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bottom w:val="single" w:sz="24" w:space="0" w:color="auto"/>
          <w:insideH w:val="single" w:sz="8" w:space="0" w:color="auto"/>
        </w:tblBorders>
        <w:tblLayout w:type="fixed"/>
        <w:tblLook w:val="0000" w:firstRow="0" w:lastRow="0" w:firstColumn="0" w:lastColumn="0" w:noHBand="0" w:noVBand="0"/>
      </w:tblPr>
      <w:tblGrid>
        <w:gridCol w:w="2707"/>
        <w:gridCol w:w="5232"/>
        <w:gridCol w:w="1701"/>
      </w:tblGrid>
      <w:tr w:rsidR="00DE796A">
        <w:trPr>
          <w:cantSplit/>
          <w:trHeight w:val="708"/>
        </w:trPr>
        <w:tc>
          <w:tcPr>
            <w:tcW w:w="2707" w:type="dxa"/>
            <w:tcBorders>
              <w:bottom w:val="nil"/>
            </w:tcBorders>
          </w:tcPr>
          <w:p w:rsidR="00DE796A" w:rsidRPr="00C811BE" w:rsidRDefault="00C811BE">
            <w:pPr>
              <w:bidi w:val="0"/>
              <w:rPr>
                <w:rFonts w:cs="Times New Roman"/>
                <w:b/>
                <w:bCs/>
                <w:sz w:val="60"/>
                <w:szCs w:val="60"/>
                <w:rtl/>
              </w:rPr>
            </w:pPr>
            <w:bookmarkStart w:id="0" w:name="_GoBack"/>
            <w:bookmarkEnd w:id="0"/>
            <w:r w:rsidRPr="00C811BE">
              <w:rPr>
                <w:rFonts w:ascii="Univers" w:hAnsi="Univers" w:cs="Times New Roman"/>
                <w:b/>
                <w:sz w:val="60"/>
                <w:szCs w:val="60"/>
              </w:rPr>
              <w:t>EP</w:t>
            </w:r>
          </w:p>
        </w:tc>
        <w:tc>
          <w:tcPr>
            <w:tcW w:w="6933" w:type="dxa"/>
            <w:gridSpan w:val="2"/>
            <w:tcBorders>
              <w:bottom w:val="nil"/>
            </w:tcBorders>
          </w:tcPr>
          <w:p w:rsidR="00DE796A" w:rsidRPr="000844F9" w:rsidRDefault="00DE796A">
            <w:pPr>
              <w:jc w:val="both"/>
              <w:rPr>
                <w:rFonts w:cs="Traditional Arabic"/>
                <w:b/>
                <w:bCs/>
                <w:sz w:val="44"/>
                <w:szCs w:val="44"/>
              </w:rPr>
            </w:pPr>
            <w:r w:rsidRPr="000844F9">
              <w:rPr>
                <w:rFonts w:cs="Traditional Arabic"/>
                <w:b/>
                <w:bCs/>
                <w:sz w:val="44"/>
                <w:szCs w:val="44"/>
                <w:rtl/>
              </w:rPr>
              <w:t>الأمم المتحدة</w:t>
            </w:r>
          </w:p>
        </w:tc>
      </w:tr>
      <w:tr w:rsidR="004B0A17">
        <w:trPr>
          <w:cantSplit/>
          <w:trHeight w:val="415"/>
        </w:trPr>
        <w:tc>
          <w:tcPr>
            <w:tcW w:w="2707" w:type="dxa"/>
            <w:tcBorders>
              <w:top w:val="nil"/>
              <w:bottom w:val="single" w:sz="4" w:space="0" w:color="auto"/>
            </w:tcBorders>
          </w:tcPr>
          <w:p w:rsidR="004B0A17" w:rsidRPr="004B0A17" w:rsidRDefault="00FC1DEC" w:rsidP="006A6508">
            <w:pPr>
              <w:bidi w:val="0"/>
              <w:spacing w:before="120"/>
              <w:rPr>
                <w:rFonts w:cs="Times New Roman"/>
                <w:b/>
                <w:bCs/>
                <w:sz w:val="20"/>
                <w:szCs w:val="20"/>
                <w:rtl/>
              </w:rPr>
            </w:pPr>
            <w:r w:rsidRPr="00A4434B">
              <w:rPr>
                <w:b/>
                <w:bCs/>
                <w:sz w:val="28"/>
                <w:lang w:val="en-GB"/>
              </w:rPr>
              <w:t>UNEP</w:t>
            </w:r>
            <w:r w:rsidRPr="00A4434B">
              <w:rPr>
                <w:lang w:val="en-GB"/>
              </w:rPr>
              <w:t>/</w:t>
            </w:r>
            <w:r w:rsidRPr="00004629">
              <w:rPr>
                <w:sz w:val="20"/>
                <w:szCs w:val="20"/>
                <w:lang w:val="en-GB"/>
              </w:rPr>
              <w:t>EA.</w:t>
            </w:r>
            <w:r w:rsidR="000E24FF">
              <w:rPr>
                <w:sz w:val="20"/>
                <w:szCs w:val="20"/>
                <w:lang w:val="en-GB"/>
              </w:rPr>
              <w:t>2</w:t>
            </w:r>
            <w:r w:rsidRPr="00004629">
              <w:rPr>
                <w:sz w:val="20"/>
                <w:szCs w:val="20"/>
                <w:lang w:val="en-GB"/>
              </w:rPr>
              <w:t>/</w:t>
            </w:r>
            <w:r w:rsidR="003020EA">
              <w:rPr>
                <w:rFonts w:cs="Times New Roman"/>
                <w:sz w:val="20"/>
                <w:szCs w:val="20"/>
              </w:rPr>
              <w:t>10</w:t>
            </w:r>
            <w:r w:rsidR="006A6508" w:rsidRPr="00A06083">
              <w:rPr>
                <w:rFonts w:cs="Times New Roman"/>
                <w:sz w:val="32"/>
                <w:szCs w:val="32"/>
                <w:vertAlign w:val="superscript"/>
              </w:rPr>
              <w:t>*</w:t>
            </w:r>
          </w:p>
        </w:tc>
        <w:tc>
          <w:tcPr>
            <w:tcW w:w="6933" w:type="dxa"/>
            <w:gridSpan w:val="2"/>
            <w:tcBorders>
              <w:top w:val="nil"/>
              <w:bottom w:val="single" w:sz="4" w:space="0" w:color="auto"/>
            </w:tcBorders>
          </w:tcPr>
          <w:p w:rsidR="004B0A17" w:rsidRPr="004B0A17" w:rsidRDefault="004B0A17" w:rsidP="004B0A17">
            <w:pPr>
              <w:bidi w:val="0"/>
              <w:jc w:val="both"/>
              <w:rPr>
                <w:rFonts w:cs="Times New Roman"/>
                <w:b/>
                <w:bCs/>
                <w:sz w:val="20"/>
                <w:szCs w:val="20"/>
                <w:rtl/>
              </w:rPr>
            </w:pPr>
          </w:p>
        </w:tc>
      </w:tr>
      <w:tr w:rsidR="00DE796A" w:rsidTr="002B0E93">
        <w:trPr>
          <w:cantSplit/>
          <w:trHeight w:val="2659"/>
        </w:trPr>
        <w:tc>
          <w:tcPr>
            <w:tcW w:w="2707" w:type="dxa"/>
            <w:tcBorders>
              <w:top w:val="single" w:sz="4" w:space="0" w:color="auto"/>
            </w:tcBorders>
          </w:tcPr>
          <w:p w:rsidR="00DE796A" w:rsidRPr="00A969A0" w:rsidRDefault="00DE796A" w:rsidP="00D9173E">
            <w:pPr>
              <w:bidi w:val="0"/>
              <w:spacing w:before="360"/>
              <w:jc w:val="both"/>
              <w:rPr>
                <w:rFonts w:cs="Times New Roman"/>
                <w:sz w:val="20"/>
                <w:szCs w:val="20"/>
                <w:lang w:val="en-GB"/>
              </w:rPr>
            </w:pPr>
            <w:r w:rsidRPr="00A969A0">
              <w:rPr>
                <w:rFonts w:cs="Times New Roman"/>
                <w:sz w:val="20"/>
                <w:szCs w:val="20"/>
              </w:rPr>
              <w:t>Distr.</w:t>
            </w:r>
            <w:r w:rsidR="006C560D" w:rsidRPr="00A969A0">
              <w:rPr>
                <w:rFonts w:cs="Times New Roman"/>
                <w:sz w:val="20"/>
                <w:szCs w:val="20"/>
                <w:lang w:val="en-GB"/>
              </w:rPr>
              <w:t>: General</w:t>
            </w:r>
          </w:p>
          <w:p w:rsidR="00DE796A" w:rsidRPr="00A969A0" w:rsidRDefault="003020EA" w:rsidP="00CA1B4E">
            <w:pPr>
              <w:bidi w:val="0"/>
              <w:jc w:val="both"/>
              <w:rPr>
                <w:rFonts w:cs="Times New Roman"/>
                <w:sz w:val="20"/>
                <w:szCs w:val="20"/>
              </w:rPr>
            </w:pPr>
            <w:r>
              <w:rPr>
                <w:rFonts w:cs="Times New Roman"/>
                <w:sz w:val="20"/>
                <w:szCs w:val="20"/>
              </w:rPr>
              <w:t>14</w:t>
            </w:r>
            <w:r w:rsidR="00DE796A" w:rsidRPr="00A969A0">
              <w:rPr>
                <w:rFonts w:cs="Times New Roman"/>
                <w:sz w:val="20"/>
                <w:szCs w:val="20"/>
              </w:rPr>
              <w:t xml:space="preserve"> </w:t>
            </w:r>
            <w:r w:rsidR="003A3C5E">
              <w:rPr>
                <w:rFonts w:cs="Times New Roman"/>
                <w:sz w:val="20"/>
                <w:szCs w:val="20"/>
              </w:rPr>
              <w:t>March</w:t>
            </w:r>
            <w:r w:rsidR="00DE796A" w:rsidRPr="00A969A0">
              <w:rPr>
                <w:rFonts w:cs="Times New Roman"/>
                <w:sz w:val="20"/>
                <w:szCs w:val="20"/>
              </w:rPr>
              <w:t xml:space="preserve"> 20</w:t>
            </w:r>
            <w:r w:rsidR="003D7E80">
              <w:rPr>
                <w:rFonts w:cs="Times New Roman"/>
                <w:sz w:val="20"/>
                <w:szCs w:val="20"/>
              </w:rPr>
              <w:t>1</w:t>
            </w:r>
            <w:r w:rsidR="003A3C5E">
              <w:rPr>
                <w:rFonts w:cs="Times New Roman"/>
                <w:sz w:val="20"/>
                <w:szCs w:val="20"/>
              </w:rPr>
              <w:t>6</w:t>
            </w:r>
          </w:p>
          <w:p w:rsidR="00DE796A" w:rsidRPr="00A969A0" w:rsidRDefault="009819E2" w:rsidP="00A969A0">
            <w:pPr>
              <w:pStyle w:val="Heading5"/>
              <w:bidi w:val="0"/>
              <w:spacing w:before="240"/>
              <w:ind w:left="34" w:right="34"/>
              <w:jc w:val="both"/>
              <w:rPr>
                <w:rFonts w:ascii="Times New Roman" w:hAnsi="Times New Roman" w:cs="Times New Roman"/>
                <w:b w:val="0"/>
                <w:bCs w:val="0"/>
                <w:noProof w:val="0"/>
                <w:szCs w:val="20"/>
                <w:rtl/>
              </w:rPr>
            </w:pPr>
            <w:r w:rsidRPr="00A969A0">
              <w:rPr>
                <w:rFonts w:ascii="Times New Roman" w:hAnsi="Times New Roman" w:cs="Times New Roman"/>
                <w:b w:val="0"/>
                <w:bCs w:val="0"/>
                <w:noProof w:val="0"/>
                <w:szCs w:val="20"/>
              </w:rPr>
              <w:t>Arabic</w:t>
            </w:r>
          </w:p>
          <w:p w:rsidR="00DE796A" w:rsidRDefault="009819E2" w:rsidP="00A969A0">
            <w:pPr>
              <w:bidi w:val="0"/>
              <w:ind w:right="34"/>
              <w:jc w:val="both"/>
            </w:pPr>
            <w:r w:rsidRPr="00A969A0">
              <w:rPr>
                <w:rFonts w:cs="Times New Roman"/>
                <w:sz w:val="20"/>
                <w:szCs w:val="20"/>
              </w:rPr>
              <w:t>Original: English</w:t>
            </w:r>
          </w:p>
        </w:tc>
        <w:tc>
          <w:tcPr>
            <w:tcW w:w="5232" w:type="dxa"/>
            <w:tcBorders>
              <w:top w:val="single" w:sz="4" w:space="0" w:color="auto"/>
            </w:tcBorders>
            <w:vAlign w:val="center"/>
          </w:tcPr>
          <w:p w:rsidR="00DE796A" w:rsidRPr="002B0E93" w:rsidRDefault="00324C76" w:rsidP="00193855">
            <w:pPr>
              <w:spacing w:before="240" w:line="520" w:lineRule="exact"/>
              <w:ind w:left="164" w:right="2005" w:firstLine="17"/>
              <w:jc w:val="both"/>
              <w:rPr>
                <w:sz w:val="48"/>
                <w:szCs w:val="48"/>
                <w:rtl/>
              </w:rPr>
            </w:pPr>
            <w:r w:rsidRPr="002B0E93">
              <w:rPr>
                <w:rFonts w:cs="Traditional Arabic"/>
                <w:b/>
                <w:bCs/>
                <w:sz w:val="48"/>
                <w:szCs w:val="48"/>
                <w:rtl/>
              </w:rPr>
              <w:t xml:space="preserve">جمعية الأمم المتحدة للبيئة </w:t>
            </w:r>
            <w:r w:rsidR="000255EE" w:rsidRPr="002B0E93">
              <w:rPr>
                <w:rFonts w:cs="Traditional Arabic"/>
                <w:b/>
                <w:bCs/>
                <w:sz w:val="48"/>
                <w:szCs w:val="48"/>
                <w:rtl/>
              </w:rPr>
              <w:t xml:space="preserve">التابعة </w:t>
            </w:r>
            <w:r w:rsidR="007C0FF8" w:rsidRPr="002B0E93">
              <w:rPr>
                <w:rFonts w:cs="Traditional Arabic"/>
                <w:b/>
                <w:bCs/>
                <w:sz w:val="48"/>
                <w:szCs w:val="48"/>
                <w:rtl/>
              </w:rPr>
              <w:t>ل</w:t>
            </w:r>
            <w:r w:rsidRPr="002B0E93">
              <w:rPr>
                <w:rFonts w:cs="Traditional Arabic"/>
                <w:b/>
                <w:bCs/>
                <w:sz w:val="48"/>
                <w:szCs w:val="48"/>
                <w:rtl/>
              </w:rPr>
              <w:t>برنامج الأمم المتحدة للبيئة</w:t>
            </w:r>
          </w:p>
        </w:tc>
        <w:tc>
          <w:tcPr>
            <w:tcW w:w="1701" w:type="dxa"/>
            <w:tcBorders>
              <w:top w:val="single" w:sz="4" w:space="0" w:color="auto"/>
            </w:tcBorders>
          </w:tcPr>
          <w:p w:rsidR="00DE796A" w:rsidRDefault="00C83256" w:rsidP="002B0E93">
            <w:pPr>
              <w:spacing w:line="20" w:lineRule="exact"/>
              <w:jc w:val="right"/>
            </w:pPr>
            <w:r>
              <w:rPr>
                <w:noProof/>
              </w:rPr>
              <w:drawing>
                <wp:anchor distT="0" distB="0" distL="114300" distR="114300" simplePos="0" relativeHeight="251658240" behindDoc="0" locked="0" layoutInCell="1" allowOverlap="1" wp14:anchorId="25AAE88F" wp14:editId="28A881B4">
                  <wp:simplePos x="0" y="0"/>
                  <wp:positionH relativeFrom="column">
                    <wp:posOffset>126365</wp:posOffset>
                  </wp:positionH>
                  <wp:positionV relativeFrom="paragraph">
                    <wp:posOffset>962025</wp:posOffset>
                  </wp:positionV>
                  <wp:extent cx="693420" cy="6477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727"/>
                          <a:stretch>
                            <a:fillRect/>
                          </a:stretch>
                        </pic:blipFill>
                        <pic:spPr bwMode="auto">
                          <a:xfrm>
                            <a:off x="0" y="0"/>
                            <a:ext cx="693420" cy="647700"/>
                          </a:xfrm>
                          <a:prstGeom prst="rect">
                            <a:avLst/>
                          </a:prstGeom>
                          <a:noFill/>
                          <a:ln>
                            <a:noFill/>
                          </a:ln>
                        </pic:spPr>
                      </pic:pic>
                    </a:graphicData>
                  </a:graphic>
                </wp:anchor>
              </w:drawing>
            </w:r>
            <w:r>
              <w:rPr>
                <w:noProof/>
              </w:rPr>
              <w:drawing>
                <wp:anchor distT="0" distB="0" distL="114300" distR="114300" simplePos="0" relativeHeight="251657216" behindDoc="0" locked="0" layoutInCell="1" allowOverlap="1" wp14:anchorId="6384A25E" wp14:editId="7255D107">
                  <wp:simplePos x="0" y="0"/>
                  <wp:positionH relativeFrom="column">
                    <wp:posOffset>206375</wp:posOffset>
                  </wp:positionH>
                  <wp:positionV relativeFrom="paragraph">
                    <wp:posOffset>33020</wp:posOffset>
                  </wp:positionV>
                  <wp:extent cx="652145" cy="791845"/>
                  <wp:effectExtent l="0" t="0" r="0" b="8255"/>
                  <wp:wrapSquare wrapText="bothSides"/>
                  <wp:docPr id="2" name="Picture 2"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t="-28909"/>
                          <a:stretch>
                            <a:fillRect/>
                          </a:stretch>
                        </pic:blipFill>
                        <pic:spPr bwMode="auto">
                          <a:xfrm>
                            <a:off x="0" y="0"/>
                            <a:ext cx="652145" cy="791845"/>
                          </a:xfrm>
                          <a:prstGeom prst="rect">
                            <a:avLst/>
                          </a:prstGeom>
                          <a:noFill/>
                          <a:ln>
                            <a:noFill/>
                          </a:ln>
                        </pic:spPr>
                      </pic:pic>
                    </a:graphicData>
                  </a:graphic>
                </wp:anchor>
              </w:drawing>
            </w:r>
          </w:p>
        </w:tc>
      </w:tr>
    </w:tbl>
    <w:p w:rsidR="00A81553" w:rsidRDefault="00A81553" w:rsidP="00F26580">
      <w:pPr>
        <w:spacing w:before="120" w:line="360" w:lineRule="exact"/>
        <w:ind w:left="62" w:right="6663"/>
        <w:jc w:val="both"/>
        <w:rPr>
          <w:rFonts w:cs="Traditional Arabic"/>
          <w:b/>
          <w:bCs/>
          <w:sz w:val="30"/>
          <w:szCs w:val="30"/>
          <w:rtl/>
        </w:rPr>
      </w:pPr>
      <w:r>
        <w:rPr>
          <w:rFonts w:cs="Traditional Arabic"/>
          <w:b/>
          <w:bCs/>
          <w:sz w:val="30"/>
          <w:szCs w:val="30"/>
          <w:rtl/>
        </w:rPr>
        <w:t xml:space="preserve">جمعية الأمم المتحدة للبيئة </w:t>
      </w:r>
      <w:r w:rsidR="000255EE">
        <w:rPr>
          <w:rFonts w:cs="Traditional Arabic"/>
          <w:b/>
          <w:bCs/>
          <w:sz w:val="30"/>
          <w:szCs w:val="30"/>
          <w:rtl/>
        </w:rPr>
        <w:t xml:space="preserve">التابعة </w:t>
      </w:r>
      <w:r w:rsidR="007C0FF8">
        <w:rPr>
          <w:rFonts w:cs="Traditional Arabic"/>
          <w:b/>
          <w:bCs/>
          <w:sz w:val="30"/>
          <w:szCs w:val="30"/>
          <w:rtl/>
        </w:rPr>
        <w:t>ل</w:t>
      </w:r>
      <w:r>
        <w:rPr>
          <w:rFonts w:cs="Traditional Arabic"/>
          <w:b/>
          <w:bCs/>
          <w:sz w:val="30"/>
          <w:szCs w:val="30"/>
          <w:rtl/>
        </w:rPr>
        <w:t>برنامج الأمم المتحدة للبيئة</w:t>
      </w:r>
    </w:p>
    <w:p w:rsidR="00A81553" w:rsidRPr="00A579D1" w:rsidRDefault="00A81553" w:rsidP="00F26580">
      <w:pPr>
        <w:spacing w:line="360" w:lineRule="exact"/>
        <w:ind w:left="62" w:right="6946"/>
        <w:jc w:val="both"/>
        <w:rPr>
          <w:rFonts w:cs="Traditional Arabic"/>
          <w:b/>
          <w:bCs/>
          <w:sz w:val="30"/>
          <w:szCs w:val="30"/>
          <w:rtl/>
        </w:rPr>
      </w:pPr>
      <w:r>
        <w:rPr>
          <w:rFonts w:cs="Traditional Arabic"/>
          <w:b/>
          <w:bCs/>
          <w:sz w:val="30"/>
          <w:szCs w:val="30"/>
          <w:rtl/>
        </w:rPr>
        <w:t xml:space="preserve">الدورة </w:t>
      </w:r>
      <w:r w:rsidR="003A3C5E">
        <w:rPr>
          <w:rFonts w:cs="Traditional Arabic"/>
          <w:b/>
          <w:bCs/>
          <w:sz w:val="30"/>
          <w:szCs w:val="30"/>
          <w:rtl/>
        </w:rPr>
        <w:t>الثانية</w:t>
      </w:r>
    </w:p>
    <w:p w:rsidR="003020EA" w:rsidRPr="00AB616E" w:rsidRDefault="00A81553" w:rsidP="00F26580">
      <w:pPr>
        <w:spacing w:line="340" w:lineRule="exact"/>
        <w:ind w:left="62" w:right="5812"/>
        <w:jc w:val="both"/>
        <w:rPr>
          <w:rFonts w:ascii="Traditional Arabic" w:hAnsi="Traditional Arabic" w:cs="Traditional Arabic"/>
          <w:sz w:val="30"/>
          <w:szCs w:val="30"/>
        </w:rPr>
      </w:pPr>
      <w:r w:rsidRPr="00AB616E">
        <w:rPr>
          <w:rFonts w:ascii="Traditional Arabic" w:hAnsi="Traditional Arabic" w:cs="Traditional Arabic"/>
          <w:sz w:val="30"/>
          <w:szCs w:val="30"/>
          <w:rtl/>
        </w:rPr>
        <w:t>نيروبي،</w:t>
      </w:r>
      <w:r w:rsidR="00924796" w:rsidRPr="00AB616E">
        <w:rPr>
          <w:rFonts w:ascii="Traditional Arabic" w:hAnsi="Traditional Arabic" w:cs="Traditional Arabic"/>
          <w:sz w:val="30"/>
          <w:szCs w:val="30"/>
          <w:rtl/>
        </w:rPr>
        <w:t xml:space="preserve"> 23-27 </w:t>
      </w:r>
      <w:r w:rsidR="003A3C5E" w:rsidRPr="00AB616E">
        <w:rPr>
          <w:rFonts w:ascii="Traditional Arabic" w:hAnsi="Traditional Arabic" w:cs="Traditional Arabic"/>
          <w:sz w:val="30"/>
          <w:szCs w:val="30"/>
          <w:rtl/>
        </w:rPr>
        <w:t>أيار</w:t>
      </w:r>
      <w:r w:rsidRPr="00AB616E">
        <w:rPr>
          <w:rFonts w:ascii="Traditional Arabic" w:hAnsi="Traditional Arabic" w:cs="Traditional Arabic"/>
          <w:sz w:val="30"/>
          <w:szCs w:val="30"/>
          <w:rtl/>
        </w:rPr>
        <w:t>/</w:t>
      </w:r>
      <w:r w:rsidR="003A3C5E" w:rsidRPr="00AB616E">
        <w:rPr>
          <w:rFonts w:ascii="Traditional Arabic" w:hAnsi="Traditional Arabic" w:cs="Traditional Arabic"/>
          <w:sz w:val="30"/>
          <w:szCs w:val="30"/>
          <w:rtl/>
        </w:rPr>
        <w:t>مايو</w:t>
      </w:r>
      <w:r w:rsidRPr="00AB616E">
        <w:rPr>
          <w:rFonts w:ascii="Traditional Arabic" w:hAnsi="Traditional Arabic" w:cs="Traditional Arabic"/>
          <w:sz w:val="30"/>
          <w:szCs w:val="30"/>
          <w:rtl/>
        </w:rPr>
        <w:t xml:space="preserve"> 201</w:t>
      </w:r>
      <w:r w:rsidR="003A3C5E" w:rsidRPr="00AB616E">
        <w:rPr>
          <w:rFonts w:ascii="Traditional Arabic" w:hAnsi="Traditional Arabic" w:cs="Traditional Arabic"/>
          <w:sz w:val="30"/>
          <w:szCs w:val="30"/>
          <w:rtl/>
        </w:rPr>
        <w:t>6</w:t>
      </w:r>
    </w:p>
    <w:p w:rsidR="003020EA" w:rsidRPr="00AB616E" w:rsidRDefault="003020EA" w:rsidP="006A6508">
      <w:pPr>
        <w:pStyle w:val="AATitle"/>
        <w:spacing w:line="340" w:lineRule="exact"/>
        <w:ind w:left="62"/>
        <w:rPr>
          <w:rFonts w:ascii="Traditional Arabic" w:hAnsi="Traditional Arabic" w:cs="Traditional Arabic"/>
          <w:b w:val="0"/>
          <w:sz w:val="30"/>
          <w:szCs w:val="30"/>
        </w:rPr>
      </w:pPr>
      <w:r w:rsidRPr="00AB616E">
        <w:rPr>
          <w:rFonts w:ascii="Traditional Arabic" w:hAnsi="Traditional Arabic" w:cs="Traditional Arabic"/>
          <w:sz w:val="30"/>
          <w:szCs w:val="30"/>
        </w:rPr>
        <w:t>البند 4 (ي) من جدول الأعمال المؤقت</w:t>
      </w:r>
      <w:r w:rsidR="006A6508" w:rsidRPr="00A06083">
        <w:rPr>
          <w:rFonts w:asciiTheme="majorBidi" w:hAnsiTheme="majorBidi" w:cstheme="majorBidi"/>
          <w:sz w:val="24"/>
          <w:szCs w:val="24"/>
        </w:rPr>
        <w:t>*</w:t>
      </w:r>
      <w:r w:rsidRPr="00A06083">
        <w:rPr>
          <w:rStyle w:val="FootnoteReference"/>
          <w:rFonts w:asciiTheme="majorBidi" w:hAnsiTheme="majorBidi" w:cstheme="majorBidi"/>
          <w:b w:val="0"/>
          <w:sz w:val="24"/>
          <w:szCs w:val="24"/>
          <w:vertAlign w:val="baseline"/>
          <w:rtl w:val="0"/>
        </w:rPr>
        <w:footnoteReference w:customMarkFollows="1" w:id="1"/>
        <w:t>*</w:t>
      </w:r>
    </w:p>
    <w:p w:rsidR="003020EA" w:rsidRPr="00EB12E6" w:rsidRDefault="003020EA" w:rsidP="00F26580">
      <w:pPr>
        <w:pStyle w:val="AATitle2"/>
        <w:tabs>
          <w:tab w:val="clear" w:pos="1247"/>
          <w:tab w:val="clear" w:pos="1814"/>
          <w:tab w:val="clear" w:pos="2381"/>
          <w:tab w:val="clear" w:pos="2948"/>
          <w:tab w:val="clear" w:pos="3515"/>
        </w:tabs>
        <w:spacing w:before="0" w:after="0" w:line="340" w:lineRule="exact"/>
        <w:ind w:left="62" w:right="5670"/>
        <w:jc w:val="both"/>
        <w:rPr>
          <w:rFonts w:ascii="Traditional Arabic" w:hAnsi="Traditional Arabic" w:cs="Traditional Arabic"/>
          <w:b w:val="0"/>
          <w:bCs/>
          <w:sz w:val="28"/>
          <w:szCs w:val="28"/>
        </w:rPr>
      </w:pPr>
      <w:r w:rsidRPr="00EB12E6">
        <w:rPr>
          <w:rFonts w:ascii="Traditional Arabic" w:hAnsi="Traditional Arabic" w:cs="Traditional Arabic"/>
          <w:b w:val="0"/>
          <w:bCs/>
          <w:sz w:val="28"/>
          <w:szCs w:val="28"/>
        </w:rPr>
        <w:t>المسائل المتعلقة بالسياسات و</w:t>
      </w:r>
      <w:r w:rsidR="000A5B86">
        <w:rPr>
          <w:rFonts w:ascii="Traditional Arabic" w:hAnsi="Traditional Arabic" w:cs="Traditional Arabic"/>
          <w:b w:val="0"/>
          <w:bCs/>
          <w:sz w:val="28"/>
          <w:szCs w:val="28"/>
        </w:rPr>
        <w:t>الإدارة</w:t>
      </w:r>
      <w:r w:rsidRPr="00EB12E6">
        <w:rPr>
          <w:rFonts w:ascii="Traditional Arabic" w:hAnsi="Traditional Arabic" w:cs="Traditional Arabic"/>
          <w:b w:val="0"/>
          <w:bCs/>
          <w:sz w:val="28"/>
          <w:szCs w:val="28"/>
        </w:rPr>
        <w:t xml:space="preserve"> البيئية الدولية: التنسيق </w:t>
      </w:r>
      <w:r w:rsidR="00F26580">
        <w:rPr>
          <w:rFonts w:ascii="Traditional Arabic" w:hAnsi="Traditional Arabic" w:cs="Traditional Arabic"/>
          <w:b w:val="0"/>
          <w:bCs/>
          <w:sz w:val="28"/>
          <w:szCs w:val="28"/>
          <w:lang w:val="en-GB"/>
        </w:rPr>
        <w:t xml:space="preserve">والتعاون في </w:t>
      </w:r>
      <w:r w:rsidR="0051370D" w:rsidRPr="00EB12E6">
        <w:rPr>
          <w:rFonts w:ascii="Traditional Arabic" w:hAnsi="Traditional Arabic" w:cs="Traditional Arabic"/>
          <w:b w:val="0"/>
          <w:bCs/>
          <w:sz w:val="28"/>
          <w:szCs w:val="28"/>
        </w:rPr>
        <w:t>المسائل البيئية ضمن كافة أقسام منظومة الأمم المتحدة</w:t>
      </w:r>
    </w:p>
    <w:p w:rsidR="003020EA" w:rsidRPr="00EB12E6" w:rsidRDefault="003020EA" w:rsidP="00A06083">
      <w:pPr>
        <w:pStyle w:val="BBTitle"/>
        <w:tabs>
          <w:tab w:val="clear" w:pos="1247"/>
        </w:tabs>
        <w:spacing w:after="360" w:line="400" w:lineRule="exact"/>
        <w:ind w:left="1134" w:right="0"/>
        <w:rPr>
          <w:rFonts w:ascii="Traditional Arabic" w:hAnsi="Traditional Arabic" w:cs="Traditional Arabic"/>
          <w:b w:val="0"/>
          <w:bCs/>
          <w:sz w:val="34"/>
          <w:szCs w:val="34"/>
        </w:rPr>
      </w:pPr>
      <w:r w:rsidRPr="00EB12E6">
        <w:rPr>
          <w:rFonts w:ascii="Traditional Arabic" w:hAnsi="Traditional Arabic" w:cs="Traditional Arabic"/>
          <w:b w:val="0"/>
          <w:bCs/>
          <w:sz w:val="34"/>
          <w:szCs w:val="34"/>
        </w:rPr>
        <w:t xml:space="preserve">التنسيق على نطاق منظومة الأمم المتحدة في مجال البيئة، بما في ذلك فريق </w:t>
      </w:r>
      <w:r w:rsidR="000A5B86">
        <w:rPr>
          <w:rFonts w:ascii="Traditional Arabic" w:hAnsi="Traditional Arabic" w:cs="Traditional Arabic"/>
          <w:b w:val="0"/>
          <w:bCs/>
          <w:sz w:val="34"/>
          <w:szCs w:val="34"/>
        </w:rPr>
        <w:t>الإدارة</w:t>
      </w:r>
      <w:r w:rsidRPr="00EB12E6">
        <w:rPr>
          <w:rFonts w:ascii="Traditional Arabic" w:hAnsi="Traditional Arabic" w:cs="Traditional Arabic"/>
          <w:b w:val="0"/>
          <w:bCs/>
          <w:sz w:val="34"/>
          <w:szCs w:val="34"/>
        </w:rPr>
        <w:t xml:space="preserve"> البيئية</w:t>
      </w:r>
    </w:p>
    <w:p w:rsidR="003020EA" w:rsidRPr="00A06083" w:rsidRDefault="00EB12E6" w:rsidP="00A06083">
      <w:pPr>
        <w:pStyle w:val="CH2"/>
        <w:tabs>
          <w:tab w:val="clear" w:pos="851"/>
          <w:tab w:val="clear" w:pos="1247"/>
        </w:tabs>
        <w:spacing w:before="0" w:after="240" w:line="400" w:lineRule="exact"/>
        <w:ind w:left="1134" w:firstLine="0"/>
        <w:rPr>
          <w:rFonts w:ascii="Traditional Arabic" w:hAnsi="Traditional Arabic" w:cs="Traditional Arabic"/>
          <w:b w:val="0"/>
          <w:bCs/>
          <w:sz w:val="32"/>
          <w:szCs w:val="32"/>
        </w:rPr>
      </w:pPr>
      <w:r w:rsidRPr="00A06083">
        <w:rPr>
          <w:rFonts w:ascii="Traditional Arabic" w:hAnsi="Traditional Arabic" w:cs="Traditional Arabic"/>
          <w:b w:val="0"/>
          <w:bCs/>
          <w:sz w:val="32"/>
          <w:szCs w:val="32"/>
        </w:rPr>
        <w:t>تقرير المدير التنفيذي</w:t>
      </w:r>
    </w:p>
    <w:tbl>
      <w:tblPr>
        <w:tblpPr w:leftFromText="180" w:rightFromText="180" w:vertAnchor="text" w:horzAnchor="margin" w:tblpXSpec="right" w:tblpY="25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0"/>
      </w:tblGrid>
      <w:tr w:rsidR="003020EA" w:rsidRPr="003020EA" w:rsidTr="00EB12E6">
        <w:tc>
          <w:tcPr>
            <w:tcW w:w="9490" w:type="dxa"/>
            <w:shd w:val="clear" w:color="auto" w:fill="auto"/>
          </w:tcPr>
          <w:p w:rsidR="003020EA" w:rsidRPr="00AB616E" w:rsidRDefault="003020EA" w:rsidP="00A06083">
            <w:pPr>
              <w:pStyle w:val="BBTitle"/>
              <w:spacing w:before="120" w:after="80" w:line="360" w:lineRule="exact"/>
              <w:ind w:left="0"/>
              <w:jc w:val="both"/>
              <w:rPr>
                <w:rFonts w:ascii="Traditional Arabic" w:eastAsia="Arial" w:hAnsi="Traditional Arabic" w:cs="Traditional Arabic"/>
                <w:b w:val="0"/>
                <w:bCs/>
                <w:i/>
                <w:kern w:val="2"/>
                <w:sz w:val="30"/>
                <w:szCs w:val="30"/>
              </w:rPr>
            </w:pPr>
            <w:r w:rsidRPr="00AB616E">
              <w:rPr>
                <w:rFonts w:ascii="Traditional Arabic" w:hAnsi="Traditional Arabic" w:cs="Traditional Arabic"/>
                <w:b w:val="0"/>
                <w:bCs/>
                <w:i/>
                <w:iCs/>
                <w:kern w:val="2"/>
                <w:sz w:val="30"/>
                <w:szCs w:val="30"/>
              </w:rPr>
              <w:t>موجز</w:t>
            </w:r>
          </w:p>
          <w:p w:rsidR="003020EA" w:rsidRPr="003020EA" w:rsidRDefault="003020EA" w:rsidP="00A06083">
            <w:pPr>
              <w:pStyle w:val="NormalNonumber"/>
              <w:tabs>
                <w:tab w:val="clear" w:pos="1247"/>
                <w:tab w:val="clear" w:pos="1814"/>
              </w:tabs>
              <w:spacing w:line="360" w:lineRule="exact"/>
              <w:ind w:left="1134" w:firstLine="709"/>
              <w:jc w:val="both"/>
              <w:rPr>
                <w:rFonts w:ascii="Traditional Arabic" w:eastAsia="Arial" w:hAnsi="Traditional Arabic" w:cs="Traditional Arabic"/>
                <w:sz w:val="30"/>
                <w:szCs w:val="30"/>
              </w:rPr>
            </w:pPr>
            <w:r w:rsidRPr="003020EA">
              <w:rPr>
                <w:rFonts w:ascii="Traditional Arabic" w:hAnsi="Traditional Arabic" w:cs="Traditional Arabic"/>
                <w:sz w:val="30"/>
                <w:szCs w:val="30"/>
              </w:rPr>
              <w:t>يعزز برنامج الأمم المتحدة للبيئة، على النحو المنصوص عليه في ولايته التأسيسية، وعلى نحو ما تم تأكيده مجدداً في الوثيقة الختامية لمؤتمر الأمم المتحدة للتنمية المستدامة</w:t>
            </w:r>
            <w:r w:rsidR="0051370D">
              <w:rPr>
                <w:rFonts w:ascii="Traditional Arabic" w:hAnsi="Traditional Arabic" w:cs="Traditional Arabic"/>
                <w:sz w:val="30"/>
                <w:szCs w:val="30"/>
                <w:vertAlign w:val="superscript"/>
              </w:rPr>
              <w:t>(</w:t>
            </w:r>
            <w:r w:rsidRPr="003020EA">
              <w:rPr>
                <w:rStyle w:val="FootnoteReference"/>
                <w:rFonts w:ascii="Traditional Arabic" w:hAnsi="Traditional Arabic" w:cs="Traditional Arabic"/>
                <w:kern w:val="2"/>
                <w:sz w:val="30"/>
                <w:szCs w:val="30"/>
                <w:rtl w:val="0"/>
              </w:rPr>
              <w:footnoteReference w:id="2"/>
            </w:r>
            <w:r w:rsidR="0051370D">
              <w:rPr>
                <w:rFonts w:ascii="Traditional Arabic" w:hAnsi="Traditional Arabic" w:cs="Traditional Arabic"/>
                <w:sz w:val="30"/>
                <w:szCs w:val="30"/>
                <w:vertAlign w:val="superscript"/>
              </w:rPr>
              <w:t>)</w:t>
            </w:r>
            <w:r w:rsidRPr="003020EA">
              <w:rPr>
                <w:rFonts w:ascii="Traditional Arabic" w:hAnsi="Traditional Arabic" w:cs="Traditional Arabic"/>
                <w:sz w:val="30"/>
                <w:szCs w:val="30"/>
              </w:rPr>
              <w:t xml:space="preserve">، اتساق تنفيذ البعد البيئي للتنمية المستدامة في </w:t>
            </w:r>
            <w:r w:rsidR="007872E2">
              <w:rPr>
                <w:rFonts w:ascii="Traditional Arabic" w:hAnsi="Traditional Arabic" w:cs="Traditional Arabic"/>
                <w:sz w:val="30"/>
                <w:szCs w:val="30"/>
              </w:rPr>
              <w:t>إطار</w:t>
            </w:r>
            <w:r w:rsidRPr="003020EA">
              <w:rPr>
                <w:rFonts w:ascii="Traditional Arabic" w:hAnsi="Traditional Arabic" w:cs="Traditional Arabic"/>
                <w:sz w:val="30"/>
                <w:szCs w:val="30"/>
              </w:rPr>
              <w:t xml:space="preserve"> منظومة الأمم المتحدة.</w:t>
            </w:r>
          </w:p>
          <w:p w:rsidR="009C6452" w:rsidRPr="003020EA" w:rsidRDefault="003A2850" w:rsidP="00A06083">
            <w:pPr>
              <w:pStyle w:val="NormalNonumber"/>
              <w:tabs>
                <w:tab w:val="clear" w:pos="1247"/>
                <w:tab w:val="clear" w:pos="1814"/>
              </w:tabs>
              <w:spacing w:line="360" w:lineRule="exact"/>
              <w:ind w:left="1134" w:firstLine="709"/>
              <w:jc w:val="both"/>
              <w:rPr>
                <w:rFonts w:ascii="Traditional Arabic" w:eastAsia="Arial" w:hAnsi="Traditional Arabic" w:cs="Traditional Arabic"/>
                <w:sz w:val="30"/>
                <w:szCs w:val="30"/>
              </w:rPr>
            </w:pPr>
            <w:r>
              <w:rPr>
                <w:rFonts w:ascii="Traditional Arabic" w:hAnsi="Traditional Arabic" w:cs="Traditional Arabic"/>
                <w:sz w:val="30"/>
                <w:szCs w:val="30"/>
              </w:rPr>
              <w:t>و</w:t>
            </w:r>
            <w:r w:rsidR="003020EA" w:rsidRPr="003020EA">
              <w:rPr>
                <w:rFonts w:ascii="Traditional Arabic" w:hAnsi="Traditional Arabic" w:cs="Traditional Arabic"/>
                <w:sz w:val="30"/>
                <w:szCs w:val="30"/>
              </w:rPr>
              <w:t xml:space="preserve">يصف هذا التقرير الذي أُعد استجابة لقرار جمعية الأمم المتحدة للبيئة التابعة لبرنامج الأمم المتحدة للبيئة 1/11 بشأن التنسيق على نطاق منظومة الأمم المتحدة في مجال البيئة، بما في ذلك فريق </w:t>
            </w:r>
            <w:r w:rsidR="000A5B86">
              <w:rPr>
                <w:rFonts w:ascii="Traditional Arabic" w:hAnsi="Traditional Arabic" w:cs="Traditional Arabic"/>
                <w:sz w:val="30"/>
                <w:szCs w:val="30"/>
              </w:rPr>
              <w:t>الإدارة</w:t>
            </w:r>
            <w:r w:rsidR="003020EA" w:rsidRPr="003020EA">
              <w:rPr>
                <w:rFonts w:ascii="Traditional Arabic" w:hAnsi="Traditional Arabic" w:cs="Traditional Arabic"/>
                <w:sz w:val="30"/>
                <w:szCs w:val="30"/>
              </w:rPr>
              <w:t xml:space="preserve"> البيئية، كيف أن برنامج الأمم المتحدة للبيئة يعمل من أجل اسماع صوته بقدر أكبر وزيادة قدرته على الوفاء بولايته في مجال التنسيق داخل منظومة الأمم المتحدة بتعزيز مشاركته في الهيئات التنسيقية الرئيسية التابعة للأمم المتحدة، وقيادة الجهود الرامية إلى صياغة استراتيجيات على نطاق المنظومة في مجال البيئة، وترسيخ وجوده لتلبية احتياجات الدول الأعضاء على نحو أفضل، بما في ذلك على الصعيد الوطني.</w:t>
            </w:r>
          </w:p>
          <w:p w:rsidR="003020EA" w:rsidRPr="003020EA" w:rsidRDefault="003020EA" w:rsidP="00A06083">
            <w:pPr>
              <w:pStyle w:val="NormalNonumber"/>
              <w:tabs>
                <w:tab w:val="clear" w:pos="1247"/>
                <w:tab w:val="clear" w:pos="1814"/>
              </w:tabs>
              <w:spacing w:line="360" w:lineRule="exact"/>
              <w:ind w:left="1134" w:firstLine="709"/>
              <w:jc w:val="both"/>
              <w:rPr>
                <w:rFonts w:ascii="Traditional Arabic" w:eastAsia="Arial" w:hAnsi="Traditional Arabic" w:cs="Traditional Arabic"/>
                <w:sz w:val="30"/>
                <w:szCs w:val="30"/>
              </w:rPr>
            </w:pPr>
            <w:r w:rsidRPr="003020EA">
              <w:rPr>
                <w:rFonts w:ascii="Traditional Arabic" w:hAnsi="Traditional Arabic" w:cs="Traditional Arabic"/>
                <w:sz w:val="30"/>
                <w:szCs w:val="30"/>
              </w:rPr>
              <w:lastRenderedPageBreak/>
              <w:t xml:space="preserve">ويستجيب الجزء الأول من التقرير الذي يسلط الضوء على عمل فريق </w:t>
            </w:r>
            <w:r w:rsidR="000A5B86">
              <w:rPr>
                <w:rFonts w:ascii="Traditional Arabic" w:hAnsi="Traditional Arabic" w:cs="Traditional Arabic"/>
                <w:sz w:val="30"/>
                <w:szCs w:val="30"/>
              </w:rPr>
              <w:t>الإدارة</w:t>
            </w:r>
            <w:r w:rsidRPr="003020EA">
              <w:rPr>
                <w:rFonts w:ascii="Traditional Arabic" w:hAnsi="Traditional Arabic" w:cs="Traditional Arabic"/>
                <w:sz w:val="30"/>
                <w:szCs w:val="30"/>
              </w:rPr>
              <w:t xml:space="preserve"> البيئية (القسم الثاني) لطلبات جمعية الأمم المتحدة للبيئة للمدير التنفيذي في القرار 1/11 بشأن وضع استراتيجيات على نطاق المنظومة بشأن البيئة، ومقترحات لإدماج نتائج خطة الأمم المتحدة للتنمية في مرحلة ما بعد عام 2015 في العمل البيئي الذي تضطلع به الأمم المتحدة، والتوصيات الرامية إلى زيادة كفاءة وفعالية فريق </w:t>
            </w:r>
            <w:r w:rsidR="000A5B86">
              <w:rPr>
                <w:rFonts w:ascii="Traditional Arabic" w:hAnsi="Traditional Arabic" w:cs="Traditional Arabic"/>
                <w:sz w:val="30"/>
                <w:szCs w:val="30"/>
              </w:rPr>
              <w:t>الإدارة</w:t>
            </w:r>
            <w:r w:rsidRPr="003020EA">
              <w:rPr>
                <w:rFonts w:ascii="Traditional Arabic" w:hAnsi="Traditional Arabic" w:cs="Traditional Arabic"/>
                <w:sz w:val="30"/>
                <w:szCs w:val="30"/>
              </w:rPr>
              <w:t xml:space="preserve"> البيئية إلى أقصى حد، والمسائل الأخرى التي ينبغي اطلاع جمعية الأمم المتحدة للبيئة عليها في دورتها الثانية، بما في ذلك عمل فريق </w:t>
            </w:r>
            <w:r w:rsidR="000A5B86">
              <w:rPr>
                <w:rFonts w:ascii="Traditional Arabic" w:hAnsi="Traditional Arabic" w:cs="Traditional Arabic"/>
                <w:sz w:val="30"/>
                <w:szCs w:val="30"/>
              </w:rPr>
              <w:t>الإدارة</w:t>
            </w:r>
            <w:r w:rsidRPr="003020EA">
              <w:rPr>
                <w:rFonts w:ascii="Traditional Arabic" w:hAnsi="Traditional Arabic" w:cs="Traditional Arabic"/>
                <w:sz w:val="30"/>
                <w:szCs w:val="30"/>
              </w:rPr>
              <w:t xml:space="preserve"> البيئية وما أحرزه من تقدم. </w:t>
            </w:r>
          </w:p>
          <w:p w:rsidR="003020EA" w:rsidRPr="003020EA" w:rsidRDefault="003020EA" w:rsidP="00A06083">
            <w:pPr>
              <w:pStyle w:val="NormalNonumber"/>
              <w:tabs>
                <w:tab w:val="clear" w:pos="1247"/>
                <w:tab w:val="clear" w:pos="1814"/>
              </w:tabs>
              <w:spacing w:line="360" w:lineRule="exact"/>
              <w:ind w:left="1134" w:firstLine="709"/>
              <w:jc w:val="both"/>
              <w:rPr>
                <w:rFonts w:ascii="Traditional Arabic" w:hAnsi="Traditional Arabic" w:cs="Traditional Arabic"/>
                <w:sz w:val="30"/>
                <w:szCs w:val="30"/>
              </w:rPr>
            </w:pPr>
            <w:r w:rsidRPr="003020EA">
              <w:rPr>
                <w:rFonts w:ascii="Traditional Arabic" w:hAnsi="Traditional Arabic" w:cs="Traditional Arabic"/>
                <w:sz w:val="30"/>
                <w:szCs w:val="30"/>
              </w:rPr>
              <w:t xml:space="preserve">ويشمل الجزء الثاني من التقرير (القسم الثالث) </w:t>
            </w:r>
            <w:r w:rsidR="003A2850">
              <w:rPr>
                <w:rFonts w:ascii="Traditional Arabic" w:hAnsi="Traditional Arabic" w:cs="Traditional Arabic"/>
                <w:sz w:val="30"/>
                <w:szCs w:val="30"/>
              </w:rPr>
              <w:t>ال</w:t>
            </w:r>
            <w:r w:rsidRPr="003020EA">
              <w:rPr>
                <w:rFonts w:ascii="Traditional Arabic" w:hAnsi="Traditional Arabic" w:cs="Traditional Arabic"/>
                <w:sz w:val="30"/>
                <w:szCs w:val="30"/>
              </w:rPr>
              <w:t>تنسيق</w:t>
            </w:r>
            <w:r w:rsidR="003A2850">
              <w:rPr>
                <w:rFonts w:ascii="Traditional Arabic" w:hAnsi="Traditional Arabic" w:cs="Traditional Arabic"/>
                <w:sz w:val="30"/>
                <w:szCs w:val="30"/>
              </w:rPr>
              <w:t xml:space="preserve"> الذي تضطلع به</w:t>
            </w:r>
            <w:r w:rsidRPr="003020EA">
              <w:rPr>
                <w:rFonts w:ascii="Traditional Arabic" w:hAnsi="Traditional Arabic" w:cs="Traditional Arabic"/>
                <w:sz w:val="30"/>
                <w:szCs w:val="30"/>
              </w:rPr>
              <w:t xml:space="preserve"> منظومة الأمم المتحدة في مجال البيئة دعماً لخطة التنمية المستدامة لعام 2030، ودور برنامج الأمم المتحدة للبيئة في آليات التنسيق المواضيعي الأخرى على الصعيد العالمي، والعمل الذي اضطلع به البرنامج عن طريق آل</w:t>
            </w:r>
            <w:r w:rsidR="003A2850">
              <w:rPr>
                <w:rFonts w:ascii="Traditional Arabic" w:hAnsi="Traditional Arabic" w:cs="Traditional Arabic"/>
                <w:sz w:val="30"/>
                <w:szCs w:val="30"/>
              </w:rPr>
              <w:t>يات التنسيق الإقليمية والوطنية.</w:t>
            </w:r>
            <w:r w:rsidRPr="003020EA">
              <w:rPr>
                <w:rFonts w:ascii="Traditional Arabic" w:hAnsi="Traditional Arabic" w:cs="Traditional Arabic"/>
                <w:sz w:val="30"/>
                <w:szCs w:val="30"/>
              </w:rPr>
              <w:t xml:space="preserve"> وبعد مؤتمر الأمم ا لمتحدة للتنمية المستدامة، وبصفة خاصة عن طريق عملية التفاوض بشأن الأهداف الإنمائية، نما التعاون والتعاضد على نطاق منظومة الأمم المتحدة </w:t>
            </w:r>
            <w:r w:rsidR="00777A28">
              <w:rPr>
                <w:rFonts w:ascii="Traditional Arabic" w:hAnsi="Traditional Arabic" w:cs="Traditional Arabic"/>
                <w:sz w:val="30"/>
                <w:szCs w:val="30"/>
              </w:rPr>
              <w:t>نمواً طبيعياً</w:t>
            </w:r>
            <w:r w:rsidRPr="003020EA">
              <w:rPr>
                <w:rFonts w:ascii="Traditional Arabic" w:hAnsi="Traditional Arabic" w:cs="Traditional Arabic"/>
                <w:sz w:val="30"/>
                <w:szCs w:val="30"/>
              </w:rPr>
              <w:t xml:space="preserve"> </w:t>
            </w:r>
            <w:r w:rsidR="003A2850">
              <w:rPr>
                <w:rFonts w:ascii="Traditional Arabic" w:hAnsi="Traditional Arabic" w:cs="Traditional Arabic"/>
                <w:sz w:val="30"/>
                <w:szCs w:val="30"/>
              </w:rPr>
              <w:t>استجابة ل</w:t>
            </w:r>
            <w:r w:rsidRPr="003020EA">
              <w:rPr>
                <w:rFonts w:ascii="Traditional Arabic" w:hAnsi="Traditional Arabic" w:cs="Traditional Arabic"/>
                <w:sz w:val="30"/>
                <w:szCs w:val="30"/>
              </w:rPr>
              <w:t xml:space="preserve">احتياجات وطلبات الدول الأعضاء. ويرد في الوثيقة </w:t>
            </w:r>
            <w:r w:rsidRPr="00AB616E">
              <w:rPr>
                <w:rtl w:val="0"/>
              </w:rPr>
              <w:t>UNEP/EA.2/INF/</w:t>
            </w:r>
            <w:r w:rsidR="00777A28">
              <w:rPr>
                <w:rtl w:val="0"/>
              </w:rPr>
              <w:t>14</w:t>
            </w:r>
            <w:r w:rsidRPr="00AB616E">
              <w:t xml:space="preserve"> </w:t>
            </w:r>
            <w:r w:rsidRPr="003020EA">
              <w:rPr>
                <w:rFonts w:ascii="Traditional Arabic" w:hAnsi="Traditional Arabic" w:cs="Traditional Arabic"/>
                <w:sz w:val="30"/>
                <w:szCs w:val="30"/>
              </w:rPr>
              <w:t xml:space="preserve">المزيد من الأمثلة </w:t>
            </w:r>
            <w:r w:rsidR="00777A28">
              <w:rPr>
                <w:rFonts w:ascii="Traditional Arabic" w:hAnsi="Traditional Arabic" w:cs="Traditional Arabic"/>
                <w:sz w:val="30"/>
                <w:szCs w:val="30"/>
              </w:rPr>
              <w:t>المتعلقة ب</w:t>
            </w:r>
            <w:r w:rsidRPr="003020EA">
              <w:rPr>
                <w:rFonts w:ascii="Traditional Arabic" w:hAnsi="Traditional Arabic" w:cs="Traditional Arabic"/>
                <w:sz w:val="30"/>
                <w:szCs w:val="30"/>
              </w:rPr>
              <w:t xml:space="preserve">كيفية عمل برنامج الأمم المتحدة للبيئة </w:t>
            </w:r>
            <w:r w:rsidR="00777A28">
              <w:rPr>
                <w:rFonts w:ascii="Traditional Arabic" w:hAnsi="Traditional Arabic" w:cs="Traditional Arabic"/>
                <w:sz w:val="30"/>
                <w:szCs w:val="30"/>
              </w:rPr>
              <w:t>مع</w:t>
            </w:r>
            <w:r w:rsidR="00777A28" w:rsidRPr="003020EA">
              <w:rPr>
                <w:rFonts w:ascii="Traditional Arabic" w:hAnsi="Traditional Arabic" w:cs="Traditional Arabic"/>
                <w:sz w:val="30"/>
                <w:szCs w:val="30"/>
              </w:rPr>
              <w:t xml:space="preserve"> </w:t>
            </w:r>
            <w:r w:rsidRPr="003020EA">
              <w:rPr>
                <w:rFonts w:ascii="Traditional Arabic" w:hAnsi="Traditional Arabic" w:cs="Traditional Arabic"/>
                <w:sz w:val="30"/>
                <w:szCs w:val="30"/>
              </w:rPr>
              <w:t>مجموعة كبيرة من آليات واستراتيجيات التنسيق لتلبية الحاجة إلى سياسة متسقة على نطاق منظومة الأمم المتحدة لمعالجة المسائل البيئية بغية الاضطلاع بأنشطة تتسم بقدر أكبر من التنسيق والفعالية.</w:t>
            </w:r>
          </w:p>
        </w:tc>
      </w:tr>
    </w:tbl>
    <w:p w:rsidR="003020EA" w:rsidRPr="00EB12E6" w:rsidRDefault="003020EA" w:rsidP="009C6452">
      <w:pPr>
        <w:pStyle w:val="CH1"/>
        <w:tabs>
          <w:tab w:val="clear" w:pos="851"/>
          <w:tab w:val="clear" w:pos="1247"/>
        </w:tabs>
        <w:ind w:left="1132" w:hanging="708"/>
        <w:jc w:val="lowKashida"/>
        <w:rPr>
          <w:rFonts w:ascii="Traditional Arabic" w:hAnsi="Traditional Arabic" w:cs="Traditional Arabic"/>
          <w:b w:val="0"/>
          <w:bCs/>
          <w:sz w:val="32"/>
          <w:szCs w:val="32"/>
        </w:rPr>
      </w:pPr>
      <w:r w:rsidRPr="00EB12E6">
        <w:rPr>
          <w:rFonts w:ascii="Traditional Arabic" w:hAnsi="Traditional Arabic" w:cs="Traditional Arabic"/>
          <w:b w:val="0"/>
          <w:bCs/>
          <w:sz w:val="32"/>
          <w:szCs w:val="32"/>
        </w:rPr>
        <w:lastRenderedPageBreak/>
        <w:t>أولاً -</w:t>
      </w:r>
      <w:r w:rsidRPr="00EB12E6">
        <w:rPr>
          <w:rFonts w:ascii="Traditional Arabic" w:hAnsi="Traditional Arabic" w:cs="Traditional Arabic"/>
          <w:b w:val="0"/>
          <w:bCs/>
          <w:sz w:val="32"/>
          <w:szCs w:val="32"/>
        </w:rPr>
        <w:tab/>
        <w:t>مقدمة</w:t>
      </w:r>
    </w:p>
    <w:p w:rsidR="003020EA" w:rsidRPr="00AB616E" w:rsidRDefault="003020EA" w:rsidP="003A43D4">
      <w:pPr>
        <w:pStyle w:val="Normalnumber"/>
        <w:tabs>
          <w:tab w:val="clear" w:pos="1247"/>
          <w:tab w:val="clear" w:pos="1814"/>
          <w:tab w:val="clear" w:pos="2381"/>
          <w:tab w:val="clear" w:pos="2948"/>
          <w:tab w:val="clear" w:pos="3515"/>
          <w:tab w:val="clear" w:pos="4082"/>
          <w:tab w:val="left" w:pos="1841"/>
          <w:tab w:val="left" w:pos="2408"/>
        </w:tabs>
        <w:spacing w:line="400" w:lineRule="exact"/>
        <w:ind w:left="1134" w:firstLine="0"/>
        <w:jc w:val="both"/>
        <w:rPr>
          <w:rFonts w:ascii="Traditional Arabic" w:hAnsi="Traditional Arabic"/>
          <w:sz w:val="30"/>
          <w:szCs w:val="30"/>
        </w:rPr>
      </w:pPr>
      <w:r w:rsidRPr="00AB616E">
        <w:rPr>
          <w:rFonts w:ascii="Traditional Arabic" w:hAnsi="Traditional Arabic"/>
          <w:sz w:val="30"/>
          <w:szCs w:val="30"/>
          <w:rtl/>
        </w:rPr>
        <w:t>ي</w:t>
      </w:r>
      <w:r w:rsidR="003A2850">
        <w:rPr>
          <w:rFonts w:ascii="Traditional Arabic" w:hAnsi="Traditional Arabic"/>
          <w:sz w:val="30"/>
          <w:szCs w:val="30"/>
          <w:rtl/>
        </w:rPr>
        <w:t>ُ</w:t>
      </w:r>
      <w:r w:rsidRPr="00AB616E">
        <w:rPr>
          <w:rFonts w:ascii="Traditional Arabic" w:hAnsi="Traditional Arabic"/>
          <w:sz w:val="30"/>
          <w:szCs w:val="30"/>
          <w:rtl/>
        </w:rPr>
        <w:t>عتبر نطاق وطموح الخطة العالمية المتكاملة للتنمية المستدامة لعام 2030 وأهداف التنمية المستدامة الخاصة بها نطاقاً وطموحاً غير مسبوقين بقدر ما تُعتبر التحديات التي ينبغي أن يواجهها المجتمع الدولي من أجل تحقيق المستقبل المستدام للجميع أيضاً تحديات غير مسبوقة. وعن طريق تعبئة كل كيانات الأمم المتحدة للمساهمة في هذا المسعي بحيث يساهم كل كيان بما يتمتع به من نقاط قوة، وقدرات، وموارد يمكن فقط لمنظومة الأمم المتحدة أن تلبي الطموحات، وتدعم الجهود بالمستوى الأمثل من أجل بلوغ أهداف خطة عام 2030</w:t>
      </w:r>
      <w:r w:rsidR="00012C65">
        <w:rPr>
          <w:rFonts w:ascii="Traditional Arabic" w:hAnsi="Traditional Arabic"/>
          <w:sz w:val="30"/>
          <w:szCs w:val="30"/>
          <w:vertAlign w:val="superscript"/>
          <w:rtl/>
        </w:rPr>
        <w:t>(</w:t>
      </w:r>
      <w:r w:rsidRPr="003020EA">
        <w:rPr>
          <w:rStyle w:val="FootnoteReference"/>
          <w:rFonts w:ascii="Traditional Arabic" w:hAnsi="Traditional Arabic"/>
          <w:sz w:val="30"/>
          <w:szCs w:val="30"/>
        </w:rPr>
        <w:footnoteReference w:id="3"/>
      </w:r>
      <w:r w:rsidR="00012C65">
        <w:rPr>
          <w:rFonts w:ascii="Traditional Arabic" w:hAnsi="Traditional Arabic"/>
          <w:sz w:val="30"/>
          <w:szCs w:val="30"/>
          <w:vertAlign w:val="superscript"/>
          <w:rtl/>
        </w:rPr>
        <w:t>)</w:t>
      </w:r>
      <w:r w:rsidRPr="00AB616E">
        <w:rPr>
          <w:rFonts w:ascii="Traditional Arabic" w:hAnsi="Traditional Arabic"/>
          <w:sz w:val="30"/>
          <w:szCs w:val="30"/>
          <w:rtl/>
        </w:rPr>
        <w:t xml:space="preserve"> التي تستلزم التعاون المعزز والمت</w:t>
      </w:r>
      <w:r w:rsidR="00C310C4">
        <w:rPr>
          <w:rFonts w:ascii="Traditional Arabic" w:hAnsi="Traditional Arabic"/>
          <w:sz w:val="30"/>
          <w:szCs w:val="30"/>
          <w:rtl/>
        </w:rPr>
        <w:t>طور</w:t>
      </w:r>
      <w:r w:rsidRPr="00AB616E">
        <w:rPr>
          <w:rFonts w:ascii="Traditional Arabic" w:hAnsi="Traditional Arabic"/>
          <w:sz w:val="30"/>
          <w:szCs w:val="30"/>
          <w:rtl/>
        </w:rPr>
        <w:t xml:space="preserve"> والنشط على نطاق منظومة الأمم المتحدة.</w:t>
      </w:r>
    </w:p>
    <w:p w:rsidR="003020EA" w:rsidRPr="003020EA" w:rsidRDefault="003020EA" w:rsidP="00793536">
      <w:pPr>
        <w:pStyle w:val="Normalnumber"/>
        <w:tabs>
          <w:tab w:val="clear" w:pos="1247"/>
          <w:tab w:val="clear" w:pos="1814"/>
          <w:tab w:val="clear" w:pos="2381"/>
          <w:tab w:val="clear" w:pos="2948"/>
          <w:tab w:val="clear" w:pos="3515"/>
          <w:tab w:val="clear" w:pos="4082"/>
          <w:tab w:val="left" w:pos="1841"/>
          <w:tab w:val="left" w:pos="2408"/>
        </w:tabs>
        <w:spacing w:line="400" w:lineRule="exact"/>
        <w:ind w:left="1134" w:firstLine="0"/>
        <w:jc w:val="both"/>
        <w:rPr>
          <w:rFonts w:ascii="Traditional Arabic" w:hAnsi="Traditional Arabic"/>
          <w:sz w:val="30"/>
          <w:szCs w:val="30"/>
        </w:rPr>
      </w:pPr>
      <w:r w:rsidRPr="003020EA">
        <w:rPr>
          <w:rFonts w:ascii="Traditional Arabic" w:hAnsi="Traditional Arabic"/>
          <w:sz w:val="30"/>
          <w:szCs w:val="30"/>
          <w:rtl/>
        </w:rPr>
        <w:t>وتدعو خطة التنمية المستدامة الشديدة التعقيد والمتعددة الأبعاد إلى التكامل على نطاق ثلاثة أبعاد من التنمية المستدامة</w:t>
      </w:r>
      <w:r w:rsidR="000768A2">
        <w:rPr>
          <w:rFonts w:ascii="Traditional Arabic" w:hAnsi="Traditional Arabic"/>
          <w:sz w:val="30"/>
          <w:szCs w:val="30"/>
          <w:rtl/>
        </w:rPr>
        <w:t>،</w:t>
      </w:r>
      <w:r w:rsidRPr="003020EA">
        <w:rPr>
          <w:rFonts w:ascii="Traditional Arabic" w:hAnsi="Traditional Arabic"/>
          <w:sz w:val="30"/>
          <w:szCs w:val="30"/>
          <w:rtl/>
        </w:rPr>
        <w:t xml:space="preserve"> وتشمل ركائز ميثاق الأمم المتحدة، وهي التنمية، </w:t>
      </w:r>
      <w:r w:rsidR="00DF679C">
        <w:rPr>
          <w:rFonts w:ascii="Traditional Arabic" w:hAnsi="Traditional Arabic"/>
          <w:sz w:val="30"/>
          <w:szCs w:val="30"/>
          <w:rtl/>
        </w:rPr>
        <w:t xml:space="preserve">والسلام </w:t>
      </w:r>
      <w:r w:rsidRPr="003020EA">
        <w:rPr>
          <w:rFonts w:ascii="Traditional Arabic" w:hAnsi="Traditional Arabic"/>
          <w:sz w:val="30"/>
          <w:szCs w:val="30"/>
          <w:rtl/>
        </w:rPr>
        <w:t>والأمن، وحقوق الا</w:t>
      </w:r>
      <w:r w:rsidR="000768A2">
        <w:rPr>
          <w:rFonts w:ascii="Traditional Arabic" w:hAnsi="Traditional Arabic"/>
          <w:sz w:val="30"/>
          <w:szCs w:val="30"/>
          <w:rtl/>
        </w:rPr>
        <w:t xml:space="preserve">نسان، والعمل الانساني. وتعتبر </w:t>
      </w:r>
      <w:r w:rsidRPr="003020EA">
        <w:rPr>
          <w:rFonts w:ascii="Traditional Arabic" w:hAnsi="Traditional Arabic"/>
          <w:sz w:val="30"/>
          <w:szCs w:val="30"/>
          <w:rtl/>
        </w:rPr>
        <w:t>قدرة</w:t>
      </w:r>
      <w:r w:rsidR="000768A2">
        <w:rPr>
          <w:rFonts w:ascii="Traditional Arabic" w:hAnsi="Traditional Arabic"/>
          <w:sz w:val="30"/>
          <w:szCs w:val="30"/>
          <w:rtl/>
        </w:rPr>
        <w:t xml:space="preserve"> الخطة </w:t>
      </w:r>
      <w:r w:rsidRPr="003020EA">
        <w:rPr>
          <w:rFonts w:ascii="Traditional Arabic" w:hAnsi="Traditional Arabic"/>
          <w:sz w:val="30"/>
          <w:szCs w:val="30"/>
          <w:rtl/>
        </w:rPr>
        <w:t>على</w:t>
      </w:r>
      <w:r w:rsidR="000768A2">
        <w:rPr>
          <w:rFonts w:ascii="Traditional Arabic" w:hAnsi="Traditional Arabic"/>
          <w:sz w:val="30"/>
          <w:szCs w:val="30"/>
          <w:rtl/>
        </w:rPr>
        <w:t xml:space="preserve"> أن تشمل</w:t>
      </w:r>
      <w:r w:rsidRPr="003020EA">
        <w:rPr>
          <w:rFonts w:ascii="Traditional Arabic" w:hAnsi="Traditional Arabic"/>
          <w:sz w:val="30"/>
          <w:szCs w:val="30"/>
          <w:rtl/>
        </w:rPr>
        <w:t xml:space="preserve"> هذه المجالات، </w:t>
      </w:r>
      <w:r w:rsidR="000768A2">
        <w:rPr>
          <w:rFonts w:ascii="Traditional Arabic" w:hAnsi="Traditional Arabic"/>
          <w:sz w:val="30"/>
          <w:szCs w:val="30"/>
          <w:rtl/>
        </w:rPr>
        <w:t>وأن تسعى</w:t>
      </w:r>
      <w:r w:rsidRPr="003020EA">
        <w:rPr>
          <w:rFonts w:ascii="Traditional Arabic" w:hAnsi="Traditional Arabic"/>
          <w:sz w:val="30"/>
          <w:szCs w:val="30"/>
          <w:rtl/>
        </w:rPr>
        <w:t xml:space="preserve"> إلى بلوغ أهداف مشتركة ونتائج متكاملة عاملاً بالغ الأهمية من عوامل النجاح. ومن شأن التعاضد إزاء مجموعة مشتركة من الأهداف، والمقاصد، ووسائل التنفيذ وصياغة استجابات متسقة ومنسقة أن يساعد منظومة الأمم المتحدة على معالجة تعقيدات الخطة الجديدة، وتحقيق نتائج سديدة ومستدامة.</w:t>
      </w:r>
    </w:p>
    <w:p w:rsidR="003020EA" w:rsidRPr="003020EA" w:rsidRDefault="00B264B7" w:rsidP="005D53F4">
      <w:pPr>
        <w:pStyle w:val="Normalnumber"/>
        <w:tabs>
          <w:tab w:val="clear" w:pos="1247"/>
          <w:tab w:val="clear" w:pos="1814"/>
          <w:tab w:val="clear" w:pos="2381"/>
          <w:tab w:val="clear" w:pos="2948"/>
          <w:tab w:val="clear" w:pos="3515"/>
          <w:tab w:val="clear" w:pos="4082"/>
          <w:tab w:val="left" w:pos="1841"/>
          <w:tab w:val="left" w:pos="2408"/>
        </w:tabs>
        <w:spacing w:line="400" w:lineRule="exact"/>
        <w:ind w:left="1134" w:firstLine="0"/>
        <w:jc w:val="both"/>
        <w:rPr>
          <w:rFonts w:ascii="Traditional Arabic" w:hAnsi="Traditional Arabic"/>
          <w:sz w:val="30"/>
          <w:szCs w:val="30"/>
        </w:rPr>
      </w:pPr>
      <w:r>
        <w:rPr>
          <w:rFonts w:ascii="Traditional Arabic" w:hAnsi="Traditional Arabic"/>
          <w:sz w:val="30"/>
          <w:szCs w:val="30"/>
          <w:rtl/>
        </w:rPr>
        <w:t xml:space="preserve">ويعني </w:t>
      </w:r>
      <w:r w:rsidR="003020EA" w:rsidRPr="003020EA">
        <w:rPr>
          <w:rFonts w:ascii="Traditional Arabic" w:hAnsi="Traditional Arabic"/>
          <w:sz w:val="30"/>
          <w:szCs w:val="30"/>
          <w:rtl/>
        </w:rPr>
        <w:t xml:space="preserve">التنسيق في </w:t>
      </w:r>
      <w:r w:rsidR="00DF679C">
        <w:rPr>
          <w:rFonts w:ascii="Traditional Arabic" w:hAnsi="Traditional Arabic"/>
          <w:sz w:val="30"/>
          <w:szCs w:val="30"/>
          <w:rtl/>
        </w:rPr>
        <w:t>زمن</w:t>
      </w:r>
      <w:r w:rsidR="003020EA" w:rsidRPr="003020EA">
        <w:rPr>
          <w:rFonts w:ascii="Traditional Arabic" w:hAnsi="Traditional Arabic"/>
          <w:sz w:val="30"/>
          <w:szCs w:val="30"/>
          <w:rtl/>
        </w:rPr>
        <w:t xml:space="preserve"> التكامل </w:t>
      </w:r>
      <w:r>
        <w:rPr>
          <w:rFonts w:ascii="Traditional Arabic" w:hAnsi="Traditional Arabic"/>
          <w:sz w:val="30"/>
          <w:szCs w:val="30"/>
          <w:rtl/>
        </w:rPr>
        <w:t xml:space="preserve">العمل </w:t>
      </w:r>
      <w:r w:rsidR="003020EA" w:rsidRPr="003020EA">
        <w:rPr>
          <w:rFonts w:ascii="Traditional Arabic" w:hAnsi="Traditional Arabic"/>
          <w:sz w:val="30"/>
          <w:szCs w:val="30"/>
          <w:rtl/>
        </w:rPr>
        <w:t xml:space="preserve">بالاستفادة من المزايا النسبية لتنوع وتخصص منظومة الأمم المتحدة، والعمل </w:t>
      </w:r>
      <w:r w:rsidR="00DF679C">
        <w:rPr>
          <w:rFonts w:ascii="Traditional Arabic" w:hAnsi="Traditional Arabic"/>
          <w:sz w:val="30"/>
          <w:szCs w:val="30"/>
          <w:rtl/>
        </w:rPr>
        <w:t>بتضافر الجهود</w:t>
      </w:r>
      <w:r w:rsidR="003020EA" w:rsidRPr="003020EA">
        <w:rPr>
          <w:rFonts w:ascii="Traditional Arabic" w:hAnsi="Traditional Arabic"/>
          <w:sz w:val="30"/>
          <w:szCs w:val="30"/>
          <w:rtl/>
        </w:rPr>
        <w:t xml:space="preserve">، وتوحيد الأداء. </w:t>
      </w:r>
      <w:r>
        <w:rPr>
          <w:rFonts w:ascii="Traditional Arabic" w:hAnsi="Traditional Arabic"/>
          <w:sz w:val="30"/>
          <w:szCs w:val="30"/>
          <w:rtl/>
        </w:rPr>
        <w:t>و</w:t>
      </w:r>
      <w:r w:rsidR="003020EA" w:rsidRPr="003020EA">
        <w:rPr>
          <w:rFonts w:ascii="Traditional Arabic" w:hAnsi="Traditional Arabic"/>
          <w:sz w:val="30"/>
          <w:szCs w:val="30"/>
          <w:rtl/>
        </w:rPr>
        <w:t>تحتاج منظومة الأمم المتحدة إلى أن تكون مقدم</w:t>
      </w:r>
      <w:r w:rsidR="00DF679C">
        <w:rPr>
          <w:rFonts w:ascii="Traditional Arabic" w:hAnsi="Traditional Arabic"/>
          <w:sz w:val="30"/>
          <w:szCs w:val="30"/>
          <w:rtl/>
        </w:rPr>
        <w:t>اً</w:t>
      </w:r>
      <w:r w:rsidR="003020EA" w:rsidRPr="003020EA">
        <w:rPr>
          <w:rFonts w:ascii="Traditional Arabic" w:hAnsi="Traditional Arabic"/>
          <w:sz w:val="30"/>
          <w:szCs w:val="30"/>
          <w:rtl/>
        </w:rPr>
        <w:t xml:space="preserve"> سريع الاستجابة وحيوي</w:t>
      </w:r>
      <w:r w:rsidR="006365D4">
        <w:rPr>
          <w:rFonts w:ascii="Traditional Arabic" w:hAnsi="Traditional Arabic"/>
          <w:sz w:val="30"/>
          <w:szCs w:val="30"/>
          <w:rtl/>
        </w:rPr>
        <w:t>اً</w:t>
      </w:r>
      <w:r w:rsidR="003020EA" w:rsidRPr="003020EA">
        <w:rPr>
          <w:rFonts w:ascii="Traditional Arabic" w:hAnsi="Traditional Arabic"/>
          <w:sz w:val="30"/>
          <w:szCs w:val="30"/>
          <w:rtl/>
        </w:rPr>
        <w:t xml:space="preserve"> للدعم المتكامل والمتخصص للدول الأعضاء </w:t>
      </w:r>
      <w:r w:rsidR="006365D4">
        <w:rPr>
          <w:rFonts w:ascii="Traditional Arabic" w:hAnsi="Traditional Arabic"/>
          <w:sz w:val="30"/>
          <w:szCs w:val="30"/>
          <w:rtl/>
        </w:rPr>
        <w:t xml:space="preserve">يعمل على </w:t>
      </w:r>
      <w:r w:rsidR="006365D4" w:rsidRPr="003020EA">
        <w:rPr>
          <w:rFonts w:ascii="Traditional Arabic" w:hAnsi="Traditional Arabic"/>
          <w:sz w:val="30"/>
          <w:szCs w:val="30"/>
          <w:rtl/>
        </w:rPr>
        <w:t xml:space="preserve">تفعيل </w:t>
      </w:r>
      <w:r w:rsidR="003020EA" w:rsidRPr="003020EA">
        <w:rPr>
          <w:rFonts w:ascii="Traditional Arabic" w:hAnsi="Traditional Arabic"/>
          <w:sz w:val="30"/>
          <w:szCs w:val="30"/>
          <w:rtl/>
        </w:rPr>
        <w:t xml:space="preserve">الأطر المعيارية بفعالية في </w:t>
      </w:r>
      <w:r w:rsidR="007872E2">
        <w:rPr>
          <w:rFonts w:ascii="Traditional Arabic" w:hAnsi="Traditional Arabic"/>
          <w:sz w:val="30"/>
          <w:szCs w:val="30"/>
          <w:rtl/>
        </w:rPr>
        <w:t>إطار</w:t>
      </w:r>
      <w:r w:rsidR="006365D4" w:rsidRPr="003020EA">
        <w:rPr>
          <w:rFonts w:ascii="Traditional Arabic" w:hAnsi="Traditional Arabic"/>
          <w:sz w:val="30"/>
          <w:szCs w:val="30"/>
          <w:rtl/>
        </w:rPr>
        <w:t xml:space="preserve"> </w:t>
      </w:r>
      <w:r w:rsidR="003020EA" w:rsidRPr="003020EA">
        <w:rPr>
          <w:rFonts w:ascii="Traditional Arabic" w:hAnsi="Traditional Arabic"/>
          <w:sz w:val="30"/>
          <w:szCs w:val="30"/>
          <w:rtl/>
        </w:rPr>
        <w:t>جهود متسقة وجماعية على نطاق المنظومة. وسيكون التنسيق الأوثق نتيجة لاعتماد ثقافة تعاون</w:t>
      </w:r>
      <w:r>
        <w:rPr>
          <w:rFonts w:ascii="Traditional Arabic" w:hAnsi="Traditional Arabic"/>
          <w:sz w:val="30"/>
          <w:szCs w:val="30"/>
          <w:rtl/>
        </w:rPr>
        <w:t>،</w:t>
      </w:r>
      <w:r w:rsidR="003020EA" w:rsidRPr="003020EA">
        <w:rPr>
          <w:rFonts w:ascii="Traditional Arabic" w:hAnsi="Traditional Arabic"/>
          <w:sz w:val="30"/>
          <w:szCs w:val="30"/>
          <w:rtl/>
        </w:rPr>
        <w:t xml:space="preserve"> وتعزيز هذه الثقافة بنشاط داخل مؤسس</w:t>
      </w:r>
      <w:r>
        <w:rPr>
          <w:rFonts w:ascii="Traditional Arabic" w:hAnsi="Traditional Arabic"/>
          <w:sz w:val="30"/>
          <w:szCs w:val="30"/>
          <w:rtl/>
        </w:rPr>
        <w:t xml:space="preserve">ات الأمم المتحدة وفيما بينها، ونتيجة أيضاً </w:t>
      </w:r>
      <w:r w:rsidR="006365D4">
        <w:rPr>
          <w:rFonts w:ascii="Traditional Arabic" w:hAnsi="Traditional Arabic"/>
          <w:sz w:val="30"/>
          <w:szCs w:val="30"/>
          <w:rtl/>
        </w:rPr>
        <w:t>لإ</w:t>
      </w:r>
      <w:r w:rsidR="006365D4" w:rsidRPr="003020EA">
        <w:rPr>
          <w:rFonts w:ascii="Traditional Arabic" w:hAnsi="Traditional Arabic"/>
          <w:sz w:val="30"/>
          <w:szCs w:val="30"/>
          <w:rtl/>
        </w:rPr>
        <w:t>ثبات</w:t>
      </w:r>
      <w:r w:rsidR="003020EA" w:rsidRPr="003020EA">
        <w:rPr>
          <w:rFonts w:ascii="Traditional Arabic" w:hAnsi="Traditional Arabic"/>
          <w:sz w:val="30"/>
          <w:szCs w:val="30"/>
          <w:rtl/>
        </w:rPr>
        <w:t xml:space="preserve"> قيمة تجميع القدرات والمعارف </w:t>
      </w:r>
      <w:r w:rsidR="003020EA" w:rsidRPr="003020EA">
        <w:rPr>
          <w:rFonts w:ascii="Traditional Arabic" w:hAnsi="Traditional Arabic"/>
          <w:sz w:val="30"/>
          <w:szCs w:val="30"/>
          <w:rtl/>
        </w:rPr>
        <w:lastRenderedPageBreak/>
        <w:t xml:space="preserve">لصياغة </w:t>
      </w:r>
      <w:r w:rsidR="006365D4" w:rsidRPr="003020EA">
        <w:rPr>
          <w:rFonts w:ascii="Traditional Arabic" w:hAnsi="Traditional Arabic"/>
          <w:sz w:val="30"/>
          <w:szCs w:val="30"/>
          <w:rtl/>
        </w:rPr>
        <w:t>و</w:t>
      </w:r>
      <w:r w:rsidR="006365D4">
        <w:rPr>
          <w:rFonts w:ascii="Traditional Arabic" w:hAnsi="Traditional Arabic"/>
          <w:sz w:val="30"/>
          <w:szCs w:val="30"/>
          <w:rtl/>
        </w:rPr>
        <w:t>إ</w:t>
      </w:r>
      <w:r w:rsidR="006365D4" w:rsidRPr="003020EA">
        <w:rPr>
          <w:rFonts w:ascii="Traditional Arabic" w:hAnsi="Traditional Arabic"/>
          <w:sz w:val="30"/>
          <w:szCs w:val="30"/>
          <w:rtl/>
        </w:rPr>
        <w:t xml:space="preserve">نجاز </w:t>
      </w:r>
      <w:r w:rsidR="003020EA" w:rsidRPr="003020EA">
        <w:rPr>
          <w:rFonts w:ascii="Traditional Arabic" w:hAnsi="Traditional Arabic"/>
          <w:sz w:val="30"/>
          <w:szCs w:val="30"/>
          <w:rtl/>
        </w:rPr>
        <w:t xml:space="preserve">حلول متكاملة وأكثر فعالية وتتسم بقدر أكبر من الفعالية من حيث التكلفة. وقد دأب الأمين العام للأمم المتحدة </w:t>
      </w:r>
      <w:r w:rsidR="00735AB9">
        <w:rPr>
          <w:rFonts w:ascii="Traditional Arabic" w:hAnsi="Traditional Arabic"/>
          <w:sz w:val="30"/>
          <w:szCs w:val="30"/>
          <w:rtl/>
        </w:rPr>
        <w:t>و</w:t>
      </w:r>
      <w:r w:rsidR="003020EA" w:rsidRPr="003020EA">
        <w:rPr>
          <w:rFonts w:ascii="Traditional Arabic" w:hAnsi="Traditional Arabic"/>
          <w:sz w:val="30"/>
          <w:szCs w:val="30"/>
          <w:rtl/>
        </w:rPr>
        <w:t xml:space="preserve">مجلس الرؤساء التنفيذيين لمنظومة الأمم المتحدة </w:t>
      </w:r>
      <w:r w:rsidR="00735AB9">
        <w:rPr>
          <w:rFonts w:ascii="Traditional Arabic" w:hAnsi="Traditional Arabic"/>
          <w:sz w:val="30"/>
          <w:szCs w:val="30"/>
          <w:rtl/>
        </w:rPr>
        <w:t xml:space="preserve">المعني بالتنسيق </w:t>
      </w:r>
      <w:r w:rsidR="003020EA" w:rsidRPr="003020EA">
        <w:rPr>
          <w:rFonts w:ascii="Traditional Arabic" w:hAnsi="Traditional Arabic"/>
          <w:sz w:val="30"/>
          <w:szCs w:val="30"/>
          <w:rtl/>
        </w:rPr>
        <w:t>على التسليم بأهمية نهج الأداء المذكور.</w:t>
      </w:r>
    </w:p>
    <w:p w:rsidR="003020EA" w:rsidRPr="003020EA" w:rsidRDefault="003020EA" w:rsidP="00A06083">
      <w:pPr>
        <w:pStyle w:val="Normalnumber"/>
        <w:tabs>
          <w:tab w:val="clear" w:pos="1247"/>
          <w:tab w:val="clear" w:pos="1814"/>
          <w:tab w:val="clear" w:pos="2381"/>
          <w:tab w:val="clear" w:pos="2948"/>
          <w:tab w:val="clear" w:pos="3515"/>
          <w:tab w:val="clear" w:pos="4082"/>
          <w:tab w:val="left" w:pos="1841"/>
          <w:tab w:val="left" w:pos="2408"/>
        </w:tabs>
        <w:spacing w:line="400" w:lineRule="exact"/>
        <w:ind w:left="1134" w:firstLine="0"/>
        <w:jc w:val="both"/>
        <w:rPr>
          <w:rFonts w:ascii="Traditional Arabic" w:hAnsi="Traditional Arabic"/>
          <w:sz w:val="30"/>
          <w:szCs w:val="30"/>
        </w:rPr>
      </w:pPr>
      <w:r w:rsidRPr="003020EA">
        <w:rPr>
          <w:rFonts w:ascii="Traditional Arabic" w:hAnsi="Traditional Arabic"/>
          <w:sz w:val="30"/>
          <w:szCs w:val="30"/>
          <w:rtl/>
        </w:rPr>
        <w:t>وتهيئ خطة 2030 للتنمية المستدامة فرصة هائلة لتعزيز التنسيق على نطاق منظومة الأمم المتحدة في مجال البيئة. والبيئة هي مسؤولية مشتركة بين المنظومة وبرنامج الأمم المتحدة للبيئة بوصفه السلطة البيئية وصو</w:t>
      </w:r>
      <w:r w:rsidR="005F2333">
        <w:rPr>
          <w:rFonts w:ascii="Traditional Arabic" w:hAnsi="Traditional Arabic"/>
          <w:sz w:val="30"/>
          <w:szCs w:val="30"/>
          <w:rtl/>
        </w:rPr>
        <w:t>ت البيئة</w:t>
      </w:r>
      <w:r w:rsidRPr="003020EA">
        <w:rPr>
          <w:rFonts w:ascii="Traditional Arabic" w:hAnsi="Traditional Arabic"/>
          <w:sz w:val="30"/>
          <w:szCs w:val="30"/>
          <w:rtl/>
        </w:rPr>
        <w:t xml:space="preserve">، وهو يتمتع بولاية تأسيسية لمساعدة الآخرين </w:t>
      </w:r>
      <w:r w:rsidR="00735AB9">
        <w:rPr>
          <w:rFonts w:ascii="Traditional Arabic" w:hAnsi="Traditional Arabic"/>
          <w:sz w:val="30"/>
          <w:szCs w:val="30"/>
          <w:rtl/>
        </w:rPr>
        <w:t xml:space="preserve">من أجل </w:t>
      </w:r>
      <w:r w:rsidR="00735AB9" w:rsidRPr="003020EA">
        <w:rPr>
          <w:rFonts w:ascii="Traditional Arabic" w:hAnsi="Traditional Arabic"/>
          <w:sz w:val="30"/>
          <w:szCs w:val="30"/>
          <w:rtl/>
        </w:rPr>
        <w:t xml:space="preserve">تحمل </w:t>
      </w:r>
      <w:r w:rsidRPr="003020EA">
        <w:rPr>
          <w:rFonts w:ascii="Traditional Arabic" w:hAnsi="Traditional Arabic"/>
          <w:sz w:val="30"/>
          <w:szCs w:val="30"/>
          <w:rtl/>
        </w:rPr>
        <w:t>نصيبهم من المسؤولية.</w:t>
      </w:r>
      <w:r w:rsidR="002B76F2">
        <w:rPr>
          <w:rFonts w:ascii="Traditional Arabic" w:hAnsi="Traditional Arabic"/>
          <w:sz w:val="30"/>
          <w:szCs w:val="30"/>
          <w:vertAlign w:val="superscript"/>
          <w:rtl/>
        </w:rPr>
        <w:t>(</w:t>
      </w:r>
      <w:r w:rsidRPr="003020EA">
        <w:rPr>
          <w:rStyle w:val="FootnoteReference"/>
          <w:rFonts w:ascii="Traditional Arabic" w:hAnsi="Traditional Arabic"/>
          <w:sz w:val="30"/>
          <w:szCs w:val="30"/>
        </w:rPr>
        <w:footnoteReference w:id="4"/>
      </w:r>
      <w:r w:rsidR="002B76F2">
        <w:rPr>
          <w:rFonts w:ascii="Traditional Arabic" w:hAnsi="Traditional Arabic"/>
          <w:sz w:val="30"/>
          <w:szCs w:val="30"/>
          <w:vertAlign w:val="superscript"/>
          <w:rtl/>
        </w:rPr>
        <w:t>)</w:t>
      </w:r>
      <w:r w:rsidRPr="003020EA">
        <w:rPr>
          <w:rFonts w:ascii="Traditional Arabic" w:hAnsi="Traditional Arabic"/>
          <w:sz w:val="30"/>
          <w:szCs w:val="30"/>
          <w:rtl/>
        </w:rPr>
        <w:t xml:space="preserve"> ويعتبر اعتماد التنسيق والتعاون على نطاق المنظومة جزءاً لا يتجزأ من ولاية برنامج الأمم المتحدة للبيئة وعمله وثقافته التنظيمية.</w:t>
      </w:r>
    </w:p>
    <w:p w:rsidR="003020EA" w:rsidRPr="003020EA" w:rsidRDefault="005F2333" w:rsidP="00D95ED8">
      <w:pPr>
        <w:pStyle w:val="Normalnumber"/>
        <w:tabs>
          <w:tab w:val="clear" w:pos="1247"/>
          <w:tab w:val="clear" w:pos="1814"/>
          <w:tab w:val="clear" w:pos="2381"/>
          <w:tab w:val="clear" w:pos="2948"/>
          <w:tab w:val="clear" w:pos="3515"/>
          <w:tab w:val="clear" w:pos="4082"/>
          <w:tab w:val="left" w:pos="1841"/>
          <w:tab w:val="left" w:pos="2408"/>
        </w:tabs>
        <w:spacing w:line="400" w:lineRule="exact"/>
        <w:ind w:left="1134" w:firstLine="0"/>
        <w:jc w:val="both"/>
        <w:rPr>
          <w:rFonts w:ascii="Traditional Arabic" w:hAnsi="Traditional Arabic"/>
          <w:sz w:val="30"/>
          <w:szCs w:val="30"/>
        </w:rPr>
      </w:pPr>
      <w:r>
        <w:rPr>
          <w:rFonts w:ascii="Traditional Arabic" w:hAnsi="Traditional Arabic"/>
          <w:sz w:val="30"/>
          <w:szCs w:val="30"/>
          <w:rtl/>
        </w:rPr>
        <w:t>و</w:t>
      </w:r>
      <w:r w:rsidR="003020EA" w:rsidRPr="003020EA">
        <w:rPr>
          <w:rFonts w:ascii="Traditional Arabic" w:hAnsi="Traditional Arabic"/>
          <w:sz w:val="30"/>
          <w:szCs w:val="30"/>
          <w:rtl/>
        </w:rPr>
        <w:t>يسعى هذا التقرير إلى توضيح كيف أن برنامج الأمم المتحدة للبيئة استجاب، بالعمل عن طريق مجموعة من آليات واستراتيجيات التنسيق، للدعوة إلى اتساق السياسات على نطاق المنظومة فيما يتعلق بمعالجة المسائل البيئية من أجل الاضطلاع بأنشطة تتسم بقدر أكبر من التنسيق والفعالية. وترد أمثلة لتوضيح كيفية عمل البرنامج داخل منظومة الأمم المتحدة، وكجزء منها، مع التمييز بين مختلف مستويات وطرق المشاركة لتيسير وتسخير النُهج المنسقة وأوجه التآزر، وتوحيد دعم المنظومة ل</w:t>
      </w:r>
      <w:r w:rsidR="002B76F2">
        <w:rPr>
          <w:rFonts w:ascii="Traditional Arabic" w:hAnsi="Traditional Arabic"/>
          <w:sz w:val="30"/>
          <w:szCs w:val="30"/>
          <w:rtl/>
        </w:rPr>
        <w:t>إ</w:t>
      </w:r>
      <w:r w:rsidR="003020EA" w:rsidRPr="003020EA">
        <w:rPr>
          <w:rFonts w:ascii="Traditional Arabic" w:hAnsi="Traditional Arabic"/>
          <w:sz w:val="30"/>
          <w:szCs w:val="30"/>
          <w:rtl/>
        </w:rPr>
        <w:t>نجاز البعد البيئي لأهداف خطة عام 2030 للتنمية المستدامة. وتوضح الأمثلة الأخرى العمل التعاوني للبرنامج مع أمانات الاتفاقات البيئية المتعددة الأطراف، بما في ذلك عن طريق التعاون البرنامجي، وتعزيز أوجه التآزر كما يرد ذلك بقدر أكبر من التفصيل في تقرير المدير التنفيذي عن العلاقة بين برنامج الأمم المتحدة للبيئة والاتفاقات البيئة المتعددة الأطراف</w:t>
      </w:r>
      <w:r w:rsidR="003020EA" w:rsidRPr="003020EA">
        <w:rPr>
          <w:rFonts w:cs="Times New Roman"/>
          <w:rtl/>
        </w:rPr>
        <w:t xml:space="preserve"> (</w:t>
      </w:r>
      <w:r w:rsidR="003020EA" w:rsidRPr="003020EA">
        <w:rPr>
          <w:rFonts w:cs="Times New Roman"/>
        </w:rPr>
        <w:t>UNEP/EA.2/</w:t>
      </w:r>
      <w:r w:rsidR="00735AB9">
        <w:rPr>
          <w:rFonts w:cs="Times New Roman"/>
        </w:rPr>
        <w:t>11</w:t>
      </w:r>
      <w:r w:rsidR="003020EA" w:rsidRPr="003020EA">
        <w:rPr>
          <w:rFonts w:ascii="Traditional Arabic" w:hAnsi="Traditional Arabic"/>
          <w:b/>
          <w:bCs/>
          <w:sz w:val="30"/>
          <w:szCs w:val="30"/>
          <w:rtl/>
        </w:rPr>
        <w:t>)</w:t>
      </w:r>
      <w:r w:rsidR="003020EA" w:rsidRPr="003020EA">
        <w:rPr>
          <w:rFonts w:ascii="Traditional Arabic" w:hAnsi="Traditional Arabic"/>
          <w:sz w:val="30"/>
          <w:szCs w:val="30"/>
          <w:rtl/>
        </w:rPr>
        <w:t xml:space="preserve">. وترد في مرفقات الوثيقة </w:t>
      </w:r>
      <w:r w:rsidR="003020EA" w:rsidRPr="003020EA">
        <w:rPr>
          <w:rFonts w:cs="Times New Roman"/>
        </w:rPr>
        <w:t>UNEP/EA.2/INF</w:t>
      </w:r>
      <w:r w:rsidR="00735AB9">
        <w:rPr>
          <w:rFonts w:cs="Times New Roman"/>
        </w:rPr>
        <w:t>/14</w:t>
      </w:r>
      <w:r w:rsidR="003020EA" w:rsidRPr="003020EA">
        <w:rPr>
          <w:rFonts w:cs="Times New Roman"/>
          <w:rtl/>
        </w:rPr>
        <w:t xml:space="preserve"> </w:t>
      </w:r>
      <w:r w:rsidR="003020EA" w:rsidRPr="003020EA">
        <w:rPr>
          <w:rFonts w:ascii="Traditional Arabic" w:hAnsi="Traditional Arabic"/>
          <w:sz w:val="30"/>
          <w:szCs w:val="30"/>
          <w:rtl/>
        </w:rPr>
        <w:t xml:space="preserve">معلومات إضافية عن طرق تعاون برنامج الأمم المتحدة للبيئة في العمل مع شركائه في منظومة الأمم المتحدة. </w:t>
      </w:r>
    </w:p>
    <w:p w:rsidR="003020EA" w:rsidRPr="009C6452" w:rsidRDefault="003020EA" w:rsidP="002B76F2">
      <w:pPr>
        <w:pStyle w:val="CH1"/>
        <w:tabs>
          <w:tab w:val="clear" w:pos="851"/>
          <w:tab w:val="clear" w:pos="1247"/>
        </w:tabs>
        <w:spacing w:line="400" w:lineRule="exact"/>
        <w:ind w:left="1134" w:hanging="708"/>
        <w:jc w:val="both"/>
        <w:rPr>
          <w:rFonts w:ascii="Traditional Arabic" w:hAnsi="Traditional Arabic" w:cs="Traditional Arabic"/>
          <w:b w:val="0"/>
          <w:bCs/>
          <w:sz w:val="32"/>
          <w:szCs w:val="32"/>
        </w:rPr>
      </w:pPr>
      <w:r w:rsidRPr="009C6452">
        <w:rPr>
          <w:rFonts w:ascii="Traditional Arabic" w:hAnsi="Traditional Arabic" w:cs="Traditional Arabic"/>
          <w:b w:val="0"/>
          <w:bCs/>
          <w:sz w:val="32"/>
          <w:szCs w:val="32"/>
        </w:rPr>
        <w:t>ثانياً -</w:t>
      </w:r>
      <w:r w:rsidRPr="009C6452">
        <w:rPr>
          <w:rFonts w:ascii="Traditional Arabic" w:hAnsi="Traditional Arabic" w:cs="Traditional Arabic"/>
          <w:b w:val="0"/>
          <w:bCs/>
          <w:sz w:val="32"/>
          <w:szCs w:val="32"/>
        </w:rPr>
        <w:tab/>
        <w:t>الملامح البارزة لعمل فري</w:t>
      </w:r>
      <w:r w:rsidR="009C6452">
        <w:rPr>
          <w:rFonts w:ascii="Traditional Arabic" w:hAnsi="Traditional Arabic" w:cs="Traditional Arabic"/>
          <w:b w:val="0"/>
          <w:bCs/>
          <w:sz w:val="32"/>
          <w:szCs w:val="32"/>
        </w:rPr>
        <w:t>ق الأمم المتحدة للإدارة البيئية</w:t>
      </w:r>
    </w:p>
    <w:p w:rsidR="003020EA" w:rsidRPr="009C6452" w:rsidRDefault="003020EA" w:rsidP="00A06083">
      <w:pPr>
        <w:pStyle w:val="CH2"/>
        <w:tabs>
          <w:tab w:val="clear" w:pos="851"/>
          <w:tab w:val="clear" w:pos="1247"/>
        </w:tabs>
        <w:spacing w:line="400" w:lineRule="exact"/>
        <w:ind w:left="1134" w:hanging="710"/>
        <w:jc w:val="both"/>
        <w:rPr>
          <w:rFonts w:ascii="Traditional Arabic" w:hAnsi="Traditional Arabic" w:cs="Traditional Arabic"/>
          <w:b w:val="0"/>
          <w:bCs/>
          <w:sz w:val="30"/>
          <w:szCs w:val="30"/>
        </w:rPr>
      </w:pPr>
      <w:r w:rsidRPr="009C6452">
        <w:rPr>
          <w:rFonts w:ascii="Traditional Arabic" w:hAnsi="Traditional Arabic" w:cs="Traditional Arabic"/>
          <w:b w:val="0"/>
          <w:bCs/>
          <w:sz w:val="30"/>
          <w:szCs w:val="30"/>
        </w:rPr>
        <w:t>ألف -</w:t>
      </w:r>
      <w:r w:rsidR="009C6452">
        <w:rPr>
          <w:rFonts w:ascii="Traditional Arabic" w:hAnsi="Traditional Arabic" w:cs="Traditional Arabic"/>
          <w:b w:val="0"/>
          <w:bCs/>
          <w:sz w:val="30"/>
          <w:szCs w:val="30"/>
        </w:rPr>
        <w:tab/>
      </w:r>
      <w:r w:rsidRPr="009C6452">
        <w:rPr>
          <w:rFonts w:ascii="Traditional Arabic" w:hAnsi="Traditional Arabic" w:cs="Traditional Arabic"/>
          <w:b w:val="0"/>
          <w:bCs/>
          <w:sz w:val="30"/>
          <w:szCs w:val="30"/>
        </w:rPr>
        <w:t>مقدمة</w:t>
      </w:r>
    </w:p>
    <w:p w:rsidR="003020EA" w:rsidRPr="003020EA" w:rsidRDefault="003020EA" w:rsidP="00A06083">
      <w:pPr>
        <w:pStyle w:val="Normalnumber"/>
        <w:tabs>
          <w:tab w:val="clear" w:pos="1247"/>
          <w:tab w:val="clear" w:pos="1814"/>
          <w:tab w:val="clear" w:pos="2381"/>
          <w:tab w:val="clear" w:pos="2948"/>
          <w:tab w:val="clear" w:pos="3515"/>
          <w:tab w:val="clear" w:pos="4082"/>
          <w:tab w:val="left" w:pos="1841"/>
          <w:tab w:val="left" w:pos="2408"/>
        </w:tabs>
        <w:spacing w:line="380" w:lineRule="exact"/>
        <w:ind w:left="1134" w:firstLine="0"/>
        <w:jc w:val="both"/>
        <w:rPr>
          <w:rFonts w:ascii="Traditional Arabic" w:hAnsi="Traditional Arabic"/>
          <w:sz w:val="30"/>
          <w:szCs w:val="30"/>
        </w:rPr>
      </w:pPr>
      <w:r w:rsidRPr="003020EA">
        <w:rPr>
          <w:rFonts w:ascii="Traditional Arabic" w:hAnsi="Traditional Arabic"/>
          <w:sz w:val="30"/>
          <w:szCs w:val="30"/>
          <w:rtl/>
        </w:rPr>
        <w:t>أحد الأهداف المحددة لفريق الأمم المتحد</w:t>
      </w:r>
      <w:r w:rsidR="00735AB9">
        <w:rPr>
          <w:rFonts w:ascii="Traditional Arabic" w:hAnsi="Traditional Arabic"/>
          <w:sz w:val="30"/>
          <w:szCs w:val="30"/>
          <w:rtl/>
        </w:rPr>
        <w:t>ة للإدارة البيئية ه</w:t>
      </w:r>
      <w:r w:rsidRPr="003020EA">
        <w:rPr>
          <w:rFonts w:ascii="Traditional Arabic" w:hAnsi="Traditional Arabic"/>
          <w:sz w:val="30"/>
          <w:szCs w:val="30"/>
          <w:rtl/>
        </w:rPr>
        <w:t xml:space="preserve">و مساعدة برنامج الأمم المتحدة للبيئة في </w:t>
      </w:r>
      <w:r w:rsidR="00C31F67">
        <w:rPr>
          <w:rFonts w:ascii="Traditional Arabic" w:hAnsi="Traditional Arabic"/>
          <w:sz w:val="30"/>
          <w:szCs w:val="30"/>
          <w:rtl/>
        </w:rPr>
        <w:t>إ</w:t>
      </w:r>
      <w:r w:rsidR="00C31F67" w:rsidRPr="003020EA">
        <w:rPr>
          <w:rFonts w:ascii="Traditional Arabic" w:hAnsi="Traditional Arabic"/>
          <w:sz w:val="30"/>
          <w:szCs w:val="30"/>
          <w:rtl/>
        </w:rPr>
        <w:t xml:space="preserve">نجاز </w:t>
      </w:r>
      <w:r w:rsidRPr="003020EA">
        <w:rPr>
          <w:rFonts w:ascii="Traditional Arabic" w:hAnsi="Traditional Arabic"/>
          <w:sz w:val="30"/>
          <w:szCs w:val="30"/>
          <w:rtl/>
        </w:rPr>
        <w:t xml:space="preserve">مهامه ذات الصلة بتعزيز النُهج المنسقة إزاء المسائل البيئية في منظومة الأمم المتحدة. وفي سياق </w:t>
      </w:r>
      <w:r w:rsidR="00C31F67">
        <w:rPr>
          <w:rFonts w:ascii="Traditional Arabic" w:hAnsi="Traditional Arabic"/>
          <w:sz w:val="30"/>
          <w:szCs w:val="30"/>
          <w:rtl/>
        </w:rPr>
        <w:t>إ</w:t>
      </w:r>
      <w:r w:rsidR="00C31F67" w:rsidRPr="003020EA">
        <w:rPr>
          <w:rFonts w:ascii="Traditional Arabic" w:hAnsi="Traditional Arabic"/>
          <w:sz w:val="30"/>
          <w:szCs w:val="30"/>
          <w:rtl/>
        </w:rPr>
        <w:t xml:space="preserve">نجاز </w:t>
      </w:r>
      <w:r w:rsidRPr="003020EA">
        <w:rPr>
          <w:rFonts w:ascii="Traditional Arabic" w:hAnsi="Traditional Arabic"/>
          <w:sz w:val="30"/>
          <w:szCs w:val="30"/>
          <w:rtl/>
        </w:rPr>
        <w:t xml:space="preserve">عملها، دأبت أمانة فريق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البيئية، بالتعاون الوثيق مع أمانات مجلس الرؤساء التنفيذيين لمنظومة الأمم المتحدة </w:t>
      </w:r>
      <w:r w:rsidR="00C31F67">
        <w:rPr>
          <w:rFonts w:ascii="Traditional Arabic" w:hAnsi="Traditional Arabic"/>
          <w:sz w:val="30"/>
          <w:szCs w:val="30"/>
          <w:rtl/>
        </w:rPr>
        <w:t xml:space="preserve">المعني بالتنسيق </w:t>
      </w:r>
      <w:r w:rsidRPr="003020EA">
        <w:rPr>
          <w:rFonts w:ascii="Traditional Arabic" w:hAnsi="Traditional Arabic"/>
          <w:sz w:val="30"/>
          <w:szCs w:val="30"/>
          <w:rtl/>
        </w:rPr>
        <w:t>وهيئاته الفرعية، على العمل لضمان وضع المسائل البيئية على أعلى مستويات التنسيق في منظومة الأمم المتحدة، وتشجيع أوجه التآزر لمواصلة المتابعة والتنفيذ.</w:t>
      </w:r>
    </w:p>
    <w:p w:rsidR="003020EA" w:rsidRPr="003020EA" w:rsidRDefault="003020EA" w:rsidP="005937CF">
      <w:pPr>
        <w:pStyle w:val="Normalnumber"/>
        <w:tabs>
          <w:tab w:val="clear" w:pos="1247"/>
          <w:tab w:val="clear" w:pos="1814"/>
          <w:tab w:val="clear" w:pos="2381"/>
          <w:tab w:val="clear" w:pos="2948"/>
          <w:tab w:val="clear" w:pos="3515"/>
          <w:tab w:val="clear" w:pos="4082"/>
          <w:tab w:val="left" w:pos="1841"/>
          <w:tab w:val="left" w:pos="2408"/>
        </w:tabs>
        <w:spacing w:line="380" w:lineRule="exact"/>
        <w:ind w:left="1134" w:firstLine="0"/>
        <w:jc w:val="both"/>
        <w:rPr>
          <w:rFonts w:ascii="Traditional Arabic" w:hAnsi="Traditional Arabic"/>
          <w:sz w:val="30"/>
          <w:szCs w:val="30"/>
        </w:rPr>
      </w:pPr>
      <w:r w:rsidRPr="003020EA">
        <w:rPr>
          <w:rFonts w:ascii="Traditional Arabic" w:hAnsi="Traditional Arabic"/>
          <w:sz w:val="30"/>
          <w:szCs w:val="30"/>
          <w:rtl/>
        </w:rPr>
        <w:t xml:space="preserve">وأكد مجدداً كبار المسؤولين في فريق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البيئية في اجتماعهم الحادي والعشرين في أيلول/سبتمبر 2015 على أن أهداف التنمية المستدامة تهيئ فرصة هامة لإدماج البيئة كموضوع عالمي وشامل لعدة قطاعات على المستويين العالمي والوطني </w:t>
      </w:r>
      <w:r w:rsidR="00C31F67">
        <w:rPr>
          <w:rFonts w:ascii="Traditional Arabic" w:hAnsi="Traditional Arabic"/>
          <w:sz w:val="30"/>
          <w:szCs w:val="30"/>
          <w:rtl/>
        </w:rPr>
        <w:t>وف</w:t>
      </w:r>
      <w:r w:rsidRPr="003020EA">
        <w:rPr>
          <w:rFonts w:ascii="Traditional Arabic" w:hAnsi="Traditional Arabic"/>
          <w:sz w:val="30"/>
          <w:szCs w:val="30"/>
          <w:rtl/>
        </w:rPr>
        <w:t xml:space="preserve">ي البلدان المتقدمة النمو والبلدان النامية على حد سواء. وينبغي أن يساهم فريق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البيئية في </w:t>
      </w:r>
      <w:r w:rsidR="00C31F67">
        <w:rPr>
          <w:rFonts w:ascii="Traditional Arabic" w:hAnsi="Traditional Arabic"/>
          <w:sz w:val="30"/>
          <w:szCs w:val="30"/>
          <w:rtl/>
        </w:rPr>
        <w:t>تحقيق</w:t>
      </w:r>
      <w:r w:rsidR="00C31F67" w:rsidRPr="003020EA">
        <w:rPr>
          <w:rFonts w:ascii="Traditional Arabic" w:hAnsi="Traditional Arabic"/>
          <w:sz w:val="30"/>
          <w:szCs w:val="30"/>
          <w:rtl/>
        </w:rPr>
        <w:t xml:space="preserve"> </w:t>
      </w:r>
      <w:r w:rsidRPr="003020EA">
        <w:rPr>
          <w:rFonts w:ascii="Traditional Arabic" w:hAnsi="Traditional Arabic"/>
          <w:sz w:val="30"/>
          <w:szCs w:val="30"/>
          <w:rtl/>
        </w:rPr>
        <w:t>فهم أفضل للبعد البيئي لأهداف التنمية المستدامة، و</w:t>
      </w:r>
      <w:r w:rsidR="00C31F67">
        <w:rPr>
          <w:rFonts w:ascii="Traditional Arabic" w:hAnsi="Traditional Arabic"/>
          <w:sz w:val="30"/>
          <w:szCs w:val="30"/>
          <w:rtl/>
        </w:rPr>
        <w:t>ي</w:t>
      </w:r>
      <w:r w:rsidRPr="003020EA">
        <w:rPr>
          <w:rFonts w:ascii="Traditional Arabic" w:hAnsi="Traditional Arabic"/>
          <w:sz w:val="30"/>
          <w:szCs w:val="30"/>
          <w:rtl/>
        </w:rPr>
        <w:t xml:space="preserve">دعم </w:t>
      </w:r>
      <w:r w:rsidR="00C31F67" w:rsidRPr="003020EA">
        <w:rPr>
          <w:rFonts w:ascii="Traditional Arabic" w:hAnsi="Traditional Arabic"/>
          <w:sz w:val="30"/>
          <w:szCs w:val="30"/>
          <w:rtl/>
        </w:rPr>
        <w:t>أعضا</w:t>
      </w:r>
      <w:r w:rsidR="00C31F67">
        <w:rPr>
          <w:rFonts w:ascii="Traditional Arabic" w:hAnsi="Traditional Arabic"/>
          <w:sz w:val="30"/>
          <w:szCs w:val="30"/>
          <w:rtl/>
        </w:rPr>
        <w:t>ء</w:t>
      </w:r>
      <w:r w:rsidR="00C31F67" w:rsidRPr="003020EA">
        <w:rPr>
          <w:rFonts w:ascii="Traditional Arabic" w:hAnsi="Traditional Arabic"/>
          <w:sz w:val="30"/>
          <w:szCs w:val="30"/>
          <w:rtl/>
        </w:rPr>
        <w:t xml:space="preserve">ه </w:t>
      </w:r>
      <w:r w:rsidRPr="003020EA">
        <w:rPr>
          <w:rFonts w:ascii="Traditional Arabic" w:hAnsi="Traditional Arabic"/>
          <w:sz w:val="30"/>
          <w:szCs w:val="30"/>
          <w:rtl/>
        </w:rPr>
        <w:t>في جهودهم الرامية إلى مواءمة مؤسساتهم، وبرامجهم، وسياساتهم مع خطة</w:t>
      </w:r>
      <w:r w:rsidR="00C31F67">
        <w:rPr>
          <w:rFonts w:ascii="Traditional Arabic" w:hAnsi="Traditional Arabic"/>
          <w:sz w:val="30"/>
          <w:szCs w:val="30"/>
          <w:rtl/>
        </w:rPr>
        <w:t xml:space="preserve"> عام</w:t>
      </w:r>
      <w:r w:rsidRPr="003020EA">
        <w:rPr>
          <w:rFonts w:ascii="Traditional Arabic" w:hAnsi="Traditional Arabic"/>
          <w:sz w:val="30"/>
          <w:szCs w:val="30"/>
          <w:rtl/>
        </w:rPr>
        <w:t xml:space="preserve"> 2030 للتنمية المستدامة. </w:t>
      </w:r>
      <w:r w:rsidR="00C31F67">
        <w:rPr>
          <w:rFonts w:ascii="Traditional Arabic" w:hAnsi="Traditional Arabic"/>
          <w:sz w:val="30"/>
          <w:szCs w:val="30"/>
          <w:rtl/>
        </w:rPr>
        <w:t>و</w:t>
      </w:r>
      <w:r w:rsidRPr="003020EA">
        <w:rPr>
          <w:rFonts w:ascii="Traditional Arabic" w:hAnsi="Traditional Arabic"/>
          <w:sz w:val="30"/>
          <w:szCs w:val="30"/>
          <w:rtl/>
        </w:rPr>
        <w:t xml:space="preserve">علاوة على ذلك، أشار كبار المسؤولين إلى أن فريق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البيئية يمكن أن يساعد في تقديم منظور بشأن</w:t>
      </w:r>
      <w:r w:rsidR="00AD57F2">
        <w:rPr>
          <w:rFonts w:ascii="Traditional Arabic" w:hAnsi="Traditional Arabic"/>
          <w:sz w:val="30"/>
          <w:szCs w:val="30"/>
          <w:rtl/>
        </w:rPr>
        <w:t xml:space="preserve"> ما تحرزه</w:t>
      </w:r>
      <w:r w:rsidRPr="003020EA">
        <w:rPr>
          <w:rFonts w:ascii="Traditional Arabic" w:hAnsi="Traditional Arabic"/>
          <w:sz w:val="30"/>
          <w:szCs w:val="30"/>
          <w:rtl/>
        </w:rPr>
        <w:t xml:space="preserve"> منظومة الأمم المتحدة</w:t>
      </w:r>
      <w:r w:rsidR="00AD57F2">
        <w:rPr>
          <w:rFonts w:ascii="Traditional Arabic" w:hAnsi="Traditional Arabic"/>
          <w:sz w:val="30"/>
          <w:szCs w:val="30"/>
          <w:rtl/>
        </w:rPr>
        <w:t xml:space="preserve"> من </w:t>
      </w:r>
      <w:r w:rsidR="00AD57F2" w:rsidRPr="003020EA">
        <w:rPr>
          <w:rFonts w:ascii="Traditional Arabic" w:hAnsi="Traditional Arabic"/>
          <w:sz w:val="30"/>
          <w:szCs w:val="30"/>
          <w:rtl/>
        </w:rPr>
        <w:t>تقدم</w:t>
      </w:r>
      <w:r w:rsidRPr="003020EA">
        <w:rPr>
          <w:rFonts w:ascii="Traditional Arabic" w:hAnsi="Traditional Arabic"/>
          <w:sz w:val="30"/>
          <w:szCs w:val="30"/>
          <w:rtl/>
        </w:rPr>
        <w:t xml:space="preserve"> في هذا الشأن.</w:t>
      </w:r>
    </w:p>
    <w:p w:rsidR="003020EA" w:rsidRPr="003020EA" w:rsidRDefault="003020EA" w:rsidP="002B76F2">
      <w:pPr>
        <w:pStyle w:val="CH2"/>
        <w:tabs>
          <w:tab w:val="clear" w:pos="851"/>
          <w:tab w:val="clear" w:pos="1247"/>
          <w:tab w:val="left" w:pos="1841"/>
          <w:tab w:val="left" w:pos="2408"/>
        </w:tabs>
        <w:spacing w:line="400" w:lineRule="exact"/>
        <w:ind w:left="1132" w:hanging="708"/>
        <w:jc w:val="both"/>
        <w:rPr>
          <w:rFonts w:ascii="Traditional Arabic" w:hAnsi="Traditional Arabic" w:cs="Traditional Arabic"/>
          <w:b w:val="0"/>
          <w:bCs/>
          <w:sz w:val="30"/>
          <w:szCs w:val="30"/>
        </w:rPr>
      </w:pPr>
      <w:r w:rsidRPr="003020EA">
        <w:rPr>
          <w:rFonts w:ascii="Traditional Arabic" w:hAnsi="Traditional Arabic" w:cs="Traditional Arabic"/>
          <w:b w:val="0"/>
          <w:bCs/>
          <w:sz w:val="30"/>
          <w:szCs w:val="30"/>
        </w:rPr>
        <w:lastRenderedPageBreak/>
        <w:t>باء -</w:t>
      </w:r>
      <w:r w:rsidR="002B76F2">
        <w:rPr>
          <w:rFonts w:ascii="Traditional Arabic" w:hAnsi="Traditional Arabic" w:cs="Traditional Arabic"/>
          <w:b w:val="0"/>
          <w:bCs/>
          <w:sz w:val="30"/>
          <w:szCs w:val="30"/>
        </w:rPr>
        <w:tab/>
      </w:r>
      <w:r w:rsidRPr="003020EA">
        <w:rPr>
          <w:rFonts w:ascii="Traditional Arabic" w:hAnsi="Traditional Arabic" w:cs="Traditional Arabic"/>
          <w:b w:val="0"/>
          <w:bCs/>
          <w:sz w:val="30"/>
          <w:szCs w:val="30"/>
        </w:rPr>
        <w:t>أفرقة إدارة القضايا</w:t>
      </w:r>
    </w:p>
    <w:p w:rsidR="003020EA" w:rsidRPr="00381CBD" w:rsidRDefault="003020EA" w:rsidP="00793536">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81CBD">
        <w:rPr>
          <w:rFonts w:ascii="Traditional Arabic" w:hAnsi="Traditional Arabic"/>
          <w:sz w:val="30"/>
          <w:szCs w:val="30"/>
          <w:rtl/>
        </w:rPr>
        <w:t>ما برح فريق</w:t>
      </w:r>
      <w:r w:rsidR="00C31F67" w:rsidRPr="00381CBD">
        <w:rPr>
          <w:rFonts w:ascii="Traditional Arabic" w:hAnsi="Traditional Arabic"/>
          <w:sz w:val="30"/>
          <w:szCs w:val="30"/>
          <w:rtl/>
        </w:rPr>
        <w:t xml:space="preserve"> إدارة القضايا المعني ب</w:t>
      </w:r>
      <w:r w:rsidR="000A5B86" w:rsidRPr="00381CBD">
        <w:rPr>
          <w:rFonts w:ascii="Traditional Arabic" w:hAnsi="Traditional Arabic"/>
          <w:sz w:val="30"/>
          <w:szCs w:val="30"/>
          <w:rtl/>
        </w:rPr>
        <w:t>الإدارة</w:t>
      </w:r>
      <w:r w:rsidR="00C31F67" w:rsidRPr="00381CBD">
        <w:rPr>
          <w:rFonts w:ascii="Traditional Arabic" w:hAnsi="Traditional Arabic"/>
          <w:sz w:val="30"/>
          <w:szCs w:val="30"/>
          <w:rtl/>
        </w:rPr>
        <w:t xml:space="preserve"> السليمة للمواد الكيميائية </w:t>
      </w:r>
      <w:r w:rsidRPr="00381CBD">
        <w:rPr>
          <w:rFonts w:ascii="Traditional Arabic" w:hAnsi="Traditional Arabic"/>
          <w:sz w:val="30"/>
          <w:szCs w:val="30"/>
          <w:rtl/>
        </w:rPr>
        <w:t>والنفايات يعمل منذ كانون الثاني/يناير 2015 بشأن إعداد مساهمة منظومة الأمم المتحدة دعماً لهدف</w:t>
      </w:r>
      <w:r w:rsidR="00C31F67" w:rsidRPr="00381CBD">
        <w:rPr>
          <w:rFonts w:ascii="Traditional Arabic" w:hAnsi="Traditional Arabic"/>
          <w:sz w:val="30"/>
          <w:szCs w:val="30"/>
          <w:rtl/>
        </w:rPr>
        <w:t xml:space="preserve"> عام</w:t>
      </w:r>
      <w:r w:rsidRPr="00381CBD">
        <w:rPr>
          <w:rFonts w:ascii="Traditional Arabic" w:hAnsi="Traditional Arabic"/>
          <w:sz w:val="30"/>
          <w:szCs w:val="30"/>
          <w:rtl/>
        </w:rPr>
        <w:t xml:space="preserve"> 2020 </w:t>
      </w:r>
      <w:r w:rsidR="00C31F67" w:rsidRPr="00381CBD">
        <w:rPr>
          <w:rFonts w:ascii="Traditional Arabic" w:hAnsi="Traditional Arabic"/>
          <w:sz w:val="30"/>
          <w:szCs w:val="30"/>
          <w:rtl/>
        </w:rPr>
        <w:t>المتعلق ب</w:t>
      </w:r>
      <w:r w:rsidR="000A5B86" w:rsidRPr="00381CBD">
        <w:rPr>
          <w:rFonts w:ascii="Traditional Arabic" w:hAnsi="Traditional Arabic"/>
          <w:sz w:val="30"/>
          <w:szCs w:val="30"/>
          <w:rtl/>
        </w:rPr>
        <w:t>الإدارة</w:t>
      </w:r>
      <w:r w:rsidRPr="00381CBD">
        <w:rPr>
          <w:rFonts w:ascii="Traditional Arabic" w:hAnsi="Traditional Arabic"/>
          <w:sz w:val="30"/>
          <w:szCs w:val="30"/>
          <w:rtl/>
        </w:rPr>
        <w:t xml:space="preserve"> السليمة للمواد الكيميائية. ونشر فريق </w:t>
      </w:r>
      <w:r w:rsidR="000A5B86" w:rsidRPr="00381CBD">
        <w:rPr>
          <w:rFonts w:ascii="Traditional Arabic" w:hAnsi="Traditional Arabic"/>
          <w:sz w:val="30"/>
          <w:szCs w:val="30"/>
          <w:rtl/>
        </w:rPr>
        <w:t>الإدارة</w:t>
      </w:r>
      <w:r w:rsidRPr="00381CBD">
        <w:rPr>
          <w:rFonts w:ascii="Traditional Arabic" w:hAnsi="Traditional Arabic"/>
          <w:sz w:val="30"/>
          <w:szCs w:val="30"/>
          <w:rtl/>
        </w:rPr>
        <w:t xml:space="preserve"> البيئية، بالتعاون الوثيق مع</w:t>
      </w:r>
      <w:r w:rsidR="00752B29" w:rsidRPr="00381CBD">
        <w:rPr>
          <w:rFonts w:ascii="Traditional Arabic" w:hAnsi="Traditional Arabic"/>
          <w:sz w:val="30"/>
          <w:szCs w:val="30"/>
          <w:rtl/>
        </w:rPr>
        <w:t xml:space="preserve"> </w:t>
      </w:r>
      <w:r w:rsidR="00C31F67" w:rsidRPr="00381CBD">
        <w:rPr>
          <w:rFonts w:ascii="Traditional Arabic" w:hAnsi="Traditional Arabic"/>
          <w:sz w:val="30"/>
          <w:szCs w:val="30"/>
          <w:rtl/>
        </w:rPr>
        <w:t>البرنامج المشترك بين المنظمات للإدارة السليمة للمواد الكيميائية</w:t>
      </w:r>
      <w:r w:rsidRPr="00381CBD">
        <w:rPr>
          <w:rFonts w:ascii="Traditional Arabic" w:hAnsi="Traditional Arabic"/>
          <w:sz w:val="30"/>
          <w:szCs w:val="30"/>
          <w:rtl/>
        </w:rPr>
        <w:t>، تقريراً تجميعياً</w:t>
      </w:r>
      <w:hyperlink r:id="rId11"/>
      <w:r w:rsidRPr="00381CBD">
        <w:rPr>
          <w:rFonts w:ascii="Traditional Arabic" w:hAnsi="Traditional Arabic"/>
          <w:sz w:val="30"/>
          <w:szCs w:val="30"/>
          <w:rtl/>
        </w:rPr>
        <w:t xml:space="preserve"> بعنوان </w:t>
      </w:r>
      <w:r w:rsidR="00012C65" w:rsidRPr="00381CBD">
        <w:rPr>
          <w:rFonts w:ascii="Traditional Arabic" w:hAnsi="Traditional Arabic"/>
          <w:sz w:val="30"/>
          <w:szCs w:val="30"/>
          <w:rtl/>
        </w:rPr>
        <w:t>’’</w:t>
      </w:r>
      <w:r w:rsidRPr="00381CBD">
        <w:rPr>
          <w:rFonts w:ascii="Traditional Arabic" w:hAnsi="Traditional Arabic"/>
          <w:sz w:val="30"/>
          <w:szCs w:val="30"/>
          <w:rtl/>
        </w:rPr>
        <w:t>الأمم المتحدة و</w:t>
      </w:r>
      <w:r w:rsidR="000A5B86" w:rsidRPr="00381CBD">
        <w:rPr>
          <w:rFonts w:ascii="Traditional Arabic" w:hAnsi="Traditional Arabic"/>
          <w:sz w:val="30"/>
          <w:szCs w:val="30"/>
          <w:rtl/>
        </w:rPr>
        <w:t>الإدارة</w:t>
      </w:r>
      <w:r w:rsidRPr="00381CBD">
        <w:rPr>
          <w:rFonts w:ascii="Traditional Arabic" w:hAnsi="Traditional Arabic"/>
          <w:sz w:val="30"/>
          <w:szCs w:val="30"/>
          <w:rtl/>
        </w:rPr>
        <w:t xml:space="preserve"> السليمة للمواد الكيميائية: تنسيق </w:t>
      </w:r>
      <w:r w:rsidR="00C31F67" w:rsidRPr="00381CBD">
        <w:rPr>
          <w:rFonts w:ascii="Traditional Arabic" w:hAnsi="Traditional Arabic"/>
          <w:sz w:val="30"/>
          <w:szCs w:val="30"/>
          <w:rtl/>
        </w:rPr>
        <w:t xml:space="preserve">الأداء </w:t>
      </w:r>
      <w:r w:rsidRPr="00381CBD">
        <w:rPr>
          <w:rFonts w:ascii="Traditional Arabic" w:hAnsi="Traditional Arabic"/>
          <w:sz w:val="30"/>
          <w:szCs w:val="30"/>
          <w:rtl/>
        </w:rPr>
        <w:t>من أجل الدول الأعضاء والتنمية المستدامة</w:t>
      </w:r>
      <w:r w:rsidR="00012C65" w:rsidRPr="00381CBD">
        <w:rPr>
          <w:rFonts w:ascii="Traditional Arabic" w:hAnsi="Traditional Arabic"/>
          <w:sz w:val="30"/>
          <w:szCs w:val="30"/>
          <w:rtl/>
        </w:rPr>
        <w:t>‘‘</w:t>
      </w:r>
      <w:r w:rsidRPr="00381CBD">
        <w:rPr>
          <w:rFonts w:ascii="Traditional Arabic" w:hAnsi="Traditional Arabic"/>
          <w:sz w:val="30"/>
          <w:szCs w:val="30"/>
          <w:rtl/>
        </w:rPr>
        <w:t xml:space="preserve">. ويشير التقرير إلى أهمية </w:t>
      </w:r>
      <w:r w:rsidR="000A5B86" w:rsidRPr="00381CBD">
        <w:rPr>
          <w:rFonts w:ascii="Traditional Arabic" w:hAnsi="Traditional Arabic"/>
          <w:sz w:val="30"/>
          <w:szCs w:val="30"/>
          <w:rtl/>
        </w:rPr>
        <w:t>الإدارة</w:t>
      </w:r>
      <w:r w:rsidRPr="00381CBD">
        <w:rPr>
          <w:rFonts w:ascii="Traditional Arabic" w:hAnsi="Traditional Arabic"/>
          <w:sz w:val="30"/>
          <w:szCs w:val="30"/>
          <w:rtl/>
        </w:rPr>
        <w:t xml:space="preserve"> السليمة للمواد الكيميائية بالنسبة لخطة التنمية المستدامة الأوسع </w:t>
      </w:r>
      <w:r w:rsidR="00C31F67" w:rsidRPr="00381CBD">
        <w:rPr>
          <w:rFonts w:ascii="Traditional Arabic" w:hAnsi="Traditional Arabic"/>
          <w:sz w:val="30"/>
          <w:szCs w:val="30"/>
          <w:rtl/>
        </w:rPr>
        <w:t xml:space="preserve">نطاقاً </w:t>
      </w:r>
      <w:r w:rsidRPr="00381CBD">
        <w:rPr>
          <w:rFonts w:ascii="Traditional Arabic" w:hAnsi="Traditional Arabic"/>
          <w:sz w:val="30"/>
          <w:szCs w:val="30"/>
          <w:rtl/>
        </w:rPr>
        <w:t>مع عرض ما أُنجز بالفعل، والتوصية بسبل ضمان أوجه التآزر، والإشارة إلى كيف</w:t>
      </w:r>
      <w:r w:rsidR="00C31F67" w:rsidRPr="00381CBD">
        <w:rPr>
          <w:rFonts w:ascii="Traditional Arabic" w:hAnsi="Traditional Arabic"/>
          <w:sz w:val="30"/>
          <w:szCs w:val="30"/>
          <w:rtl/>
        </w:rPr>
        <w:t>ية</w:t>
      </w:r>
      <w:r w:rsidR="00752B29" w:rsidRPr="00381CBD">
        <w:rPr>
          <w:rFonts w:ascii="Traditional Arabic" w:hAnsi="Traditional Arabic"/>
          <w:sz w:val="30"/>
          <w:szCs w:val="30"/>
          <w:rtl/>
        </w:rPr>
        <w:t xml:space="preserve"> </w:t>
      </w:r>
      <w:r w:rsidR="00C31F67" w:rsidRPr="00381CBD">
        <w:rPr>
          <w:rFonts w:ascii="Traditional Arabic" w:hAnsi="Traditional Arabic"/>
          <w:sz w:val="30"/>
          <w:szCs w:val="30"/>
          <w:rtl/>
        </w:rPr>
        <w:t xml:space="preserve">تمكن </w:t>
      </w:r>
      <w:r w:rsidRPr="00381CBD">
        <w:rPr>
          <w:rFonts w:ascii="Traditional Arabic" w:hAnsi="Traditional Arabic"/>
          <w:sz w:val="30"/>
          <w:szCs w:val="30"/>
          <w:rtl/>
        </w:rPr>
        <w:t>منظومة الأمم المتحدة</w:t>
      </w:r>
      <w:r w:rsidR="00752B29" w:rsidRPr="00381CBD">
        <w:rPr>
          <w:rFonts w:ascii="Traditional Arabic" w:hAnsi="Traditional Arabic"/>
          <w:sz w:val="30"/>
          <w:szCs w:val="30"/>
          <w:rtl/>
        </w:rPr>
        <w:t xml:space="preserve"> </w:t>
      </w:r>
      <w:r w:rsidR="00C31F67" w:rsidRPr="00381CBD">
        <w:rPr>
          <w:rFonts w:ascii="Traditional Arabic" w:hAnsi="Traditional Arabic"/>
          <w:sz w:val="30"/>
          <w:szCs w:val="30"/>
          <w:rtl/>
        </w:rPr>
        <w:t xml:space="preserve">من </w:t>
      </w:r>
      <w:r w:rsidRPr="00381CBD">
        <w:rPr>
          <w:rFonts w:ascii="Traditional Arabic" w:hAnsi="Traditional Arabic"/>
          <w:sz w:val="30"/>
          <w:szCs w:val="30"/>
          <w:rtl/>
        </w:rPr>
        <w:t xml:space="preserve">مواصلة مساعدة الدول الأعضاء في تحقيق </w:t>
      </w:r>
      <w:r w:rsidR="000A5B86" w:rsidRPr="00381CBD">
        <w:rPr>
          <w:rFonts w:ascii="Traditional Arabic" w:hAnsi="Traditional Arabic"/>
          <w:sz w:val="30"/>
          <w:szCs w:val="30"/>
          <w:rtl/>
        </w:rPr>
        <w:t>الإدارة</w:t>
      </w:r>
      <w:r w:rsidRPr="00381CBD">
        <w:rPr>
          <w:rFonts w:ascii="Traditional Arabic" w:hAnsi="Traditional Arabic"/>
          <w:sz w:val="30"/>
          <w:szCs w:val="30"/>
          <w:rtl/>
        </w:rPr>
        <w:t xml:space="preserve"> السليمة للمواد الكيميائية. ويشمل التقرير</w:t>
      </w:r>
      <w:r w:rsidR="00752B29" w:rsidRPr="00381CBD">
        <w:rPr>
          <w:rFonts w:ascii="Traditional Arabic" w:hAnsi="Traditional Arabic"/>
          <w:sz w:val="30"/>
          <w:szCs w:val="30"/>
          <w:rtl/>
        </w:rPr>
        <w:t xml:space="preserve"> </w:t>
      </w:r>
      <w:r w:rsidR="00C31F67" w:rsidRPr="00381CBD">
        <w:rPr>
          <w:rFonts w:ascii="Traditional Arabic" w:hAnsi="Traditional Arabic"/>
          <w:sz w:val="30"/>
          <w:szCs w:val="30"/>
          <w:rtl/>
        </w:rPr>
        <w:t xml:space="preserve">بياناً مشتركاً للرؤساء التنفيذيين للهيئات الأعضاء في فريق </w:t>
      </w:r>
      <w:r w:rsidR="000A5B86" w:rsidRPr="00381CBD">
        <w:rPr>
          <w:rFonts w:ascii="Traditional Arabic" w:hAnsi="Traditional Arabic"/>
          <w:sz w:val="30"/>
          <w:szCs w:val="30"/>
          <w:rtl/>
          <w:lang w:val="fr-FR"/>
        </w:rPr>
        <w:t>الإدارة</w:t>
      </w:r>
      <w:r w:rsidR="00C31F67" w:rsidRPr="00381CBD">
        <w:rPr>
          <w:rFonts w:ascii="Traditional Arabic" w:hAnsi="Traditional Arabic"/>
          <w:sz w:val="30"/>
          <w:szCs w:val="30"/>
          <w:rtl/>
        </w:rPr>
        <w:t xml:space="preserve"> البيئية</w:t>
      </w:r>
      <w:r w:rsidRPr="00381CBD">
        <w:rPr>
          <w:rFonts w:ascii="Traditional Arabic" w:hAnsi="Traditional Arabic"/>
          <w:sz w:val="30"/>
          <w:szCs w:val="30"/>
          <w:rtl/>
        </w:rPr>
        <w:t xml:space="preserve"> والتزاما</w:t>
      </w:r>
      <w:r w:rsidR="00C31F67" w:rsidRPr="00381CBD">
        <w:rPr>
          <w:rFonts w:ascii="Traditional Arabic" w:hAnsi="Traditional Arabic"/>
          <w:sz w:val="30"/>
          <w:szCs w:val="30"/>
          <w:rtl/>
        </w:rPr>
        <w:t>ً</w:t>
      </w:r>
      <w:r w:rsidRPr="00381CBD">
        <w:rPr>
          <w:rFonts w:ascii="Traditional Arabic" w:hAnsi="Traditional Arabic"/>
          <w:sz w:val="30"/>
          <w:szCs w:val="30"/>
          <w:rtl/>
        </w:rPr>
        <w:t xml:space="preserve"> على نطاق المنظومة بمواصلة تعزيز </w:t>
      </w:r>
      <w:r w:rsidR="000A5B86" w:rsidRPr="00381CBD">
        <w:rPr>
          <w:rFonts w:ascii="Traditional Arabic" w:hAnsi="Traditional Arabic"/>
          <w:sz w:val="30"/>
          <w:szCs w:val="30"/>
          <w:rtl/>
        </w:rPr>
        <w:t>الإدارة</w:t>
      </w:r>
      <w:r w:rsidRPr="00381CBD">
        <w:rPr>
          <w:rFonts w:ascii="Traditional Arabic" w:hAnsi="Traditional Arabic"/>
          <w:sz w:val="30"/>
          <w:szCs w:val="30"/>
          <w:rtl/>
        </w:rPr>
        <w:t xml:space="preserve"> السليمة للمواد الكيميائية</w:t>
      </w:r>
      <w:r w:rsidR="00752B29" w:rsidRPr="00381CBD">
        <w:rPr>
          <w:rFonts w:ascii="Traditional Arabic" w:hAnsi="Traditional Arabic"/>
          <w:sz w:val="30"/>
          <w:szCs w:val="30"/>
          <w:rtl/>
        </w:rPr>
        <w:t>،</w:t>
      </w:r>
      <w:r w:rsidRPr="00381CBD">
        <w:rPr>
          <w:rFonts w:ascii="Traditional Arabic" w:hAnsi="Traditional Arabic"/>
          <w:sz w:val="30"/>
          <w:szCs w:val="30"/>
          <w:rtl/>
        </w:rPr>
        <w:t xml:space="preserve"> وزيادة التعريف بها داخل منظومة الأمم المتحدة.</w:t>
      </w:r>
    </w:p>
    <w:p w:rsidR="003020EA" w:rsidRPr="00381CBD" w:rsidRDefault="00C31F67" w:rsidP="00A06083">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color w:val="000000"/>
          <w:sz w:val="30"/>
          <w:szCs w:val="30"/>
        </w:rPr>
      </w:pPr>
      <w:r w:rsidRPr="00381CBD">
        <w:rPr>
          <w:rFonts w:ascii="Traditional Arabic" w:hAnsi="Traditional Arabic"/>
          <w:sz w:val="30"/>
          <w:szCs w:val="30"/>
          <w:rtl/>
        </w:rPr>
        <w:t xml:space="preserve">وأطلع </w:t>
      </w:r>
      <w:r w:rsidR="003020EA" w:rsidRPr="00381CBD">
        <w:rPr>
          <w:rFonts w:ascii="Traditional Arabic" w:hAnsi="Traditional Arabic"/>
          <w:sz w:val="30"/>
          <w:szCs w:val="30"/>
          <w:rtl/>
        </w:rPr>
        <w:t>برنامج الأمم المتحدة للبيئة الدول الأعضاء على آخر التطورات بشأن التقدم المحرز في الاجتماع الثاني للفريق العامل المفتوح العضوية</w:t>
      </w:r>
      <w:r w:rsidRPr="00381CBD">
        <w:rPr>
          <w:rFonts w:ascii="Traditional Arabic" w:hAnsi="Traditional Arabic"/>
          <w:sz w:val="30"/>
          <w:szCs w:val="30"/>
          <w:rtl/>
        </w:rPr>
        <w:t xml:space="preserve"> التابع</w:t>
      </w:r>
      <w:r w:rsidR="003020EA" w:rsidRPr="00381CBD">
        <w:rPr>
          <w:rFonts w:ascii="Traditional Arabic" w:hAnsi="Traditional Arabic"/>
          <w:sz w:val="30"/>
          <w:szCs w:val="30"/>
          <w:rtl/>
        </w:rPr>
        <w:t xml:space="preserve"> للنهج الاستراتيجي للإدارة الدولية للمواد الكيميائية</w:t>
      </w:r>
      <w:r w:rsidRPr="00381CBD">
        <w:rPr>
          <w:rFonts w:ascii="Traditional Arabic" w:hAnsi="Traditional Arabic"/>
          <w:sz w:val="30"/>
          <w:szCs w:val="30"/>
          <w:rtl/>
        </w:rPr>
        <w:t>،</w:t>
      </w:r>
      <w:r w:rsidR="003020EA" w:rsidRPr="00381CBD">
        <w:rPr>
          <w:rFonts w:ascii="Traditional Arabic" w:hAnsi="Traditional Arabic"/>
          <w:sz w:val="30"/>
          <w:szCs w:val="30"/>
          <w:rtl/>
        </w:rPr>
        <w:t xml:space="preserve"> و</w:t>
      </w:r>
      <w:r w:rsidRPr="00381CBD">
        <w:rPr>
          <w:rFonts w:ascii="Traditional Arabic" w:hAnsi="Traditional Arabic"/>
          <w:sz w:val="30"/>
          <w:szCs w:val="30"/>
          <w:rtl/>
        </w:rPr>
        <w:t xml:space="preserve">في </w:t>
      </w:r>
      <w:r w:rsidR="003020EA" w:rsidRPr="00381CBD">
        <w:rPr>
          <w:rFonts w:ascii="Traditional Arabic" w:hAnsi="Traditional Arabic"/>
          <w:sz w:val="30"/>
          <w:szCs w:val="30"/>
          <w:rtl/>
        </w:rPr>
        <w:t>الدورة الرابعة للمؤتمر الدولي المعني ب</w:t>
      </w:r>
      <w:r w:rsidR="00012C65" w:rsidRPr="00381CBD">
        <w:rPr>
          <w:rFonts w:ascii="Traditional Arabic" w:hAnsi="Traditional Arabic"/>
          <w:sz w:val="30"/>
          <w:szCs w:val="30"/>
          <w:rtl/>
        </w:rPr>
        <w:t>إ</w:t>
      </w:r>
      <w:r w:rsidR="003020EA" w:rsidRPr="00381CBD">
        <w:rPr>
          <w:rFonts w:ascii="Traditional Arabic" w:hAnsi="Traditional Arabic"/>
          <w:sz w:val="30"/>
          <w:szCs w:val="30"/>
          <w:rtl/>
        </w:rPr>
        <w:t>دارة المواد الكيميائية</w:t>
      </w:r>
      <w:r w:rsidRPr="00381CBD">
        <w:rPr>
          <w:rFonts w:ascii="Traditional Arabic" w:hAnsi="Traditional Arabic"/>
          <w:sz w:val="30"/>
          <w:szCs w:val="30"/>
          <w:rtl/>
        </w:rPr>
        <w:t>،</w:t>
      </w:r>
      <w:r w:rsidR="003020EA" w:rsidRPr="00381CBD">
        <w:rPr>
          <w:rFonts w:ascii="Traditional Arabic" w:hAnsi="Traditional Arabic"/>
          <w:sz w:val="30"/>
          <w:szCs w:val="30"/>
          <w:rtl/>
        </w:rPr>
        <w:t xml:space="preserve"> واجتماعات عام 2015 لمؤتمرات الأطراف في اتفاقية بازل المتعلقة بمراقبة حركة النفايات الخطرة عبر الحدود والتخلص منها، واتفاقية روتردام بشأن تطبيق إجراء الموافقة المسبقة عن علم على مواد كيميائية ومبيدات آفات معينة خطرة في التجارة الدولية</w:t>
      </w:r>
      <w:r w:rsidR="00752B29" w:rsidRPr="00381CBD">
        <w:rPr>
          <w:rFonts w:ascii="Traditional Arabic" w:hAnsi="Traditional Arabic"/>
          <w:sz w:val="30"/>
          <w:szCs w:val="30"/>
          <w:rtl/>
        </w:rPr>
        <w:t>،</w:t>
      </w:r>
      <w:r w:rsidR="003020EA" w:rsidRPr="00381CBD">
        <w:rPr>
          <w:rFonts w:ascii="Traditional Arabic" w:hAnsi="Traditional Arabic"/>
          <w:sz w:val="30"/>
          <w:szCs w:val="30"/>
          <w:rtl/>
        </w:rPr>
        <w:t xml:space="preserve"> واتفاقية </w:t>
      </w:r>
      <w:r w:rsidRPr="00381CBD">
        <w:rPr>
          <w:rFonts w:ascii="Traditional Arabic" w:hAnsi="Traditional Arabic"/>
          <w:sz w:val="30"/>
          <w:szCs w:val="30"/>
          <w:rtl/>
        </w:rPr>
        <w:t>ا</w:t>
      </w:r>
      <w:r w:rsidR="003020EA" w:rsidRPr="00381CBD">
        <w:rPr>
          <w:rFonts w:ascii="Traditional Arabic" w:hAnsi="Traditional Arabic"/>
          <w:sz w:val="30"/>
          <w:szCs w:val="30"/>
          <w:rtl/>
        </w:rPr>
        <w:t>ستكهولم بشأن الملوثات العضوية الثابتة.</w:t>
      </w:r>
      <w:r w:rsidR="00476A75" w:rsidRPr="00476A75">
        <w:rPr>
          <w:rFonts w:ascii="Traditional Arabic" w:hAnsi="Traditional Arabic"/>
          <w:sz w:val="30"/>
          <w:szCs w:val="30"/>
          <w:vertAlign w:val="superscript"/>
          <w:rtl/>
        </w:rPr>
        <w:t>(</w:t>
      </w:r>
      <w:r w:rsidR="00476A75" w:rsidRPr="00476A75">
        <w:rPr>
          <w:rStyle w:val="FootnoteReference"/>
          <w:rFonts w:ascii="Traditional Arabic" w:hAnsi="Traditional Arabic"/>
          <w:sz w:val="30"/>
          <w:szCs w:val="30"/>
          <w:rtl/>
        </w:rPr>
        <w:footnoteReference w:id="5"/>
      </w:r>
      <w:r w:rsidR="00476A75" w:rsidRPr="00476A75">
        <w:rPr>
          <w:rFonts w:ascii="Traditional Arabic" w:hAnsi="Traditional Arabic"/>
          <w:sz w:val="30"/>
          <w:szCs w:val="30"/>
          <w:vertAlign w:val="superscript"/>
          <w:rtl/>
        </w:rPr>
        <w:t>)</w:t>
      </w:r>
      <w:r w:rsidR="003020EA" w:rsidRPr="00381CBD">
        <w:rPr>
          <w:rFonts w:ascii="Traditional Arabic" w:hAnsi="Traditional Arabic"/>
          <w:sz w:val="30"/>
          <w:szCs w:val="30"/>
          <w:rtl/>
        </w:rPr>
        <w:t xml:space="preserve"> وشملت نتائج فريق إدارة القضايا مجموعة رئيسية مركبة</w:t>
      </w:r>
      <w:r w:rsidRPr="00381CBD">
        <w:rPr>
          <w:sz w:val="30"/>
          <w:szCs w:val="30"/>
          <w:rtl/>
        </w:rPr>
        <w:t xml:space="preserve"> من الأهداف والمؤشرات </w:t>
      </w:r>
      <w:r w:rsidRPr="00381CBD">
        <w:rPr>
          <w:rFonts w:ascii="Traditional Arabic" w:hAnsi="Traditional Arabic"/>
          <w:sz w:val="30"/>
          <w:szCs w:val="30"/>
          <w:rtl/>
          <w:lang w:val="fr-FR"/>
        </w:rPr>
        <w:t>للإدارة</w:t>
      </w:r>
      <w:r w:rsidRPr="00381CBD">
        <w:rPr>
          <w:sz w:val="30"/>
          <w:szCs w:val="30"/>
          <w:rtl/>
        </w:rPr>
        <w:t xml:space="preserve"> السليمة للمواد الكيميائية والنفايات الخطرة</w:t>
      </w:r>
      <w:r w:rsidR="003020EA" w:rsidRPr="00381CBD">
        <w:rPr>
          <w:rFonts w:ascii="Traditional Arabic" w:hAnsi="Traditional Arabic"/>
          <w:sz w:val="30"/>
          <w:szCs w:val="30"/>
          <w:rtl/>
        </w:rPr>
        <w:t xml:space="preserve"> التي أصبحت بمثابة المساهمة المشتركة لمنظومة الأمم المتحدة في عمل الفريق العامل المفتوح العضوية المعني </w:t>
      </w:r>
      <w:r w:rsidR="00932A70" w:rsidRPr="00381CBD">
        <w:rPr>
          <w:rFonts w:ascii="Traditional Arabic" w:hAnsi="Traditional Arabic"/>
          <w:sz w:val="30"/>
          <w:szCs w:val="30"/>
          <w:rtl/>
        </w:rPr>
        <w:t>ب</w:t>
      </w:r>
      <w:r w:rsidR="003020EA" w:rsidRPr="00381CBD">
        <w:rPr>
          <w:rFonts w:ascii="Traditional Arabic" w:hAnsi="Traditional Arabic"/>
          <w:sz w:val="30"/>
          <w:szCs w:val="30"/>
          <w:rtl/>
        </w:rPr>
        <w:t xml:space="preserve">التنمية المستدامة </w:t>
      </w:r>
      <w:r w:rsidR="00932A70" w:rsidRPr="00381CBD">
        <w:rPr>
          <w:rFonts w:ascii="Traditional Arabic" w:hAnsi="Traditional Arabic"/>
          <w:sz w:val="30"/>
          <w:szCs w:val="30"/>
          <w:rtl/>
        </w:rPr>
        <w:t>فيما يتعلق ب</w:t>
      </w:r>
      <w:r w:rsidR="003020EA" w:rsidRPr="00381CBD">
        <w:rPr>
          <w:rFonts w:ascii="Traditional Arabic" w:hAnsi="Traditional Arabic"/>
          <w:sz w:val="30"/>
          <w:szCs w:val="30"/>
          <w:rtl/>
        </w:rPr>
        <w:t>خطة الأمم المتحدة للتنمية في مرحلة ما بعد عام 2015.</w:t>
      </w:r>
    </w:p>
    <w:p w:rsidR="003020EA" w:rsidRPr="003A43D4" w:rsidRDefault="003020EA" w:rsidP="003A43D4">
      <w:pPr>
        <w:pStyle w:val="Normalnumber"/>
        <w:tabs>
          <w:tab w:val="clear" w:pos="1247"/>
          <w:tab w:val="clear" w:pos="1814"/>
          <w:tab w:val="clear" w:pos="2381"/>
          <w:tab w:val="clear" w:pos="2948"/>
          <w:tab w:val="clear" w:pos="3515"/>
          <w:tab w:val="clear" w:pos="4082"/>
          <w:tab w:val="left" w:pos="1841"/>
          <w:tab w:val="left" w:pos="2408"/>
        </w:tabs>
        <w:spacing w:line="400" w:lineRule="exact"/>
        <w:ind w:left="1126" w:firstLine="0"/>
        <w:jc w:val="both"/>
        <w:rPr>
          <w:rFonts w:ascii="Traditional Arabic" w:hAnsi="Traditional Arabic"/>
          <w:sz w:val="30"/>
          <w:szCs w:val="30"/>
        </w:rPr>
      </w:pPr>
      <w:r w:rsidRPr="003A43D4">
        <w:rPr>
          <w:rFonts w:ascii="Traditional Arabic" w:hAnsi="Traditional Arabic"/>
          <w:sz w:val="30"/>
          <w:szCs w:val="30"/>
          <w:rtl/>
        </w:rPr>
        <w:t>و</w:t>
      </w:r>
      <w:r w:rsidR="00752B29" w:rsidRPr="003A43D4">
        <w:rPr>
          <w:rFonts w:ascii="Traditional Arabic" w:hAnsi="Traditional Arabic"/>
          <w:sz w:val="30"/>
          <w:szCs w:val="30"/>
          <w:rtl/>
        </w:rPr>
        <w:t>قد و</w:t>
      </w:r>
      <w:r w:rsidRPr="003A43D4">
        <w:rPr>
          <w:rFonts w:ascii="Traditional Arabic" w:hAnsi="Traditional Arabic"/>
          <w:sz w:val="30"/>
          <w:szCs w:val="30"/>
          <w:rtl/>
        </w:rPr>
        <w:t>اصلت</w:t>
      </w:r>
      <w:r w:rsidR="00932A70" w:rsidRPr="003A43D4">
        <w:rPr>
          <w:sz w:val="30"/>
          <w:szCs w:val="30"/>
          <w:rtl/>
        </w:rPr>
        <w:t xml:space="preserve"> العملية التشاورية بشأن الاستدامة البيئية والاجتماعية </w:t>
      </w:r>
      <w:r w:rsidRPr="003A43D4">
        <w:rPr>
          <w:rFonts w:ascii="Traditional Arabic" w:hAnsi="Traditional Arabic"/>
          <w:sz w:val="30"/>
          <w:szCs w:val="30"/>
          <w:rtl/>
        </w:rPr>
        <w:t>عملها فيما يتعلق</w:t>
      </w:r>
      <w:r w:rsidR="00752B29" w:rsidRPr="003A43D4">
        <w:rPr>
          <w:rFonts w:ascii="Traditional Arabic" w:hAnsi="Traditional Arabic"/>
          <w:sz w:val="30"/>
          <w:szCs w:val="30"/>
          <w:rtl/>
        </w:rPr>
        <w:t xml:space="preserve"> </w:t>
      </w:r>
      <w:r w:rsidR="00932A70" w:rsidRPr="003A43D4">
        <w:rPr>
          <w:sz w:val="30"/>
          <w:szCs w:val="30"/>
          <w:rtl/>
        </w:rPr>
        <w:t>ب</w:t>
      </w:r>
      <w:r w:rsidR="007872E2" w:rsidRPr="003A43D4">
        <w:rPr>
          <w:rFonts w:ascii="Traditional Arabic" w:hAnsi="Traditional Arabic"/>
          <w:sz w:val="30"/>
          <w:szCs w:val="30"/>
          <w:rtl/>
          <w:lang w:val="fr-FR"/>
        </w:rPr>
        <w:t>إطار</w:t>
      </w:r>
      <w:r w:rsidR="00932A70" w:rsidRPr="003A43D4">
        <w:rPr>
          <w:sz w:val="30"/>
          <w:szCs w:val="30"/>
          <w:rtl/>
        </w:rPr>
        <w:t xml:space="preserve"> تعزيز الاستدامة البيئية والاجتماعية في منظومة الأمم المتحدة</w:t>
      </w:r>
      <w:r w:rsidR="00752B29" w:rsidRPr="003A43D4">
        <w:rPr>
          <w:rStyle w:val="Hyperlink"/>
          <w:rFonts w:ascii="Traditional Arabic" w:hAnsi="Traditional Arabic"/>
          <w:color w:val="000000"/>
          <w:sz w:val="30"/>
          <w:szCs w:val="30"/>
          <w:u w:val="none"/>
          <w:rtl/>
        </w:rPr>
        <w:t xml:space="preserve"> </w:t>
      </w:r>
      <w:r w:rsidRPr="003A43D4">
        <w:rPr>
          <w:rFonts w:ascii="Traditional Arabic" w:hAnsi="Traditional Arabic"/>
          <w:sz w:val="30"/>
          <w:szCs w:val="30"/>
          <w:rtl/>
        </w:rPr>
        <w:t>بتجربة تنفيذ هذا ال</w:t>
      </w:r>
      <w:r w:rsidR="007872E2" w:rsidRPr="003A43D4">
        <w:rPr>
          <w:rFonts w:ascii="Traditional Arabic" w:hAnsi="Traditional Arabic"/>
          <w:sz w:val="30"/>
          <w:szCs w:val="30"/>
          <w:rtl/>
        </w:rPr>
        <w:t>إطار</w:t>
      </w:r>
      <w:r w:rsidRPr="003A43D4">
        <w:rPr>
          <w:rFonts w:ascii="Traditional Arabic" w:hAnsi="Traditional Arabic"/>
          <w:sz w:val="30"/>
          <w:szCs w:val="30"/>
          <w:rtl/>
        </w:rPr>
        <w:t>.</w:t>
      </w:r>
      <w:r w:rsidRPr="003A43D4">
        <w:rPr>
          <w:rFonts w:ascii="Traditional Arabic" w:hAnsi="Traditional Arabic"/>
          <w:color w:val="000000"/>
          <w:sz w:val="30"/>
          <w:szCs w:val="30"/>
          <w:rtl/>
        </w:rPr>
        <w:t xml:space="preserve"> </w:t>
      </w:r>
      <w:r w:rsidRPr="003A43D4">
        <w:rPr>
          <w:rFonts w:ascii="Traditional Arabic" w:hAnsi="Traditional Arabic"/>
          <w:sz w:val="30"/>
          <w:szCs w:val="30"/>
          <w:rtl/>
        </w:rPr>
        <w:t xml:space="preserve">ونفذت سبع كيانات تابعة للأمم المتحدة العملية التجريبية التي بدأت في آذار/مارس 2015 على أساس طوعي، وهذه الكيانات هي الصندوق الدولي للتنمية الزراعية، وبرنامج الأمم المتحدة للبيئة، ومنظمة الأمم المتحدة للتنمية الصناعية، </w:t>
      </w:r>
      <w:r w:rsidR="00B43C44" w:rsidRPr="003A43D4">
        <w:rPr>
          <w:rFonts w:ascii="Traditional Arabic" w:hAnsi="Traditional Arabic"/>
          <w:sz w:val="30"/>
          <w:szCs w:val="30"/>
          <w:rtl/>
        </w:rPr>
        <w:t>وهيئة الأمم المتحدة للمساواة بين الجنسين وتمكين المرأة</w:t>
      </w:r>
      <w:r w:rsidR="00A552C8" w:rsidRPr="003A43D4">
        <w:rPr>
          <w:rFonts w:ascii="Traditional Arabic" w:hAnsi="Traditional Arabic"/>
          <w:sz w:val="30"/>
          <w:szCs w:val="30"/>
          <w:rtl/>
        </w:rPr>
        <w:t>،</w:t>
      </w:r>
      <w:r w:rsidR="00B43C44" w:rsidRPr="003A43D4" w:rsidDel="00B43C44">
        <w:rPr>
          <w:rFonts w:ascii="Traditional Arabic" w:hAnsi="Traditional Arabic"/>
          <w:sz w:val="30"/>
          <w:szCs w:val="30"/>
          <w:rtl/>
        </w:rPr>
        <w:t xml:space="preserve"> </w:t>
      </w:r>
      <w:r w:rsidRPr="003A43D4">
        <w:rPr>
          <w:rFonts w:ascii="Traditional Arabic" w:hAnsi="Traditional Arabic"/>
          <w:sz w:val="30"/>
          <w:szCs w:val="30"/>
          <w:rtl/>
        </w:rPr>
        <w:t>وبرنامج الأغذية العالمي، ومنظمة الصحة العالمية</w:t>
      </w:r>
      <w:r w:rsidR="00752B29" w:rsidRPr="003A43D4">
        <w:rPr>
          <w:rFonts w:ascii="Traditional Arabic" w:hAnsi="Traditional Arabic"/>
          <w:sz w:val="30"/>
          <w:szCs w:val="30"/>
          <w:rtl/>
        </w:rPr>
        <w:t>،</w:t>
      </w:r>
      <w:r w:rsidRPr="003A43D4">
        <w:rPr>
          <w:rFonts w:ascii="Traditional Arabic" w:hAnsi="Traditional Arabic"/>
          <w:sz w:val="30"/>
          <w:szCs w:val="30"/>
          <w:rtl/>
        </w:rPr>
        <w:t xml:space="preserve"> ومكتب الأمم المتحدة لخدمات المشاريع. وكانت الأهداف هي تقاسم الدروس المستخلصة، وفهم الآثار العملية المترتبة على تنفيذ </w:t>
      </w:r>
      <w:r w:rsidR="007C1C62" w:rsidRPr="003A43D4">
        <w:rPr>
          <w:rFonts w:ascii="Traditional Arabic" w:hAnsi="Traditional Arabic"/>
          <w:sz w:val="30"/>
          <w:szCs w:val="30"/>
          <w:rtl/>
        </w:rPr>
        <w:t>ال</w:t>
      </w:r>
      <w:r w:rsidR="007872E2" w:rsidRPr="003A43D4">
        <w:rPr>
          <w:rFonts w:ascii="Traditional Arabic" w:hAnsi="Traditional Arabic"/>
          <w:sz w:val="30"/>
          <w:szCs w:val="30"/>
          <w:rtl/>
        </w:rPr>
        <w:t>إطار</w:t>
      </w:r>
      <w:r w:rsidRPr="003A43D4">
        <w:rPr>
          <w:rFonts w:ascii="Traditional Arabic" w:hAnsi="Traditional Arabic"/>
          <w:sz w:val="30"/>
          <w:szCs w:val="30"/>
          <w:rtl/>
        </w:rPr>
        <w:t xml:space="preserve">، وتحسين </w:t>
      </w:r>
      <w:r w:rsidR="007C1C62" w:rsidRPr="003A43D4">
        <w:rPr>
          <w:rFonts w:ascii="Traditional Arabic" w:hAnsi="Traditional Arabic"/>
          <w:sz w:val="30"/>
          <w:szCs w:val="30"/>
          <w:rtl/>
        </w:rPr>
        <w:t>ال</w:t>
      </w:r>
      <w:r w:rsidR="007872E2" w:rsidRPr="003A43D4">
        <w:rPr>
          <w:rFonts w:ascii="Traditional Arabic" w:hAnsi="Traditional Arabic"/>
          <w:sz w:val="30"/>
          <w:szCs w:val="30"/>
          <w:rtl/>
        </w:rPr>
        <w:t>إطار</w:t>
      </w:r>
      <w:r w:rsidR="007C1C62" w:rsidRPr="003A43D4">
        <w:rPr>
          <w:rFonts w:ascii="Traditional Arabic" w:hAnsi="Traditional Arabic"/>
          <w:sz w:val="30"/>
          <w:szCs w:val="30"/>
          <w:rtl/>
        </w:rPr>
        <w:t xml:space="preserve"> </w:t>
      </w:r>
      <w:r w:rsidRPr="003A43D4">
        <w:rPr>
          <w:rFonts w:ascii="Traditional Arabic" w:hAnsi="Traditional Arabic"/>
          <w:sz w:val="30"/>
          <w:szCs w:val="30"/>
          <w:rtl/>
        </w:rPr>
        <w:t>في نهاية المطاف على أساس الخبرة المكتسبة في أثناء المرحلة التجريبية.</w:t>
      </w:r>
    </w:p>
    <w:p w:rsidR="003020EA" w:rsidRPr="003020EA" w:rsidRDefault="003020EA" w:rsidP="005D53F4">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color w:val="000000"/>
          <w:sz w:val="30"/>
          <w:szCs w:val="30"/>
        </w:rPr>
      </w:pPr>
      <w:r w:rsidRPr="003020EA">
        <w:rPr>
          <w:rFonts w:ascii="Traditional Arabic" w:hAnsi="Traditional Arabic"/>
          <w:sz w:val="30"/>
          <w:szCs w:val="30"/>
          <w:rtl/>
        </w:rPr>
        <w:t xml:space="preserve">وساعدت العملية كيانات الأمم المتحدة على النظر في جوانب الاستدامة البيئية والاجتماعية في سياساتها وبرامجها وعملياتها. وبينما تركز معظم مبادرات الاستدامة على الاستدامة البيئية، </w:t>
      </w:r>
      <w:r w:rsidR="00B43C44">
        <w:rPr>
          <w:rFonts w:ascii="Traditional Arabic" w:hAnsi="Traditional Arabic"/>
          <w:sz w:val="30"/>
          <w:szCs w:val="30"/>
          <w:rtl/>
        </w:rPr>
        <w:t>يلزم</w:t>
      </w:r>
      <w:r w:rsidRPr="003020EA">
        <w:rPr>
          <w:rFonts w:ascii="Traditional Arabic" w:hAnsi="Traditional Arabic"/>
          <w:sz w:val="30"/>
          <w:szCs w:val="30"/>
          <w:rtl/>
        </w:rPr>
        <w:t xml:space="preserve"> فهم </w:t>
      </w:r>
      <w:r w:rsidR="00B43C44">
        <w:rPr>
          <w:rFonts w:ascii="Traditional Arabic" w:hAnsi="Traditional Arabic"/>
          <w:sz w:val="30"/>
          <w:szCs w:val="30"/>
          <w:rtl/>
        </w:rPr>
        <w:t>ا</w:t>
      </w:r>
      <w:r w:rsidRPr="003020EA">
        <w:rPr>
          <w:rFonts w:ascii="Traditional Arabic" w:hAnsi="Traditional Arabic"/>
          <w:sz w:val="30"/>
          <w:szCs w:val="30"/>
          <w:rtl/>
        </w:rPr>
        <w:t>لاستدامة الاجتماعية</w:t>
      </w:r>
      <w:r w:rsidR="00B43C44">
        <w:rPr>
          <w:rFonts w:ascii="Traditional Arabic" w:hAnsi="Traditional Arabic"/>
          <w:sz w:val="30"/>
          <w:szCs w:val="30"/>
          <w:rtl/>
        </w:rPr>
        <w:t xml:space="preserve"> على نحو أفضل</w:t>
      </w:r>
      <w:r w:rsidRPr="003020EA">
        <w:rPr>
          <w:rFonts w:ascii="Traditional Arabic" w:hAnsi="Traditional Arabic"/>
          <w:sz w:val="30"/>
          <w:szCs w:val="30"/>
          <w:rtl/>
        </w:rPr>
        <w:t xml:space="preserve">. وهناك </w:t>
      </w:r>
      <w:r w:rsidR="00B43C44">
        <w:rPr>
          <w:rFonts w:ascii="Traditional Arabic" w:hAnsi="Traditional Arabic"/>
          <w:sz w:val="30"/>
          <w:szCs w:val="30"/>
          <w:rtl/>
        </w:rPr>
        <w:t>إ</w:t>
      </w:r>
      <w:r w:rsidR="00B43C44" w:rsidRPr="003020EA">
        <w:rPr>
          <w:rFonts w:ascii="Traditional Arabic" w:hAnsi="Traditional Arabic"/>
          <w:sz w:val="30"/>
          <w:szCs w:val="30"/>
          <w:rtl/>
        </w:rPr>
        <w:t xml:space="preserve">رادة </w:t>
      </w:r>
      <w:r w:rsidRPr="003020EA">
        <w:rPr>
          <w:rFonts w:ascii="Traditional Arabic" w:hAnsi="Traditional Arabic"/>
          <w:sz w:val="30"/>
          <w:szCs w:val="30"/>
          <w:rtl/>
        </w:rPr>
        <w:t xml:space="preserve">قوية للتعلم من </w:t>
      </w:r>
      <w:r w:rsidR="00B43C44">
        <w:rPr>
          <w:rFonts w:ascii="Traditional Arabic" w:hAnsi="Traditional Arabic"/>
          <w:sz w:val="30"/>
          <w:szCs w:val="30"/>
          <w:rtl/>
        </w:rPr>
        <w:t>التجارب</w:t>
      </w:r>
      <w:r w:rsidRPr="003020EA">
        <w:rPr>
          <w:rFonts w:ascii="Traditional Arabic" w:hAnsi="Traditional Arabic"/>
          <w:sz w:val="30"/>
          <w:szCs w:val="30"/>
          <w:rtl/>
        </w:rPr>
        <w:t xml:space="preserve">، وترسيخ تقاسم المعارف على نطاق منظومة الأمم المتحدة، والتسليم في نفس الوقت بأن الوكالات في حاجة الى نُهج </w:t>
      </w:r>
      <w:r w:rsidR="00B43C44">
        <w:rPr>
          <w:rFonts w:ascii="Traditional Arabic" w:hAnsi="Traditional Arabic"/>
          <w:sz w:val="30"/>
          <w:szCs w:val="30"/>
          <w:rtl/>
        </w:rPr>
        <w:t>مناسبة</w:t>
      </w:r>
      <w:r w:rsidR="00B43C44" w:rsidRPr="003020EA">
        <w:rPr>
          <w:rFonts w:ascii="Traditional Arabic" w:hAnsi="Traditional Arabic"/>
          <w:sz w:val="30"/>
          <w:szCs w:val="30"/>
          <w:rtl/>
        </w:rPr>
        <w:t xml:space="preserve"> </w:t>
      </w:r>
      <w:r w:rsidRPr="003020EA">
        <w:rPr>
          <w:rFonts w:ascii="Traditional Arabic" w:hAnsi="Traditional Arabic"/>
          <w:sz w:val="30"/>
          <w:szCs w:val="30"/>
          <w:rtl/>
        </w:rPr>
        <w:t>لتنفيذ ال</w:t>
      </w:r>
      <w:r w:rsidR="007872E2">
        <w:rPr>
          <w:rFonts w:ascii="Traditional Arabic" w:hAnsi="Traditional Arabic"/>
          <w:sz w:val="30"/>
          <w:szCs w:val="30"/>
          <w:rtl/>
        </w:rPr>
        <w:t>إطار</w:t>
      </w:r>
      <w:r w:rsidRPr="003020EA">
        <w:rPr>
          <w:rFonts w:ascii="Traditional Arabic" w:hAnsi="Traditional Arabic"/>
          <w:sz w:val="30"/>
          <w:szCs w:val="30"/>
          <w:rtl/>
        </w:rPr>
        <w:t xml:space="preserve">. وتهيئ العملية التجريبية فرصة لتحديد أرضية مشتركة لتعزيز اتساق السياسات. وطلب كبار المسؤولين في فريق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البيئية أن </w:t>
      </w:r>
      <w:r w:rsidRPr="003020EA">
        <w:rPr>
          <w:rFonts w:ascii="Traditional Arabic" w:hAnsi="Traditional Arabic"/>
          <w:sz w:val="30"/>
          <w:szCs w:val="30"/>
          <w:rtl/>
        </w:rPr>
        <w:lastRenderedPageBreak/>
        <w:t xml:space="preserve">تواصل العملية التشاورية عملها لتحسين وتعزيز </w:t>
      </w:r>
      <w:r w:rsidR="00B43C44" w:rsidRPr="003020EA">
        <w:rPr>
          <w:rFonts w:ascii="Traditional Arabic" w:hAnsi="Traditional Arabic"/>
          <w:sz w:val="30"/>
          <w:szCs w:val="30"/>
          <w:rtl/>
        </w:rPr>
        <w:t>ال</w:t>
      </w:r>
      <w:r w:rsidR="007872E2">
        <w:rPr>
          <w:rFonts w:ascii="Traditional Arabic" w:hAnsi="Traditional Arabic"/>
          <w:sz w:val="30"/>
          <w:szCs w:val="30"/>
          <w:rtl/>
        </w:rPr>
        <w:t>إطار</w:t>
      </w:r>
      <w:r w:rsidR="00B43C44" w:rsidRPr="003020EA">
        <w:rPr>
          <w:rFonts w:ascii="Traditional Arabic" w:hAnsi="Traditional Arabic"/>
          <w:sz w:val="30"/>
          <w:szCs w:val="30"/>
          <w:rtl/>
        </w:rPr>
        <w:t xml:space="preserve"> </w:t>
      </w:r>
      <w:r w:rsidRPr="003020EA">
        <w:rPr>
          <w:rFonts w:ascii="Traditional Arabic" w:hAnsi="Traditional Arabic"/>
          <w:sz w:val="30"/>
          <w:szCs w:val="30"/>
          <w:rtl/>
        </w:rPr>
        <w:t>كأساس لنهج مشترك للنهوض بالاستدامة البيئية والاجتماعية على نطاق منظومة الأمم المتحدة.</w:t>
      </w:r>
    </w:p>
    <w:p w:rsidR="003020EA" w:rsidRPr="003A43D4" w:rsidRDefault="003020EA" w:rsidP="00D95ED8">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A43D4">
        <w:rPr>
          <w:rFonts w:ascii="Traditional Arabic" w:hAnsi="Traditional Arabic"/>
          <w:sz w:val="30"/>
          <w:szCs w:val="30"/>
          <w:rtl/>
        </w:rPr>
        <w:t xml:space="preserve">وألزم كبار المسؤولين منظماتهم بتكثيف أنشطتها للمضي قدماً بشأن الحياد المناخي. وما برح فريق ادارة القضايا </w:t>
      </w:r>
      <w:r w:rsidR="007C1C62" w:rsidRPr="003A43D4">
        <w:rPr>
          <w:sz w:val="30"/>
          <w:szCs w:val="30"/>
          <w:rtl/>
        </w:rPr>
        <w:t xml:space="preserve">المعني </w:t>
      </w:r>
      <w:r w:rsidR="00793536" w:rsidRPr="003A43D4">
        <w:rPr>
          <w:rFonts w:ascii="Traditional Arabic" w:hAnsi="Traditional Arabic"/>
          <w:sz w:val="30"/>
          <w:szCs w:val="30"/>
          <w:rtl/>
          <w:lang w:val="fr-FR"/>
        </w:rPr>
        <w:t>بإدارة</w:t>
      </w:r>
      <w:r w:rsidR="007C1C62" w:rsidRPr="003A43D4">
        <w:rPr>
          <w:sz w:val="30"/>
          <w:szCs w:val="30"/>
          <w:rtl/>
        </w:rPr>
        <w:t xml:space="preserve"> الاستدامة البيئية</w:t>
      </w:r>
      <w:r w:rsidRPr="003A43D4">
        <w:rPr>
          <w:rFonts w:ascii="Traditional Arabic" w:hAnsi="Traditional Arabic"/>
          <w:sz w:val="30"/>
          <w:szCs w:val="30"/>
          <w:rtl/>
        </w:rPr>
        <w:t xml:space="preserve"> في منظومة الأمم المتحدة يدعم هذه العملية بطرق عملية</w:t>
      </w:r>
      <w:r w:rsidR="00012C65" w:rsidRPr="003A43D4">
        <w:rPr>
          <w:rFonts w:ascii="Traditional Arabic" w:hAnsi="Traditional Arabic"/>
          <w:sz w:val="30"/>
          <w:szCs w:val="30"/>
          <w:rtl/>
        </w:rPr>
        <w:t xml:space="preserve"> </w:t>
      </w:r>
      <w:r w:rsidRPr="003A43D4">
        <w:rPr>
          <w:rFonts w:ascii="Traditional Arabic" w:hAnsi="Traditional Arabic"/>
          <w:sz w:val="30"/>
          <w:szCs w:val="30"/>
          <w:rtl/>
        </w:rPr>
        <w:t>عن طريق</w:t>
      </w:r>
      <w:r w:rsidR="007C1C62" w:rsidRPr="003A43D4">
        <w:rPr>
          <w:sz w:val="30"/>
          <w:szCs w:val="30"/>
          <w:rtl/>
        </w:rPr>
        <w:t xml:space="preserve"> مبادرة برنامج الأمم المتحدة للبيئة </w:t>
      </w:r>
      <w:r w:rsidR="007C1C62" w:rsidRPr="003A43D4">
        <w:rPr>
          <w:rFonts w:ascii="Traditional Arabic" w:hAnsi="Traditional Arabic"/>
          <w:sz w:val="30"/>
          <w:szCs w:val="30"/>
          <w:rtl/>
          <w:lang w:val="fr-FR"/>
        </w:rPr>
        <w:t>المسماة</w:t>
      </w:r>
      <w:r w:rsidR="007C1C62" w:rsidRPr="003A43D4">
        <w:rPr>
          <w:sz w:val="30"/>
          <w:szCs w:val="30"/>
          <w:rtl/>
        </w:rPr>
        <w:t xml:space="preserve"> ’’مبادرة </w:t>
      </w:r>
      <w:r w:rsidR="00B43C44" w:rsidRPr="003A43D4">
        <w:rPr>
          <w:rFonts w:ascii="Traditional Arabic" w:hAnsi="Traditional Arabic"/>
          <w:sz w:val="30"/>
          <w:szCs w:val="30"/>
          <w:rtl/>
          <w:lang w:val="fr-FR"/>
        </w:rPr>
        <w:t>ا</w:t>
      </w:r>
      <w:r w:rsidR="007C1C62" w:rsidRPr="003A43D4">
        <w:rPr>
          <w:sz w:val="30"/>
          <w:szCs w:val="30"/>
          <w:rtl/>
        </w:rPr>
        <w:t>لأمم المتحدة</w:t>
      </w:r>
      <w:r w:rsidR="00B43C44" w:rsidRPr="003A43D4">
        <w:rPr>
          <w:rFonts w:ascii="Traditional Arabic" w:hAnsi="Traditional Arabic"/>
          <w:sz w:val="30"/>
          <w:szCs w:val="30"/>
          <w:rtl/>
          <w:lang w:val="fr-FR"/>
        </w:rPr>
        <w:t xml:space="preserve"> المستدامة</w:t>
      </w:r>
      <w:r w:rsidR="00012C65" w:rsidRPr="003A43D4">
        <w:rPr>
          <w:rStyle w:val="Hyperlink"/>
          <w:rFonts w:ascii="Traditional Arabic" w:hAnsi="Traditional Arabic"/>
          <w:color w:val="auto"/>
          <w:sz w:val="30"/>
          <w:szCs w:val="30"/>
          <w:u w:val="none"/>
          <w:rtl/>
        </w:rPr>
        <w:t>‘‘</w:t>
      </w:r>
      <w:r w:rsidR="005A7B24" w:rsidRPr="003A43D4">
        <w:rPr>
          <w:rStyle w:val="Hyperlink"/>
          <w:rFonts w:ascii="Traditional Arabic" w:hAnsi="Traditional Arabic"/>
          <w:color w:val="auto"/>
          <w:sz w:val="30"/>
          <w:szCs w:val="30"/>
          <w:u w:val="none"/>
          <w:rtl/>
        </w:rPr>
        <w:t>.</w:t>
      </w:r>
    </w:p>
    <w:p w:rsidR="003020EA" w:rsidRPr="003020EA" w:rsidRDefault="003020EA" w:rsidP="00A06083">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A43D4">
        <w:rPr>
          <w:rFonts w:ascii="Traditional Arabic" w:hAnsi="Traditional Arabic"/>
          <w:sz w:val="30"/>
          <w:szCs w:val="30"/>
          <w:rtl/>
        </w:rPr>
        <w:t>وقُدمت</w:t>
      </w:r>
      <w:r w:rsidRPr="003020EA">
        <w:rPr>
          <w:rFonts w:ascii="Traditional Arabic" w:hAnsi="Traditional Arabic"/>
          <w:sz w:val="30"/>
          <w:szCs w:val="30"/>
          <w:rtl/>
        </w:rPr>
        <w:t xml:space="preserve"> </w:t>
      </w:r>
      <w:r w:rsidR="00012C65">
        <w:rPr>
          <w:rFonts w:ascii="Traditional Arabic" w:hAnsi="Traditional Arabic"/>
          <w:sz w:val="30"/>
          <w:szCs w:val="30"/>
          <w:rtl/>
        </w:rPr>
        <w:t>’’</w:t>
      </w:r>
      <w:r w:rsidRPr="003020EA">
        <w:rPr>
          <w:rFonts w:ascii="Traditional Arabic" w:hAnsi="Traditional Arabic"/>
          <w:sz w:val="30"/>
          <w:szCs w:val="30"/>
          <w:rtl/>
        </w:rPr>
        <w:t>خارطة طريق للمضي قدما نحو الحياد المناخي بحلول عام 2020</w:t>
      </w:r>
      <w:r w:rsidR="00012C65">
        <w:rPr>
          <w:rFonts w:ascii="Traditional Arabic" w:hAnsi="Traditional Arabic"/>
          <w:sz w:val="30"/>
          <w:szCs w:val="30"/>
          <w:rtl/>
        </w:rPr>
        <w:t>‘‘</w:t>
      </w:r>
      <w:r w:rsidRPr="003020EA">
        <w:rPr>
          <w:rFonts w:ascii="Traditional Arabic" w:hAnsi="Traditional Arabic"/>
          <w:sz w:val="30"/>
          <w:szCs w:val="30"/>
          <w:rtl/>
        </w:rPr>
        <w:t xml:space="preserve"> للجنة الرفيعة المستوى المعنية ب</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للنظر فيها، وتحدد الخارطة عددا</w:t>
      </w:r>
      <w:r w:rsidR="00B43C44">
        <w:rPr>
          <w:rFonts w:ascii="Traditional Arabic" w:hAnsi="Traditional Arabic"/>
          <w:sz w:val="30"/>
          <w:szCs w:val="30"/>
          <w:rtl/>
        </w:rPr>
        <w:t>ً</w:t>
      </w:r>
      <w:r w:rsidRPr="003020EA">
        <w:rPr>
          <w:rFonts w:ascii="Traditional Arabic" w:hAnsi="Traditional Arabic"/>
          <w:sz w:val="30"/>
          <w:szCs w:val="30"/>
          <w:rtl/>
        </w:rPr>
        <w:t xml:space="preserve"> من الخطوات التي ينبغي أن تتخذها الكيانات التابعة للأمم المتحدة بصورة جماعية أو منفردة لبلوغ هذه الأهداف. ونُشرت الطبعة الخامسة والطبعة السادسة من </w:t>
      </w:r>
      <w:r w:rsidR="00012C65">
        <w:rPr>
          <w:rFonts w:ascii="Traditional Arabic" w:hAnsi="Traditional Arabic"/>
          <w:sz w:val="30"/>
          <w:szCs w:val="30"/>
          <w:rtl/>
        </w:rPr>
        <w:t>’’</w:t>
      </w:r>
      <w:r w:rsidRPr="003020EA">
        <w:rPr>
          <w:rFonts w:ascii="Traditional Arabic" w:hAnsi="Traditional Arabic"/>
          <w:sz w:val="30"/>
          <w:szCs w:val="30"/>
          <w:rtl/>
        </w:rPr>
        <w:t xml:space="preserve">المضي قدما نحو أمم متحدة </w:t>
      </w:r>
      <w:r w:rsidR="00B43C44">
        <w:rPr>
          <w:rFonts w:ascii="Traditional Arabic" w:hAnsi="Traditional Arabic"/>
          <w:sz w:val="30"/>
          <w:szCs w:val="30"/>
          <w:rtl/>
        </w:rPr>
        <w:t>محايدة مناخياً</w:t>
      </w:r>
      <w:r w:rsidRPr="003020EA">
        <w:rPr>
          <w:rFonts w:ascii="Traditional Arabic" w:hAnsi="Traditional Arabic"/>
          <w:sz w:val="30"/>
          <w:szCs w:val="30"/>
          <w:rtl/>
        </w:rPr>
        <w:t xml:space="preserve">: </w:t>
      </w:r>
      <w:r w:rsidR="00B43C44">
        <w:rPr>
          <w:rFonts w:ascii="Traditional Arabic" w:hAnsi="Traditional Arabic"/>
          <w:sz w:val="30"/>
          <w:szCs w:val="30"/>
          <w:rtl/>
        </w:rPr>
        <w:t>الأثر المناخي ل</w:t>
      </w:r>
      <w:r w:rsidRPr="003020EA">
        <w:rPr>
          <w:rFonts w:ascii="Traditional Arabic" w:hAnsi="Traditional Arabic"/>
          <w:sz w:val="30"/>
          <w:szCs w:val="30"/>
          <w:rtl/>
        </w:rPr>
        <w:t>منظومة الأمم المتحدة</w:t>
      </w:r>
      <w:r w:rsidR="00B43C44" w:rsidRPr="00B43C44">
        <w:rPr>
          <w:rFonts w:ascii="Traditional Arabic" w:hAnsi="Traditional Arabic"/>
          <w:sz w:val="30"/>
          <w:szCs w:val="30"/>
          <w:rtl/>
        </w:rPr>
        <w:t xml:space="preserve"> </w:t>
      </w:r>
      <w:r w:rsidR="00B43C44" w:rsidRPr="003020EA">
        <w:rPr>
          <w:rFonts w:ascii="Traditional Arabic" w:hAnsi="Traditional Arabic"/>
          <w:sz w:val="30"/>
          <w:szCs w:val="30"/>
          <w:rtl/>
        </w:rPr>
        <w:t xml:space="preserve">وجهود </w:t>
      </w:r>
      <w:r w:rsidR="00B43C44">
        <w:rPr>
          <w:rFonts w:ascii="Traditional Arabic" w:hAnsi="Traditional Arabic"/>
          <w:sz w:val="30"/>
          <w:szCs w:val="30"/>
          <w:rtl/>
        </w:rPr>
        <w:t>التقليل منه</w:t>
      </w:r>
      <w:r w:rsidR="00012C65">
        <w:rPr>
          <w:rFonts w:ascii="Traditional Arabic" w:hAnsi="Traditional Arabic"/>
          <w:sz w:val="30"/>
          <w:szCs w:val="30"/>
          <w:rtl/>
        </w:rPr>
        <w:t>‘‘</w:t>
      </w:r>
      <w:r w:rsidRPr="003020EA">
        <w:rPr>
          <w:rFonts w:ascii="Traditional Arabic" w:hAnsi="Traditional Arabic"/>
          <w:sz w:val="30"/>
          <w:szCs w:val="30"/>
          <w:rtl/>
        </w:rPr>
        <w:t xml:space="preserve"> في 2014 و2015، بما في ذلك عمليات جرد انبعاثات غازات الدفيئة </w:t>
      </w:r>
      <w:r w:rsidR="00BA307A">
        <w:rPr>
          <w:rFonts w:ascii="Traditional Arabic" w:hAnsi="Traditional Arabic"/>
          <w:sz w:val="30"/>
          <w:szCs w:val="30"/>
          <w:rtl/>
        </w:rPr>
        <w:t xml:space="preserve">قدمها </w:t>
      </w:r>
      <w:r w:rsidRPr="003020EA">
        <w:rPr>
          <w:rFonts w:ascii="Traditional Arabic" w:hAnsi="Traditional Arabic"/>
          <w:sz w:val="30"/>
          <w:szCs w:val="30"/>
          <w:rtl/>
        </w:rPr>
        <w:t>64 كياناً من الكيانات التابعة للأمم المتحدة. وما برحت الحملة ال</w:t>
      </w:r>
      <w:r w:rsidR="00A06083">
        <w:rPr>
          <w:rFonts w:ascii="Traditional Arabic" w:hAnsi="Traditional Arabic" w:hint="cs"/>
          <w:sz w:val="30"/>
          <w:szCs w:val="30"/>
          <w:rtl/>
        </w:rPr>
        <w:t>إ</w:t>
      </w:r>
      <w:r w:rsidRPr="003020EA">
        <w:rPr>
          <w:rFonts w:ascii="Traditional Arabic" w:hAnsi="Traditional Arabic"/>
          <w:sz w:val="30"/>
          <w:szCs w:val="30"/>
          <w:rtl/>
        </w:rPr>
        <w:t>لكترونية</w:t>
      </w:r>
      <w:r w:rsidR="005937CF">
        <w:rPr>
          <w:rFonts w:ascii="Traditional Arabic" w:hAnsi="Traditional Arabic"/>
          <w:sz w:val="30"/>
          <w:szCs w:val="30"/>
        </w:rPr>
        <w:t xml:space="preserve"> </w:t>
      </w:r>
      <w:r w:rsidR="005937CF">
        <w:rPr>
          <w:rFonts w:ascii="Traditional Arabic" w:hAnsi="Traditional Arabic"/>
          <w:sz w:val="30"/>
          <w:szCs w:val="30"/>
          <w:rtl/>
        </w:rPr>
        <w:t>’’</w:t>
      </w:r>
      <w:r w:rsidR="00793536">
        <w:rPr>
          <w:rFonts w:ascii="Traditional Arabic" w:hAnsi="Traditional Arabic"/>
          <w:sz w:val="30"/>
          <w:szCs w:val="30"/>
          <w:rtl/>
          <w:lang w:val="fr-FR"/>
        </w:rPr>
        <w:t>خضرنة الأمم المتحدة الزرقاء</w:t>
      </w:r>
      <w:r w:rsidR="00012C65" w:rsidRPr="003A43D4">
        <w:rPr>
          <w:rStyle w:val="Hyperlink"/>
          <w:rFonts w:ascii="Traditional Arabic" w:hAnsi="Traditional Arabic"/>
          <w:color w:val="000000"/>
          <w:sz w:val="30"/>
          <w:szCs w:val="30"/>
          <w:u w:val="none"/>
          <w:rtl/>
        </w:rPr>
        <w:t>‘‘</w:t>
      </w:r>
      <w:r w:rsidRPr="003020EA">
        <w:rPr>
          <w:rFonts w:ascii="Traditional Arabic" w:hAnsi="Traditional Arabic"/>
          <w:sz w:val="30"/>
          <w:szCs w:val="30"/>
          <w:rtl/>
        </w:rPr>
        <w:t xml:space="preserve"> تستقطب الموظفين وتهيئ للمنظمات فرصة لعرض جهودها في عمليات خفض الانبعاثات.</w:t>
      </w:r>
      <w:r w:rsidRPr="003020EA">
        <w:rPr>
          <w:rFonts w:ascii="Traditional Arabic" w:hAnsi="Traditional Arabic"/>
          <w:color w:val="000000"/>
          <w:sz w:val="30"/>
          <w:szCs w:val="30"/>
          <w:rtl/>
        </w:rPr>
        <w:t xml:space="preserve"> </w:t>
      </w:r>
      <w:r w:rsidRPr="003020EA">
        <w:rPr>
          <w:rFonts w:ascii="Traditional Arabic" w:hAnsi="Traditional Arabic"/>
          <w:sz w:val="30"/>
          <w:szCs w:val="30"/>
          <w:rtl/>
        </w:rPr>
        <w:t xml:space="preserve">وقد اُستكمل دليل </w:t>
      </w:r>
      <w:r w:rsidR="00BA307A">
        <w:rPr>
          <w:rFonts w:ascii="Traditional Arabic" w:hAnsi="Traditional Arabic"/>
          <w:sz w:val="30"/>
          <w:szCs w:val="30"/>
          <w:rtl/>
        </w:rPr>
        <w:t>معاوضة</w:t>
      </w:r>
      <w:r w:rsidR="00BA307A" w:rsidRPr="003020EA">
        <w:rPr>
          <w:rFonts w:ascii="Traditional Arabic" w:hAnsi="Traditional Arabic"/>
          <w:sz w:val="30"/>
          <w:szCs w:val="30"/>
          <w:rtl/>
        </w:rPr>
        <w:t xml:space="preserve"> </w:t>
      </w:r>
      <w:r w:rsidRPr="003020EA">
        <w:rPr>
          <w:rFonts w:ascii="Traditional Arabic" w:hAnsi="Traditional Arabic"/>
          <w:sz w:val="30"/>
          <w:szCs w:val="30"/>
          <w:rtl/>
        </w:rPr>
        <w:t xml:space="preserve">الكربون لمؤسسات الأمم المتحدة، كما اكتمل تحليل </w:t>
      </w:r>
      <w:r w:rsidR="00BA307A">
        <w:rPr>
          <w:rFonts w:ascii="Traditional Arabic" w:hAnsi="Traditional Arabic"/>
          <w:sz w:val="30"/>
          <w:szCs w:val="30"/>
          <w:rtl/>
        </w:rPr>
        <w:t>الثغرات المتعلقة بن</w:t>
      </w:r>
      <w:r w:rsidRPr="003020EA">
        <w:rPr>
          <w:rFonts w:ascii="Traditional Arabic" w:hAnsi="Traditional Arabic"/>
          <w:sz w:val="30"/>
          <w:szCs w:val="30"/>
          <w:rtl/>
        </w:rPr>
        <w:t>وعية وتغطية بيانات الجرد في منظومة الأمم المتحدة في تشرين الأول/أكتوبر 2015، وهو التاريخ الذي أصبحت فيه مرافق وعمليات 21 مؤسسة في منظومة الأمم المتحدة تتسم بالحياد المناخي، ووضعت 14 م</w:t>
      </w:r>
      <w:r w:rsidR="005A7B24">
        <w:rPr>
          <w:rFonts w:ascii="Traditional Arabic" w:hAnsi="Traditional Arabic"/>
          <w:sz w:val="30"/>
          <w:szCs w:val="30"/>
          <w:rtl/>
        </w:rPr>
        <w:t>ؤسسة</w:t>
      </w:r>
      <w:r w:rsidRPr="003020EA">
        <w:rPr>
          <w:rFonts w:ascii="Traditional Arabic" w:hAnsi="Traditional Arabic"/>
          <w:sz w:val="30"/>
          <w:szCs w:val="30"/>
          <w:rtl/>
        </w:rPr>
        <w:t xml:space="preserve"> استراتيجيات لتخفيض الانبعاثات، بينما تنفذ 3 مؤسسات نظم إدارة بيئية. </w:t>
      </w:r>
      <w:r w:rsidR="00BA307A">
        <w:rPr>
          <w:rFonts w:ascii="Traditional Arabic" w:hAnsi="Traditional Arabic"/>
          <w:sz w:val="30"/>
          <w:szCs w:val="30"/>
          <w:rtl/>
        </w:rPr>
        <w:t>و</w:t>
      </w:r>
      <w:r w:rsidRPr="003020EA">
        <w:rPr>
          <w:rFonts w:ascii="Traditional Arabic" w:hAnsi="Traditional Arabic"/>
          <w:sz w:val="30"/>
          <w:szCs w:val="30"/>
          <w:rtl/>
        </w:rPr>
        <w:t xml:space="preserve">علاوة على ذلك، قدم فريق </w:t>
      </w:r>
      <w:r w:rsidR="000A5B86">
        <w:rPr>
          <w:rFonts w:ascii="Traditional Arabic" w:hAnsi="Traditional Arabic"/>
          <w:sz w:val="30"/>
          <w:szCs w:val="30"/>
          <w:rtl/>
        </w:rPr>
        <w:t>الإدارة</w:t>
      </w:r>
      <w:r w:rsidR="00BA307A" w:rsidRPr="003020EA">
        <w:rPr>
          <w:rFonts w:ascii="Traditional Arabic" w:hAnsi="Traditional Arabic"/>
          <w:sz w:val="30"/>
          <w:szCs w:val="30"/>
          <w:rtl/>
        </w:rPr>
        <w:t xml:space="preserve"> </w:t>
      </w:r>
      <w:r w:rsidRPr="003020EA">
        <w:rPr>
          <w:rFonts w:ascii="Traditional Arabic" w:hAnsi="Traditional Arabic"/>
          <w:sz w:val="30"/>
          <w:szCs w:val="30"/>
          <w:rtl/>
        </w:rPr>
        <w:t xml:space="preserve">البيئية في تشرين الثاني/نوفمبر 2015 </w:t>
      </w:r>
      <w:r w:rsidR="00BA307A">
        <w:rPr>
          <w:rFonts w:ascii="Traditional Arabic" w:hAnsi="Traditional Arabic"/>
          <w:sz w:val="30"/>
          <w:szCs w:val="30"/>
          <w:rtl/>
        </w:rPr>
        <w:t xml:space="preserve">إلى </w:t>
      </w:r>
      <w:r w:rsidRPr="003020EA">
        <w:rPr>
          <w:rFonts w:ascii="Traditional Arabic" w:hAnsi="Traditional Arabic"/>
          <w:sz w:val="30"/>
          <w:szCs w:val="30"/>
          <w:rtl/>
        </w:rPr>
        <w:t>مجلس الرؤساء التنفيذيين مذكرة تقنية عن تحقيق الحياد المناخي على نطاق المنظومة سلطت الضوء على الممارسات الجيدة المستخلصة على نطاق المنظومة.</w:t>
      </w:r>
    </w:p>
    <w:p w:rsidR="003020EA" w:rsidRPr="003020EA" w:rsidRDefault="003020EA" w:rsidP="009C6452">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020EA">
        <w:rPr>
          <w:rFonts w:ascii="Traditional Arabic" w:hAnsi="Traditional Arabic"/>
          <w:sz w:val="30"/>
          <w:szCs w:val="30"/>
          <w:rtl/>
        </w:rPr>
        <w:t xml:space="preserve">وبدأ في تشرين الأول/أكتوبر 2014 مشروعاً لتعميم نظم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البيئية في مرافق وعمليات مؤسسات منظومة الأمم المتحدة بدعم من وكالة حماية البيئة السويدية. ووُضع </w:t>
      </w:r>
      <w:r w:rsidR="007872E2">
        <w:rPr>
          <w:rFonts w:ascii="Traditional Arabic" w:hAnsi="Traditional Arabic"/>
          <w:sz w:val="30"/>
          <w:szCs w:val="30"/>
          <w:rtl/>
        </w:rPr>
        <w:t>إطار</w:t>
      </w:r>
      <w:r w:rsidR="00684D47">
        <w:rPr>
          <w:rFonts w:ascii="Traditional Arabic" w:hAnsi="Traditional Arabic"/>
          <w:sz w:val="30"/>
          <w:szCs w:val="30"/>
          <w:rtl/>
        </w:rPr>
        <w:t xml:space="preserve"> </w:t>
      </w:r>
      <w:r w:rsidRPr="003020EA">
        <w:rPr>
          <w:rFonts w:ascii="Traditional Arabic" w:hAnsi="Traditional Arabic"/>
          <w:sz w:val="30"/>
          <w:szCs w:val="30"/>
          <w:rtl/>
        </w:rPr>
        <w:t xml:space="preserve">لمعالم نظم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البيئية لمؤسسات الأمم المتحدة للاسترشاد به في تنفيذ هذه النظم، واكتملت أيضاً عملية تقييم بشأن حالة تنفيذ نظم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البيئية في مؤسسات الأمم المتحدة، واُختيرت أربعة مكاتب تابعة للأمم المتحدة كمكاتب تجريبية لدعم تنفيذ هذه النظم.</w:t>
      </w:r>
      <w:r w:rsidRPr="003020EA">
        <w:rPr>
          <w:rFonts w:ascii="Traditional Arabic" w:hAnsi="Traditional Arabic"/>
          <w:color w:val="000000"/>
          <w:sz w:val="30"/>
          <w:szCs w:val="30"/>
          <w:rtl/>
        </w:rPr>
        <w:t xml:space="preserve"> </w:t>
      </w:r>
    </w:p>
    <w:p w:rsidR="003020EA" w:rsidRPr="003A43D4" w:rsidRDefault="003020EA" w:rsidP="00A06083">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A43D4">
        <w:rPr>
          <w:rFonts w:ascii="Traditional Arabic" w:hAnsi="Traditional Arabic"/>
          <w:sz w:val="30"/>
          <w:szCs w:val="30"/>
          <w:rtl/>
        </w:rPr>
        <w:t>وما برحت الحملة الالكترونية</w:t>
      </w:r>
      <w:r w:rsidR="00BA307A" w:rsidRPr="003A43D4">
        <w:rPr>
          <w:sz w:val="30"/>
          <w:szCs w:val="30"/>
          <w:rtl/>
        </w:rPr>
        <w:t xml:space="preserve"> </w:t>
      </w:r>
      <w:r w:rsidR="00BA307A" w:rsidRPr="003A43D4">
        <w:rPr>
          <w:rFonts w:ascii="Traditional Arabic" w:hAnsi="Traditional Arabic"/>
          <w:sz w:val="30"/>
          <w:szCs w:val="30"/>
          <w:rtl/>
          <w:lang w:val="fr-FR"/>
        </w:rPr>
        <w:t>”</w:t>
      </w:r>
      <w:r w:rsidR="00BA307A" w:rsidRPr="003A43D4">
        <w:rPr>
          <w:sz w:val="30"/>
          <w:szCs w:val="30"/>
          <w:rtl/>
        </w:rPr>
        <w:t>خضرنة الأمم المتحدة الزرقاء</w:t>
      </w:r>
      <w:r w:rsidR="00BA307A" w:rsidRPr="003A43D4">
        <w:rPr>
          <w:rFonts w:ascii="Traditional Arabic" w:hAnsi="Traditional Arabic"/>
          <w:sz w:val="30"/>
          <w:szCs w:val="30"/>
          <w:rtl/>
          <w:lang w:val="fr-FR"/>
        </w:rPr>
        <w:t>“</w:t>
      </w:r>
      <w:r w:rsidRPr="003A43D4">
        <w:rPr>
          <w:rFonts w:ascii="Traditional Arabic" w:hAnsi="Traditional Arabic"/>
          <w:sz w:val="30"/>
          <w:szCs w:val="30"/>
          <w:rtl/>
        </w:rPr>
        <w:t xml:space="preserve"> تستقطب الموظفين وتهيئ للمنظمات فرصة لعرض جهودها في عمليات خفض الانبعاثات.</w:t>
      </w:r>
      <w:r w:rsidRPr="003A43D4">
        <w:rPr>
          <w:rFonts w:ascii="Traditional Arabic" w:hAnsi="Traditional Arabic"/>
          <w:color w:val="000000"/>
          <w:sz w:val="30"/>
          <w:szCs w:val="30"/>
          <w:rtl/>
        </w:rPr>
        <w:t xml:space="preserve"> </w:t>
      </w:r>
      <w:r w:rsidRPr="003A43D4">
        <w:rPr>
          <w:rFonts w:ascii="Traditional Arabic" w:hAnsi="Traditional Arabic"/>
          <w:sz w:val="30"/>
          <w:szCs w:val="30"/>
          <w:rtl/>
        </w:rPr>
        <w:t xml:space="preserve">وارتفع معدل زيارات الموقع الشبكي بقدر كبير في العام الماضي حيث اُستضيفت </w:t>
      </w:r>
      <w:r w:rsidR="00BA307A" w:rsidRPr="003A43D4">
        <w:rPr>
          <w:rFonts w:ascii="Traditional Arabic" w:hAnsi="Traditional Arabic"/>
          <w:sz w:val="30"/>
          <w:szCs w:val="30"/>
          <w:rtl/>
        </w:rPr>
        <w:t>885</w:t>
      </w:r>
      <w:r w:rsidR="00A06083">
        <w:rPr>
          <w:rFonts w:ascii="Traditional Arabic" w:hAnsi="Traditional Arabic" w:hint="cs"/>
          <w:sz w:val="30"/>
          <w:szCs w:val="30"/>
          <w:rtl/>
        </w:rPr>
        <w:t> </w:t>
      </w:r>
      <w:r w:rsidR="00BA307A" w:rsidRPr="003A43D4">
        <w:rPr>
          <w:rFonts w:ascii="Traditional Arabic" w:hAnsi="Traditional Arabic"/>
          <w:sz w:val="30"/>
          <w:szCs w:val="30"/>
          <w:rtl/>
        </w:rPr>
        <w:t xml:space="preserve">177 عملية تواصل </w:t>
      </w:r>
      <w:r w:rsidRPr="003A43D4">
        <w:rPr>
          <w:rFonts w:ascii="Traditional Arabic" w:hAnsi="Traditional Arabic"/>
          <w:sz w:val="30"/>
          <w:szCs w:val="30"/>
          <w:rtl/>
        </w:rPr>
        <w:t>في الفترة من حزيران/يونيه 2014 الى أيار/مايو 2015، كما يسر فريق إدارة القضايا المعني ب</w:t>
      </w:r>
      <w:r w:rsidR="000A5B86" w:rsidRPr="003A43D4">
        <w:rPr>
          <w:rFonts w:ascii="Traditional Arabic" w:hAnsi="Traditional Arabic"/>
          <w:sz w:val="30"/>
          <w:szCs w:val="30"/>
          <w:rtl/>
        </w:rPr>
        <w:t>الإدارة</w:t>
      </w:r>
      <w:r w:rsidRPr="003A43D4">
        <w:rPr>
          <w:rFonts w:ascii="Traditional Arabic" w:hAnsi="Traditional Arabic"/>
          <w:sz w:val="30"/>
          <w:szCs w:val="30"/>
          <w:rtl/>
        </w:rPr>
        <w:t xml:space="preserve"> السليمة للمواد الكيميائية بناء القدرات للموظفين في مجالات من قبيل الابلاغ بشأن الاستدامة.</w:t>
      </w:r>
    </w:p>
    <w:p w:rsidR="003020EA" w:rsidRPr="003A43D4" w:rsidRDefault="00684D47" w:rsidP="00381CBD">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A43D4">
        <w:rPr>
          <w:rFonts w:ascii="Traditional Arabic" w:hAnsi="Traditional Arabic"/>
          <w:sz w:val="30"/>
          <w:szCs w:val="30"/>
          <w:rtl/>
        </w:rPr>
        <w:t>و</w:t>
      </w:r>
      <w:r w:rsidR="003020EA" w:rsidRPr="003A43D4">
        <w:rPr>
          <w:rFonts w:ascii="Traditional Arabic" w:hAnsi="Traditional Arabic"/>
          <w:sz w:val="30"/>
          <w:szCs w:val="30"/>
          <w:rtl/>
        </w:rPr>
        <w:t xml:space="preserve">في عام 2011، وضع فريق </w:t>
      </w:r>
      <w:r w:rsidR="000A5B86" w:rsidRPr="003A43D4">
        <w:rPr>
          <w:rFonts w:ascii="Traditional Arabic" w:hAnsi="Traditional Arabic"/>
          <w:sz w:val="30"/>
          <w:szCs w:val="30"/>
          <w:rtl/>
        </w:rPr>
        <w:t>الإدارة</w:t>
      </w:r>
      <w:r w:rsidR="003020EA" w:rsidRPr="003A43D4">
        <w:rPr>
          <w:rFonts w:ascii="Traditional Arabic" w:hAnsi="Traditional Arabic"/>
          <w:sz w:val="30"/>
          <w:szCs w:val="30"/>
          <w:rtl/>
        </w:rPr>
        <w:t xml:space="preserve"> البيئية نهجاً</w:t>
      </w:r>
      <w:r w:rsidR="00BA307A" w:rsidRPr="003A43D4">
        <w:rPr>
          <w:sz w:val="30"/>
          <w:szCs w:val="30"/>
          <w:rtl/>
        </w:rPr>
        <w:t xml:space="preserve"> لاستعراض الأقران فيما يتعلق بالخصائص البيئية </w:t>
      </w:r>
      <w:r w:rsidR="00BA307A" w:rsidRPr="003A43D4">
        <w:rPr>
          <w:rFonts w:ascii="Traditional Arabic" w:hAnsi="Traditional Arabic"/>
          <w:sz w:val="30"/>
          <w:szCs w:val="30"/>
          <w:rtl/>
          <w:lang w:val="fr-FR"/>
        </w:rPr>
        <w:t>للكيانات</w:t>
      </w:r>
      <w:r w:rsidR="00BA307A" w:rsidRPr="003A43D4">
        <w:rPr>
          <w:sz w:val="30"/>
          <w:szCs w:val="30"/>
          <w:rtl/>
        </w:rPr>
        <w:t xml:space="preserve"> التابعة للأمم المتحدة</w:t>
      </w:r>
      <w:r w:rsidR="003020EA" w:rsidRPr="003A43D4">
        <w:rPr>
          <w:rFonts w:ascii="Traditional Arabic" w:hAnsi="Traditional Arabic"/>
          <w:sz w:val="30"/>
          <w:szCs w:val="30"/>
          <w:rtl/>
        </w:rPr>
        <w:t xml:space="preserve">، وبدأت مرحلة تجريبية في بداية عام </w:t>
      </w:r>
      <w:r w:rsidR="00BA307A" w:rsidRPr="003A43D4">
        <w:rPr>
          <w:rFonts w:ascii="Traditional Arabic" w:hAnsi="Traditional Arabic"/>
          <w:sz w:val="30"/>
          <w:szCs w:val="30"/>
          <w:rtl/>
        </w:rPr>
        <w:t xml:space="preserve">2013، </w:t>
      </w:r>
      <w:r w:rsidR="003020EA" w:rsidRPr="003A43D4">
        <w:rPr>
          <w:rFonts w:ascii="Traditional Arabic" w:hAnsi="Traditional Arabic"/>
          <w:sz w:val="30"/>
          <w:szCs w:val="30"/>
          <w:rtl/>
        </w:rPr>
        <w:t>شملت عمليات استعراض لبرنامج الأمم المتحدة للبيئة، ومنظمة الأمم المتحدة للتنمية الصناعية، وا</w:t>
      </w:r>
      <w:r w:rsidR="00EC1E24" w:rsidRPr="003A43D4">
        <w:rPr>
          <w:rFonts w:ascii="Traditional Arabic" w:hAnsi="Traditional Arabic"/>
          <w:sz w:val="30"/>
          <w:szCs w:val="30"/>
          <w:rtl/>
        </w:rPr>
        <w:t>لمنظمة العالمية للأرصاد الجوية.</w:t>
      </w:r>
      <w:r w:rsidR="003020EA" w:rsidRPr="003A43D4">
        <w:rPr>
          <w:rFonts w:ascii="Traditional Arabic" w:hAnsi="Traditional Arabic"/>
          <w:sz w:val="30"/>
          <w:szCs w:val="30"/>
          <w:rtl/>
        </w:rPr>
        <w:t xml:space="preserve"> وركزت تقارير استعراض الأقران على </w:t>
      </w:r>
      <w:r w:rsidR="000A5B86" w:rsidRPr="003A43D4">
        <w:rPr>
          <w:rFonts w:ascii="Traditional Arabic" w:hAnsi="Traditional Arabic"/>
          <w:sz w:val="30"/>
          <w:szCs w:val="30"/>
          <w:rtl/>
        </w:rPr>
        <w:t>الإدارة</w:t>
      </w:r>
      <w:r w:rsidR="00BA307A" w:rsidRPr="003A43D4">
        <w:rPr>
          <w:rFonts w:ascii="Traditional Arabic" w:hAnsi="Traditional Arabic"/>
          <w:sz w:val="30"/>
          <w:szCs w:val="30"/>
          <w:rtl/>
        </w:rPr>
        <w:t xml:space="preserve"> </w:t>
      </w:r>
      <w:r w:rsidR="003020EA" w:rsidRPr="003A43D4">
        <w:rPr>
          <w:rFonts w:ascii="Traditional Arabic" w:hAnsi="Traditional Arabic"/>
          <w:sz w:val="30"/>
          <w:szCs w:val="30"/>
          <w:rtl/>
        </w:rPr>
        <w:t xml:space="preserve">البيئية </w:t>
      </w:r>
      <w:r w:rsidR="00BA307A" w:rsidRPr="003A43D4">
        <w:rPr>
          <w:rFonts w:ascii="Traditional Arabic" w:hAnsi="Traditional Arabic"/>
          <w:sz w:val="30"/>
          <w:szCs w:val="30"/>
          <w:rtl/>
        </w:rPr>
        <w:t>المؤسسية</w:t>
      </w:r>
      <w:r w:rsidR="003020EA" w:rsidRPr="003A43D4">
        <w:rPr>
          <w:rFonts w:ascii="Traditional Arabic" w:hAnsi="Traditional Arabic"/>
          <w:sz w:val="30"/>
          <w:szCs w:val="30"/>
          <w:rtl/>
        </w:rPr>
        <w:t xml:space="preserve"> للمرافق والعمليات، متناولة مسائل من قبيل انبعاثات غازات الدفيئة (بسبب </w:t>
      </w:r>
      <w:r w:rsidR="00BA307A" w:rsidRPr="003A43D4">
        <w:rPr>
          <w:rFonts w:ascii="Traditional Arabic" w:hAnsi="Traditional Arabic"/>
          <w:sz w:val="30"/>
          <w:szCs w:val="30"/>
          <w:rtl/>
        </w:rPr>
        <w:t xml:space="preserve">النقل </w:t>
      </w:r>
      <w:r w:rsidR="003020EA" w:rsidRPr="003A43D4">
        <w:rPr>
          <w:rFonts w:ascii="Traditional Arabic" w:hAnsi="Traditional Arabic"/>
          <w:sz w:val="30"/>
          <w:szCs w:val="30"/>
          <w:rtl/>
        </w:rPr>
        <w:t xml:space="preserve">والمرافق)، </w:t>
      </w:r>
      <w:r w:rsidR="00BA307A" w:rsidRPr="003A43D4">
        <w:rPr>
          <w:rFonts w:ascii="Traditional Arabic" w:hAnsi="Traditional Arabic"/>
          <w:sz w:val="30"/>
          <w:szCs w:val="30"/>
          <w:rtl/>
        </w:rPr>
        <w:t xml:space="preserve">وإدارة </w:t>
      </w:r>
      <w:r w:rsidR="003020EA" w:rsidRPr="003A43D4">
        <w:rPr>
          <w:rFonts w:ascii="Traditional Arabic" w:hAnsi="Traditional Arabic"/>
          <w:sz w:val="30"/>
          <w:szCs w:val="30"/>
          <w:rtl/>
        </w:rPr>
        <w:t xml:space="preserve">المياه والنفايات، والاجتماعات الخضراء، وقدمت توصيات غير ملزمة لأغراض التحسين. واستعرضت هيئة استعراض أقران مكونة من 17 </w:t>
      </w:r>
      <w:r w:rsidR="00BA307A" w:rsidRPr="003A43D4">
        <w:rPr>
          <w:rFonts w:ascii="Traditional Arabic" w:hAnsi="Traditional Arabic"/>
          <w:sz w:val="30"/>
          <w:szCs w:val="30"/>
          <w:rtl/>
        </w:rPr>
        <w:t xml:space="preserve">كياناً </w:t>
      </w:r>
      <w:r w:rsidR="003020EA" w:rsidRPr="003A43D4">
        <w:rPr>
          <w:rFonts w:ascii="Traditional Arabic" w:hAnsi="Traditional Arabic"/>
          <w:sz w:val="30"/>
          <w:szCs w:val="30"/>
          <w:rtl/>
        </w:rPr>
        <w:t xml:space="preserve">من </w:t>
      </w:r>
      <w:r w:rsidR="00BA307A" w:rsidRPr="003A43D4">
        <w:rPr>
          <w:rFonts w:ascii="Traditional Arabic" w:hAnsi="Traditional Arabic"/>
          <w:sz w:val="30"/>
          <w:szCs w:val="30"/>
          <w:rtl/>
        </w:rPr>
        <w:t xml:space="preserve">كيانات </w:t>
      </w:r>
      <w:r w:rsidR="003020EA" w:rsidRPr="003A43D4">
        <w:rPr>
          <w:rFonts w:ascii="Traditional Arabic" w:hAnsi="Traditional Arabic"/>
          <w:sz w:val="30"/>
          <w:szCs w:val="30"/>
          <w:rtl/>
        </w:rPr>
        <w:t xml:space="preserve">الأمم المتحدة التقارير </w:t>
      </w:r>
      <w:r w:rsidR="003020EA" w:rsidRPr="003A43D4">
        <w:rPr>
          <w:rFonts w:ascii="Traditional Arabic" w:hAnsi="Traditional Arabic"/>
          <w:sz w:val="30"/>
          <w:szCs w:val="30"/>
          <w:rtl/>
        </w:rPr>
        <w:lastRenderedPageBreak/>
        <w:t>ووضعت التوصيات في صيغتها النهائية لكل وكالة على حدة. وكشف تقييم للمرحلة التجريبية أن هناك توافق</w:t>
      </w:r>
      <w:r w:rsidR="00900DB3" w:rsidRPr="003A43D4">
        <w:rPr>
          <w:rFonts w:ascii="Traditional Arabic" w:hAnsi="Traditional Arabic"/>
          <w:sz w:val="30"/>
          <w:szCs w:val="30"/>
          <w:rtl/>
        </w:rPr>
        <w:t>اً</w:t>
      </w:r>
      <w:r w:rsidR="003020EA" w:rsidRPr="003A43D4">
        <w:rPr>
          <w:rFonts w:ascii="Traditional Arabic" w:hAnsi="Traditional Arabic"/>
          <w:sz w:val="30"/>
          <w:szCs w:val="30"/>
          <w:rtl/>
        </w:rPr>
        <w:t xml:space="preserve"> </w:t>
      </w:r>
      <w:r w:rsidR="00900DB3" w:rsidRPr="003A43D4">
        <w:rPr>
          <w:rFonts w:ascii="Traditional Arabic" w:hAnsi="Traditional Arabic"/>
          <w:sz w:val="30"/>
          <w:szCs w:val="30"/>
          <w:rtl/>
        </w:rPr>
        <w:t>في ال</w:t>
      </w:r>
      <w:r w:rsidR="003020EA" w:rsidRPr="003A43D4">
        <w:rPr>
          <w:rFonts w:ascii="Traditional Arabic" w:hAnsi="Traditional Arabic"/>
          <w:sz w:val="30"/>
          <w:szCs w:val="30"/>
          <w:rtl/>
        </w:rPr>
        <w:t>آراء بشأن جدوى العملية ودعم</w:t>
      </w:r>
      <w:r w:rsidR="00900DB3" w:rsidRPr="003A43D4">
        <w:rPr>
          <w:rFonts w:ascii="Traditional Arabic" w:hAnsi="Traditional Arabic"/>
          <w:sz w:val="30"/>
          <w:szCs w:val="30"/>
          <w:rtl/>
        </w:rPr>
        <w:t>اً</w:t>
      </w:r>
      <w:r w:rsidR="003020EA" w:rsidRPr="003A43D4">
        <w:rPr>
          <w:rFonts w:ascii="Traditional Arabic" w:hAnsi="Traditional Arabic"/>
          <w:sz w:val="30"/>
          <w:szCs w:val="30"/>
          <w:rtl/>
        </w:rPr>
        <w:t xml:space="preserve"> لاستمرارها. وبدأت مرحلة ثانية في أيلول/سبتمبر 2014 </w:t>
      </w:r>
      <w:r w:rsidR="00900DB3" w:rsidRPr="003A43D4">
        <w:rPr>
          <w:rFonts w:ascii="Traditional Arabic" w:hAnsi="Traditional Arabic"/>
          <w:sz w:val="30"/>
          <w:szCs w:val="30"/>
          <w:rtl/>
        </w:rPr>
        <w:t xml:space="preserve">وأدت إلى </w:t>
      </w:r>
      <w:r w:rsidR="003020EA" w:rsidRPr="003A43D4">
        <w:rPr>
          <w:rFonts w:ascii="Traditional Arabic" w:hAnsi="Traditional Arabic"/>
          <w:sz w:val="30"/>
          <w:szCs w:val="30"/>
          <w:rtl/>
        </w:rPr>
        <w:t xml:space="preserve">استعراض أقران لصندوق النقد الدولي، واتفاقية الأمم المتحدة </w:t>
      </w:r>
      <w:r w:rsidR="00900DB3" w:rsidRPr="003A43D4">
        <w:rPr>
          <w:rFonts w:ascii="Traditional Arabic" w:hAnsi="Traditional Arabic"/>
          <w:sz w:val="30"/>
          <w:szCs w:val="30"/>
          <w:rtl/>
        </w:rPr>
        <w:t>ال</w:t>
      </w:r>
      <w:r w:rsidR="007872E2" w:rsidRPr="003A43D4">
        <w:rPr>
          <w:rFonts w:ascii="Traditional Arabic" w:hAnsi="Traditional Arabic"/>
          <w:sz w:val="30"/>
          <w:szCs w:val="30"/>
          <w:rtl/>
        </w:rPr>
        <w:t>إطار</w:t>
      </w:r>
      <w:r w:rsidR="00900DB3" w:rsidRPr="003A43D4">
        <w:rPr>
          <w:rFonts w:ascii="Traditional Arabic" w:hAnsi="Traditional Arabic"/>
          <w:sz w:val="30"/>
          <w:szCs w:val="30"/>
          <w:rtl/>
        </w:rPr>
        <w:t xml:space="preserve">ية </w:t>
      </w:r>
      <w:r w:rsidR="003020EA" w:rsidRPr="003A43D4">
        <w:rPr>
          <w:rFonts w:ascii="Traditional Arabic" w:hAnsi="Traditional Arabic"/>
          <w:sz w:val="30"/>
          <w:szCs w:val="30"/>
          <w:rtl/>
        </w:rPr>
        <w:t xml:space="preserve">بشأن تغير المناخ في عامي 2015 و2016 على التوالي. وما برحت هيئة استعراض الأقران تنظر في وضع </w:t>
      </w:r>
      <w:r w:rsidR="00900DB3" w:rsidRPr="003A43D4">
        <w:rPr>
          <w:rFonts w:ascii="Traditional Arabic" w:hAnsi="Traditional Arabic"/>
          <w:sz w:val="30"/>
          <w:szCs w:val="30"/>
          <w:rtl/>
        </w:rPr>
        <w:t>ال</w:t>
      </w:r>
      <w:r w:rsidR="003020EA" w:rsidRPr="003A43D4">
        <w:rPr>
          <w:rFonts w:ascii="Traditional Arabic" w:hAnsi="Traditional Arabic"/>
          <w:sz w:val="30"/>
          <w:szCs w:val="30"/>
          <w:rtl/>
        </w:rPr>
        <w:t xml:space="preserve">مبادئ </w:t>
      </w:r>
      <w:r w:rsidR="00900DB3" w:rsidRPr="003A43D4">
        <w:rPr>
          <w:rFonts w:ascii="Traditional Arabic" w:hAnsi="Traditional Arabic"/>
          <w:sz w:val="30"/>
          <w:szCs w:val="30"/>
          <w:rtl/>
        </w:rPr>
        <w:t>ال</w:t>
      </w:r>
      <w:r w:rsidR="003020EA" w:rsidRPr="003A43D4">
        <w:rPr>
          <w:rFonts w:ascii="Traditional Arabic" w:hAnsi="Traditional Arabic"/>
          <w:sz w:val="30"/>
          <w:szCs w:val="30"/>
          <w:rtl/>
        </w:rPr>
        <w:t xml:space="preserve">توجيهية وأفضل الممارسات لإجراء استعراضات الأقران كناتج </w:t>
      </w:r>
      <w:r w:rsidR="00900DB3" w:rsidRPr="003A43D4">
        <w:rPr>
          <w:rFonts w:ascii="Traditional Arabic" w:hAnsi="Traditional Arabic"/>
          <w:sz w:val="30"/>
          <w:szCs w:val="30"/>
          <w:rtl/>
        </w:rPr>
        <w:t xml:space="preserve">إضافي </w:t>
      </w:r>
      <w:r w:rsidR="003020EA" w:rsidRPr="003A43D4">
        <w:rPr>
          <w:rFonts w:ascii="Traditional Arabic" w:hAnsi="Traditional Arabic"/>
          <w:sz w:val="30"/>
          <w:szCs w:val="30"/>
          <w:rtl/>
        </w:rPr>
        <w:t>للعملية.</w:t>
      </w:r>
    </w:p>
    <w:p w:rsidR="003020EA" w:rsidRPr="003020EA" w:rsidRDefault="003020EA" w:rsidP="003A43D4">
      <w:pPr>
        <w:pStyle w:val="Normalnumber"/>
        <w:keepNext/>
        <w:keepLines/>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020EA">
        <w:rPr>
          <w:rFonts w:ascii="Traditional Arabic" w:hAnsi="Traditional Arabic"/>
          <w:sz w:val="30"/>
          <w:szCs w:val="30"/>
          <w:rtl/>
        </w:rPr>
        <w:t>وقرر كبار المسؤولين في فريق ال</w:t>
      </w:r>
      <w:r w:rsidR="00900DB3">
        <w:rPr>
          <w:rFonts w:ascii="Traditional Arabic" w:hAnsi="Traditional Arabic"/>
          <w:sz w:val="30"/>
          <w:szCs w:val="30"/>
          <w:rtl/>
        </w:rPr>
        <w:t>إ</w:t>
      </w:r>
      <w:r w:rsidRPr="003020EA">
        <w:rPr>
          <w:rFonts w:ascii="Traditional Arabic" w:hAnsi="Traditional Arabic"/>
          <w:sz w:val="30"/>
          <w:szCs w:val="30"/>
          <w:rtl/>
        </w:rPr>
        <w:t xml:space="preserve">دارة البيئية في اجتماعهم الحادي والعشرين دعوة الاتحاد الدولي للاتصالات السلكية واللاسلكية، وبرنامج الأمم المتحدة للبيئة، </w:t>
      </w:r>
      <w:r w:rsidR="00900DB3">
        <w:rPr>
          <w:rFonts w:ascii="Traditional Arabic" w:hAnsi="Traditional Arabic"/>
          <w:sz w:val="30"/>
          <w:szCs w:val="30"/>
          <w:rtl/>
        </w:rPr>
        <w:t>والكيانات</w:t>
      </w:r>
      <w:r w:rsidR="00900DB3" w:rsidRPr="003020EA">
        <w:rPr>
          <w:rFonts w:ascii="Traditional Arabic" w:hAnsi="Traditional Arabic"/>
          <w:sz w:val="30"/>
          <w:szCs w:val="30"/>
          <w:rtl/>
        </w:rPr>
        <w:t xml:space="preserve"> </w:t>
      </w:r>
      <w:r w:rsidRPr="003020EA">
        <w:rPr>
          <w:rFonts w:ascii="Traditional Arabic" w:hAnsi="Traditional Arabic"/>
          <w:sz w:val="30"/>
          <w:szCs w:val="30"/>
          <w:rtl/>
        </w:rPr>
        <w:t>الأخرى المهتمة</w:t>
      </w:r>
      <w:r w:rsidR="00900DB3">
        <w:rPr>
          <w:rFonts w:ascii="Traditional Arabic" w:hAnsi="Traditional Arabic"/>
          <w:sz w:val="30"/>
          <w:szCs w:val="30"/>
          <w:rtl/>
        </w:rPr>
        <w:t>، و</w:t>
      </w:r>
      <w:r w:rsidRPr="003020EA">
        <w:rPr>
          <w:rFonts w:ascii="Traditional Arabic" w:hAnsi="Traditional Arabic"/>
          <w:sz w:val="30"/>
          <w:szCs w:val="30"/>
          <w:rtl/>
        </w:rPr>
        <w:t xml:space="preserve">بالتشاور مع أمانة فريق </w:t>
      </w:r>
      <w:r w:rsidR="000A5B86">
        <w:rPr>
          <w:rFonts w:ascii="Traditional Arabic" w:hAnsi="Traditional Arabic"/>
          <w:sz w:val="30"/>
          <w:szCs w:val="30"/>
          <w:rtl/>
        </w:rPr>
        <w:t>الإدارة</w:t>
      </w:r>
      <w:r w:rsidR="00900DB3" w:rsidRPr="003020EA">
        <w:rPr>
          <w:rFonts w:ascii="Traditional Arabic" w:hAnsi="Traditional Arabic"/>
          <w:sz w:val="30"/>
          <w:szCs w:val="30"/>
          <w:rtl/>
        </w:rPr>
        <w:t xml:space="preserve"> </w:t>
      </w:r>
      <w:r w:rsidRPr="003020EA">
        <w:rPr>
          <w:rFonts w:ascii="Traditional Arabic" w:hAnsi="Traditional Arabic"/>
          <w:sz w:val="30"/>
          <w:szCs w:val="30"/>
          <w:rtl/>
        </w:rPr>
        <w:t>البيئية</w:t>
      </w:r>
      <w:r w:rsidR="00900DB3">
        <w:rPr>
          <w:rFonts w:ascii="Traditional Arabic" w:hAnsi="Traditional Arabic"/>
          <w:sz w:val="30"/>
          <w:szCs w:val="30"/>
          <w:rtl/>
        </w:rPr>
        <w:t>،</w:t>
      </w:r>
      <w:r w:rsidRPr="003020EA">
        <w:rPr>
          <w:rFonts w:ascii="Traditional Arabic" w:hAnsi="Traditional Arabic"/>
          <w:sz w:val="30"/>
          <w:szCs w:val="30"/>
          <w:rtl/>
        </w:rPr>
        <w:t xml:space="preserve"> </w:t>
      </w:r>
      <w:r w:rsidR="00900DB3">
        <w:rPr>
          <w:rFonts w:ascii="Traditional Arabic" w:hAnsi="Traditional Arabic"/>
          <w:sz w:val="30"/>
          <w:szCs w:val="30"/>
          <w:rtl/>
        </w:rPr>
        <w:t>إ</w:t>
      </w:r>
      <w:r w:rsidR="00900DB3" w:rsidRPr="003020EA">
        <w:rPr>
          <w:rFonts w:ascii="Traditional Arabic" w:hAnsi="Traditional Arabic"/>
          <w:sz w:val="30"/>
          <w:szCs w:val="30"/>
          <w:rtl/>
        </w:rPr>
        <w:t xml:space="preserve">لى </w:t>
      </w:r>
      <w:r w:rsidRPr="003020EA">
        <w:rPr>
          <w:rFonts w:ascii="Traditional Arabic" w:hAnsi="Traditional Arabic"/>
          <w:sz w:val="30"/>
          <w:szCs w:val="30"/>
          <w:rtl/>
        </w:rPr>
        <w:t xml:space="preserve">تقديم مقترح لفريق </w:t>
      </w:r>
      <w:r w:rsidR="00900DB3">
        <w:rPr>
          <w:rFonts w:ascii="Traditional Arabic" w:hAnsi="Traditional Arabic"/>
          <w:sz w:val="30"/>
          <w:szCs w:val="30"/>
          <w:rtl/>
        </w:rPr>
        <w:t>إ</w:t>
      </w:r>
      <w:r w:rsidR="00900DB3" w:rsidRPr="003020EA">
        <w:rPr>
          <w:rFonts w:ascii="Traditional Arabic" w:hAnsi="Traditional Arabic"/>
          <w:sz w:val="30"/>
          <w:szCs w:val="30"/>
          <w:rtl/>
        </w:rPr>
        <w:t xml:space="preserve">دارة </w:t>
      </w:r>
      <w:r w:rsidR="00900DB3">
        <w:rPr>
          <w:rFonts w:ascii="Traditional Arabic" w:hAnsi="Traditional Arabic"/>
          <w:sz w:val="30"/>
          <w:szCs w:val="30"/>
          <w:rtl/>
        </w:rPr>
        <w:t>ال</w:t>
      </w:r>
      <w:r w:rsidRPr="003020EA">
        <w:rPr>
          <w:rFonts w:ascii="Traditional Arabic" w:hAnsi="Traditional Arabic"/>
          <w:sz w:val="30"/>
          <w:szCs w:val="30"/>
          <w:rtl/>
        </w:rPr>
        <w:t xml:space="preserve">قضايا للتركيز على تنسيق العمل في </w:t>
      </w:r>
      <w:r w:rsidR="007872E2">
        <w:rPr>
          <w:rFonts w:ascii="Traditional Arabic" w:hAnsi="Traditional Arabic"/>
          <w:sz w:val="30"/>
          <w:szCs w:val="30"/>
          <w:rtl/>
        </w:rPr>
        <w:t>إطار</w:t>
      </w:r>
      <w:r w:rsidR="00900DB3" w:rsidRPr="003020EA">
        <w:rPr>
          <w:rFonts w:ascii="Traditional Arabic" w:hAnsi="Traditional Arabic"/>
          <w:sz w:val="30"/>
          <w:szCs w:val="30"/>
          <w:rtl/>
        </w:rPr>
        <w:t xml:space="preserve"> </w:t>
      </w:r>
      <w:r w:rsidRPr="003020EA">
        <w:rPr>
          <w:rFonts w:ascii="Traditional Arabic" w:hAnsi="Traditional Arabic"/>
          <w:sz w:val="30"/>
          <w:szCs w:val="30"/>
          <w:rtl/>
        </w:rPr>
        <w:t xml:space="preserve">منظومة الأمم المتحدة </w:t>
      </w:r>
      <w:r w:rsidR="00900DB3">
        <w:rPr>
          <w:rFonts w:ascii="Traditional Arabic" w:hAnsi="Traditional Arabic"/>
          <w:sz w:val="30"/>
          <w:szCs w:val="30"/>
          <w:rtl/>
        </w:rPr>
        <w:t>فيما يتعلق ب</w:t>
      </w:r>
      <w:r w:rsidRPr="003020EA">
        <w:rPr>
          <w:rFonts w:ascii="Traditional Arabic" w:hAnsi="Traditional Arabic"/>
          <w:sz w:val="30"/>
          <w:szCs w:val="30"/>
          <w:rtl/>
        </w:rPr>
        <w:t>المشكلة المتنامية للنفايات الالكترونية.</w:t>
      </w:r>
    </w:p>
    <w:p w:rsidR="003020EA" w:rsidRPr="00AB616E" w:rsidRDefault="003020EA" w:rsidP="005D53F4">
      <w:pPr>
        <w:pStyle w:val="CH2"/>
        <w:tabs>
          <w:tab w:val="clear" w:pos="851"/>
          <w:tab w:val="clear" w:pos="1247"/>
          <w:tab w:val="left" w:pos="1841"/>
          <w:tab w:val="left" w:pos="2408"/>
        </w:tabs>
        <w:spacing w:line="400" w:lineRule="exact"/>
        <w:ind w:left="1132" w:hanging="708"/>
        <w:jc w:val="both"/>
        <w:rPr>
          <w:rFonts w:ascii="Traditional Arabic" w:hAnsi="Traditional Arabic" w:cs="Traditional Arabic"/>
          <w:b w:val="0"/>
          <w:bCs/>
          <w:sz w:val="30"/>
          <w:szCs w:val="30"/>
        </w:rPr>
      </w:pPr>
      <w:r w:rsidRPr="00AB616E">
        <w:rPr>
          <w:rFonts w:ascii="Traditional Arabic" w:hAnsi="Traditional Arabic" w:cs="Traditional Arabic"/>
          <w:b w:val="0"/>
          <w:bCs/>
          <w:sz w:val="30"/>
          <w:szCs w:val="30"/>
        </w:rPr>
        <w:t>جيم -</w:t>
      </w:r>
      <w:r w:rsidR="00012C65">
        <w:rPr>
          <w:rFonts w:ascii="Traditional Arabic" w:hAnsi="Traditional Arabic" w:cs="Traditional Arabic"/>
          <w:b w:val="0"/>
          <w:bCs/>
          <w:sz w:val="30"/>
          <w:szCs w:val="30"/>
        </w:rPr>
        <w:tab/>
      </w:r>
      <w:r w:rsidR="001F0252">
        <w:rPr>
          <w:rFonts w:ascii="Traditional Arabic" w:hAnsi="Traditional Arabic" w:cs="Traditional Arabic"/>
          <w:b w:val="0"/>
          <w:bCs/>
          <w:sz w:val="30"/>
          <w:szCs w:val="30"/>
        </w:rPr>
        <w:t xml:space="preserve">وضع </w:t>
      </w:r>
      <w:r w:rsidR="007872E2">
        <w:rPr>
          <w:rFonts w:ascii="Traditional Arabic" w:hAnsi="Traditional Arabic" w:cs="Traditional Arabic"/>
          <w:b w:val="0"/>
          <w:bCs/>
          <w:sz w:val="30"/>
          <w:szCs w:val="30"/>
        </w:rPr>
        <w:t>إطار</w:t>
      </w:r>
      <w:r w:rsidR="00900DB3" w:rsidRPr="00AB616E">
        <w:rPr>
          <w:rFonts w:ascii="Traditional Arabic" w:hAnsi="Traditional Arabic" w:cs="Traditional Arabic"/>
          <w:b w:val="0"/>
          <w:bCs/>
          <w:sz w:val="30"/>
          <w:szCs w:val="30"/>
        </w:rPr>
        <w:t xml:space="preserve"> </w:t>
      </w:r>
      <w:r w:rsidRPr="00AB616E">
        <w:rPr>
          <w:rFonts w:ascii="Traditional Arabic" w:hAnsi="Traditional Arabic" w:cs="Traditional Arabic"/>
          <w:b w:val="0"/>
          <w:bCs/>
          <w:sz w:val="30"/>
          <w:szCs w:val="30"/>
        </w:rPr>
        <w:t>على نطاق منظومة الأمم المتحدة للاسترا</w:t>
      </w:r>
      <w:r w:rsidR="002B76F2">
        <w:rPr>
          <w:rFonts w:ascii="Traditional Arabic" w:hAnsi="Traditional Arabic" w:cs="Traditional Arabic"/>
          <w:b w:val="0"/>
          <w:bCs/>
          <w:sz w:val="30"/>
          <w:szCs w:val="30"/>
        </w:rPr>
        <w:t>ت</w:t>
      </w:r>
      <w:r w:rsidR="005937CF">
        <w:rPr>
          <w:rFonts w:ascii="Traditional Arabic" w:hAnsi="Traditional Arabic" w:cs="Traditional Arabic"/>
          <w:b w:val="0"/>
          <w:bCs/>
          <w:sz w:val="30"/>
          <w:szCs w:val="30"/>
        </w:rPr>
        <w:t>ي</w:t>
      </w:r>
      <w:r w:rsidRPr="00AB616E">
        <w:rPr>
          <w:rFonts w:ascii="Traditional Arabic" w:hAnsi="Traditional Arabic" w:cs="Traditional Arabic"/>
          <w:b w:val="0"/>
          <w:bCs/>
          <w:sz w:val="30"/>
          <w:szCs w:val="30"/>
        </w:rPr>
        <w:t xml:space="preserve">جيات </w:t>
      </w:r>
      <w:r w:rsidR="00900DB3">
        <w:rPr>
          <w:rFonts w:ascii="Traditional Arabic" w:hAnsi="Traditional Arabic" w:cs="Traditional Arabic"/>
          <w:b w:val="0"/>
          <w:bCs/>
          <w:sz w:val="30"/>
          <w:szCs w:val="30"/>
        </w:rPr>
        <w:t>المتعلقة ب</w:t>
      </w:r>
      <w:r w:rsidRPr="00AB616E">
        <w:rPr>
          <w:rFonts w:ascii="Traditional Arabic" w:hAnsi="Traditional Arabic" w:cs="Traditional Arabic"/>
          <w:b w:val="0"/>
          <w:bCs/>
          <w:sz w:val="30"/>
          <w:szCs w:val="30"/>
        </w:rPr>
        <w:t>البيئة</w:t>
      </w:r>
    </w:p>
    <w:p w:rsidR="003020EA" w:rsidRPr="003020EA" w:rsidRDefault="003020EA" w:rsidP="005D53F4">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020EA">
        <w:rPr>
          <w:rFonts w:ascii="Traditional Arabic" w:hAnsi="Traditional Arabic"/>
          <w:sz w:val="30"/>
          <w:szCs w:val="30"/>
          <w:rtl/>
        </w:rPr>
        <w:t xml:space="preserve">استجابة لقرار جمعية الأمم المتحدة للبيئة 1/11، وتمشياً مع الفقرة 88 من الوثيقة الختامية لمؤتمر الأمم المتحدة بشأن التنمية المستدامة، </w:t>
      </w:r>
      <w:r w:rsidR="001F0252">
        <w:rPr>
          <w:rFonts w:ascii="Traditional Arabic" w:hAnsi="Traditional Arabic"/>
          <w:sz w:val="30"/>
          <w:szCs w:val="30"/>
          <w:rtl/>
        </w:rPr>
        <w:t>أقام</w:t>
      </w:r>
      <w:r w:rsidR="001F0252" w:rsidRPr="003020EA">
        <w:rPr>
          <w:rFonts w:ascii="Traditional Arabic" w:hAnsi="Traditional Arabic"/>
          <w:sz w:val="30"/>
          <w:szCs w:val="30"/>
          <w:rtl/>
        </w:rPr>
        <w:t xml:space="preserve"> </w:t>
      </w:r>
      <w:r w:rsidRPr="003020EA">
        <w:rPr>
          <w:rFonts w:ascii="Traditional Arabic" w:hAnsi="Traditional Arabic"/>
          <w:sz w:val="30"/>
          <w:szCs w:val="30"/>
          <w:rtl/>
        </w:rPr>
        <w:t xml:space="preserve">كبار المسؤولين في فريق </w:t>
      </w:r>
      <w:r w:rsidR="000A5B86">
        <w:rPr>
          <w:rFonts w:ascii="Traditional Arabic" w:hAnsi="Traditional Arabic"/>
          <w:sz w:val="30"/>
          <w:szCs w:val="30"/>
          <w:rtl/>
        </w:rPr>
        <w:t>الإدارة</w:t>
      </w:r>
      <w:r w:rsidR="001F0252" w:rsidRPr="003020EA">
        <w:rPr>
          <w:rFonts w:ascii="Traditional Arabic" w:hAnsi="Traditional Arabic"/>
          <w:sz w:val="30"/>
          <w:szCs w:val="30"/>
          <w:rtl/>
        </w:rPr>
        <w:t xml:space="preserve"> </w:t>
      </w:r>
      <w:r w:rsidRPr="003020EA">
        <w:rPr>
          <w:rFonts w:ascii="Traditional Arabic" w:hAnsi="Traditional Arabic"/>
          <w:sz w:val="30"/>
          <w:szCs w:val="30"/>
          <w:rtl/>
        </w:rPr>
        <w:t xml:space="preserve">البيئية </w:t>
      </w:r>
      <w:r w:rsidR="00900DB3" w:rsidRPr="003A43D4">
        <w:rPr>
          <w:rtl/>
        </w:rPr>
        <w:t>عملية تشاورية</w:t>
      </w:r>
      <w:r w:rsidRPr="003020EA">
        <w:rPr>
          <w:rFonts w:ascii="Traditional Arabic" w:hAnsi="Traditional Arabic"/>
          <w:sz w:val="30"/>
          <w:szCs w:val="30"/>
          <w:rtl/>
        </w:rPr>
        <w:t xml:space="preserve"> تضم ممثلين من 19 مؤسسة تابعة للأمم المتحدة للمساهمة في </w:t>
      </w:r>
      <w:r w:rsidR="001F0252">
        <w:rPr>
          <w:rFonts w:ascii="Traditional Arabic" w:hAnsi="Traditional Arabic"/>
          <w:sz w:val="30"/>
          <w:szCs w:val="30"/>
          <w:rtl/>
        </w:rPr>
        <w:t>إ</w:t>
      </w:r>
      <w:r w:rsidR="001F0252" w:rsidRPr="003020EA">
        <w:rPr>
          <w:rFonts w:ascii="Traditional Arabic" w:hAnsi="Traditional Arabic"/>
          <w:sz w:val="30"/>
          <w:szCs w:val="30"/>
          <w:rtl/>
        </w:rPr>
        <w:t xml:space="preserve">عداد </w:t>
      </w:r>
      <w:r w:rsidRPr="003020EA">
        <w:rPr>
          <w:rFonts w:ascii="Traditional Arabic" w:hAnsi="Traditional Arabic"/>
          <w:sz w:val="30"/>
          <w:szCs w:val="30"/>
          <w:rtl/>
        </w:rPr>
        <w:t xml:space="preserve">استراتيجيات على نطاق المنظومة </w:t>
      </w:r>
      <w:r w:rsidR="001F0252">
        <w:rPr>
          <w:rFonts w:ascii="Traditional Arabic" w:hAnsi="Traditional Arabic"/>
          <w:sz w:val="30"/>
          <w:szCs w:val="30"/>
          <w:rtl/>
        </w:rPr>
        <w:t>فيما يتعلق ب</w:t>
      </w:r>
      <w:r w:rsidRPr="003020EA">
        <w:rPr>
          <w:rFonts w:ascii="Traditional Arabic" w:hAnsi="Traditional Arabic"/>
          <w:sz w:val="30"/>
          <w:szCs w:val="30"/>
          <w:rtl/>
        </w:rPr>
        <w:t xml:space="preserve">البيئة. </w:t>
      </w:r>
      <w:r w:rsidR="001F0252">
        <w:rPr>
          <w:rFonts w:ascii="Traditional Arabic" w:hAnsi="Traditional Arabic"/>
          <w:sz w:val="30"/>
          <w:szCs w:val="30"/>
          <w:rtl/>
        </w:rPr>
        <w:t xml:space="preserve">وقامت العملية التشاورية، </w:t>
      </w:r>
      <w:r w:rsidRPr="003020EA">
        <w:rPr>
          <w:rFonts w:ascii="Traditional Arabic" w:hAnsi="Traditional Arabic"/>
          <w:sz w:val="30"/>
          <w:szCs w:val="30"/>
          <w:rtl/>
        </w:rPr>
        <w:t>كمساهمة أولى لها</w:t>
      </w:r>
      <w:r w:rsidR="001F0252">
        <w:rPr>
          <w:rFonts w:ascii="Traditional Arabic" w:hAnsi="Traditional Arabic"/>
          <w:sz w:val="30"/>
          <w:szCs w:val="30"/>
          <w:rtl/>
        </w:rPr>
        <w:t xml:space="preserve">، بتقديم </w:t>
      </w:r>
      <w:r w:rsidRPr="003020EA">
        <w:rPr>
          <w:rFonts w:ascii="Traditional Arabic" w:hAnsi="Traditional Arabic"/>
          <w:sz w:val="30"/>
          <w:szCs w:val="30"/>
          <w:rtl/>
        </w:rPr>
        <w:t>مدخلات لتقرير تخطيطي أعده برنامج الأمم المتحدة للبيئة عن الولايات البيئية والكفا</w:t>
      </w:r>
      <w:r w:rsidR="00EC1E24">
        <w:rPr>
          <w:rFonts w:ascii="Traditional Arabic" w:hAnsi="Traditional Arabic"/>
          <w:sz w:val="30"/>
          <w:szCs w:val="30"/>
          <w:rtl/>
        </w:rPr>
        <w:t>ءات لمنظومة الأمم المتحدة.</w:t>
      </w:r>
      <w:r w:rsidRPr="003020EA">
        <w:rPr>
          <w:rFonts w:ascii="Traditional Arabic" w:hAnsi="Traditional Arabic"/>
          <w:sz w:val="30"/>
          <w:szCs w:val="30"/>
          <w:rtl/>
        </w:rPr>
        <w:t xml:space="preserve"> وعلى أساس ذلك، اتفق المشاركون في العملية التشاورية على </w:t>
      </w:r>
      <w:r w:rsidR="001F0252">
        <w:rPr>
          <w:rFonts w:ascii="Traditional Arabic" w:hAnsi="Traditional Arabic"/>
          <w:sz w:val="30"/>
          <w:szCs w:val="30"/>
          <w:rtl/>
        </w:rPr>
        <w:t>إ</w:t>
      </w:r>
      <w:r w:rsidR="001F0252" w:rsidRPr="003020EA">
        <w:rPr>
          <w:rFonts w:ascii="Traditional Arabic" w:hAnsi="Traditional Arabic"/>
          <w:sz w:val="30"/>
          <w:szCs w:val="30"/>
          <w:rtl/>
        </w:rPr>
        <w:t xml:space="preserve">عداد </w:t>
      </w:r>
      <w:r w:rsidR="007872E2">
        <w:rPr>
          <w:rFonts w:ascii="Traditional Arabic" w:hAnsi="Traditional Arabic"/>
          <w:sz w:val="30"/>
          <w:szCs w:val="30"/>
          <w:rtl/>
        </w:rPr>
        <w:t>إطار</w:t>
      </w:r>
      <w:r w:rsidR="001F0252" w:rsidRPr="003020EA">
        <w:rPr>
          <w:rFonts w:ascii="Traditional Arabic" w:hAnsi="Traditional Arabic"/>
          <w:sz w:val="30"/>
          <w:szCs w:val="30"/>
          <w:rtl/>
        </w:rPr>
        <w:t xml:space="preserve"> </w:t>
      </w:r>
      <w:r w:rsidRPr="003020EA">
        <w:rPr>
          <w:rFonts w:ascii="Traditional Arabic" w:hAnsi="Traditional Arabic"/>
          <w:sz w:val="30"/>
          <w:szCs w:val="30"/>
          <w:rtl/>
        </w:rPr>
        <w:t xml:space="preserve">على نطاق منظومة الأمم المتحدة بشأن الاستراتيجيات الخاصة بالبيئة، مع التركيز على تحقيق المزيد من أوجه التآزر، والتعاون، والاتساق </w:t>
      </w:r>
      <w:r w:rsidR="001F0252" w:rsidRPr="003020EA">
        <w:rPr>
          <w:rFonts w:ascii="Traditional Arabic" w:hAnsi="Traditional Arabic"/>
          <w:sz w:val="30"/>
          <w:szCs w:val="30"/>
          <w:rtl/>
        </w:rPr>
        <w:t xml:space="preserve">بشأن البيئة </w:t>
      </w:r>
      <w:r w:rsidRPr="003020EA">
        <w:rPr>
          <w:rFonts w:ascii="Traditional Arabic" w:hAnsi="Traditional Arabic"/>
          <w:sz w:val="30"/>
          <w:szCs w:val="30"/>
          <w:rtl/>
        </w:rPr>
        <w:t xml:space="preserve">فيما بين مؤسسات الأمم المتحدة من أجل التنمية المستدامة، </w:t>
      </w:r>
      <w:r w:rsidR="001F0252">
        <w:rPr>
          <w:rFonts w:ascii="Traditional Arabic" w:hAnsi="Traditional Arabic"/>
          <w:sz w:val="30"/>
          <w:szCs w:val="30"/>
          <w:rtl/>
        </w:rPr>
        <w:t>مع تحقيق أكبر استفادة ممكنة من ا</w:t>
      </w:r>
      <w:r w:rsidRPr="003020EA">
        <w:rPr>
          <w:rFonts w:ascii="Traditional Arabic" w:hAnsi="Traditional Arabic"/>
          <w:sz w:val="30"/>
          <w:szCs w:val="30"/>
          <w:rtl/>
        </w:rPr>
        <w:t xml:space="preserve">لأهداف المشتركة لخطة التنمية المستدامة </w:t>
      </w:r>
      <w:r w:rsidR="001F0252">
        <w:rPr>
          <w:rFonts w:ascii="Traditional Arabic" w:hAnsi="Traditional Arabic"/>
          <w:sz w:val="30"/>
          <w:szCs w:val="30"/>
          <w:rtl/>
        </w:rPr>
        <w:t>من أجل تيسير</w:t>
      </w:r>
      <w:r w:rsidR="00EC1E24">
        <w:rPr>
          <w:rFonts w:ascii="Traditional Arabic" w:hAnsi="Traditional Arabic"/>
          <w:sz w:val="30"/>
          <w:szCs w:val="30"/>
          <w:rtl/>
        </w:rPr>
        <w:t xml:space="preserve"> ا</w:t>
      </w:r>
      <w:r w:rsidRPr="003020EA">
        <w:rPr>
          <w:rFonts w:ascii="Traditional Arabic" w:hAnsi="Traditional Arabic"/>
          <w:sz w:val="30"/>
          <w:szCs w:val="30"/>
          <w:rtl/>
        </w:rPr>
        <w:t xml:space="preserve">لتقارب بين الاستراتيجيات التنظيمية الحالية والمستقبلية لهذه المؤسسات </w:t>
      </w:r>
      <w:r w:rsidR="00E163BD">
        <w:rPr>
          <w:rFonts w:ascii="Traditional Arabic" w:hAnsi="Traditional Arabic"/>
          <w:sz w:val="30"/>
          <w:szCs w:val="30"/>
          <w:rtl/>
        </w:rPr>
        <w:t>فيما يتعلق ب</w:t>
      </w:r>
      <w:r w:rsidRPr="003020EA">
        <w:rPr>
          <w:rFonts w:ascii="Traditional Arabic" w:hAnsi="Traditional Arabic"/>
          <w:sz w:val="30"/>
          <w:szCs w:val="30"/>
          <w:rtl/>
        </w:rPr>
        <w:t>البيئة.</w:t>
      </w:r>
    </w:p>
    <w:p w:rsidR="003020EA" w:rsidRPr="003020EA" w:rsidRDefault="003020EA" w:rsidP="0067066B">
      <w:pPr>
        <w:pStyle w:val="Normalnumber"/>
        <w:tabs>
          <w:tab w:val="clear" w:pos="1247"/>
          <w:tab w:val="clear" w:pos="1814"/>
          <w:tab w:val="clear" w:pos="2381"/>
          <w:tab w:val="clear" w:pos="2948"/>
          <w:tab w:val="clear" w:pos="3515"/>
          <w:tab w:val="clear" w:pos="4082"/>
          <w:tab w:val="left" w:pos="1841"/>
          <w:tab w:val="left" w:pos="2408"/>
        </w:tabs>
        <w:spacing w:line="380" w:lineRule="exact"/>
        <w:ind w:left="1132" w:firstLine="0"/>
        <w:jc w:val="both"/>
        <w:rPr>
          <w:rFonts w:ascii="Traditional Arabic" w:hAnsi="Traditional Arabic"/>
          <w:sz w:val="30"/>
          <w:szCs w:val="30"/>
        </w:rPr>
      </w:pPr>
      <w:r w:rsidRPr="003020EA">
        <w:rPr>
          <w:rFonts w:ascii="Traditional Arabic" w:hAnsi="Traditional Arabic"/>
          <w:sz w:val="30"/>
          <w:szCs w:val="30"/>
          <w:rtl/>
        </w:rPr>
        <w:t xml:space="preserve">والهدف من </w:t>
      </w:r>
      <w:r w:rsidR="00E163BD">
        <w:rPr>
          <w:rFonts w:ascii="Traditional Arabic" w:hAnsi="Traditional Arabic"/>
          <w:sz w:val="30"/>
          <w:szCs w:val="30"/>
          <w:rtl/>
        </w:rPr>
        <w:t xml:space="preserve">وضع </w:t>
      </w:r>
      <w:r w:rsidR="007872E2">
        <w:rPr>
          <w:rFonts w:ascii="Traditional Arabic" w:hAnsi="Traditional Arabic"/>
          <w:sz w:val="30"/>
          <w:szCs w:val="30"/>
          <w:rtl/>
        </w:rPr>
        <w:t>إطار</w:t>
      </w:r>
      <w:r w:rsidR="00E163BD" w:rsidRPr="003020EA">
        <w:rPr>
          <w:rFonts w:ascii="Traditional Arabic" w:hAnsi="Traditional Arabic"/>
          <w:sz w:val="30"/>
          <w:szCs w:val="30"/>
          <w:rtl/>
        </w:rPr>
        <w:t xml:space="preserve"> </w:t>
      </w:r>
      <w:r w:rsidRPr="003020EA">
        <w:rPr>
          <w:rFonts w:ascii="Traditional Arabic" w:hAnsi="Traditional Arabic"/>
          <w:sz w:val="30"/>
          <w:szCs w:val="30"/>
          <w:rtl/>
        </w:rPr>
        <w:t>على نطاق المنظومة للاستراتيجيات هو ضمان اتساق السياسات ذات الصلة، والتنسيق الفعال لمختلف الخدمات، والأنشطة، والبرامج التي تقدمها منظومة الأمم المتحدة في مجال البيئة، على أن تُ</w:t>
      </w:r>
      <w:r w:rsidR="00012C65">
        <w:rPr>
          <w:rFonts w:ascii="Traditional Arabic" w:hAnsi="Traditional Arabic"/>
          <w:sz w:val="30"/>
          <w:szCs w:val="30"/>
          <w:rtl/>
        </w:rPr>
        <w:t>ؤ</w:t>
      </w:r>
      <w:r w:rsidRPr="003020EA">
        <w:rPr>
          <w:rFonts w:ascii="Traditional Arabic" w:hAnsi="Traditional Arabic"/>
          <w:sz w:val="30"/>
          <w:szCs w:val="30"/>
          <w:rtl/>
        </w:rPr>
        <w:t xml:space="preserve">خذ في الاعتبار، في جملة أمور، أهداف التنمية المستدامة، وأهداف الأطر التشريعية للاتفاقات البيئية المتعددة الأطراف. وسيشمل </w:t>
      </w:r>
      <w:r w:rsidR="00E163BD" w:rsidRPr="003020EA">
        <w:rPr>
          <w:rFonts w:ascii="Traditional Arabic" w:hAnsi="Traditional Arabic"/>
          <w:sz w:val="30"/>
          <w:szCs w:val="30"/>
          <w:rtl/>
        </w:rPr>
        <w:t>ال</w:t>
      </w:r>
      <w:r w:rsidR="007872E2">
        <w:rPr>
          <w:rFonts w:ascii="Traditional Arabic" w:hAnsi="Traditional Arabic"/>
          <w:sz w:val="30"/>
          <w:szCs w:val="30"/>
          <w:rtl/>
        </w:rPr>
        <w:t>إطار</w:t>
      </w:r>
      <w:r w:rsidR="00E163BD" w:rsidRPr="003020EA">
        <w:rPr>
          <w:rFonts w:ascii="Traditional Arabic" w:hAnsi="Traditional Arabic"/>
          <w:sz w:val="30"/>
          <w:szCs w:val="30"/>
          <w:rtl/>
        </w:rPr>
        <w:t xml:space="preserve"> </w:t>
      </w:r>
      <w:r w:rsidRPr="003020EA">
        <w:rPr>
          <w:rFonts w:ascii="Traditional Arabic" w:hAnsi="Traditional Arabic"/>
          <w:sz w:val="30"/>
          <w:szCs w:val="30"/>
          <w:rtl/>
        </w:rPr>
        <w:t>عددا</w:t>
      </w:r>
      <w:r w:rsidR="00E163BD">
        <w:rPr>
          <w:rFonts w:ascii="Traditional Arabic" w:hAnsi="Traditional Arabic"/>
          <w:sz w:val="30"/>
          <w:szCs w:val="30"/>
          <w:rtl/>
        </w:rPr>
        <w:t>ً</w:t>
      </w:r>
      <w:r w:rsidRPr="003020EA">
        <w:rPr>
          <w:rFonts w:ascii="Traditional Arabic" w:hAnsi="Traditional Arabic"/>
          <w:sz w:val="30"/>
          <w:szCs w:val="30"/>
          <w:rtl/>
        </w:rPr>
        <w:t xml:space="preserve"> من </w:t>
      </w:r>
      <w:r w:rsidR="00E163BD">
        <w:rPr>
          <w:rFonts w:ascii="Traditional Arabic" w:hAnsi="Traditional Arabic"/>
          <w:sz w:val="30"/>
          <w:szCs w:val="30"/>
          <w:rtl/>
        </w:rPr>
        <w:t>ال</w:t>
      </w:r>
      <w:r w:rsidRPr="003020EA">
        <w:rPr>
          <w:rFonts w:ascii="Traditional Arabic" w:hAnsi="Traditional Arabic"/>
          <w:sz w:val="30"/>
          <w:szCs w:val="30"/>
          <w:rtl/>
        </w:rPr>
        <w:t xml:space="preserve">استراتيجيات </w:t>
      </w:r>
      <w:r w:rsidR="00E163BD">
        <w:rPr>
          <w:rFonts w:ascii="Traditional Arabic" w:hAnsi="Traditional Arabic"/>
          <w:sz w:val="30"/>
          <w:szCs w:val="30"/>
          <w:rtl/>
        </w:rPr>
        <w:t>ال</w:t>
      </w:r>
      <w:r w:rsidRPr="003020EA">
        <w:rPr>
          <w:rFonts w:ascii="Traditional Arabic" w:hAnsi="Traditional Arabic"/>
          <w:sz w:val="30"/>
          <w:szCs w:val="30"/>
          <w:rtl/>
        </w:rPr>
        <w:t xml:space="preserve">فرعية </w:t>
      </w:r>
      <w:r w:rsidR="00E163BD">
        <w:rPr>
          <w:rFonts w:ascii="Traditional Arabic" w:hAnsi="Traditional Arabic"/>
          <w:sz w:val="30"/>
          <w:szCs w:val="30"/>
          <w:rtl/>
        </w:rPr>
        <w:t>ال</w:t>
      </w:r>
      <w:r w:rsidRPr="003020EA">
        <w:rPr>
          <w:rFonts w:ascii="Traditional Arabic" w:hAnsi="Traditional Arabic"/>
          <w:sz w:val="30"/>
          <w:szCs w:val="30"/>
          <w:rtl/>
        </w:rPr>
        <w:t>مواضيعية و</w:t>
      </w:r>
      <w:r w:rsidR="00E163BD">
        <w:rPr>
          <w:rFonts w:ascii="Traditional Arabic" w:hAnsi="Traditional Arabic"/>
          <w:sz w:val="30"/>
          <w:szCs w:val="30"/>
          <w:rtl/>
        </w:rPr>
        <w:t>ال</w:t>
      </w:r>
      <w:r w:rsidRPr="003020EA">
        <w:rPr>
          <w:rFonts w:ascii="Traditional Arabic" w:hAnsi="Traditional Arabic"/>
          <w:sz w:val="30"/>
          <w:szCs w:val="30"/>
          <w:rtl/>
        </w:rPr>
        <w:t xml:space="preserve">متعلقة بقضايا محددة، كما سيستفيد من هذه الاستراتيجيات، ويقوم بهيكلتها، بما في ذلك أي استراتيجيات نُفذت بالفعل بقيادة </w:t>
      </w:r>
      <w:r w:rsidR="00E163BD">
        <w:rPr>
          <w:rFonts w:ascii="Traditional Arabic" w:hAnsi="Traditional Arabic"/>
          <w:sz w:val="30"/>
          <w:szCs w:val="30"/>
          <w:rtl/>
        </w:rPr>
        <w:t>أحد كيانات</w:t>
      </w:r>
      <w:r w:rsidR="00E163BD" w:rsidRPr="003020EA">
        <w:rPr>
          <w:rFonts w:ascii="Traditional Arabic" w:hAnsi="Traditional Arabic"/>
          <w:sz w:val="30"/>
          <w:szCs w:val="30"/>
          <w:rtl/>
        </w:rPr>
        <w:t xml:space="preserve"> </w:t>
      </w:r>
      <w:r w:rsidRPr="003020EA">
        <w:rPr>
          <w:rFonts w:ascii="Traditional Arabic" w:hAnsi="Traditional Arabic"/>
          <w:sz w:val="30"/>
          <w:szCs w:val="30"/>
          <w:rtl/>
        </w:rPr>
        <w:t xml:space="preserve">الأمم المتحدة. وبتمكينه </w:t>
      </w:r>
      <w:r w:rsidR="00E163BD">
        <w:rPr>
          <w:rFonts w:ascii="Traditional Arabic" w:hAnsi="Traditional Arabic"/>
          <w:sz w:val="30"/>
          <w:szCs w:val="30"/>
          <w:rtl/>
        </w:rPr>
        <w:t>ل</w:t>
      </w:r>
      <w:r w:rsidRPr="003020EA">
        <w:rPr>
          <w:rFonts w:ascii="Traditional Arabic" w:hAnsi="Traditional Arabic"/>
          <w:sz w:val="30"/>
          <w:szCs w:val="30"/>
          <w:rtl/>
        </w:rPr>
        <w:t xml:space="preserve">منظور على نطاق المنظومة، سيدعم </w:t>
      </w:r>
      <w:r w:rsidR="00E163BD" w:rsidRPr="003020EA">
        <w:rPr>
          <w:rFonts w:ascii="Traditional Arabic" w:hAnsi="Traditional Arabic"/>
          <w:sz w:val="30"/>
          <w:szCs w:val="30"/>
          <w:rtl/>
        </w:rPr>
        <w:t>ال</w:t>
      </w:r>
      <w:r w:rsidR="007872E2">
        <w:rPr>
          <w:rFonts w:ascii="Traditional Arabic" w:hAnsi="Traditional Arabic"/>
          <w:sz w:val="30"/>
          <w:szCs w:val="30"/>
          <w:rtl/>
        </w:rPr>
        <w:t>إطار</w:t>
      </w:r>
      <w:r w:rsidR="00E163BD" w:rsidRPr="003020EA">
        <w:rPr>
          <w:rFonts w:ascii="Traditional Arabic" w:hAnsi="Traditional Arabic"/>
          <w:sz w:val="30"/>
          <w:szCs w:val="30"/>
          <w:rtl/>
        </w:rPr>
        <w:t xml:space="preserve"> </w:t>
      </w:r>
      <w:r w:rsidRPr="003020EA">
        <w:rPr>
          <w:rFonts w:ascii="Traditional Arabic" w:hAnsi="Traditional Arabic"/>
          <w:sz w:val="30"/>
          <w:szCs w:val="30"/>
          <w:rtl/>
        </w:rPr>
        <w:t>عمل جمعية الأمم المتحدة للبيئة من أجل تقديم توجيه عام بشأن السياسات الخاصة بالبرامج البيئية داخل منظومة الأمم المتحدة، ووفقاً لقرار الجمعية العامة 2997 (</w:t>
      </w:r>
      <w:r w:rsidR="00A552C8">
        <w:rPr>
          <w:rFonts w:ascii="Traditional Arabic" w:hAnsi="Traditional Arabic"/>
          <w:sz w:val="30"/>
          <w:szCs w:val="30"/>
          <w:rtl/>
        </w:rPr>
        <w:t>د-27</w:t>
      </w:r>
      <w:r w:rsidRPr="003020EA">
        <w:rPr>
          <w:rFonts w:ascii="Traditional Arabic" w:hAnsi="Traditional Arabic"/>
          <w:sz w:val="30"/>
          <w:szCs w:val="30"/>
          <w:rtl/>
        </w:rPr>
        <w:t xml:space="preserve">)، مع مراعاة </w:t>
      </w:r>
      <w:r w:rsidR="00E163BD">
        <w:rPr>
          <w:rFonts w:ascii="Traditional Arabic" w:hAnsi="Traditional Arabic"/>
          <w:sz w:val="30"/>
          <w:szCs w:val="30"/>
          <w:rtl/>
        </w:rPr>
        <w:t>ولاية</w:t>
      </w:r>
      <w:r w:rsidR="00E163BD" w:rsidRPr="003020EA">
        <w:rPr>
          <w:rFonts w:ascii="Traditional Arabic" w:hAnsi="Traditional Arabic"/>
          <w:sz w:val="30"/>
          <w:szCs w:val="30"/>
          <w:rtl/>
        </w:rPr>
        <w:t xml:space="preserve"> </w:t>
      </w:r>
      <w:r w:rsidRPr="003020EA">
        <w:rPr>
          <w:rFonts w:ascii="Traditional Arabic" w:hAnsi="Traditional Arabic"/>
          <w:sz w:val="30"/>
          <w:szCs w:val="30"/>
          <w:rtl/>
        </w:rPr>
        <w:t xml:space="preserve">كل وكالة من وكالات الأمم المتحدة، ومجالس </w:t>
      </w:r>
      <w:r w:rsidR="00E163BD">
        <w:rPr>
          <w:rFonts w:ascii="Traditional Arabic" w:hAnsi="Traditional Arabic"/>
          <w:sz w:val="30"/>
          <w:szCs w:val="30"/>
          <w:rtl/>
        </w:rPr>
        <w:t>إ</w:t>
      </w:r>
      <w:r w:rsidR="00E163BD" w:rsidRPr="003020EA">
        <w:rPr>
          <w:rFonts w:ascii="Traditional Arabic" w:hAnsi="Traditional Arabic"/>
          <w:sz w:val="30"/>
          <w:szCs w:val="30"/>
          <w:rtl/>
        </w:rPr>
        <w:t xml:space="preserve">داراتها </w:t>
      </w:r>
      <w:r w:rsidRPr="003020EA">
        <w:rPr>
          <w:rFonts w:ascii="Traditional Arabic" w:hAnsi="Traditional Arabic"/>
          <w:sz w:val="30"/>
          <w:szCs w:val="30"/>
          <w:rtl/>
        </w:rPr>
        <w:t>التشريعية والمستقلة.</w:t>
      </w:r>
    </w:p>
    <w:p w:rsidR="003020EA" w:rsidRPr="00E163BD" w:rsidRDefault="003020EA" w:rsidP="00A06083">
      <w:pPr>
        <w:pStyle w:val="Normalnumber"/>
        <w:tabs>
          <w:tab w:val="clear" w:pos="1247"/>
          <w:tab w:val="clear" w:pos="1814"/>
          <w:tab w:val="clear" w:pos="2381"/>
          <w:tab w:val="clear" w:pos="2948"/>
          <w:tab w:val="clear" w:pos="3515"/>
          <w:tab w:val="clear" w:pos="4082"/>
          <w:tab w:val="left" w:pos="1841"/>
          <w:tab w:val="left" w:pos="2408"/>
        </w:tabs>
        <w:spacing w:line="380" w:lineRule="exact"/>
        <w:ind w:left="1126" w:firstLine="0"/>
        <w:jc w:val="both"/>
        <w:rPr>
          <w:rFonts w:ascii="Traditional Arabic" w:hAnsi="Traditional Arabic"/>
          <w:sz w:val="30"/>
          <w:szCs w:val="30"/>
        </w:rPr>
      </w:pPr>
      <w:r w:rsidRPr="00E163BD">
        <w:rPr>
          <w:rFonts w:ascii="Traditional Arabic" w:hAnsi="Traditional Arabic"/>
          <w:sz w:val="30"/>
          <w:szCs w:val="30"/>
          <w:rtl/>
        </w:rPr>
        <w:t xml:space="preserve">ووُزع مشروع </w:t>
      </w:r>
      <w:r w:rsidR="007872E2">
        <w:rPr>
          <w:rFonts w:ascii="Traditional Arabic" w:hAnsi="Traditional Arabic"/>
          <w:sz w:val="30"/>
          <w:szCs w:val="30"/>
          <w:rtl/>
        </w:rPr>
        <w:t>إطار</w:t>
      </w:r>
      <w:r w:rsidR="00E163BD" w:rsidRPr="00E163BD">
        <w:rPr>
          <w:rFonts w:ascii="Traditional Arabic" w:hAnsi="Traditional Arabic"/>
          <w:sz w:val="30"/>
          <w:szCs w:val="30"/>
          <w:rtl/>
        </w:rPr>
        <w:t xml:space="preserve"> ل</w:t>
      </w:r>
      <w:r w:rsidRPr="00E163BD">
        <w:rPr>
          <w:rFonts w:ascii="Traditional Arabic" w:hAnsi="Traditional Arabic"/>
          <w:sz w:val="30"/>
          <w:szCs w:val="30"/>
          <w:rtl/>
        </w:rPr>
        <w:t xml:space="preserve">لاستراتيجيات </w:t>
      </w:r>
      <w:r w:rsidR="00E163BD" w:rsidRPr="00E163BD">
        <w:rPr>
          <w:rFonts w:ascii="Traditional Arabic" w:hAnsi="Traditional Arabic"/>
          <w:sz w:val="30"/>
          <w:szCs w:val="30"/>
          <w:rtl/>
        </w:rPr>
        <w:t xml:space="preserve">على نطاق المنظومة </w:t>
      </w:r>
      <w:r w:rsidRPr="00E163BD">
        <w:rPr>
          <w:rFonts w:ascii="Traditional Arabic" w:hAnsi="Traditional Arabic"/>
          <w:sz w:val="30"/>
          <w:szCs w:val="30"/>
          <w:rtl/>
        </w:rPr>
        <w:t>على كبار المسؤولين</w:t>
      </w:r>
      <w:r w:rsidR="00E163BD" w:rsidRPr="00E163BD">
        <w:rPr>
          <w:rFonts w:ascii="Traditional Arabic" w:hAnsi="Traditional Arabic"/>
          <w:sz w:val="30"/>
          <w:szCs w:val="30"/>
          <w:rtl/>
        </w:rPr>
        <w:t xml:space="preserve"> </w:t>
      </w:r>
      <w:r w:rsidR="00E163BD" w:rsidRPr="00A552C8">
        <w:rPr>
          <w:rFonts w:asciiTheme="majorBidi" w:hAnsiTheme="majorBidi" w:cstheme="majorBidi"/>
          <w:rtl/>
        </w:rPr>
        <w:t>(</w:t>
      </w:r>
      <w:r w:rsidR="00E163BD" w:rsidRPr="003A43D4">
        <w:rPr>
          <w:rFonts w:asciiTheme="majorBidi" w:hAnsiTheme="majorBidi" w:cstheme="majorBidi"/>
        </w:rPr>
        <w:t>UNEP/EA</w:t>
      </w:r>
      <w:r w:rsidR="006A6508">
        <w:rPr>
          <w:rFonts w:asciiTheme="majorBidi" w:hAnsiTheme="majorBidi" w:cstheme="majorBidi"/>
        </w:rPr>
        <w:t>.</w:t>
      </w:r>
      <w:r w:rsidR="00E163BD" w:rsidRPr="003A43D4">
        <w:rPr>
          <w:rFonts w:asciiTheme="majorBidi" w:hAnsiTheme="majorBidi" w:cstheme="majorBidi"/>
        </w:rPr>
        <w:t>2/INF/1</w:t>
      </w:r>
      <w:r w:rsidR="00E163BD" w:rsidRPr="00A552C8">
        <w:rPr>
          <w:rFonts w:asciiTheme="majorBidi" w:hAnsiTheme="majorBidi" w:cstheme="majorBidi"/>
          <w:rtl/>
        </w:rPr>
        <w:t>)</w:t>
      </w:r>
      <w:r w:rsidRPr="00E163BD">
        <w:rPr>
          <w:rFonts w:ascii="Traditional Arabic" w:hAnsi="Traditional Arabic"/>
          <w:sz w:val="30"/>
          <w:szCs w:val="30"/>
          <w:rtl/>
        </w:rPr>
        <w:t xml:space="preserve"> للنظر فيه </w:t>
      </w:r>
      <w:r w:rsidR="00E163BD" w:rsidRPr="00E163BD">
        <w:rPr>
          <w:rFonts w:ascii="Traditional Arabic" w:hAnsi="Traditional Arabic"/>
          <w:sz w:val="30"/>
          <w:szCs w:val="30"/>
          <w:rtl/>
        </w:rPr>
        <w:t>وإقراره</w:t>
      </w:r>
      <w:r w:rsidRPr="00E163BD">
        <w:rPr>
          <w:rFonts w:ascii="Traditional Arabic" w:hAnsi="Traditional Arabic"/>
          <w:sz w:val="30"/>
          <w:szCs w:val="30"/>
          <w:rtl/>
        </w:rPr>
        <w:t xml:space="preserve">، وسيُعرض بعد ذلك على مجلس الرؤساء التنفيذيين، وسيقدمه رئيس فريق </w:t>
      </w:r>
      <w:r w:rsidR="000A5B86">
        <w:rPr>
          <w:rFonts w:ascii="Traditional Arabic" w:hAnsi="Traditional Arabic"/>
          <w:sz w:val="30"/>
          <w:szCs w:val="30"/>
          <w:rtl/>
        </w:rPr>
        <w:t>الإدارة</w:t>
      </w:r>
      <w:r w:rsidR="006604E5" w:rsidRPr="00E163BD">
        <w:rPr>
          <w:rFonts w:ascii="Traditional Arabic" w:hAnsi="Traditional Arabic"/>
          <w:sz w:val="30"/>
          <w:szCs w:val="30"/>
          <w:rtl/>
        </w:rPr>
        <w:t xml:space="preserve"> </w:t>
      </w:r>
      <w:r w:rsidRPr="00E163BD">
        <w:rPr>
          <w:rFonts w:ascii="Traditional Arabic" w:hAnsi="Traditional Arabic"/>
          <w:sz w:val="30"/>
          <w:szCs w:val="30"/>
          <w:rtl/>
        </w:rPr>
        <w:t xml:space="preserve">البيئية </w:t>
      </w:r>
      <w:r w:rsidR="006604E5">
        <w:rPr>
          <w:rFonts w:ascii="Traditional Arabic" w:hAnsi="Traditional Arabic"/>
          <w:sz w:val="30"/>
          <w:szCs w:val="30"/>
          <w:rtl/>
        </w:rPr>
        <w:t xml:space="preserve">إلى </w:t>
      </w:r>
      <w:r w:rsidRPr="00E163BD">
        <w:rPr>
          <w:rFonts w:ascii="Traditional Arabic" w:hAnsi="Traditional Arabic"/>
          <w:sz w:val="30"/>
          <w:szCs w:val="30"/>
          <w:rtl/>
        </w:rPr>
        <w:t>جمعية الأمم المتحدة للبيئة.</w:t>
      </w:r>
    </w:p>
    <w:p w:rsidR="003020EA" w:rsidRPr="00AB616E" w:rsidRDefault="003020EA" w:rsidP="0067066B">
      <w:pPr>
        <w:pStyle w:val="CH2"/>
        <w:tabs>
          <w:tab w:val="clear" w:pos="851"/>
          <w:tab w:val="left" w:pos="1841"/>
          <w:tab w:val="left" w:pos="2408"/>
        </w:tabs>
        <w:spacing w:line="380" w:lineRule="exact"/>
        <w:ind w:left="1132" w:hanging="708"/>
        <w:jc w:val="both"/>
        <w:rPr>
          <w:rFonts w:ascii="Traditional Arabic" w:hAnsi="Traditional Arabic" w:cs="Traditional Arabic"/>
          <w:b w:val="0"/>
          <w:bCs/>
          <w:sz w:val="30"/>
          <w:szCs w:val="30"/>
        </w:rPr>
      </w:pPr>
      <w:r w:rsidRPr="00AB616E">
        <w:rPr>
          <w:rFonts w:ascii="Traditional Arabic" w:hAnsi="Traditional Arabic" w:cs="Traditional Arabic"/>
          <w:b w:val="0"/>
          <w:bCs/>
          <w:sz w:val="30"/>
          <w:szCs w:val="30"/>
        </w:rPr>
        <w:t>دال -</w:t>
      </w:r>
      <w:r w:rsidR="00F51B26">
        <w:rPr>
          <w:rFonts w:ascii="Traditional Arabic" w:hAnsi="Traditional Arabic" w:cs="Traditional Arabic"/>
          <w:b w:val="0"/>
          <w:bCs/>
          <w:sz w:val="30"/>
          <w:szCs w:val="30"/>
        </w:rPr>
        <w:tab/>
      </w:r>
      <w:r w:rsidRPr="00AB616E">
        <w:rPr>
          <w:rFonts w:ascii="Traditional Arabic" w:hAnsi="Traditional Arabic" w:cs="Traditional Arabic"/>
          <w:b w:val="0"/>
          <w:bCs/>
          <w:sz w:val="30"/>
          <w:szCs w:val="30"/>
        </w:rPr>
        <w:t xml:space="preserve">زيادة فعالية فريق </w:t>
      </w:r>
      <w:r w:rsidR="000A5B86">
        <w:rPr>
          <w:rFonts w:ascii="Traditional Arabic" w:hAnsi="Traditional Arabic" w:cs="Traditional Arabic"/>
          <w:b w:val="0"/>
          <w:bCs/>
          <w:sz w:val="30"/>
          <w:szCs w:val="30"/>
        </w:rPr>
        <w:t>الإدارة</w:t>
      </w:r>
      <w:r w:rsidR="006604E5" w:rsidRPr="00AB616E">
        <w:rPr>
          <w:rFonts w:ascii="Traditional Arabic" w:hAnsi="Traditional Arabic" w:cs="Traditional Arabic"/>
          <w:b w:val="0"/>
          <w:bCs/>
          <w:sz w:val="30"/>
          <w:szCs w:val="30"/>
        </w:rPr>
        <w:t xml:space="preserve"> </w:t>
      </w:r>
      <w:r w:rsidRPr="00AB616E">
        <w:rPr>
          <w:rFonts w:ascii="Traditional Arabic" w:hAnsi="Traditional Arabic" w:cs="Traditional Arabic"/>
          <w:b w:val="0"/>
          <w:bCs/>
          <w:sz w:val="30"/>
          <w:szCs w:val="30"/>
        </w:rPr>
        <w:t xml:space="preserve">البيئية </w:t>
      </w:r>
      <w:r w:rsidR="006604E5">
        <w:rPr>
          <w:rFonts w:ascii="Traditional Arabic" w:hAnsi="Traditional Arabic" w:cs="Traditional Arabic"/>
          <w:b w:val="0"/>
          <w:bCs/>
          <w:sz w:val="30"/>
          <w:szCs w:val="30"/>
        </w:rPr>
        <w:t>إ</w:t>
      </w:r>
      <w:r w:rsidR="006604E5" w:rsidRPr="00AB616E">
        <w:rPr>
          <w:rFonts w:ascii="Traditional Arabic" w:hAnsi="Traditional Arabic" w:cs="Traditional Arabic"/>
          <w:b w:val="0"/>
          <w:bCs/>
          <w:sz w:val="30"/>
          <w:szCs w:val="30"/>
        </w:rPr>
        <w:t xml:space="preserve">لى </w:t>
      </w:r>
      <w:r w:rsidR="006604E5">
        <w:rPr>
          <w:rFonts w:ascii="Traditional Arabic" w:hAnsi="Traditional Arabic" w:cs="Traditional Arabic"/>
          <w:b w:val="0"/>
          <w:bCs/>
          <w:sz w:val="30"/>
          <w:szCs w:val="30"/>
        </w:rPr>
        <w:t>أ</w:t>
      </w:r>
      <w:r w:rsidR="006604E5" w:rsidRPr="00AB616E">
        <w:rPr>
          <w:rFonts w:ascii="Traditional Arabic" w:hAnsi="Traditional Arabic" w:cs="Traditional Arabic"/>
          <w:b w:val="0"/>
          <w:bCs/>
          <w:sz w:val="30"/>
          <w:szCs w:val="30"/>
        </w:rPr>
        <w:t xml:space="preserve">قصى </w:t>
      </w:r>
      <w:r w:rsidRPr="00AB616E">
        <w:rPr>
          <w:rFonts w:ascii="Traditional Arabic" w:hAnsi="Traditional Arabic" w:cs="Traditional Arabic"/>
          <w:b w:val="0"/>
          <w:bCs/>
          <w:sz w:val="30"/>
          <w:szCs w:val="30"/>
        </w:rPr>
        <w:t>حد</w:t>
      </w:r>
    </w:p>
    <w:p w:rsidR="003020EA" w:rsidRPr="003020EA" w:rsidRDefault="006604E5" w:rsidP="0067066B">
      <w:pPr>
        <w:pStyle w:val="Normalnumber"/>
        <w:tabs>
          <w:tab w:val="left" w:pos="1841"/>
          <w:tab w:val="left" w:pos="2408"/>
        </w:tabs>
        <w:spacing w:line="380" w:lineRule="exact"/>
        <w:ind w:left="1134" w:firstLine="0"/>
        <w:jc w:val="both"/>
        <w:rPr>
          <w:rFonts w:ascii="Traditional Arabic" w:hAnsi="Traditional Arabic"/>
          <w:sz w:val="30"/>
          <w:szCs w:val="30"/>
        </w:rPr>
      </w:pPr>
      <w:r>
        <w:rPr>
          <w:rFonts w:ascii="Traditional Arabic" w:hAnsi="Traditional Arabic"/>
          <w:sz w:val="30"/>
          <w:szCs w:val="30"/>
          <w:rtl/>
        </w:rPr>
        <w:t xml:space="preserve">في سياق المناقشة بشأن خطة ما بعد عام 2015، التي أتاحت الفرص لتعزيز تنسيق البعد البيئي </w:t>
      </w:r>
      <w:r w:rsidR="003020EA" w:rsidRPr="003020EA">
        <w:rPr>
          <w:rFonts w:ascii="Traditional Arabic" w:hAnsi="Traditional Arabic"/>
          <w:sz w:val="30"/>
          <w:szCs w:val="30"/>
          <w:rtl/>
        </w:rPr>
        <w:t xml:space="preserve">للتنمية المستدامة، طلبت جمعية الأمم المتحدة للبيئة في قرارها 1/11 إلى المدير التنفيذي لبرنامج الأمم المتحدة </w:t>
      </w:r>
      <w:r w:rsidR="003020EA" w:rsidRPr="003020EA">
        <w:rPr>
          <w:rFonts w:ascii="Traditional Arabic" w:hAnsi="Traditional Arabic"/>
          <w:sz w:val="30"/>
          <w:szCs w:val="30"/>
          <w:rtl/>
        </w:rPr>
        <w:lastRenderedPageBreak/>
        <w:t xml:space="preserve">للبيئة بوصفه رئيس فريق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w:t>
      </w:r>
      <w:r w:rsidR="003020EA" w:rsidRPr="003020EA">
        <w:rPr>
          <w:rFonts w:ascii="Traditional Arabic" w:hAnsi="Traditional Arabic"/>
          <w:sz w:val="30"/>
          <w:szCs w:val="30"/>
          <w:rtl/>
        </w:rPr>
        <w:t xml:space="preserve">البيئية، </w:t>
      </w:r>
      <w:r>
        <w:rPr>
          <w:rFonts w:ascii="Traditional Arabic" w:hAnsi="Traditional Arabic"/>
          <w:sz w:val="30"/>
          <w:szCs w:val="30"/>
          <w:rtl/>
        </w:rPr>
        <w:t xml:space="preserve">أن يقوم، </w:t>
      </w:r>
      <w:r w:rsidR="003020EA" w:rsidRPr="003020EA">
        <w:rPr>
          <w:rFonts w:ascii="Traditional Arabic" w:hAnsi="Traditional Arabic"/>
          <w:sz w:val="30"/>
          <w:szCs w:val="30"/>
          <w:rtl/>
        </w:rPr>
        <w:t xml:space="preserve">بالتشاور مع الأمين العام، ومجلس الرؤساء التنفيذيين، </w:t>
      </w:r>
      <w:r>
        <w:rPr>
          <w:rFonts w:ascii="Traditional Arabic" w:hAnsi="Traditional Arabic"/>
          <w:sz w:val="30"/>
          <w:szCs w:val="30"/>
          <w:rtl/>
        </w:rPr>
        <w:t>بتحديد</w:t>
      </w:r>
      <w:r w:rsidR="003020EA" w:rsidRPr="003020EA">
        <w:rPr>
          <w:rFonts w:ascii="Traditional Arabic" w:hAnsi="Traditional Arabic"/>
          <w:sz w:val="30"/>
          <w:szCs w:val="30"/>
          <w:rtl/>
        </w:rPr>
        <w:t xml:space="preserve"> التدابير الممكنة لزيادة فعالية وكفاءة الفريق الى </w:t>
      </w:r>
      <w:r>
        <w:rPr>
          <w:rFonts w:ascii="Traditional Arabic" w:hAnsi="Traditional Arabic"/>
          <w:sz w:val="30"/>
          <w:szCs w:val="30"/>
          <w:rtl/>
        </w:rPr>
        <w:t>أ</w:t>
      </w:r>
      <w:r w:rsidRPr="003020EA">
        <w:rPr>
          <w:rFonts w:ascii="Traditional Arabic" w:hAnsi="Traditional Arabic"/>
          <w:sz w:val="30"/>
          <w:szCs w:val="30"/>
          <w:rtl/>
        </w:rPr>
        <w:t xml:space="preserve">قصى </w:t>
      </w:r>
      <w:r w:rsidR="003020EA" w:rsidRPr="003020EA">
        <w:rPr>
          <w:rFonts w:ascii="Traditional Arabic" w:hAnsi="Traditional Arabic"/>
          <w:sz w:val="30"/>
          <w:szCs w:val="30"/>
          <w:rtl/>
        </w:rPr>
        <w:t xml:space="preserve">درجة، </w:t>
      </w:r>
      <w:r w:rsidRPr="003020EA">
        <w:rPr>
          <w:rFonts w:ascii="Traditional Arabic" w:hAnsi="Traditional Arabic"/>
          <w:sz w:val="30"/>
          <w:szCs w:val="30"/>
          <w:rtl/>
        </w:rPr>
        <w:t>و</w:t>
      </w:r>
      <w:r>
        <w:rPr>
          <w:rFonts w:ascii="Traditional Arabic" w:hAnsi="Traditional Arabic"/>
          <w:sz w:val="30"/>
          <w:szCs w:val="30"/>
          <w:rtl/>
        </w:rPr>
        <w:t>أ</w:t>
      </w:r>
      <w:r w:rsidRPr="003020EA">
        <w:rPr>
          <w:rFonts w:ascii="Traditional Arabic" w:hAnsi="Traditional Arabic"/>
          <w:sz w:val="30"/>
          <w:szCs w:val="30"/>
          <w:rtl/>
        </w:rPr>
        <w:t xml:space="preserve">ن </w:t>
      </w:r>
      <w:r w:rsidR="003020EA" w:rsidRPr="003020EA">
        <w:rPr>
          <w:rFonts w:ascii="Traditional Arabic" w:hAnsi="Traditional Arabic"/>
          <w:sz w:val="30"/>
          <w:szCs w:val="30"/>
          <w:rtl/>
        </w:rPr>
        <w:t xml:space="preserve">يقدم </w:t>
      </w:r>
      <w:r>
        <w:rPr>
          <w:rFonts w:ascii="Traditional Arabic" w:hAnsi="Traditional Arabic"/>
          <w:sz w:val="30"/>
          <w:szCs w:val="30"/>
          <w:rtl/>
        </w:rPr>
        <w:t xml:space="preserve">إلى الجمعية </w:t>
      </w:r>
      <w:r w:rsidR="003020EA" w:rsidRPr="003020EA">
        <w:rPr>
          <w:rFonts w:ascii="Traditional Arabic" w:hAnsi="Traditional Arabic"/>
          <w:sz w:val="30"/>
          <w:szCs w:val="30"/>
          <w:rtl/>
        </w:rPr>
        <w:t xml:space="preserve">تقريراً يتضمن </w:t>
      </w:r>
      <w:r>
        <w:rPr>
          <w:rFonts w:ascii="Traditional Arabic" w:hAnsi="Traditional Arabic"/>
          <w:sz w:val="30"/>
          <w:szCs w:val="30"/>
          <w:rtl/>
        </w:rPr>
        <w:t>التوصيات</w:t>
      </w:r>
      <w:r w:rsidRPr="003020EA">
        <w:rPr>
          <w:rFonts w:ascii="Traditional Arabic" w:hAnsi="Traditional Arabic"/>
          <w:sz w:val="30"/>
          <w:szCs w:val="30"/>
          <w:rtl/>
        </w:rPr>
        <w:t xml:space="preserve"> </w:t>
      </w:r>
      <w:r>
        <w:rPr>
          <w:rFonts w:ascii="Traditional Arabic" w:hAnsi="Traditional Arabic"/>
          <w:sz w:val="30"/>
          <w:szCs w:val="30"/>
          <w:rtl/>
        </w:rPr>
        <w:t>لكي تنظر</w:t>
      </w:r>
      <w:r w:rsidRPr="003020EA">
        <w:rPr>
          <w:rFonts w:ascii="Traditional Arabic" w:hAnsi="Traditional Arabic"/>
          <w:sz w:val="30"/>
          <w:szCs w:val="30"/>
          <w:rtl/>
        </w:rPr>
        <w:t xml:space="preserve"> </w:t>
      </w:r>
      <w:r w:rsidR="003020EA" w:rsidRPr="003020EA">
        <w:rPr>
          <w:rFonts w:ascii="Traditional Arabic" w:hAnsi="Traditional Arabic"/>
          <w:sz w:val="30"/>
          <w:szCs w:val="30"/>
          <w:rtl/>
        </w:rPr>
        <w:t xml:space="preserve">فيه في دورتها الثانية. وأنشأ كبار المسؤولين في فريق </w:t>
      </w:r>
      <w:r w:rsidR="000A5B86">
        <w:rPr>
          <w:rFonts w:ascii="Traditional Arabic" w:hAnsi="Traditional Arabic"/>
          <w:sz w:val="30"/>
          <w:szCs w:val="30"/>
          <w:rtl/>
        </w:rPr>
        <w:t>الإدارة</w:t>
      </w:r>
      <w:r w:rsidR="000A5B86" w:rsidRPr="003020EA">
        <w:rPr>
          <w:rFonts w:ascii="Traditional Arabic" w:hAnsi="Traditional Arabic"/>
          <w:sz w:val="30"/>
          <w:szCs w:val="30"/>
          <w:rtl/>
        </w:rPr>
        <w:t xml:space="preserve"> </w:t>
      </w:r>
      <w:r w:rsidR="003020EA" w:rsidRPr="003020EA">
        <w:rPr>
          <w:rFonts w:ascii="Traditional Arabic" w:hAnsi="Traditional Arabic"/>
          <w:sz w:val="30"/>
          <w:szCs w:val="30"/>
          <w:rtl/>
        </w:rPr>
        <w:t xml:space="preserve">البيئية في اجتماعهم العشرين فريق عمل مشترك بين الوكالات </w:t>
      </w:r>
      <w:r w:rsidR="000A5B86">
        <w:rPr>
          <w:rFonts w:ascii="Traditional Arabic" w:hAnsi="Traditional Arabic"/>
          <w:sz w:val="30"/>
          <w:szCs w:val="30"/>
          <w:rtl/>
        </w:rPr>
        <w:t>لذلك</w:t>
      </w:r>
      <w:r w:rsidR="000A5B86" w:rsidRPr="003020EA">
        <w:rPr>
          <w:rFonts w:ascii="Traditional Arabic" w:hAnsi="Traditional Arabic"/>
          <w:sz w:val="30"/>
          <w:szCs w:val="30"/>
          <w:rtl/>
        </w:rPr>
        <w:t xml:space="preserve"> </w:t>
      </w:r>
      <w:r w:rsidR="003020EA" w:rsidRPr="003020EA">
        <w:rPr>
          <w:rFonts w:ascii="Traditional Arabic" w:hAnsi="Traditional Arabic"/>
          <w:sz w:val="30"/>
          <w:szCs w:val="30"/>
          <w:rtl/>
        </w:rPr>
        <w:t>الغرض.</w:t>
      </w:r>
    </w:p>
    <w:p w:rsidR="003020EA" w:rsidRPr="003020EA" w:rsidRDefault="003020EA" w:rsidP="00D95ED8">
      <w:pPr>
        <w:pStyle w:val="Normalnumbe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020EA">
        <w:rPr>
          <w:rFonts w:ascii="Traditional Arabic" w:hAnsi="Traditional Arabic"/>
          <w:sz w:val="30"/>
          <w:szCs w:val="30"/>
          <w:rtl/>
        </w:rPr>
        <w:t xml:space="preserve">وأجرى فريق العمل استعراضاً لاختصاصات فريق </w:t>
      </w:r>
      <w:r w:rsidR="000A5B86">
        <w:rPr>
          <w:rFonts w:ascii="Traditional Arabic" w:hAnsi="Traditional Arabic"/>
          <w:sz w:val="30"/>
          <w:szCs w:val="30"/>
          <w:rtl/>
        </w:rPr>
        <w:t>الإدارة</w:t>
      </w:r>
      <w:r w:rsidRPr="003020EA">
        <w:rPr>
          <w:rFonts w:ascii="Traditional Arabic" w:hAnsi="Traditional Arabic"/>
          <w:sz w:val="30"/>
          <w:szCs w:val="30"/>
          <w:rtl/>
        </w:rPr>
        <w:t xml:space="preserve"> البيئية، وطرائق عمله، وبصورة أعم فعالية الفريق ومدى قدرته على تحقيق </w:t>
      </w:r>
      <w:r w:rsidR="007872E2">
        <w:rPr>
          <w:rFonts w:ascii="Traditional Arabic" w:hAnsi="Traditional Arabic"/>
          <w:sz w:val="30"/>
          <w:szCs w:val="30"/>
          <w:rtl/>
        </w:rPr>
        <w:t>الهدف المقصود منه</w:t>
      </w:r>
      <w:r w:rsidRPr="003020EA">
        <w:rPr>
          <w:rFonts w:ascii="Traditional Arabic" w:hAnsi="Traditional Arabic"/>
          <w:sz w:val="30"/>
          <w:szCs w:val="30"/>
          <w:rtl/>
        </w:rPr>
        <w:t xml:space="preserve">، وانبثق عن الاستعراض تقرير بعنوان </w:t>
      </w:r>
      <w:r w:rsidR="00012C65" w:rsidRPr="003A43D4">
        <w:rPr>
          <w:rFonts w:ascii="Traditional Arabic" w:hAnsi="Traditional Arabic"/>
          <w:b/>
          <w:bCs/>
          <w:sz w:val="30"/>
          <w:szCs w:val="30"/>
          <w:rtl/>
        </w:rPr>
        <w:t>’’</w:t>
      </w:r>
      <w:r w:rsidRPr="003A43D4">
        <w:rPr>
          <w:rFonts w:ascii="Traditional Arabic" w:hAnsi="Traditional Arabic"/>
          <w:b/>
          <w:bCs/>
          <w:sz w:val="30"/>
          <w:szCs w:val="30"/>
          <w:rtl/>
        </w:rPr>
        <w:t xml:space="preserve">زيادة فعالية فريق </w:t>
      </w:r>
      <w:r w:rsidR="000A5B86" w:rsidRPr="003A43D4">
        <w:rPr>
          <w:rFonts w:ascii="Traditional Arabic" w:hAnsi="Traditional Arabic"/>
          <w:b/>
          <w:bCs/>
          <w:sz w:val="30"/>
          <w:szCs w:val="30"/>
          <w:rtl/>
        </w:rPr>
        <w:t>الإدارة</w:t>
      </w:r>
      <w:r w:rsidRPr="003A43D4">
        <w:rPr>
          <w:rFonts w:ascii="Traditional Arabic" w:hAnsi="Traditional Arabic"/>
          <w:b/>
          <w:bCs/>
          <w:sz w:val="30"/>
          <w:szCs w:val="30"/>
          <w:rtl/>
        </w:rPr>
        <w:t xml:space="preserve"> البيئية إلى اقصى درجة في </w:t>
      </w:r>
      <w:r w:rsidR="007872E2">
        <w:rPr>
          <w:rFonts w:ascii="Traditional Arabic" w:hAnsi="Traditional Arabic"/>
          <w:b/>
          <w:bCs/>
          <w:sz w:val="30"/>
          <w:szCs w:val="30"/>
          <w:rtl/>
        </w:rPr>
        <w:t>إطار</w:t>
      </w:r>
      <w:r w:rsidRPr="003A43D4">
        <w:rPr>
          <w:rFonts w:ascii="Traditional Arabic" w:hAnsi="Traditional Arabic"/>
          <w:b/>
          <w:bCs/>
          <w:sz w:val="30"/>
          <w:szCs w:val="30"/>
          <w:rtl/>
        </w:rPr>
        <w:t xml:space="preserve"> خطة</w:t>
      </w:r>
      <w:r w:rsidR="007872E2">
        <w:rPr>
          <w:rFonts w:ascii="Traditional Arabic" w:hAnsi="Traditional Arabic"/>
          <w:b/>
          <w:bCs/>
          <w:sz w:val="30"/>
          <w:szCs w:val="30"/>
          <w:rtl/>
        </w:rPr>
        <w:t xml:space="preserve"> عام</w:t>
      </w:r>
      <w:r w:rsidRPr="003A43D4">
        <w:rPr>
          <w:rFonts w:ascii="Traditional Arabic" w:hAnsi="Traditional Arabic"/>
          <w:b/>
          <w:bCs/>
          <w:sz w:val="30"/>
          <w:szCs w:val="30"/>
          <w:rtl/>
        </w:rPr>
        <w:t xml:space="preserve"> 2030 للتنمية المستدامة</w:t>
      </w:r>
      <w:r w:rsidR="00012C65" w:rsidRPr="00A06083">
        <w:rPr>
          <w:rFonts w:ascii="Traditional Arabic" w:hAnsi="Traditional Arabic"/>
          <w:b/>
          <w:bCs/>
          <w:sz w:val="30"/>
          <w:szCs w:val="30"/>
          <w:rtl/>
        </w:rPr>
        <w:t>‘‘</w:t>
      </w:r>
      <w:hyperlink r:id="rId12"/>
      <w:r w:rsidRPr="003020EA">
        <w:rPr>
          <w:rFonts w:ascii="Traditional Arabic" w:hAnsi="Traditional Arabic"/>
          <w:sz w:val="30"/>
          <w:szCs w:val="30"/>
          <w:rtl/>
        </w:rPr>
        <w:t>. وسيواصل فريق العمل عمله بالنظر في التوصيات والنتائج الواردة في التقرير، والنظر في الآثار المحتملة التي تنطوي عليها هذه التوصيات والنتائج، فضلا</w:t>
      </w:r>
      <w:r w:rsidR="00F51B26">
        <w:rPr>
          <w:rFonts w:ascii="Traditional Arabic" w:hAnsi="Traditional Arabic"/>
          <w:sz w:val="30"/>
          <w:szCs w:val="30"/>
          <w:rtl/>
        </w:rPr>
        <w:t>ً</w:t>
      </w:r>
      <w:r w:rsidRPr="003020EA">
        <w:rPr>
          <w:rFonts w:ascii="Traditional Arabic" w:hAnsi="Traditional Arabic"/>
          <w:sz w:val="30"/>
          <w:szCs w:val="30"/>
          <w:rtl/>
        </w:rPr>
        <w:t xml:space="preserve"> عن تحديد التدابير القصيرة الأجل والطويلة الأجل الرامية </w:t>
      </w:r>
      <w:r w:rsidR="007872E2">
        <w:rPr>
          <w:rFonts w:ascii="Traditional Arabic" w:hAnsi="Traditional Arabic"/>
          <w:sz w:val="30"/>
          <w:szCs w:val="30"/>
          <w:rtl/>
        </w:rPr>
        <w:t>إ</w:t>
      </w:r>
      <w:r w:rsidR="007872E2" w:rsidRPr="003020EA">
        <w:rPr>
          <w:rFonts w:ascii="Traditional Arabic" w:hAnsi="Traditional Arabic"/>
          <w:sz w:val="30"/>
          <w:szCs w:val="30"/>
          <w:rtl/>
        </w:rPr>
        <w:t xml:space="preserve">لى </w:t>
      </w:r>
      <w:r w:rsidRPr="003020EA">
        <w:rPr>
          <w:rFonts w:ascii="Traditional Arabic" w:hAnsi="Traditional Arabic"/>
          <w:sz w:val="30"/>
          <w:szCs w:val="30"/>
          <w:rtl/>
        </w:rPr>
        <w:t>تعزيز فعالية الفريق دعماً لخطة</w:t>
      </w:r>
      <w:r w:rsidR="007872E2">
        <w:rPr>
          <w:rFonts w:ascii="Traditional Arabic" w:hAnsi="Traditional Arabic"/>
          <w:sz w:val="30"/>
          <w:szCs w:val="30"/>
          <w:rtl/>
        </w:rPr>
        <w:t xml:space="preserve"> عام</w:t>
      </w:r>
      <w:r w:rsidRPr="003020EA">
        <w:rPr>
          <w:rFonts w:ascii="Traditional Arabic" w:hAnsi="Traditional Arabic"/>
          <w:sz w:val="30"/>
          <w:szCs w:val="30"/>
          <w:rtl/>
        </w:rPr>
        <w:t xml:space="preserve"> 2030.</w:t>
      </w:r>
    </w:p>
    <w:p w:rsidR="003020EA" w:rsidRPr="003020EA" w:rsidRDefault="007872E2" w:rsidP="003A43D4">
      <w:pPr>
        <w:pStyle w:val="Normalnumber"/>
        <w:tabs>
          <w:tab w:val="left" w:pos="1841"/>
          <w:tab w:val="left" w:pos="2408"/>
        </w:tabs>
        <w:spacing w:line="400" w:lineRule="exact"/>
        <w:ind w:left="1132" w:firstLine="0"/>
        <w:jc w:val="both"/>
        <w:rPr>
          <w:rFonts w:ascii="Traditional Arabic" w:hAnsi="Traditional Arabic"/>
          <w:sz w:val="30"/>
          <w:szCs w:val="30"/>
        </w:rPr>
      </w:pPr>
      <w:r>
        <w:rPr>
          <w:rFonts w:ascii="Traditional Arabic" w:hAnsi="Traditional Arabic"/>
          <w:sz w:val="30"/>
          <w:szCs w:val="30"/>
          <w:rtl/>
        </w:rPr>
        <w:t>و</w:t>
      </w:r>
      <w:r w:rsidR="003020EA" w:rsidRPr="003020EA">
        <w:rPr>
          <w:rFonts w:ascii="Traditional Arabic" w:hAnsi="Traditional Arabic"/>
          <w:sz w:val="30"/>
          <w:szCs w:val="30"/>
          <w:rtl/>
        </w:rPr>
        <w:t xml:space="preserve">علاوة على ذلك، طلب كبار المسؤولين </w:t>
      </w:r>
      <w:r>
        <w:rPr>
          <w:rFonts w:ascii="Traditional Arabic" w:hAnsi="Traditional Arabic"/>
          <w:sz w:val="30"/>
          <w:szCs w:val="30"/>
          <w:rtl/>
        </w:rPr>
        <w:t>إلى</w:t>
      </w:r>
      <w:r w:rsidRPr="003020EA">
        <w:rPr>
          <w:rFonts w:ascii="Traditional Arabic" w:hAnsi="Traditional Arabic"/>
          <w:sz w:val="30"/>
          <w:szCs w:val="30"/>
          <w:rtl/>
        </w:rPr>
        <w:t xml:space="preserve"> </w:t>
      </w:r>
      <w:r w:rsidR="003020EA" w:rsidRPr="003020EA">
        <w:rPr>
          <w:rFonts w:ascii="Traditional Arabic" w:hAnsi="Traditional Arabic"/>
          <w:sz w:val="30"/>
          <w:szCs w:val="30"/>
          <w:rtl/>
        </w:rPr>
        <w:t>فريق العمل أن يعد تقريراً عن تنفيذ البعد البيئي لأهداف التنمية المستدامة، بما في ذلك تحليل أوجه التآزر المحتملة مع الاتفاقات البيئية المتعددة الأطراف، وكيف يمكن أن يساهم البعد البيئي في تحقيق الأبعاد الاجتماعية والاقتصادية لأهداف التنمية المستدامة. والتحليل قيد ال</w:t>
      </w:r>
      <w:r w:rsidR="00707942">
        <w:rPr>
          <w:rFonts w:ascii="Traditional Arabic" w:hAnsi="Traditional Arabic"/>
          <w:sz w:val="30"/>
          <w:szCs w:val="30"/>
          <w:rtl/>
        </w:rPr>
        <w:t>إعداد</w:t>
      </w:r>
      <w:r w:rsidR="003020EA" w:rsidRPr="003020EA">
        <w:rPr>
          <w:rFonts w:ascii="Traditional Arabic" w:hAnsi="Traditional Arabic"/>
          <w:sz w:val="30"/>
          <w:szCs w:val="30"/>
          <w:rtl/>
        </w:rPr>
        <w:t xml:space="preserve"> ومن المتوقع </w:t>
      </w:r>
      <w:r>
        <w:rPr>
          <w:rFonts w:ascii="Traditional Arabic" w:hAnsi="Traditional Arabic"/>
          <w:sz w:val="30"/>
          <w:szCs w:val="30"/>
          <w:rtl/>
        </w:rPr>
        <w:t>إنجازه</w:t>
      </w:r>
      <w:r w:rsidRPr="003020EA">
        <w:rPr>
          <w:rFonts w:ascii="Traditional Arabic" w:hAnsi="Traditional Arabic"/>
          <w:sz w:val="30"/>
          <w:szCs w:val="30"/>
          <w:rtl/>
        </w:rPr>
        <w:t xml:space="preserve"> </w:t>
      </w:r>
      <w:r w:rsidR="003020EA" w:rsidRPr="003020EA">
        <w:rPr>
          <w:rFonts w:ascii="Traditional Arabic" w:hAnsi="Traditional Arabic"/>
          <w:sz w:val="30"/>
          <w:szCs w:val="30"/>
          <w:rtl/>
        </w:rPr>
        <w:t>في نيسان/</w:t>
      </w:r>
      <w:r w:rsidR="00F51B26">
        <w:rPr>
          <w:rFonts w:ascii="Traditional Arabic" w:hAnsi="Traditional Arabic"/>
          <w:sz w:val="30"/>
          <w:szCs w:val="30"/>
          <w:rtl/>
        </w:rPr>
        <w:t>أ</w:t>
      </w:r>
      <w:r w:rsidR="003020EA" w:rsidRPr="003020EA">
        <w:rPr>
          <w:rFonts w:ascii="Traditional Arabic" w:hAnsi="Traditional Arabic"/>
          <w:sz w:val="30"/>
          <w:szCs w:val="30"/>
          <w:rtl/>
        </w:rPr>
        <w:t>بريل 2016.</w:t>
      </w:r>
    </w:p>
    <w:p w:rsidR="00D40FC1" w:rsidRPr="00F51B26" w:rsidRDefault="00D40FC1" w:rsidP="00381CBD">
      <w:pPr>
        <w:pStyle w:val="CH1"/>
        <w:tabs>
          <w:tab w:val="clear" w:pos="851"/>
          <w:tab w:val="left" w:pos="1841"/>
          <w:tab w:val="left" w:pos="2408"/>
        </w:tabs>
        <w:spacing w:line="400" w:lineRule="exact"/>
        <w:ind w:left="1132" w:right="0" w:hanging="708"/>
        <w:jc w:val="both"/>
        <w:rPr>
          <w:rFonts w:ascii="Traditional Arabic" w:hAnsi="Traditional Arabic" w:cs="Traditional Arabic"/>
          <w:b w:val="0"/>
          <w:bCs/>
          <w:sz w:val="32"/>
          <w:szCs w:val="32"/>
        </w:rPr>
      </w:pPr>
      <w:r w:rsidRPr="00F51B26">
        <w:rPr>
          <w:rFonts w:ascii="Traditional Arabic" w:hAnsi="Traditional Arabic" w:cs="Traditional Arabic"/>
          <w:b w:val="0"/>
          <w:bCs/>
          <w:sz w:val="32"/>
          <w:szCs w:val="32"/>
        </w:rPr>
        <w:t>ثالثاً -</w:t>
      </w:r>
      <w:r w:rsidRPr="00F51B26">
        <w:rPr>
          <w:rFonts w:ascii="Traditional Arabic" w:hAnsi="Traditional Arabic" w:cs="Traditional Arabic"/>
          <w:b w:val="0"/>
          <w:bCs/>
          <w:sz w:val="32"/>
          <w:szCs w:val="32"/>
        </w:rPr>
        <w:tab/>
        <w:t>التنسيق على نطاق منظومة الأمم المتحدة في مجال البيئة دعماً لخطة</w:t>
      </w:r>
      <w:r w:rsidR="007872E2">
        <w:rPr>
          <w:rFonts w:ascii="Traditional Arabic" w:hAnsi="Traditional Arabic" w:cs="Traditional Arabic"/>
          <w:b w:val="0"/>
          <w:bCs/>
          <w:sz w:val="32"/>
          <w:szCs w:val="32"/>
        </w:rPr>
        <w:t xml:space="preserve"> عام</w:t>
      </w:r>
      <w:r w:rsidRPr="00F51B26">
        <w:rPr>
          <w:rFonts w:ascii="Traditional Arabic" w:hAnsi="Traditional Arabic" w:cs="Traditional Arabic"/>
          <w:b w:val="0"/>
          <w:bCs/>
          <w:sz w:val="32"/>
          <w:szCs w:val="32"/>
        </w:rPr>
        <w:t xml:space="preserve"> 2030 للتنمية المستدامة</w:t>
      </w:r>
    </w:p>
    <w:p w:rsidR="00D40FC1" w:rsidRPr="00404956" w:rsidRDefault="00D40FC1" w:rsidP="00F51B26">
      <w:pPr>
        <w:pStyle w:val="CH2"/>
        <w:tabs>
          <w:tab w:val="clear" w:pos="851"/>
          <w:tab w:val="clear" w:pos="1247"/>
          <w:tab w:val="left" w:pos="1841"/>
          <w:tab w:val="left" w:pos="2408"/>
        </w:tabs>
        <w:spacing w:line="400" w:lineRule="exact"/>
        <w:ind w:left="1132" w:hanging="708"/>
        <w:jc w:val="both"/>
        <w:rPr>
          <w:rFonts w:ascii="Traditional Arabic" w:hAnsi="Traditional Arabic" w:cs="Traditional Arabic"/>
          <w:b w:val="0"/>
          <w:bCs/>
          <w:sz w:val="30"/>
          <w:szCs w:val="30"/>
        </w:rPr>
      </w:pPr>
      <w:r w:rsidRPr="00404956">
        <w:rPr>
          <w:rFonts w:ascii="Traditional Arabic" w:hAnsi="Traditional Arabic" w:cs="Traditional Arabic"/>
          <w:b w:val="0"/>
          <w:bCs/>
          <w:sz w:val="30"/>
          <w:szCs w:val="30"/>
        </w:rPr>
        <w:t>ألف -</w:t>
      </w:r>
      <w:r w:rsidR="00F51B26">
        <w:rPr>
          <w:rFonts w:ascii="Traditional Arabic" w:hAnsi="Traditional Arabic" w:cs="Traditional Arabic"/>
          <w:b w:val="0"/>
          <w:bCs/>
          <w:sz w:val="30"/>
          <w:szCs w:val="30"/>
        </w:rPr>
        <w:tab/>
      </w:r>
      <w:r w:rsidRPr="00404956">
        <w:rPr>
          <w:rFonts w:ascii="Traditional Arabic" w:hAnsi="Traditional Arabic" w:cs="Traditional Arabic"/>
          <w:b w:val="0"/>
          <w:bCs/>
          <w:sz w:val="30"/>
          <w:szCs w:val="30"/>
        </w:rPr>
        <w:t>دور برنامج الأمم المتحدة للبيئة في آليات التنسيق المواضيعي الأخرى على المستوى العالمي</w:t>
      </w:r>
    </w:p>
    <w:p w:rsidR="00D40FC1" w:rsidRPr="00404956" w:rsidRDefault="00D40FC1" w:rsidP="005D53F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بال</w:t>
      </w:r>
      <w:r w:rsidR="00F51B26">
        <w:rPr>
          <w:rFonts w:ascii="Traditional Arabic" w:hAnsi="Traditional Arabic"/>
          <w:sz w:val="30"/>
          <w:szCs w:val="30"/>
          <w:rtl/>
        </w:rPr>
        <w:t>إ</w:t>
      </w:r>
      <w:r w:rsidRPr="00404956">
        <w:rPr>
          <w:rFonts w:ascii="Traditional Arabic" w:hAnsi="Traditional Arabic"/>
          <w:sz w:val="30"/>
          <w:szCs w:val="30"/>
          <w:rtl/>
        </w:rPr>
        <w:t xml:space="preserve">ضافة </w:t>
      </w:r>
      <w:r w:rsidR="007872E2">
        <w:rPr>
          <w:rFonts w:ascii="Traditional Arabic" w:hAnsi="Traditional Arabic"/>
          <w:sz w:val="30"/>
          <w:szCs w:val="30"/>
          <w:rtl/>
        </w:rPr>
        <w:t>إلى</w:t>
      </w:r>
      <w:r w:rsidRPr="00404956">
        <w:rPr>
          <w:rFonts w:ascii="Traditional Arabic" w:hAnsi="Traditional Arabic"/>
          <w:sz w:val="30"/>
          <w:szCs w:val="30"/>
          <w:rtl/>
        </w:rPr>
        <w:t xml:space="preserve"> فريق </w:t>
      </w:r>
      <w:r w:rsidR="000A5B86">
        <w:rPr>
          <w:rFonts w:ascii="Traditional Arabic" w:hAnsi="Traditional Arabic"/>
          <w:sz w:val="30"/>
          <w:szCs w:val="30"/>
          <w:rtl/>
        </w:rPr>
        <w:t>الإدارة</w:t>
      </w:r>
      <w:r w:rsidRPr="00404956">
        <w:rPr>
          <w:rFonts w:ascii="Traditional Arabic" w:hAnsi="Traditional Arabic"/>
          <w:sz w:val="30"/>
          <w:szCs w:val="30"/>
          <w:rtl/>
        </w:rPr>
        <w:t xml:space="preserve"> البيئية، يؤدي برنامج الأمم المتحدة للبيئة دورا</w:t>
      </w:r>
      <w:r w:rsidR="007872E2">
        <w:rPr>
          <w:rFonts w:ascii="Traditional Arabic" w:hAnsi="Traditional Arabic"/>
          <w:sz w:val="30"/>
          <w:szCs w:val="30"/>
          <w:rtl/>
        </w:rPr>
        <w:t>ً</w:t>
      </w:r>
      <w:r w:rsidRPr="00404956">
        <w:rPr>
          <w:rFonts w:ascii="Traditional Arabic" w:hAnsi="Traditional Arabic"/>
          <w:sz w:val="30"/>
          <w:szCs w:val="30"/>
          <w:rtl/>
        </w:rPr>
        <w:t xml:space="preserve"> تنظيمياً وقيادياً لعدد من آليات التنسيق المواضيعي النشطة على الصعيد العالمي.</w:t>
      </w:r>
      <w:r>
        <w:rPr>
          <w:rFonts w:ascii="Traditional Arabic" w:hAnsi="Traditional Arabic"/>
          <w:sz w:val="30"/>
          <w:szCs w:val="30"/>
          <w:rtl/>
        </w:rPr>
        <w:t xml:space="preserve"> و</w:t>
      </w:r>
      <w:r w:rsidRPr="00404956">
        <w:rPr>
          <w:rFonts w:ascii="Traditional Arabic" w:hAnsi="Traditional Arabic"/>
          <w:sz w:val="30"/>
          <w:szCs w:val="30"/>
          <w:rtl/>
        </w:rPr>
        <w:t>بال</w:t>
      </w:r>
      <w:r w:rsidR="00F51B26">
        <w:rPr>
          <w:rFonts w:ascii="Traditional Arabic" w:hAnsi="Traditional Arabic"/>
          <w:sz w:val="30"/>
          <w:szCs w:val="30"/>
          <w:rtl/>
        </w:rPr>
        <w:t>إ</w:t>
      </w:r>
      <w:r w:rsidRPr="00404956">
        <w:rPr>
          <w:rFonts w:ascii="Traditional Arabic" w:hAnsi="Traditional Arabic"/>
          <w:sz w:val="30"/>
          <w:szCs w:val="30"/>
          <w:rtl/>
        </w:rPr>
        <w:t xml:space="preserve">ضافة </w:t>
      </w:r>
      <w:r w:rsidR="007872E2">
        <w:rPr>
          <w:rFonts w:ascii="Traditional Arabic" w:hAnsi="Traditional Arabic"/>
          <w:sz w:val="30"/>
          <w:szCs w:val="30"/>
          <w:rtl/>
        </w:rPr>
        <w:t>إلى</w:t>
      </w:r>
      <w:r w:rsidRPr="00404956">
        <w:rPr>
          <w:rFonts w:ascii="Traditional Arabic" w:hAnsi="Traditional Arabic"/>
          <w:sz w:val="30"/>
          <w:szCs w:val="30"/>
          <w:rtl/>
        </w:rPr>
        <w:t xml:space="preserve"> ما يرد أدناه، يقدم برنامج الأمم المتحدة للبيئة أيضاً التوجيه الفني المرتبط بالبيئة عن طريق آليات التنسيق المواضيعي التي يُتوقع </w:t>
      </w:r>
      <w:r w:rsidR="007872E2">
        <w:rPr>
          <w:rFonts w:ascii="Traditional Arabic" w:hAnsi="Traditional Arabic"/>
          <w:sz w:val="30"/>
          <w:szCs w:val="30"/>
          <w:rtl/>
        </w:rPr>
        <w:t>أن يتواءم</w:t>
      </w:r>
      <w:r w:rsidRPr="00404956">
        <w:rPr>
          <w:rFonts w:ascii="Traditional Arabic" w:hAnsi="Traditional Arabic"/>
          <w:sz w:val="30"/>
          <w:szCs w:val="30"/>
          <w:rtl/>
        </w:rPr>
        <w:t xml:space="preserve"> البرنامج </w:t>
      </w:r>
      <w:r w:rsidR="007872E2">
        <w:rPr>
          <w:rFonts w:ascii="Traditional Arabic" w:hAnsi="Traditional Arabic"/>
          <w:sz w:val="30"/>
          <w:szCs w:val="30"/>
          <w:rtl/>
        </w:rPr>
        <w:t xml:space="preserve">معها </w:t>
      </w:r>
      <w:r w:rsidRPr="00404956">
        <w:rPr>
          <w:rFonts w:ascii="Traditional Arabic" w:hAnsi="Traditional Arabic"/>
          <w:sz w:val="30"/>
          <w:szCs w:val="30"/>
          <w:rtl/>
        </w:rPr>
        <w:t xml:space="preserve">عندما ينفذ برنامج عمله كجزء من الجهود المبذولة على نطاق منظومة الأمم المتحدة </w:t>
      </w:r>
      <w:r w:rsidR="007872E2">
        <w:rPr>
          <w:rFonts w:ascii="Traditional Arabic" w:hAnsi="Traditional Arabic"/>
          <w:sz w:val="30"/>
          <w:szCs w:val="30"/>
          <w:rtl/>
        </w:rPr>
        <w:t>من أجل</w:t>
      </w:r>
      <w:r w:rsidR="007872E2" w:rsidRPr="00404956">
        <w:rPr>
          <w:rFonts w:ascii="Traditional Arabic" w:hAnsi="Traditional Arabic"/>
          <w:sz w:val="30"/>
          <w:szCs w:val="30"/>
          <w:rtl/>
        </w:rPr>
        <w:t xml:space="preserve"> </w:t>
      </w:r>
      <w:r w:rsidRPr="00404956">
        <w:rPr>
          <w:rFonts w:ascii="Traditional Arabic" w:hAnsi="Traditional Arabic"/>
          <w:sz w:val="30"/>
          <w:szCs w:val="30"/>
          <w:rtl/>
        </w:rPr>
        <w:t xml:space="preserve">إدماج الأطر المعيارية والتشغيلية. وتقدم الوثيقة </w:t>
      </w:r>
      <w:r w:rsidRPr="00404956">
        <w:rPr>
          <w:rFonts w:cs="Times New Roman"/>
        </w:rPr>
        <w:t>UNEP/EA.2/INF</w:t>
      </w:r>
      <w:r w:rsidRPr="00404956">
        <w:rPr>
          <w:rFonts w:cs="Times New Roman"/>
          <w:b/>
        </w:rPr>
        <w:t>/</w:t>
      </w:r>
      <w:r w:rsidR="007872E2">
        <w:rPr>
          <w:rFonts w:cs="Times New Roman"/>
        </w:rPr>
        <w:t>14</w:t>
      </w:r>
      <w:r w:rsidR="007872E2">
        <w:rPr>
          <w:rFonts w:cs="Times New Roman"/>
          <w:rtl/>
        </w:rPr>
        <w:t xml:space="preserve"> </w:t>
      </w:r>
      <w:r w:rsidRPr="00404956">
        <w:rPr>
          <w:rFonts w:ascii="Traditional Arabic" w:hAnsi="Traditional Arabic"/>
          <w:sz w:val="30"/>
          <w:szCs w:val="30"/>
          <w:rtl/>
        </w:rPr>
        <w:t xml:space="preserve">(المرفق </w:t>
      </w:r>
      <w:r w:rsidR="007872E2">
        <w:rPr>
          <w:rFonts w:ascii="Traditional Arabic" w:hAnsi="Traditional Arabic"/>
          <w:sz w:val="30"/>
          <w:szCs w:val="30"/>
          <w:rtl/>
        </w:rPr>
        <w:t>الرابع</w:t>
      </w:r>
      <w:r w:rsidRPr="00404956">
        <w:rPr>
          <w:rFonts w:ascii="Traditional Arabic" w:hAnsi="Traditional Arabic"/>
          <w:sz w:val="30"/>
          <w:szCs w:val="30"/>
          <w:rtl/>
        </w:rPr>
        <w:t xml:space="preserve">) أمثلة على الشراكات الثنائية مع برنامج الأمم المتحدة للبيئة التي توفر طريقة تشغيلية </w:t>
      </w:r>
      <w:r w:rsidR="007872E2">
        <w:rPr>
          <w:rFonts w:ascii="Traditional Arabic" w:hAnsi="Traditional Arabic"/>
          <w:sz w:val="30"/>
          <w:szCs w:val="30"/>
          <w:rtl/>
        </w:rPr>
        <w:t>إ</w:t>
      </w:r>
      <w:r w:rsidR="007872E2" w:rsidRPr="00404956">
        <w:rPr>
          <w:rFonts w:ascii="Traditional Arabic" w:hAnsi="Traditional Arabic"/>
          <w:sz w:val="30"/>
          <w:szCs w:val="30"/>
          <w:rtl/>
        </w:rPr>
        <w:t xml:space="preserve">ضافية </w:t>
      </w:r>
      <w:r w:rsidRPr="00404956">
        <w:rPr>
          <w:rFonts w:ascii="Traditional Arabic" w:hAnsi="Traditional Arabic"/>
          <w:sz w:val="30"/>
          <w:szCs w:val="30"/>
          <w:rtl/>
        </w:rPr>
        <w:t>لتعزيز التعاون، وحشد الجهود، والاستفادة من الخبرة التقنية ونقاط القوة التشغيلية لكل شريك.</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26" w:firstLine="0"/>
        <w:jc w:val="both"/>
        <w:rPr>
          <w:rFonts w:ascii="Traditional Arabic" w:hAnsi="Traditional Arabic"/>
          <w:sz w:val="30"/>
          <w:szCs w:val="30"/>
        </w:rPr>
      </w:pPr>
      <w:r>
        <w:rPr>
          <w:rFonts w:ascii="Traditional Arabic" w:hAnsi="Traditional Arabic"/>
          <w:sz w:val="30"/>
          <w:szCs w:val="30"/>
          <w:rtl/>
        </w:rPr>
        <w:t>وينظم</w:t>
      </w:r>
      <w:r w:rsidRPr="00404956">
        <w:rPr>
          <w:rFonts w:ascii="Traditional Arabic" w:hAnsi="Traditional Arabic"/>
          <w:sz w:val="30"/>
          <w:szCs w:val="30"/>
          <w:rtl/>
        </w:rPr>
        <w:t xml:space="preserve"> برنامج الأمم المتحدة للبيئة</w:t>
      </w:r>
      <w:hyperlink r:id="rId13">
        <w:r w:rsidRPr="00404956">
          <w:rPr>
            <w:rFonts w:ascii="Traditional Arabic" w:hAnsi="Traditional Arabic"/>
            <w:sz w:val="30"/>
            <w:szCs w:val="30"/>
            <w:rtl/>
          </w:rPr>
          <w:t xml:space="preserve"> فريق التنسيق المشترك بين الوكالات</w:t>
        </w:r>
      </w:hyperlink>
      <w:r w:rsidRPr="00404956">
        <w:rPr>
          <w:rFonts w:ascii="Traditional Arabic" w:hAnsi="Traditional Arabic"/>
          <w:sz w:val="30"/>
          <w:szCs w:val="30"/>
          <w:rtl/>
        </w:rPr>
        <w:t xml:space="preserve"> </w:t>
      </w:r>
      <w:r w:rsidR="00877D9E" w:rsidRPr="003A43D4">
        <w:rPr>
          <w:rFonts w:ascii="Traditional Arabic" w:hAnsi="Traditional Arabic"/>
          <w:b/>
          <w:bCs/>
          <w:sz w:val="30"/>
          <w:szCs w:val="30"/>
          <w:rtl/>
        </w:rPr>
        <w:t>لإطار العمل العشري للبرامج المتعلقة بأنماط الاستهلاك والإنتاج المستدامة</w:t>
      </w:r>
      <w:r w:rsidR="00877D9E">
        <w:rPr>
          <w:rFonts w:ascii="Traditional Arabic" w:hAnsi="Traditional Arabic"/>
          <w:b/>
          <w:bCs/>
          <w:sz w:val="30"/>
          <w:szCs w:val="30"/>
          <w:rtl/>
        </w:rPr>
        <w:t>،</w:t>
      </w:r>
      <w:r w:rsidRPr="00404956">
        <w:rPr>
          <w:rFonts w:ascii="Traditional Arabic" w:hAnsi="Traditional Arabic"/>
          <w:sz w:val="30"/>
          <w:szCs w:val="30"/>
          <w:rtl/>
        </w:rPr>
        <w:t xml:space="preserve"> الذي يهدف </w:t>
      </w:r>
      <w:r w:rsidR="007872E2">
        <w:rPr>
          <w:rFonts w:ascii="Traditional Arabic" w:hAnsi="Traditional Arabic"/>
          <w:sz w:val="30"/>
          <w:szCs w:val="30"/>
          <w:rtl/>
        </w:rPr>
        <w:t>إلى</w:t>
      </w:r>
      <w:r w:rsidRPr="00404956">
        <w:rPr>
          <w:rFonts w:ascii="Traditional Arabic" w:hAnsi="Traditional Arabic"/>
          <w:sz w:val="30"/>
          <w:szCs w:val="30"/>
          <w:rtl/>
        </w:rPr>
        <w:t xml:space="preserve"> ضمان تسليط مزيد من الضوء على </w:t>
      </w:r>
      <w:r w:rsidR="007872E2">
        <w:rPr>
          <w:rFonts w:ascii="Traditional Arabic" w:hAnsi="Traditional Arabic"/>
          <w:sz w:val="30"/>
          <w:szCs w:val="30"/>
          <w:rtl/>
        </w:rPr>
        <w:t>إطار</w:t>
      </w:r>
      <w:r w:rsidRPr="00404956">
        <w:rPr>
          <w:rFonts w:ascii="Traditional Arabic" w:hAnsi="Traditional Arabic"/>
          <w:sz w:val="30"/>
          <w:szCs w:val="30"/>
          <w:rtl/>
        </w:rPr>
        <w:t xml:space="preserve"> </w:t>
      </w:r>
      <w:r w:rsidR="00877D9E">
        <w:rPr>
          <w:rFonts w:ascii="Traditional Arabic" w:hAnsi="Traditional Arabic"/>
          <w:sz w:val="30"/>
          <w:szCs w:val="30"/>
          <w:rtl/>
        </w:rPr>
        <w:t>السنوات العشر</w:t>
      </w:r>
      <w:r w:rsidRPr="00404956">
        <w:rPr>
          <w:rFonts w:ascii="Traditional Arabic" w:hAnsi="Traditional Arabic"/>
          <w:sz w:val="30"/>
          <w:szCs w:val="30"/>
          <w:rtl/>
        </w:rPr>
        <w:t xml:space="preserve"> للبرامج بوصفه آلية تنفيذ رئيسية لنتائج مؤتمر الأمم المتحدة للتنمية المستدامة، و</w:t>
      </w:r>
      <w:r w:rsidR="005D53F4">
        <w:rPr>
          <w:rFonts w:ascii="Traditional Arabic" w:hAnsi="Traditional Arabic"/>
          <w:sz w:val="30"/>
          <w:szCs w:val="30"/>
          <w:rtl/>
        </w:rPr>
        <w:t xml:space="preserve">إلى </w:t>
      </w:r>
      <w:r w:rsidRPr="00404956">
        <w:rPr>
          <w:rFonts w:ascii="Traditional Arabic" w:hAnsi="Traditional Arabic"/>
          <w:sz w:val="30"/>
          <w:szCs w:val="30"/>
          <w:rtl/>
        </w:rPr>
        <w:t xml:space="preserve">مساهمة منظومة الأمم المتحدة بشكل منسق، وفعال، وفني في الاطار، </w:t>
      </w:r>
      <w:r w:rsidR="005D53F4">
        <w:rPr>
          <w:rFonts w:ascii="Traditional Arabic" w:hAnsi="Traditional Arabic"/>
          <w:sz w:val="30"/>
          <w:szCs w:val="30"/>
          <w:rtl/>
        </w:rPr>
        <w:t>مع مراعاة</w:t>
      </w:r>
      <w:r w:rsidR="005D53F4" w:rsidRPr="00404956">
        <w:rPr>
          <w:rFonts w:ascii="Traditional Arabic" w:hAnsi="Traditional Arabic"/>
          <w:sz w:val="30"/>
          <w:szCs w:val="30"/>
          <w:rtl/>
        </w:rPr>
        <w:t xml:space="preserve"> </w:t>
      </w:r>
      <w:r w:rsidRPr="00404956">
        <w:rPr>
          <w:rFonts w:ascii="Traditional Arabic" w:hAnsi="Traditional Arabic"/>
          <w:sz w:val="30"/>
          <w:szCs w:val="30"/>
          <w:rtl/>
        </w:rPr>
        <w:t xml:space="preserve">الولايات وبرامج العمل القائمة </w:t>
      </w:r>
      <w:r w:rsidR="005D53F4">
        <w:rPr>
          <w:rFonts w:ascii="Traditional Arabic" w:hAnsi="Traditional Arabic"/>
          <w:sz w:val="30"/>
          <w:szCs w:val="30"/>
          <w:rtl/>
        </w:rPr>
        <w:t>وإ</w:t>
      </w:r>
      <w:r w:rsidR="005D53F4" w:rsidRPr="00404956">
        <w:rPr>
          <w:rFonts w:ascii="Traditional Arabic" w:hAnsi="Traditional Arabic"/>
          <w:sz w:val="30"/>
          <w:szCs w:val="30"/>
          <w:rtl/>
        </w:rPr>
        <w:t xml:space="preserve">نجاز </w:t>
      </w:r>
      <w:r w:rsidRPr="00404956">
        <w:rPr>
          <w:rFonts w:ascii="Traditional Arabic" w:hAnsi="Traditional Arabic"/>
          <w:sz w:val="30"/>
          <w:szCs w:val="30"/>
          <w:rtl/>
        </w:rPr>
        <w:t xml:space="preserve">تنفيذ </w:t>
      </w:r>
      <w:r w:rsidR="005D53F4">
        <w:rPr>
          <w:rFonts w:ascii="Traditional Arabic" w:hAnsi="Traditional Arabic"/>
          <w:sz w:val="30"/>
          <w:szCs w:val="30"/>
          <w:rtl/>
        </w:rPr>
        <w:t>أهداف البرنامج</w:t>
      </w:r>
      <w:r w:rsidRPr="00404956">
        <w:rPr>
          <w:rFonts w:ascii="Traditional Arabic" w:hAnsi="Traditional Arabic"/>
          <w:sz w:val="30"/>
          <w:szCs w:val="30"/>
          <w:rtl/>
        </w:rPr>
        <w:t>، ومقاصده، ووظائفه عن طريق تنفيذ برامجه الستة على كل المستويات، فضلا</w:t>
      </w:r>
      <w:r w:rsidR="0067066B">
        <w:rPr>
          <w:rFonts w:ascii="Traditional Arabic" w:hAnsi="Traditional Arabic"/>
          <w:sz w:val="30"/>
          <w:szCs w:val="30"/>
          <w:rtl/>
        </w:rPr>
        <w:t>ً</w:t>
      </w:r>
      <w:r w:rsidRPr="00404956">
        <w:rPr>
          <w:rFonts w:ascii="Traditional Arabic" w:hAnsi="Traditional Arabic"/>
          <w:sz w:val="30"/>
          <w:szCs w:val="30"/>
          <w:rtl/>
        </w:rPr>
        <w:t xml:space="preserve"> عن تعزيز تقاسم المعلومات وتنسيقها فيما بين هيئات الأمم المتحدة لدعم الحكومات، والشركاء الآخرين في الجهود المبذولة للتحول </w:t>
      </w:r>
      <w:r w:rsidR="007872E2">
        <w:rPr>
          <w:rFonts w:ascii="Traditional Arabic" w:hAnsi="Traditional Arabic"/>
          <w:sz w:val="30"/>
          <w:szCs w:val="30"/>
          <w:rtl/>
        </w:rPr>
        <w:t>إلى</w:t>
      </w:r>
      <w:r w:rsidRPr="00404956">
        <w:rPr>
          <w:rFonts w:ascii="Traditional Arabic" w:hAnsi="Traditional Arabic"/>
          <w:sz w:val="30"/>
          <w:szCs w:val="30"/>
          <w:rtl/>
        </w:rPr>
        <w:t xml:space="preserve"> أنماط استهلاك </w:t>
      </w:r>
      <w:r w:rsidR="00CA6C74" w:rsidRPr="00404956">
        <w:rPr>
          <w:rFonts w:ascii="Traditional Arabic" w:hAnsi="Traditional Arabic"/>
          <w:sz w:val="30"/>
          <w:szCs w:val="30"/>
          <w:rtl/>
        </w:rPr>
        <w:t>و</w:t>
      </w:r>
      <w:r w:rsidR="00CA6C74">
        <w:rPr>
          <w:rFonts w:ascii="Traditional Arabic" w:hAnsi="Traditional Arabic"/>
          <w:sz w:val="30"/>
          <w:szCs w:val="30"/>
          <w:rtl/>
        </w:rPr>
        <w:t>إ</w:t>
      </w:r>
      <w:r w:rsidR="00CA6C74" w:rsidRPr="00404956">
        <w:rPr>
          <w:rFonts w:ascii="Traditional Arabic" w:hAnsi="Traditional Arabic"/>
          <w:sz w:val="30"/>
          <w:szCs w:val="30"/>
          <w:rtl/>
        </w:rPr>
        <w:t xml:space="preserve">نتاج </w:t>
      </w:r>
      <w:r w:rsidRPr="00404956">
        <w:rPr>
          <w:rFonts w:ascii="Traditional Arabic" w:hAnsi="Traditional Arabic"/>
          <w:sz w:val="30"/>
          <w:szCs w:val="30"/>
          <w:rtl/>
        </w:rPr>
        <w:t>مستدامة. وتؤدي الآن كيانات الأمم المتحدة المتعاونة دورا</w:t>
      </w:r>
      <w:r w:rsidR="003A43D4">
        <w:rPr>
          <w:rFonts w:ascii="Traditional Arabic" w:hAnsi="Traditional Arabic"/>
          <w:sz w:val="30"/>
          <w:szCs w:val="30"/>
          <w:rtl/>
        </w:rPr>
        <w:t>ً</w:t>
      </w:r>
      <w:r w:rsidRPr="00404956">
        <w:rPr>
          <w:rFonts w:ascii="Traditional Arabic" w:hAnsi="Traditional Arabic"/>
          <w:sz w:val="30"/>
          <w:szCs w:val="30"/>
          <w:rtl/>
        </w:rPr>
        <w:t xml:space="preserve"> رائدا</w:t>
      </w:r>
      <w:r w:rsidR="003A43D4">
        <w:rPr>
          <w:rFonts w:ascii="Traditional Arabic" w:hAnsi="Traditional Arabic"/>
          <w:sz w:val="30"/>
          <w:szCs w:val="30"/>
          <w:rtl/>
        </w:rPr>
        <w:t>ً</w:t>
      </w:r>
      <w:r w:rsidRPr="00404956">
        <w:rPr>
          <w:rFonts w:ascii="Traditional Arabic" w:hAnsi="Traditional Arabic"/>
          <w:sz w:val="30"/>
          <w:szCs w:val="30"/>
          <w:rtl/>
        </w:rPr>
        <w:t xml:space="preserve"> في البرامج الفردية، كما هو الحال بالنسبة لمنظمة السياحة العالمية، أو كأعضاء في اللجنة الاستشارية المكونة من أصحاب مصلحة متعددين، بما في ذلك منظمة </w:t>
      </w:r>
      <w:r w:rsidR="0052791F">
        <w:rPr>
          <w:rFonts w:ascii="Traditional Arabic" w:hAnsi="Traditional Arabic"/>
          <w:sz w:val="30"/>
          <w:szCs w:val="30"/>
          <w:rtl/>
        </w:rPr>
        <w:t>ا</w:t>
      </w:r>
      <w:r w:rsidRPr="00404956">
        <w:rPr>
          <w:rFonts w:ascii="Traditional Arabic" w:hAnsi="Traditional Arabic"/>
          <w:sz w:val="30"/>
          <w:szCs w:val="30"/>
          <w:rtl/>
        </w:rPr>
        <w:t>لأغذية والزراعة</w:t>
      </w:r>
      <w:r w:rsidR="0052791F">
        <w:rPr>
          <w:rFonts w:ascii="Traditional Arabic" w:hAnsi="Traditional Arabic"/>
          <w:sz w:val="30"/>
          <w:szCs w:val="30"/>
          <w:rtl/>
        </w:rPr>
        <w:t xml:space="preserve"> للأمم المتحدة</w:t>
      </w:r>
      <w:r w:rsidRPr="00404956">
        <w:rPr>
          <w:rFonts w:ascii="Traditional Arabic" w:hAnsi="Traditional Arabic"/>
          <w:sz w:val="30"/>
          <w:szCs w:val="30"/>
          <w:rtl/>
        </w:rPr>
        <w:t xml:space="preserve">، وبرنامج الأمم المتحدة الإنمائي، ومنظمة الأمم المتحدة للتربية والعلم والثقافة، وبرنامج الأمم المتحدة للمستوطنات البشرية، وأمانة اتفاقية التنوع </w:t>
      </w:r>
      <w:r w:rsidRPr="00404956">
        <w:rPr>
          <w:rFonts w:ascii="Traditional Arabic" w:hAnsi="Traditional Arabic"/>
          <w:sz w:val="30"/>
          <w:szCs w:val="30"/>
          <w:rtl/>
        </w:rPr>
        <w:lastRenderedPageBreak/>
        <w:t>البيولوجي، ومكتب الأمم المتحدة لخدمات المشاريع، ومركز التدريب التابع لمنظمة العمل الدولية، ومعهد الدراسات العليا التابع لجامعة الأمم المتحدة. وتشارك أيضاً بعض الكيانات أعلاه في وضع مشاريع تنفيذ لل</w:t>
      </w:r>
      <w:r w:rsidR="007872E2">
        <w:rPr>
          <w:rFonts w:ascii="Traditional Arabic" w:hAnsi="Traditional Arabic"/>
          <w:sz w:val="30"/>
          <w:szCs w:val="30"/>
          <w:rtl/>
        </w:rPr>
        <w:t>إطار</w:t>
      </w:r>
      <w:r w:rsidRPr="00404956">
        <w:rPr>
          <w:rFonts w:ascii="Traditional Arabic" w:hAnsi="Traditional Arabic"/>
          <w:sz w:val="30"/>
          <w:szCs w:val="30"/>
          <w:rtl/>
        </w:rPr>
        <w:t xml:space="preserve"> الواسع النطاق بالتعاون مع مجموعة من الشركاء البرنامجيين. وشارك عدد من </w:t>
      </w:r>
      <w:r w:rsidR="0052791F">
        <w:rPr>
          <w:rFonts w:ascii="Traditional Arabic" w:hAnsi="Traditional Arabic"/>
          <w:sz w:val="30"/>
          <w:szCs w:val="30"/>
          <w:rtl/>
        </w:rPr>
        <w:t>كيانات</w:t>
      </w:r>
      <w:r w:rsidR="0052791F" w:rsidRPr="00404956">
        <w:rPr>
          <w:rFonts w:ascii="Traditional Arabic" w:hAnsi="Traditional Arabic"/>
          <w:sz w:val="30"/>
          <w:szCs w:val="30"/>
          <w:rtl/>
        </w:rPr>
        <w:t xml:space="preserve"> </w:t>
      </w:r>
      <w:r w:rsidRPr="00404956">
        <w:rPr>
          <w:rFonts w:ascii="Traditional Arabic" w:hAnsi="Traditional Arabic"/>
          <w:sz w:val="30"/>
          <w:szCs w:val="30"/>
          <w:rtl/>
        </w:rPr>
        <w:t xml:space="preserve">الأمم المتحدة مشاركة قوية في عمليات تشاور واسعة النطاق فيما بين أصحاب مصلحة متعددين تُوجت بستة برامج، كما بلغ مجموع كيانات الأمم المتحدة التي هي من الشركاء البرنامجيين 18 كياناً. وركزت أيضاً اجتماعات فريق التنسيق المشترك بين الوكالات على ضرورة ربط </w:t>
      </w:r>
      <w:r w:rsidR="007872E2">
        <w:rPr>
          <w:rFonts w:ascii="Traditional Arabic" w:hAnsi="Traditional Arabic"/>
          <w:sz w:val="30"/>
          <w:szCs w:val="30"/>
          <w:rtl/>
        </w:rPr>
        <w:t>إطار</w:t>
      </w:r>
      <w:r w:rsidRPr="00404956">
        <w:rPr>
          <w:rFonts w:ascii="Traditional Arabic" w:hAnsi="Traditional Arabic"/>
          <w:sz w:val="30"/>
          <w:szCs w:val="30"/>
          <w:rtl/>
        </w:rPr>
        <w:t xml:space="preserve"> </w:t>
      </w:r>
      <w:r w:rsidR="0052791F">
        <w:rPr>
          <w:rFonts w:ascii="Traditional Arabic" w:hAnsi="Traditional Arabic"/>
          <w:sz w:val="30"/>
          <w:szCs w:val="30"/>
          <w:rtl/>
        </w:rPr>
        <w:t xml:space="preserve">العمل العشري </w:t>
      </w:r>
      <w:r w:rsidRPr="00404956">
        <w:rPr>
          <w:rFonts w:ascii="Traditional Arabic" w:hAnsi="Traditional Arabic"/>
          <w:sz w:val="30"/>
          <w:szCs w:val="30"/>
          <w:rtl/>
        </w:rPr>
        <w:t xml:space="preserve">للبرامج بأهداف التنمية المستدامة على نحو يفضي </w:t>
      </w:r>
      <w:r w:rsidR="007872E2">
        <w:rPr>
          <w:rFonts w:ascii="Traditional Arabic" w:hAnsi="Traditional Arabic"/>
          <w:sz w:val="30"/>
          <w:szCs w:val="30"/>
          <w:rtl/>
        </w:rPr>
        <w:t>إلى</w:t>
      </w:r>
      <w:r w:rsidRPr="00404956">
        <w:rPr>
          <w:rFonts w:ascii="Traditional Arabic" w:hAnsi="Traditional Arabic"/>
          <w:sz w:val="30"/>
          <w:szCs w:val="30"/>
          <w:rtl/>
        </w:rPr>
        <w:t xml:space="preserve"> تعاون أوثق مع شعبة الإحصاءات التابعة للأمم المتحدة بشأن موضوع مؤشرات الاستهلاك </w:t>
      </w:r>
      <w:r w:rsidR="0052791F" w:rsidRPr="00404956">
        <w:rPr>
          <w:rFonts w:ascii="Traditional Arabic" w:hAnsi="Traditional Arabic"/>
          <w:sz w:val="30"/>
          <w:szCs w:val="30"/>
          <w:rtl/>
        </w:rPr>
        <w:t>وال</w:t>
      </w:r>
      <w:r w:rsidR="0052791F">
        <w:rPr>
          <w:rFonts w:ascii="Traditional Arabic" w:hAnsi="Traditional Arabic"/>
          <w:sz w:val="30"/>
          <w:szCs w:val="30"/>
          <w:rtl/>
        </w:rPr>
        <w:t>إ</w:t>
      </w:r>
      <w:r w:rsidR="0052791F" w:rsidRPr="00404956">
        <w:rPr>
          <w:rFonts w:ascii="Traditional Arabic" w:hAnsi="Traditional Arabic"/>
          <w:sz w:val="30"/>
          <w:szCs w:val="30"/>
          <w:rtl/>
        </w:rPr>
        <w:t xml:space="preserve">نتاج </w:t>
      </w:r>
      <w:r w:rsidRPr="00404956">
        <w:rPr>
          <w:rFonts w:ascii="Traditional Arabic" w:hAnsi="Traditional Arabic"/>
          <w:sz w:val="30"/>
          <w:szCs w:val="30"/>
          <w:rtl/>
        </w:rPr>
        <w:t xml:space="preserve">المستدامين، بدعم من ورقتي المناقشة السابقتين اللتين أعدهما برنامج الأمم المتحدة للبيئة عن موضوع أهداف ومؤشرات الاستهلاك والإنتاج المستدامين من أجل </w:t>
      </w:r>
      <w:r w:rsidR="00D95ED8">
        <w:rPr>
          <w:rFonts w:ascii="Traditional Arabic" w:hAnsi="Traditional Arabic"/>
          <w:sz w:val="30"/>
          <w:szCs w:val="30"/>
          <w:rtl/>
        </w:rPr>
        <w:t>أهداف</w:t>
      </w:r>
      <w:r w:rsidR="00D95ED8" w:rsidRPr="00404956">
        <w:rPr>
          <w:rFonts w:ascii="Traditional Arabic" w:hAnsi="Traditional Arabic"/>
          <w:sz w:val="30"/>
          <w:szCs w:val="30"/>
          <w:rtl/>
        </w:rPr>
        <w:t xml:space="preserve"> </w:t>
      </w:r>
      <w:r w:rsidRPr="00404956">
        <w:rPr>
          <w:rFonts w:ascii="Traditional Arabic" w:hAnsi="Traditional Arabic"/>
          <w:sz w:val="30"/>
          <w:szCs w:val="30"/>
          <w:rtl/>
        </w:rPr>
        <w:t>التنمية المستدامة.</w:t>
      </w:r>
    </w:p>
    <w:p w:rsidR="00D40FC1" w:rsidRPr="00381CBD"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81CBD">
        <w:rPr>
          <w:rFonts w:ascii="Traditional Arabic" w:hAnsi="Traditional Arabic"/>
          <w:sz w:val="30"/>
          <w:szCs w:val="30"/>
          <w:rtl/>
        </w:rPr>
        <w:t xml:space="preserve">وبرنامج الأمم المتحدة للبيئة مشارك في </w:t>
      </w:r>
      <w:r w:rsidR="00D95ED8" w:rsidRPr="00381CBD">
        <w:rPr>
          <w:rFonts w:ascii="Traditional Arabic" w:hAnsi="Traditional Arabic"/>
          <w:sz w:val="30"/>
          <w:szCs w:val="30"/>
          <w:rtl/>
        </w:rPr>
        <w:t xml:space="preserve">عقد </w:t>
      </w:r>
      <w:r w:rsidRPr="00381CBD">
        <w:rPr>
          <w:rFonts w:ascii="Traditional Arabic" w:hAnsi="Traditional Arabic"/>
          <w:sz w:val="30"/>
          <w:szCs w:val="30"/>
          <w:rtl/>
        </w:rPr>
        <w:t xml:space="preserve">فريق العمل المشترك </w:t>
      </w:r>
      <w:r w:rsidR="00D95ED8" w:rsidRPr="00381CBD">
        <w:rPr>
          <w:rFonts w:ascii="Traditional Arabic" w:hAnsi="Traditional Arabic"/>
          <w:sz w:val="30"/>
          <w:szCs w:val="30"/>
          <w:rtl/>
        </w:rPr>
        <w:t xml:space="preserve">بين وكالات الأمم المتحدة المعني بتسخير العلم والتكنولوجيا والابتكار لأغراض أهداف التنمية المستدامة </w:t>
      </w:r>
      <w:r w:rsidRPr="00381CBD">
        <w:rPr>
          <w:rFonts w:ascii="Traditional Arabic" w:hAnsi="Traditional Arabic"/>
          <w:sz w:val="30"/>
          <w:szCs w:val="30"/>
          <w:rtl/>
        </w:rPr>
        <w:t xml:space="preserve"> الذي أُنشئ كعنصر مكمل</w:t>
      </w:r>
      <w:r w:rsidR="00D95ED8" w:rsidRPr="00381CBD">
        <w:rPr>
          <w:sz w:val="30"/>
          <w:szCs w:val="30"/>
          <w:rtl/>
        </w:rPr>
        <w:t xml:space="preserve"> لآلية تيسير التكنولوجيا</w:t>
      </w:r>
      <w:r w:rsidRPr="00381CBD">
        <w:rPr>
          <w:rFonts w:ascii="Traditional Arabic" w:hAnsi="Traditional Arabic"/>
          <w:sz w:val="30"/>
          <w:szCs w:val="30"/>
          <w:rtl/>
        </w:rPr>
        <w:t xml:space="preserve"> التي أُنشئت بموجب الفقرة 70 من الوثيقة الختامية لمؤتمر قمة الأمم المتحدة لاعتماد خطة التنمية في مرحلة ما بعد عام 2015 </w:t>
      </w:r>
      <w:r w:rsidR="00012C65" w:rsidRPr="00381CBD">
        <w:rPr>
          <w:rFonts w:ascii="Traditional Arabic" w:hAnsi="Traditional Arabic"/>
          <w:sz w:val="30"/>
          <w:szCs w:val="30"/>
          <w:rtl/>
        </w:rPr>
        <w:t>’’</w:t>
      </w:r>
      <w:r w:rsidRPr="00381CBD">
        <w:rPr>
          <w:rFonts w:ascii="Traditional Arabic" w:hAnsi="Traditional Arabic"/>
          <w:sz w:val="30"/>
          <w:szCs w:val="30"/>
          <w:rtl/>
        </w:rPr>
        <w:t>تحويل عالمنا: خطة 2030 للتنمية المستدامة</w:t>
      </w:r>
      <w:r w:rsidR="00012C65" w:rsidRPr="00381CBD">
        <w:rPr>
          <w:rFonts w:ascii="Traditional Arabic" w:hAnsi="Traditional Arabic"/>
          <w:sz w:val="30"/>
          <w:szCs w:val="30"/>
          <w:rtl/>
        </w:rPr>
        <w:t>‘‘</w:t>
      </w:r>
      <w:r w:rsidR="00012C65" w:rsidRPr="00381CBD">
        <w:rPr>
          <w:rFonts w:ascii="Traditional Arabic" w:hAnsi="Traditional Arabic"/>
          <w:sz w:val="30"/>
          <w:szCs w:val="30"/>
          <w:vertAlign w:val="superscript"/>
          <w:rtl/>
        </w:rPr>
        <w:t>(</w:t>
      </w:r>
      <w:r w:rsidRPr="00381CBD">
        <w:rPr>
          <w:rStyle w:val="FootnoteReference"/>
          <w:rFonts w:ascii="Traditional Arabic" w:hAnsi="Traditional Arabic"/>
          <w:sz w:val="30"/>
          <w:szCs w:val="30"/>
        </w:rPr>
        <w:footnoteReference w:id="6"/>
      </w:r>
      <w:r w:rsidR="00012C65" w:rsidRPr="00381CBD">
        <w:rPr>
          <w:rFonts w:ascii="Traditional Arabic" w:hAnsi="Traditional Arabic"/>
          <w:sz w:val="30"/>
          <w:szCs w:val="30"/>
          <w:vertAlign w:val="superscript"/>
          <w:rtl/>
        </w:rPr>
        <w:t>)</w:t>
      </w:r>
      <w:r w:rsidRPr="00381CBD">
        <w:rPr>
          <w:rFonts w:ascii="Traditional Arabic" w:hAnsi="Traditional Arabic"/>
          <w:sz w:val="30"/>
          <w:szCs w:val="30"/>
          <w:rtl/>
        </w:rPr>
        <w:t xml:space="preserve"> والفقرة 123 من خطة عمل أديس أبابا، </w:t>
      </w:r>
      <w:r w:rsidR="00D95ED8" w:rsidRPr="00381CBD">
        <w:rPr>
          <w:rFonts w:ascii="Traditional Arabic" w:hAnsi="Traditional Arabic"/>
          <w:sz w:val="30"/>
          <w:szCs w:val="30"/>
          <w:rtl/>
        </w:rPr>
        <w:t xml:space="preserve">والتي انطلقت </w:t>
      </w:r>
      <w:r w:rsidRPr="00381CBD">
        <w:rPr>
          <w:rFonts w:ascii="Traditional Arabic" w:hAnsi="Traditional Arabic"/>
          <w:sz w:val="30"/>
          <w:szCs w:val="30"/>
          <w:rtl/>
        </w:rPr>
        <w:t xml:space="preserve">في مؤتمر القمة المذكور في أيلول/سبتمبر 2015. وتعزز آلية تيسير التكنولوجيا التنسيق، والاتساق، والتعاون داخل منظومة الأمم المتحدة بشأن المسائل ذات الصلة بالعلم والتكنولوجيا والابتكار، كما تعزز أيضاً أوجه التآزر، والفعالية، ومبادرات بناء القدرات، من بين جملة أمور أخرى. وكان برنامج الأمم المتحدة للبيئة أحد الجهات المحركة الرئيسية لإنشاء الفريق العامل غير الرسمي المعني بتيسير التكنولوجيا </w:t>
      </w:r>
      <w:r w:rsidR="00573BF8" w:rsidRPr="00381CBD">
        <w:rPr>
          <w:rFonts w:ascii="Traditional Arabic" w:hAnsi="Traditional Arabic"/>
          <w:sz w:val="30"/>
          <w:szCs w:val="30"/>
          <w:rtl/>
        </w:rPr>
        <w:t xml:space="preserve">الذي كان سلفاً </w:t>
      </w:r>
      <w:r w:rsidRPr="00381CBD">
        <w:rPr>
          <w:rFonts w:ascii="Traditional Arabic" w:hAnsi="Traditional Arabic"/>
          <w:sz w:val="30"/>
          <w:szCs w:val="30"/>
          <w:rtl/>
        </w:rPr>
        <w:t>لفريق العمل المشترك بين الوكالات.</w:t>
      </w:r>
    </w:p>
    <w:p w:rsidR="00D40FC1" w:rsidRPr="00381CBD" w:rsidRDefault="00D40FC1" w:rsidP="00A06083">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color w:val="000000"/>
          <w:sz w:val="30"/>
          <w:szCs w:val="30"/>
        </w:rPr>
      </w:pPr>
      <w:r w:rsidRPr="00381CBD">
        <w:rPr>
          <w:rFonts w:ascii="Traditional Arabic" w:hAnsi="Traditional Arabic"/>
          <w:sz w:val="30"/>
          <w:szCs w:val="30"/>
          <w:rtl/>
        </w:rPr>
        <w:t>وفريق العمل المشترك بين الوكالات مسؤول عن التحضير لمنتدى أصحاب المصلحة المتعددين المعني ب</w:t>
      </w:r>
      <w:r w:rsidR="00573BF8" w:rsidRPr="00381CBD">
        <w:rPr>
          <w:rFonts w:ascii="Traditional Arabic" w:hAnsi="Traditional Arabic"/>
          <w:sz w:val="30"/>
          <w:szCs w:val="30"/>
          <w:rtl/>
        </w:rPr>
        <w:t xml:space="preserve">تسخير </w:t>
      </w:r>
      <w:r w:rsidRPr="00381CBD">
        <w:rPr>
          <w:rFonts w:ascii="Traditional Arabic" w:hAnsi="Traditional Arabic"/>
          <w:sz w:val="30"/>
          <w:szCs w:val="30"/>
          <w:rtl/>
        </w:rPr>
        <w:t>العلم، والتكنولوجيا، والابتكار من أجل أهداف التنمية المستدامة، و</w:t>
      </w:r>
      <w:r w:rsidR="00573BF8" w:rsidRPr="00381CBD">
        <w:rPr>
          <w:rFonts w:ascii="Traditional Arabic" w:hAnsi="Traditional Arabic"/>
          <w:sz w:val="30"/>
          <w:szCs w:val="30"/>
          <w:rtl/>
        </w:rPr>
        <w:t xml:space="preserve">عن </w:t>
      </w:r>
      <w:r w:rsidRPr="00381CBD">
        <w:rPr>
          <w:rFonts w:ascii="Traditional Arabic" w:hAnsi="Traditional Arabic"/>
          <w:sz w:val="30"/>
          <w:szCs w:val="30"/>
          <w:rtl/>
        </w:rPr>
        <w:t>وضع وتشغيل منبر على شبكة ال</w:t>
      </w:r>
      <w:r w:rsidR="00573BF8" w:rsidRPr="00381CBD">
        <w:rPr>
          <w:rFonts w:ascii="Traditional Arabic" w:hAnsi="Traditional Arabic"/>
          <w:sz w:val="30"/>
          <w:szCs w:val="30"/>
          <w:rtl/>
        </w:rPr>
        <w:t>إ</w:t>
      </w:r>
      <w:r w:rsidRPr="00381CBD">
        <w:rPr>
          <w:rFonts w:ascii="Traditional Arabic" w:hAnsi="Traditional Arabic"/>
          <w:sz w:val="30"/>
          <w:szCs w:val="30"/>
          <w:rtl/>
        </w:rPr>
        <w:t>نترنت للمبادرات في مجالات العلم، والتكنولوجيا، والابتكار.</w:t>
      </w:r>
      <w:r w:rsidRPr="00381CBD">
        <w:rPr>
          <w:rFonts w:ascii="Traditional Arabic" w:hAnsi="Traditional Arabic"/>
          <w:color w:val="000000"/>
          <w:sz w:val="30"/>
          <w:szCs w:val="30"/>
          <w:rtl/>
        </w:rPr>
        <w:t xml:space="preserve"> وسينظر فريق العمل في الدور الشامل لعدة قطاعات الذي سيؤديه العلم، والتكنولوجيا، والابتكار بصورة عامة، والتكنولوجيات السليمة بيئيا بصفة خاصة في سياق تنفيذ الأهداف. </w:t>
      </w:r>
      <w:r w:rsidR="00573BF8" w:rsidRPr="00381CBD">
        <w:rPr>
          <w:rFonts w:ascii="Traditional Arabic" w:hAnsi="Traditional Arabic"/>
          <w:sz w:val="30"/>
          <w:szCs w:val="30"/>
          <w:rtl/>
        </w:rPr>
        <w:t>ويساعد الفريق</w:t>
      </w:r>
      <w:r w:rsidRPr="00381CBD">
        <w:rPr>
          <w:rFonts w:ascii="Traditional Arabic" w:hAnsi="Traditional Arabic"/>
          <w:sz w:val="30"/>
          <w:szCs w:val="30"/>
          <w:rtl/>
        </w:rPr>
        <w:t xml:space="preserve"> برنامج الأمم المتحدة للبيئة </w:t>
      </w:r>
      <w:r w:rsidR="00573BF8" w:rsidRPr="00381CBD">
        <w:rPr>
          <w:rFonts w:ascii="Traditional Arabic" w:hAnsi="Traditional Arabic"/>
          <w:sz w:val="30"/>
          <w:szCs w:val="30"/>
          <w:rtl/>
        </w:rPr>
        <w:t xml:space="preserve">في </w:t>
      </w:r>
      <w:r w:rsidRPr="00381CBD">
        <w:rPr>
          <w:rFonts w:ascii="Traditional Arabic" w:hAnsi="Traditional Arabic"/>
          <w:sz w:val="30"/>
          <w:szCs w:val="30"/>
          <w:rtl/>
        </w:rPr>
        <w:t xml:space="preserve">تعزيز الروابط بين </w:t>
      </w:r>
      <w:r w:rsidR="00573BF8" w:rsidRPr="00381CBD">
        <w:rPr>
          <w:rFonts w:ascii="Traditional Arabic" w:hAnsi="Traditional Arabic"/>
          <w:sz w:val="30"/>
          <w:szCs w:val="30"/>
          <w:rtl/>
        </w:rPr>
        <w:t xml:space="preserve">أنشطته </w:t>
      </w:r>
      <w:r w:rsidRPr="00381CBD">
        <w:rPr>
          <w:rFonts w:ascii="Traditional Arabic" w:hAnsi="Traditional Arabic"/>
          <w:sz w:val="30"/>
          <w:szCs w:val="30"/>
          <w:rtl/>
        </w:rPr>
        <w:t>الحالية ذات الصلة بالتكنولوجيا، مثل</w:t>
      </w:r>
      <w:r w:rsidR="00573BF8" w:rsidRPr="00381CBD">
        <w:rPr>
          <w:sz w:val="30"/>
          <w:szCs w:val="30"/>
          <w:rtl/>
        </w:rPr>
        <w:t xml:space="preserve"> مركز وشبكة تكنولوجيا المناخ</w:t>
      </w:r>
      <w:r w:rsidRPr="00381CBD">
        <w:rPr>
          <w:rFonts w:ascii="Traditional Arabic" w:hAnsi="Traditional Arabic"/>
          <w:sz w:val="30"/>
          <w:szCs w:val="30"/>
          <w:rtl/>
        </w:rPr>
        <w:t xml:space="preserve">، </w:t>
      </w:r>
      <w:r w:rsidR="00573BF8" w:rsidRPr="00381CBD">
        <w:rPr>
          <w:rFonts w:ascii="Traditional Arabic" w:hAnsi="Traditional Arabic"/>
          <w:sz w:val="30"/>
          <w:szCs w:val="30"/>
          <w:rtl/>
        </w:rPr>
        <w:t xml:space="preserve">وكذلك </w:t>
      </w:r>
      <w:r w:rsidRPr="00381CBD">
        <w:rPr>
          <w:rFonts w:ascii="Traditional Arabic" w:hAnsi="Traditional Arabic"/>
          <w:sz w:val="30"/>
          <w:szCs w:val="30"/>
          <w:rtl/>
        </w:rPr>
        <w:t xml:space="preserve">في جهود البرنامج الرامية </w:t>
      </w:r>
      <w:r w:rsidR="007872E2" w:rsidRPr="00381CBD">
        <w:rPr>
          <w:rFonts w:ascii="Traditional Arabic" w:hAnsi="Traditional Arabic"/>
          <w:sz w:val="30"/>
          <w:szCs w:val="30"/>
          <w:rtl/>
        </w:rPr>
        <w:t>إلى</w:t>
      </w:r>
      <w:r w:rsidRPr="00381CBD">
        <w:rPr>
          <w:rFonts w:ascii="Traditional Arabic" w:hAnsi="Traditional Arabic"/>
          <w:sz w:val="30"/>
          <w:szCs w:val="30"/>
          <w:rtl/>
        </w:rPr>
        <w:t xml:space="preserve"> التنفيذ في </w:t>
      </w:r>
      <w:r w:rsidR="007872E2" w:rsidRPr="00381CBD">
        <w:rPr>
          <w:rFonts w:ascii="Traditional Arabic" w:hAnsi="Traditional Arabic"/>
          <w:sz w:val="30"/>
          <w:szCs w:val="30"/>
          <w:rtl/>
        </w:rPr>
        <w:t>إطار</w:t>
      </w:r>
      <w:r w:rsidRPr="00381CBD">
        <w:rPr>
          <w:rFonts w:ascii="Traditional Arabic" w:hAnsi="Traditional Arabic"/>
          <w:sz w:val="30"/>
          <w:szCs w:val="30"/>
          <w:rtl/>
        </w:rPr>
        <w:t xml:space="preserve"> الهدف الأوسع نطاقاً للتنمية المستدامة. </w:t>
      </w:r>
      <w:r w:rsidRPr="00381CBD">
        <w:rPr>
          <w:rFonts w:ascii="Traditional Arabic" w:hAnsi="Traditional Arabic"/>
          <w:color w:val="000000"/>
          <w:sz w:val="30"/>
          <w:szCs w:val="30"/>
          <w:rtl/>
        </w:rPr>
        <w:t>وحتى الآن، ما برحت الوكالات الأعضاء في فريق العمل المشترك بين الوكالات، بما فيها برنامج الأمم المتحدة للبيئة، تقدم المعلومات من أجل التخطيط الأولي للمبادرات والأنشطة في مجالات العلم والتكنولوجيا والابتكار داخل منظومة الأمم المتحدة. و</w:t>
      </w:r>
      <w:r w:rsidR="00573BF8" w:rsidRPr="00381CBD">
        <w:rPr>
          <w:rFonts w:ascii="Traditional Arabic" w:hAnsi="Traditional Arabic"/>
          <w:color w:val="000000"/>
          <w:sz w:val="30"/>
          <w:szCs w:val="30"/>
          <w:rtl/>
        </w:rPr>
        <w:t>س</w:t>
      </w:r>
      <w:r w:rsidRPr="00381CBD">
        <w:rPr>
          <w:rFonts w:ascii="Traditional Arabic" w:hAnsi="Traditional Arabic"/>
          <w:color w:val="000000"/>
          <w:sz w:val="30"/>
          <w:szCs w:val="30"/>
          <w:rtl/>
        </w:rPr>
        <w:t>تشمل الجهود المستقبل</w:t>
      </w:r>
      <w:r w:rsidR="00573BF8" w:rsidRPr="00381CBD">
        <w:rPr>
          <w:rFonts w:ascii="Traditional Arabic" w:hAnsi="Traditional Arabic"/>
          <w:color w:val="000000"/>
          <w:sz w:val="30"/>
          <w:szCs w:val="30"/>
          <w:rtl/>
        </w:rPr>
        <w:t>ية</w:t>
      </w:r>
      <w:r w:rsidRPr="00381CBD">
        <w:rPr>
          <w:rFonts w:ascii="Traditional Arabic" w:hAnsi="Traditional Arabic"/>
          <w:color w:val="000000"/>
          <w:sz w:val="30"/>
          <w:szCs w:val="30"/>
          <w:rtl/>
        </w:rPr>
        <w:t xml:space="preserve">، </w:t>
      </w:r>
      <w:r w:rsidR="0071261F" w:rsidRPr="00381CBD">
        <w:rPr>
          <w:rFonts w:ascii="Traditional Arabic" w:hAnsi="Traditional Arabic"/>
          <w:color w:val="000000"/>
          <w:sz w:val="30"/>
          <w:szCs w:val="30"/>
          <w:rtl/>
        </w:rPr>
        <w:t xml:space="preserve">في </w:t>
      </w:r>
      <w:r w:rsidRPr="00381CBD">
        <w:rPr>
          <w:rFonts w:ascii="Traditional Arabic" w:hAnsi="Traditional Arabic"/>
          <w:color w:val="000000"/>
          <w:sz w:val="30"/>
          <w:szCs w:val="30"/>
          <w:rtl/>
        </w:rPr>
        <w:t>جملة أمور، مساهمات فنية في منتدى أصحاب المصلحة المتعددين المعني بالعلم والتكنولوجيا والابتكار.</w:t>
      </w:r>
    </w:p>
    <w:p w:rsidR="00D40FC1" w:rsidRPr="00381CBD"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81CBD">
        <w:rPr>
          <w:rFonts w:ascii="Traditional Arabic" w:hAnsi="Traditional Arabic"/>
          <w:sz w:val="30"/>
          <w:szCs w:val="30"/>
          <w:rtl/>
        </w:rPr>
        <w:t>ويعمل برنامج الأمم المتحدة للبيئة مع</w:t>
      </w:r>
      <w:r w:rsidRPr="00381CBD">
        <w:rPr>
          <w:rFonts w:ascii="Traditional Arabic" w:hAnsi="Traditional Arabic"/>
          <w:sz w:val="30"/>
          <w:szCs w:val="30"/>
        </w:rPr>
        <w:t xml:space="preserve"> </w:t>
      </w:r>
      <w:r w:rsidR="0071261F" w:rsidRPr="00381CBD">
        <w:rPr>
          <w:sz w:val="30"/>
          <w:szCs w:val="30"/>
          <w:rtl/>
        </w:rPr>
        <w:t xml:space="preserve">شعبة الإحصاءات </w:t>
      </w:r>
      <w:r w:rsidR="0071261F" w:rsidRPr="00381CBD">
        <w:rPr>
          <w:rFonts w:ascii="Traditional Arabic" w:hAnsi="Traditional Arabic"/>
          <w:sz w:val="30"/>
          <w:szCs w:val="30"/>
          <w:rtl/>
          <w:lang w:val="fr-FR"/>
        </w:rPr>
        <w:t>في ا</w:t>
      </w:r>
      <w:r w:rsidR="0071261F" w:rsidRPr="00381CBD">
        <w:rPr>
          <w:sz w:val="30"/>
          <w:szCs w:val="30"/>
          <w:rtl/>
        </w:rPr>
        <w:t>لأمم المتحدة</w:t>
      </w:r>
      <w:r w:rsidRPr="00381CBD">
        <w:rPr>
          <w:rFonts w:ascii="Traditional Arabic" w:hAnsi="Traditional Arabic"/>
          <w:sz w:val="30"/>
          <w:szCs w:val="30"/>
          <w:rtl/>
        </w:rPr>
        <w:t xml:space="preserve"> لدعم عمل</w:t>
      </w:r>
      <w:r w:rsidR="0071261F" w:rsidRPr="00381CBD">
        <w:rPr>
          <w:rFonts w:ascii="Traditional Arabic" w:hAnsi="Traditional Arabic"/>
          <w:sz w:val="30"/>
          <w:szCs w:val="30"/>
          <w:rtl/>
        </w:rPr>
        <w:t xml:space="preserve">  فريق الخبراء </w:t>
      </w:r>
      <w:r w:rsidR="0071261F" w:rsidRPr="00381CBD">
        <w:rPr>
          <w:sz w:val="30"/>
          <w:szCs w:val="30"/>
          <w:rtl/>
        </w:rPr>
        <w:t>المشترك بين الوكالات المعني بمؤشرات التنمية المستدامة</w:t>
      </w:r>
      <w:r w:rsidRPr="00381CBD">
        <w:rPr>
          <w:rFonts w:ascii="Traditional Arabic" w:hAnsi="Traditional Arabic"/>
          <w:sz w:val="30"/>
          <w:szCs w:val="30"/>
          <w:rtl/>
        </w:rPr>
        <w:t xml:space="preserve"> </w:t>
      </w:r>
      <w:r w:rsidR="0071261F" w:rsidRPr="00381CBD">
        <w:rPr>
          <w:rFonts w:ascii="Traditional Arabic" w:hAnsi="Traditional Arabic"/>
          <w:sz w:val="30"/>
          <w:szCs w:val="30"/>
          <w:rtl/>
        </w:rPr>
        <w:t xml:space="preserve">الذي يتألف </w:t>
      </w:r>
      <w:r w:rsidRPr="00381CBD">
        <w:rPr>
          <w:rFonts w:ascii="Traditional Arabic" w:hAnsi="Traditional Arabic"/>
          <w:sz w:val="30"/>
          <w:szCs w:val="30"/>
          <w:rtl/>
        </w:rPr>
        <w:t xml:space="preserve">من الدول الأعضاء، ويضم وكالات </w:t>
      </w:r>
      <w:r w:rsidR="0071261F" w:rsidRPr="00381CBD">
        <w:rPr>
          <w:rFonts w:ascii="Traditional Arabic" w:hAnsi="Traditional Arabic"/>
          <w:sz w:val="30"/>
          <w:szCs w:val="30"/>
          <w:rtl/>
        </w:rPr>
        <w:t>إ</w:t>
      </w:r>
      <w:r w:rsidRPr="00381CBD">
        <w:rPr>
          <w:rFonts w:ascii="Traditional Arabic" w:hAnsi="Traditional Arabic"/>
          <w:sz w:val="30"/>
          <w:szCs w:val="30"/>
          <w:rtl/>
        </w:rPr>
        <w:t xml:space="preserve">قليمية ودولية بصفة مراقبين. وسيقدم </w:t>
      </w:r>
      <w:r w:rsidR="0071261F" w:rsidRPr="00381CBD">
        <w:rPr>
          <w:rFonts w:ascii="Traditional Arabic" w:hAnsi="Traditional Arabic"/>
          <w:sz w:val="30"/>
          <w:szCs w:val="30"/>
          <w:rtl/>
        </w:rPr>
        <w:t xml:space="preserve">فريق الخبراء </w:t>
      </w:r>
      <w:r w:rsidRPr="00381CBD">
        <w:rPr>
          <w:rFonts w:ascii="Traditional Arabic" w:hAnsi="Traditional Arabic"/>
          <w:sz w:val="30"/>
          <w:szCs w:val="30"/>
          <w:rtl/>
        </w:rPr>
        <w:t xml:space="preserve">المشترك بين الوكالات مقترحاً بشأن </w:t>
      </w:r>
      <w:r w:rsidR="007872E2" w:rsidRPr="00381CBD">
        <w:rPr>
          <w:rFonts w:ascii="Traditional Arabic" w:hAnsi="Traditional Arabic"/>
          <w:sz w:val="30"/>
          <w:szCs w:val="30"/>
          <w:rtl/>
        </w:rPr>
        <w:t>إطار</w:t>
      </w:r>
      <w:r w:rsidRPr="00381CBD">
        <w:rPr>
          <w:rFonts w:ascii="Traditional Arabic" w:hAnsi="Traditional Arabic"/>
          <w:sz w:val="30"/>
          <w:szCs w:val="30"/>
          <w:rtl/>
        </w:rPr>
        <w:t xml:space="preserve"> عالمي للمؤشرات مع المؤشرات الشاملة </w:t>
      </w:r>
      <w:r w:rsidR="0071261F" w:rsidRPr="00381CBD">
        <w:rPr>
          <w:rFonts w:ascii="Traditional Arabic" w:hAnsi="Traditional Arabic"/>
          <w:sz w:val="30"/>
          <w:szCs w:val="30"/>
          <w:rtl/>
        </w:rPr>
        <w:t>و</w:t>
      </w:r>
      <w:r w:rsidRPr="00381CBD">
        <w:rPr>
          <w:rFonts w:ascii="Traditional Arabic" w:hAnsi="Traditional Arabic"/>
          <w:sz w:val="30"/>
          <w:szCs w:val="30"/>
          <w:rtl/>
        </w:rPr>
        <w:t>العالمية</w:t>
      </w:r>
      <w:r w:rsidR="0071261F" w:rsidRPr="00381CBD">
        <w:rPr>
          <w:rFonts w:ascii="Traditional Arabic" w:hAnsi="Traditional Arabic"/>
          <w:sz w:val="30"/>
          <w:szCs w:val="30"/>
          <w:rtl/>
        </w:rPr>
        <w:t xml:space="preserve"> المرتبطة بها</w:t>
      </w:r>
      <w:r w:rsidRPr="00381CBD">
        <w:rPr>
          <w:rFonts w:ascii="Traditional Arabic" w:hAnsi="Traditional Arabic"/>
          <w:sz w:val="30"/>
          <w:szCs w:val="30"/>
          <w:rtl/>
        </w:rPr>
        <w:t xml:space="preserve"> لتنظر فيه لجنة ال</w:t>
      </w:r>
      <w:r w:rsidR="0071261F" w:rsidRPr="00381CBD">
        <w:rPr>
          <w:rFonts w:ascii="Traditional Arabic" w:hAnsi="Traditional Arabic"/>
          <w:sz w:val="30"/>
          <w:szCs w:val="30"/>
          <w:rtl/>
        </w:rPr>
        <w:t>إ</w:t>
      </w:r>
      <w:r w:rsidRPr="00381CBD">
        <w:rPr>
          <w:rFonts w:ascii="Traditional Arabic" w:hAnsi="Traditional Arabic"/>
          <w:sz w:val="30"/>
          <w:szCs w:val="30"/>
          <w:rtl/>
        </w:rPr>
        <w:t xml:space="preserve">حصاءات في آذار/مارس 2016. ومنذ </w:t>
      </w:r>
      <w:r w:rsidR="0071261F" w:rsidRPr="00381CBD">
        <w:rPr>
          <w:rFonts w:ascii="Traditional Arabic" w:hAnsi="Traditional Arabic"/>
          <w:sz w:val="30"/>
          <w:szCs w:val="30"/>
          <w:rtl/>
        </w:rPr>
        <w:t>إ</w:t>
      </w:r>
      <w:r w:rsidRPr="00381CBD">
        <w:rPr>
          <w:rFonts w:ascii="Traditional Arabic" w:hAnsi="Traditional Arabic"/>
          <w:sz w:val="30"/>
          <w:szCs w:val="30"/>
          <w:rtl/>
        </w:rPr>
        <w:t xml:space="preserve">نشاء الفريق في آذار/مارس 2015، أُوكل لبرنامج الأمم المتحدة للبيئة دور التنسيق على نطاق منظومة الأمم المتحدة بشأن </w:t>
      </w:r>
      <w:r w:rsidRPr="00381CBD">
        <w:rPr>
          <w:rFonts w:ascii="Traditional Arabic" w:hAnsi="Traditional Arabic"/>
          <w:sz w:val="30"/>
          <w:szCs w:val="30"/>
          <w:rtl/>
        </w:rPr>
        <w:lastRenderedPageBreak/>
        <w:t>وضع المؤشرات والمعلومات التقنية، بما في ذلك البيانات الوصفية والمنهجية للهدف 12 (الاستهلاك والإنتاج المستدامين)، والهدف 13 (تغير المناخ).</w:t>
      </w:r>
    </w:p>
    <w:p w:rsidR="00D40FC1" w:rsidRPr="00381CBD"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color w:val="000000"/>
          <w:sz w:val="30"/>
          <w:szCs w:val="30"/>
        </w:rPr>
      </w:pPr>
      <w:r w:rsidRPr="00381CBD">
        <w:rPr>
          <w:rFonts w:ascii="Traditional Arabic" w:hAnsi="Traditional Arabic"/>
          <w:sz w:val="30"/>
          <w:szCs w:val="30"/>
          <w:rtl/>
        </w:rPr>
        <w:t>و</w:t>
      </w:r>
      <w:r w:rsidRPr="00381CBD">
        <w:rPr>
          <w:rFonts w:ascii="Traditional Arabic" w:hAnsi="Traditional Arabic"/>
          <w:i/>
          <w:iCs/>
          <w:sz w:val="30"/>
          <w:szCs w:val="30"/>
          <w:rtl/>
        </w:rPr>
        <w:t>تقرير التنمية المستدامة على الصعيد العالمي</w:t>
      </w:r>
      <w:r w:rsidRPr="00381CBD">
        <w:rPr>
          <w:rFonts w:ascii="Traditional Arabic" w:hAnsi="Traditional Arabic"/>
          <w:sz w:val="30"/>
          <w:szCs w:val="30"/>
          <w:rtl/>
        </w:rPr>
        <w:t xml:space="preserve"> هو منشور من منشورات منظومة الأمم المتحدة يهدف </w:t>
      </w:r>
      <w:r w:rsidR="007872E2" w:rsidRPr="00381CBD">
        <w:rPr>
          <w:rFonts w:ascii="Traditional Arabic" w:hAnsi="Traditional Arabic"/>
          <w:sz w:val="30"/>
          <w:szCs w:val="30"/>
          <w:rtl/>
        </w:rPr>
        <w:t>إلى</w:t>
      </w:r>
      <w:r w:rsidRPr="00381CBD">
        <w:rPr>
          <w:rFonts w:ascii="Traditional Arabic" w:hAnsi="Traditional Arabic"/>
          <w:sz w:val="30"/>
          <w:szCs w:val="30"/>
          <w:rtl/>
        </w:rPr>
        <w:t xml:space="preserve"> أن </w:t>
      </w:r>
      <w:r w:rsidR="00707942" w:rsidRPr="00381CBD">
        <w:rPr>
          <w:rFonts w:ascii="Traditional Arabic" w:hAnsi="Traditional Arabic"/>
          <w:sz w:val="30"/>
          <w:szCs w:val="30"/>
          <w:rtl/>
        </w:rPr>
        <w:t>يعمل</w:t>
      </w:r>
      <w:r w:rsidR="0071261F" w:rsidRPr="00381CBD">
        <w:rPr>
          <w:rFonts w:ascii="Traditional Arabic" w:hAnsi="Traditional Arabic"/>
          <w:sz w:val="30"/>
          <w:szCs w:val="30"/>
          <w:rtl/>
        </w:rPr>
        <w:t xml:space="preserve"> </w:t>
      </w:r>
      <w:r w:rsidR="00707942" w:rsidRPr="00381CBD">
        <w:rPr>
          <w:rFonts w:ascii="Traditional Arabic" w:hAnsi="Traditional Arabic"/>
          <w:sz w:val="30"/>
          <w:szCs w:val="30"/>
          <w:rtl/>
        </w:rPr>
        <w:t>ك</w:t>
      </w:r>
      <w:r w:rsidRPr="00381CBD">
        <w:rPr>
          <w:rFonts w:ascii="Traditional Arabic" w:hAnsi="Traditional Arabic"/>
          <w:sz w:val="30"/>
          <w:szCs w:val="30"/>
          <w:rtl/>
        </w:rPr>
        <w:t>مساهمة في تعزيز الترابط بين العلوم والسياسات في</w:t>
      </w:r>
      <w:r w:rsidR="0071261F" w:rsidRPr="00381CBD">
        <w:rPr>
          <w:sz w:val="30"/>
          <w:szCs w:val="30"/>
          <w:rtl/>
        </w:rPr>
        <w:t xml:space="preserve"> منتدى الأمم المتحدة السياسي الرفيع المستوى </w:t>
      </w:r>
      <w:r w:rsidRPr="00381CBD">
        <w:rPr>
          <w:rFonts w:ascii="Traditional Arabic" w:hAnsi="Traditional Arabic"/>
          <w:sz w:val="30"/>
          <w:szCs w:val="30"/>
          <w:rtl/>
        </w:rPr>
        <w:t>المعني بالتنمية المستدامة، و</w:t>
      </w:r>
      <w:r w:rsidR="00707942" w:rsidRPr="00381CBD">
        <w:rPr>
          <w:rFonts w:ascii="Traditional Arabic" w:hAnsi="Traditional Arabic"/>
          <w:sz w:val="30"/>
          <w:szCs w:val="30"/>
          <w:rtl/>
        </w:rPr>
        <w:t>ك</w:t>
      </w:r>
      <w:r w:rsidRPr="00381CBD">
        <w:rPr>
          <w:rFonts w:ascii="Traditional Arabic" w:hAnsi="Traditional Arabic"/>
          <w:sz w:val="30"/>
          <w:szCs w:val="30"/>
          <w:rtl/>
        </w:rPr>
        <w:t xml:space="preserve">أداة قوية تستند </w:t>
      </w:r>
      <w:r w:rsidR="007872E2" w:rsidRPr="00381CBD">
        <w:rPr>
          <w:rFonts w:ascii="Traditional Arabic" w:hAnsi="Traditional Arabic"/>
          <w:sz w:val="30"/>
          <w:szCs w:val="30"/>
          <w:rtl/>
        </w:rPr>
        <w:t>إلى</w:t>
      </w:r>
      <w:r w:rsidRPr="00381CBD">
        <w:rPr>
          <w:rFonts w:ascii="Traditional Arabic" w:hAnsi="Traditional Arabic"/>
          <w:sz w:val="30"/>
          <w:szCs w:val="30"/>
          <w:rtl/>
        </w:rPr>
        <w:t xml:space="preserve"> الأدلة لدعم مقرري السياسات في القضاء على الفقر وتحقيق التنمية المستدامة. </w:t>
      </w:r>
      <w:r w:rsidR="00707942" w:rsidRPr="00381CBD">
        <w:rPr>
          <w:rFonts w:ascii="Traditional Arabic" w:hAnsi="Traditional Arabic"/>
          <w:sz w:val="30"/>
          <w:szCs w:val="30"/>
          <w:rtl/>
        </w:rPr>
        <w:t xml:space="preserve">وشارك </w:t>
      </w:r>
      <w:r w:rsidRPr="00381CBD">
        <w:rPr>
          <w:rFonts w:ascii="Traditional Arabic" w:hAnsi="Traditional Arabic"/>
          <w:sz w:val="30"/>
          <w:szCs w:val="30"/>
          <w:rtl/>
        </w:rPr>
        <w:t xml:space="preserve">برنامج الأمم المتحدة للبيئة بنشاط في </w:t>
      </w:r>
      <w:r w:rsidR="00707942" w:rsidRPr="00381CBD">
        <w:rPr>
          <w:rFonts w:ascii="Traditional Arabic" w:hAnsi="Traditional Arabic"/>
          <w:sz w:val="30"/>
          <w:szCs w:val="30"/>
          <w:rtl/>
        </w:rPr>
        <w:t>إعداد</w:t>
      </w:r>
      <w:r w:rsidRPr="00381CBD">
        <w:rPr>
          <w:rFonts w:ascii="Traditional Arabic" w:hAnsi="Traditional Arabic"/>
          <w:sz w:val="30"/>
          <w:szCs w:val="30"/>
          <w:rtl/>
        </w:rPr>
        <w:t xml:space="preserve"> </w:t>
      </w:r>
      <w:r w:rsidR="00707942" w:rsidRPr="00381CBD">
        <w:rPr>
          <w:rFonts w:ascii="Traditional Arabic" w:hAnsi="Traditional Arabic"/>
          <w:sz w:val="30"/>
          <w:szCs w:val="30"/>
          <w:rtl/>
        </w:rPr>
        <w:t xml:space="preserve">إصدار عام </w:t>
      </w:r>
      <w:r w:rsidRPr="00381CBD">
        <w:rPr>
          <w:rFonts w:ascii="Traditional Arabic" w:hAnsi="Traditional Arabic"/>
          <w:sz w:val="30"/>
          <w:szCs w:val="30"/>
          <w:rtl/>
        </w:rPr>
        <w:t xml:space="preserve">2015 بعدة سبل تشمل </w:t>
      </w:r>
      <w:r w:rsidR="00707942" w:rsidRPr="00381CBD">
        <w:rPr>
          <w:rFonts w:ascii="Traditional Arabic" w:hAnsi="Traditional Arabic"/>
          <w:sz w:val="30"/>
          <w:szCs w:val="30"/>
          <w:rtl/>
        </w:rPr>
        <w:t xml:space="preserve">إتاحة </w:t>
      </w:r>
      <w:r w:rsidRPr="00381CBD">
        <w:rPr>
          <w:rFonts w:ascii="Traditional Arabic" w:hAnsi="Traditional Arabic"/>
          <w:sz w:val="30"/>
          <w:szCs w:val="30"/>
          <w:rtl/>
        </w:rPr>
        <w:t>مجموعة كبيرة من التقييمات، و</w:t>
      </w:r>
      <w:r w:rsidR="00707942" w:rsidRPr="00381CBD">
        <w:rPr>
          <w:rFonts w:ascii="Traditional Arabic" w:hAnsi="Traditional Arabic"/>
          <w:sz w:val="30"/>
          <w:szCs w:val="30"/>
          <w:rtl/>
        </w:rPr>
        <w:t>إ</w:t>
      </w:r>
      <w:r w:rsidRPr="00381CBD">
        <w:rPr>
          <w:rFonts w:ascii="Traditional Arabic" w:hAnsi="Traditional Arabic"/>
          <w:sz w:val="30"/>
          <w:szCs w:val="30"/>
          <w:rtl/>
        </w:rPr>
        <w:t>عارة موظف من الفئة الفنية بنسبة 50</w:t>
      </w:r>
      <w:r w:rsidR="00707942" w:rsidRPr="00381CBD">
        <w:rPr>
          <w:rFonts w:ascii="Traditional Arabic" w:hAnsi="Traditional Arabic"/>
          <w:sz w:val="30"/>
          <w:szCs w:val="30"/>
          <w:rtl/>
        </w:rPr>
        <w:t xml:space="preserve"> في المائة </w:t>
      </w:r>
      <w:r w:rsidRPr="00381CBD">
        <w:rPr>
          <w:rFonts w:ascii="Traditional Arabic" w:hAnsi="Traditional Arabic"/>
          <w:sz w:val="30"/>
          <w:szCs w:val="30"/>
          <w:rtl/>
        </w:rPr>
        <w:t>من وقته. واستفاد</w:t>
      </w:r>
      <w:r w:rsidR="00707942" w:rsidRPr="00381CBD">
        <w:rPr>
          <w:rFonts w:ascii="Traditional Arabic" w:hAnsi="Traditional Arabic"/>
          <w:sz w:val="30"/>
          <w:szCs w:val="30"/>
          <w:rtl/>
        </w:rPr>
        <w:t xml:space="preserve"> كل فصل من فصول التقرير</w:t>
      </w:r>
      <w:r w:rsidRPr="00381CBD">
        <w:rPr>
          <w:rFonts w:ascii="Traditional Arabic" w:hAnsi="Traditional Arabic"/>
          <w:sz w:val="30"/>
          <w:szCs w:val="30"/>
          <w:rtl/>
        </w:rPr>
        <w:t xml:space="preserve"> تقريباً من مساهمات فنية وملاحظات قدم</w:t>
      </w:r>
      <w:r w:rsidR="00707942" w:rsidRPr="00381CBD">
        <w:rPr>
          <w:rFonts w:ascii="Traditional Arabic" w:hAnsi="Traditional Arabic"/>
          <w:sz w:val="30"/>
          <w:szCs w:val="30"/>
          <w:rtl/>
        </w:rPr>
        <w:t>ت</w:t>
      </w:r>
      <w:r w:rsidRPr="00381CBD">
        <w:rPr>
          <w:rFonts w:ascii="Traditional Arabic" w:hAnsi="Traditional Arabic"/>
          <w:sz w:val="30"/>
          <w:szCs w:val="30"/>
          <w:rtl/>
        </w:rPr>
        <w:t xml:space="preserve">ها </w:t>
      </w:r>
      <w:r w:rsidR="00707942" w:rsidRPr="00381CBD">
        <w:rPr>
          <w:rFonts w:ascii="Traditional Arabic" w:hAnsi="Traditional Arabic"/>
          <w:sz w:val="30"/>
          <w:szCs w:val="30"/>
          <w:rtl/>
        </w:rPr>
        <w:t>الشُعَب الفنية التابعة ل</w:t>
      </w:r>
      <w:r w:rsidRPr="00381CBD">
        <w:rPr>
          <w:rFonts w:ascii="Traditional Arabic" w:hAnsi="Traditional Arabic"/>
          <w:sz w:val="30"/>
          <w:szCs w:val="30"/>
          <w:rtl/>
        </w:rPr>
        <w:t xml:space="preserve">برنامج الأمم المتحدة للبيئة، </w:t>
      </w:r>
      <w:r w:rsidR="00707942" w:rsidRPr="00381CBD">
        <w:rPr>
          <w:rFonts w:ascii="Traditional Arabic" w:hAnsi="Traditional Arabic"/>
          <w:sz w:val="30"/>
          <w:szCs w:val="30"/>
          <w:rtl/>
        </w:rPr>
        <w:t>وكذلك من</w:t>
      </w:r>
      <w:r w:rsidRPr="00381CBD">
        <w:rPr>
          <w:rFonts w:ascii="Traditional Arabic" w:hAnsi="Traditional Arabic"/>
          <w:sz w:val="30"/>
          <w:szCs w:val="30"/>
          <w:rtl/>
        </w:rPr>
        <w:t xml:space="preserve"> استعراض أجرته</w:t>
      </w:r>
      <w:r w:rsidR="00707942" w:rsidRPr="00381CBD">
        <w:rPr>
          <w:rFonts w:ascii="Traditional Arabic" w:hAnsi="Traditional Arabic"/>
          <w:sz w:val="30"/>
          <w:szCs w:val="30"/>
          <w:rtl/>
        </w:rPr>
        <w:t xml:space="preserve"> تلك</w:t>
      </w:r>
      <w:r w:rsidRPr="00381CBD">
        <w:rPr>
          <w:rFonts w:ascii="Traditional Arabic" w:hAnsi="Traditional Arabic"/>
          <w:sz w:val="30"/>
          <w:szCs w:val="30"/>
          <w:rtl/>
        </w:rPr>
        <w:t xml:space="preserve"> الش</w:t>
      </w:r>
      <w:r w:rsidR="00707942" w:rsidRPr="00381CBD">
        <w:rPr>
          <w:rFonts w:ascii="Traditional Arabic" w:hAnsi="Traditional Arabic"/>
          <w:sz w:val="30"/>
          <w:szCs w:val="30"/>
          <w:rtl/>
        </w:rPr>
        <w:t>ُ</w:t>
      </w:r>
      <w:r w:rsidRPr="00381CBD">
        <w:rPr>
          <w:rFonts w:ascii="Traditional Arabic" w:hAnsi="Traditional Arabic"/>
          <w:sz w:val="30"/>
          <w:szCs w:val="30"/>
          <w:rtl/>
        </w:rPr>
        <w:t>ع</w:t>
      </w:r>
      <w:r w:rsidR="00707942" w:rsidRPr="00381CBD">
        <w:rPr>
          <w:rFonts w:ascii="Traditional Arabic" w:hAnsi="Traditional Arabic"/>
          <w:sz w:val="30"/>
          <w:szCs w:val="30"/>
          <w:rtl/>
        </w:rPr>
        <w:t>َ</w:t>
      </w:r>
      <w:r w:rsidRPr="00381CBD">
        <w:rPr>
          <w:rFonts w:ascii="Traditional Arabic" w:hAnsi="Traditional Arabic"/>
          <w:sz w:val="30"/>
          <w:szCs w:val="30"/>
          <w:rtl/>
        </w:rPr>
        <w:t xml:space="preserve">ب. وبالمثل، يشارك برنامج الأمم المتحدة للبيئة في </w:t>
      </w:r>
      <w:r w:rsidR="00707942" w:rsidRPr="00381CBD">
        <w:rPr>
          <w:rFonts w:ascii="Traditional Arabic" w:hAnsi="Traditional Arabic"/>
          <w:sz w:val="30"/>
          <w:szCs w:val="30"/>
          <w:rtl/>
        </w:rPr>
        <w:t xml:space="preserve">إصدار عام </w:t>
      </w:r>
      <w:r w:rsidRPr="00381CBD">
        <w:rPr>
          <w:rFonts w:ascii="Traditional Arabic" w:hAnsi="Traditional Arabic"/>
          <w:sz w:val="30"/>
          <w:szCs w:val="30"/>
          <w:rtl/>
        </w:rPr>
        <w:t xml:space="preserve">2016، </w:t>
      </w:r>
      <w:r w:rsidR="00707942" w:rsidRPr="00381CBD">
        <w:rPr>
          <w:rFonts w:ascii="Traditional Arabic" w:hAnsi="Traditional Arabic"/>
          <w:sz w:val="30"/>
          <w:szCs w:val="30"/>
          <w:rtl/>
        </w:rPr>
        <w:t xml:space="preserve">حيث ساهم </w:t>
      </w:r>
      <w:r w:rsidRPr="00381CBD">
        <w:rPr>
          <w:rFonts w:ascii="Traditional Arabic" w:hAnsi="Traditional Arabic"/>
          <w:sz w:val="30"/>
          <w:szCs w:val="30"/>
          <w:rtl/>
        </w:rPr>
        <w:t>في المناقشات بشأن القضايا الناشئة، و</w:t>
      </w:r>
      <w:r w:rsidR="00707942" w:rsidRPr="00381CBD">
        <w:rPr>
          <w:rFonts w:ascii="Traditional Arabic" w:hAnsi="Traditional Arabic"/>
          <w:sz w:val="30"/>
          <w:szCs w:val="30"/>
          <w:rtl/>
        </w:rPr>
        <w:t xml:space="preserve">في </w:t>
      </w:r>
      <w:r w:rsidRPr="00381CBD">
        <w:rPr>
          <w:rFonts w:ascii="Traditional Arabic" w:hAnsi="Traditional Arabic"/>
          <w:sz w:val="30"/>
          <w:szCs w:val="30"/>
          <w:rtl/>
        </w:rPr>
        <w:t>استعراض الأقران</w:t>
      </w:r>
      <w:r w:rsidR="00707942" w:rsidRPr="00381CBD">
        <w:rPr>
          <w:sz w:val="30"/>
          <w:szCs w:val="30"/>
          <w:rtl/>
        </w:rPr>
        <w:t xml:space="preserve"> في اجتماع فريق الخبراء الرفيع المستوى </w:t>
      </w:r>
      <w:r w:rsidR="00707942" w:rsidRPr="00381CBD">
        <w:rPr>
          <w:rFonts w:ascii="Traditional Arabic" w:hAnsi="Traditional Arabic"/>
          <w:sz w:val="30"/>
          <w:szCs w:val="30"/>
          <w:rtl/>
          <w:lang w:val="fr-FR"/>
        </w:rPr>
        <w:t>من أجل تقرير ا</w:t>
      </w:r>
      <w:r w:rsidR="00707942" w:rsidRPr="00381CBD">
        <w:rPr>
          <w:sz w:val="30"/>
          <w:szCs w:val="30"/>
          <w:rtl/>
        </w:rPr>
        <w:t>لتنمية المستدامة على الصعيد العالمي</w:t>
      </w:r>
      <w:r w:rsidRPr="00381CBD">
        <w:rPr>
          <w:rFonts w:ascii="Traditional Arabic" w:hAnsi="Traditional Arabic"/>
          <w:sz w:val="30"/>
          <w:szCs w:val="30"/>
          <w:rtl/>
        </w:rPr>
        <w:t xml:space="preserve"> في تشرين الأول/أكتوبر 2015.</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ويعمل برنامج الأمم المتحدة للبيئة مع شعبة الإحصاءات التابعة للأمم المتحدة بشأن كتالوج بيانات منظومة الأمم المتحدة، ومنبر الابتكار ل</w:t>
      </w:r>
      <w:r w:rsidR="00821E37">
        <w:rPr>
          <w:rFonts w:ascii="Traditional Arabic" w:hAnsi="Traditional Arabic"/>
          <w:sz w:val="30"/>
          <w:szCs w:val="30"/>
          <w:rtl/>
        </w:rPr>
        <w:t>أهداف ا</w:t>
      </w:r>
      <w:r w:rsidRPr="00404956">
        <w:rPr>
          <w:rFonts w:ascii="Traditional Arabic" w:hAnsi="Traditional Arabic"/>
          <w:sz w:val="30"/>
          <w:szCs w:val="30"/>
          <w:rtl/>
        </w:rPr>
        <w:t xml:space="preserve">لتنمية المستدامة، </w:t>
      </w:r>
      <w:r w:rsidR="00821E37">
        <w:rPr>
          <w:rFonts w:ascii="Traditional Arabic" w:hAnsi="Traditional Arabic"/>
          <w:sz w:val="30"/>
          <w:szCs w:val="30"/>
          <w:rtl/>
        </w:rPr>
        <w:t>ويمثل جزءاً</w:t>
      </w:r>
      <w:r w:rsidR="00821E37" w:rsidRPr="00404956">
        <w:rPr>
          <w:rFonts w:ascii="Traditional Arabic" w:hAnsi="Traditional Arabic"/>
          <w:sz w:val="30"/>
          <w:szCs w:val="30"/>
          <w:rtl/>
        </w:rPr>
        <w:t xml:space="preserve"> </w:t>
      </w:r>
      <w:r w:rsidRPr="00404956">
        <w:rPr>
          <w:rFonts w:ascii="Traditional Arabic" w:hAnsi="Traditional Arabic"/>
          <w:sz w:val="30"/>
          <w:szCs w:val="30"/>
          <w:rtl/>
        </w:rPr>
        <w:t>من شراكة مكونة من عشر</w:t>
      </w:r>
      <w:r w:rsidR="00821E37">
        <w:rPr>
          <w:rFonts w:ascii="Traditional Arabic" w:hAnsi="Traditional Arabic"/>
          <w:sz w:val="30"/>
          <w:szCs w:val="30"/>
          <w:rtl/>
        </w:rPr>
        <w:t>ة</w:t>
      </w:r>
      <w:r w:rsidRPr="00404956">
        <w:rPr>
          <w:rFonts w:ascii="Traditional Arabic" w:hAnsi="Traditional Arabic"/>
          <w:sz w:val="30"/>
          <w:szCs w:val="30"/>
          <w:rtl/>
        </w:rPr>
        <w:t xml:space="preserve"> </w:t>
      </w:r>
      <w:r w:rsidR="00821E37">
        <w:rPr>
          <w:rFonts w:ascii="Traditional Arabic" w:hAnsi="Traditional Arabic"/>
          <w:sz w:val="30"/>
          <w:szCs w:val="30"/>
          <w:rtl/>
        </w:rPr>
        <w:t>كيانات</w:t>
      </w:r>
      <w:r w:rsidR="00821E37" w:rsidRPr="00404956">
        <w:rPr>
          <w:rFonts w:ascii="Traditional Arabic" w:hAnsi="Traditional Arabic"/>
          <w:sz w:val="30"/>
          <w:szCs w:val="30"/>
          <w:rtl/>
        </w:rPr>
        <w:t xml:space="preserve"> </w:t>
      </w:r>
      <w:r w:rsidRPr="00404956">
        <w:rPr>
          <w:rFonts w:ascii="Traditional Arabic" w:hAnsi="Traditional Arabic"/>
          <w:sz w:val="30"/>
          <w:szCs w:val="30"/>
          <w:rtl/>
        </w:rPr>
        <w:t xml:space="preserve">أخرى </w:t>
      </w:r>
      <w:r w:rsidR="00821E37">
        <w:rPr>
          <w:rFonts w:ascii="Traditional Arabic" w:hAnsi="Traditional Arabic"/>
          <w:sz w:val="30"/>
          <w:szCs w:val="30"/>
          <w:rtl/>
        </w:rPr>
        <w:t>تقوم ب</w:t>
      </w:r>
      <w:r w:rsidRPr="00404956">
        <w:rPr>
          <w:rFonts w:ascii="Traditional Arabic" w:hAnsi="Traditional Arabic"/>
          <w:sz w:val="30"/>
          <w:szCs w:val="30"/>
          <w:rtl/>
        </w:rPr>
        <w:t xml:space="preserve">وضع مشروع لتعزيز قدرات النظم الإحصائية الوطنية في البلدان النامية </w:t>
      </w:r>
      <w:r w:rsidR="00821E37">
        <w:rPr>
          <w:rFonts w:ascii="Traditional Arabic" w:hAnsi="Traditional Arabic"/>
          <w:sz w:val="30"/>
          <w:szCs w:val="30"/>
          <w:rtl/>
        </w:rPr>
        <w:t xml:space="preserve">من أجل </w:t>
      </w:r>
      <w:r w:rsidRPr="00404956">
        <w:rPr>
          <w:rFonts w:ascii="Traditional Arabic" w:hAnsi="Traditional Arabic"/>
          <w:sz w:val="30"/>
          <w:szCs w:val="30"/>
          <w:rtl/>
        </w:rPr>
        <w:t xml:space="preserve">مساعدتها في الاستجابة بطريقة منتظمة واستراتيجية للطلب المتزايد على البيانات </w:t>
      </w:r>
      <w:r w:rsidR="00821E37">
        <w:rPr>
          <w:rFonts w:ascii="Traditional Arabic" w:hAnsi="Traditional Arabic"/>
          <w:sz w:val="30"/>
          <w:szCs w:val="30"/>
          <w:rtl/>
        </w:rPr>
        <w:t>الذي نتج عن</w:t>
      </w:r>
      <w:r w:rsidR="00821E37" w:rsidRPr="00404956">
        <w:rPr>
          <w:rFonts w:ascii="Traditional Arabic" w:hAnsi="Traditional Arabic"/>
          <w:sz w:val="30"/>
          <w:szCs w:val="30"/>
          <w:rtl/>
        </w:rPr>
        <w:t xml:space="preserve"> </w:t>
      </w:r>
      <w:r w:rsidRPr="00404956">
        <w:rPr>
          <w:rFonts w:ascii="Traditional Arabic" w:hAnsi="Traditional Arabic"/>
          <w:sz w:val="30"/>
          <w:szCs w:val="30"/>
          <w:rtl/>
        </w:rPr>
        <w:t>اعتماد أهداف التنمية المستدامة</w:t>
      </w:r>
      <w:r w:rsidR="00392CCF">
        <w:rPr>
          <w:rFonts w:ascii="Traditional Arabic" w:hAnsi="Traditional Arabic"/>
          <w:sz w:val="30"/>
          <w:szCs w:val="30"/>
          <w:rtl/>
        </w:rPr>
        <w:t>؛</w:t>
      </w:r>
      <w:r w:rsidR="00392CCF" w:rsidRPr="00404956">
        <w:rPr>
          <w:rFonts w:ascii="Traditional Arabic" w:hAnsi="Traditional Arabic"/>
          <w:sz w:val="30"/>
          <w:szCs w:val="30"/>
          <w:rtl/>
        </w:rPr>
        <w:t xml:space="preserve"> </w:t>
      </w:r>
      <w:r w:rsidR="00392CCF">
        <w:rPr>
          <w:rFonts w:ascii="Traditional Arabic" w:hAnsi="Traditional Arabic"/>
          <w:sz w:val="30"/>
          <w:szCs w:val="30"/>
          <w:rtl/>
        </w:rPr>
        <w:t>ومساهمة</w:t>
      </w:r>
      <w:r w:rsidRPr="00404956">
        <w:rPr>
          <w:rFonts w:ascii="Traditional Arabic" w:hAnsi="Traditional Arabic"/>
          <w:sz w:val="30"/>
          <w:szCs w:val="30"/>
          <w:rtl/>
        </w:rPr>
        <w:t xml:space="preserve"> البرنامج المستمرة في </w:t>
      </w:r>
      <w:r w:rsidR="007872E2">
        <w:rPr>
          <w:rFonts w:ascii="Traditional Arabic" w:hAnsi="Traditional Arabic"/>
          <w:sz w:val="30"/>
          <w:szCs w:val="30"/>
          <w:rtl/>
        </w:rPr>
        <w:t>إطار</w:t>
      </w:r>
      <w:r w:rsidRPr="00404956">
        <w:rPr>
          <w:rFonts w:ascii="Traditional Arabic" w:hAnsi="Traditional Arabic"/>
          <w:sz w:val="30"/>
          <w:szCs w:val="30"/>
          <w:rtl/>
        </w:rPr>
        <w:t xml:space="preserve"> المؤشر</w:t>
      </w:r>
      <w:r w:rsidR="00392CCF">
        <w:rPr>
          <w:rFonts w:ascii="Traditional Arabic" w:hAnsi="Traditional Arabic"/>
          <w:sz w:val="30"/>
          <w:szCs w:val="30"/>
          <w:rtl/>
        </w:rPr>
        <w:t>ات</w:t>
      </w:r>
      <w:r w:rsidRPr="00404956">
        <w:rPr>
          <w:rFonts w:ascii="Traditional Arabic" w:hAnsi="Traditional Arabic"/>
          <w:sz w:val="30"/>
          <w:szCs w:val="30"/>
          <w:rtl/>
        </w:rPr>
        <w:t xml:space="preserve"> العالمي</w:t>
      </w:r>
      <w:r w:rsidR="00392CCF">
        <w:rPr>
          <w:rFonts w:ascii="Traditional Arabic" w:hAnsi="Traditional Arabic"/>
          <w:sz w:val="30"/>
          <w:szCs w:val="30"/>
          <w:rtl/>
        </w:rPr>
        <w:t>ة</w:t>
      </w:r>
      <w:r w:rsidRPr="00404956">
        <w:rPr>
          <w:rFonts w:ascii="Traditional Arabic" w:hAnsi="Traditional Arabic"/>
          <w:sz w:val="30"/>
          <w:szCs w:val="30"/>
          <w:rtl/>
        </w:rPr>
        <w:t xml:space="preserve"> للتنمية المستدامة، و</w:t>
      </w:r>
      <w:r w:rsidR="00392CCF">
        <w:rPr>
          <w:rFonts w:ascii="Traditional Arabic" w:hAnsi="Traditional Arabic"/>
          <w:sz w:val="30"/>
          <w:szCs w:val="30"/>
          <w:rtl/>
        </w:rPr>
        <w:t xml:space="preserve">في تقرير </w:t>
      </w:r>
      <w:r w:rsidRPr="00404956">
        <w:rPr>
          <w:rFonts w:ascii="Traditional Arabic" w:hAnsi="Traditional Arabic"/>
          <w:sz w:val="30"/>
          <w:szCs w:val="30"/>
          <w:rtl/>
        </w:rPr>
        <w:t xml:space="preserve">التنمية المستدامة على الصعيد العالمي </w:t>
      </w:r>
      <w:r w:rsidR="00392CCF">
        <w:rPr>
          <w:rFonts w:ascii="Traditional Arabic" w:hAnsi="Traditional Arabic"/>
          <w:sz w:val="30"/>
          <w:szCs w:val="30"/>
          <w:rtl/>
        </w:rPr>
        <w:t>تكفل تلبية</w:t>
      </w:r>
      <w:r w:rsidR="00392CCF" w:rsidRPr="00404956">
        <w:rPr>
          <w:rFonts w:ascii="Traditional Arabic" w:hAnsi="Traditional Arabic"/>
          <w:sz w:val="30"/>
          <w:szCs w:val="30"/>
          <w:rtl/>
        </w:rPr>
        <w:t xml:space="preserve"> </w:t>
      </w:r>
      <w:r w:rsidRPr="00404956">
        <w:rPr>
          <w:rFonts w:ascii="Traditional Arabic" w:hAnsi="Traditional Arabic"/>
          <w:sz w:val="30"/>
          <w:szCs w:val="30"/>
          <w:rtl/>
        </w:rPr>
        <w:t xml:space="preserve">هذه الأدوات </w:t>
      </w:r>
      <w:r w:rsidR="00392CCF">
        <w:rPr>
          <w:rFonts w:ascii="Traditional Arabic" w:hAnsi="Traditional Arabic"/>
          <w:sz w:val="30"/>
          <w:szCs w:val="30"/>
          <w:rtl/>
        </w:rPr>
        <w:t>ل</w:t>
      </w:r>
      <w:r w:rsidRPr="00404956">
        <w:rPr>
          <w:rFonts w:ascii="Traditional Arabic" w:hAnsi="Traditional Arabic"/>
          <w:sz w:val="30"/>
          <w:szCs w:val="30"/>
          <w:rtl/>
        </w:rPr>
        <w:t>احتياجات البلدان. وما برح برنامج الأمم المتحدة للبيئة يدعم الرصد والمتابعة والاستعراض على الصعيدين الوطني والعالمي عن طريق</w:t>
      </w:r>
      <w:hyperlink r:id="rId14">
        <w:r w:rsidRPr="00404956">
          <w:rPr>
            <w:rFonts w:ascii="Traditional Arabic" w:hAnsi="Traditional Arabic"/>
            <w:sz w:val="30"/>
            <w:szCs w:val="30"/>
            <w:rtl/>
          </w:rPr>
          <w:t xml:space="preserve"> المنبر التفاعلي للبرنامج</w:t>
        </w:r>
      </w:hyperlink>
      <w:r w:rsidR="00392CCF">
        <w:rPr>
          <w:rFonts w:ascii="Traditional Arabic" w:hAnsi="Traditional Arabic"/>
          <w:sz w:val="30"/>
          <w:szCs w:val="30"/>
          <w:rtl/>
        </w:rPr>
        <w:t xml:space="preserve"> (يونيب لايف)</w:t>
      </w:r>
      <w:r w:rsidRPr="00404956">
        <w:rPr>
          <w:rFonts w:ascii="Traditional Arabic" w:hAnsi="Traditional Arabic"/>
          <w:sz w:val="30"/>
          <w:szCs w:val="30"/>
          <w:rtl/>
        </w:rPr>
        <w:t xml:space="preserve"> الذي يشمل </w:t>
      </w:r>
      <w:r w:rsidR="00392CCF">
        <w:rPr>
          <w:rFonts w:ascii="Traditional Arabic" w:hAnsi="Traditional Arabic"/>
          <w:sz w:val="30"/>
          <w:szCs w:val="30"/>
          <w:rtl/>
        </w:rPr>
        <w:t>بوابة</w:t>
      </w:r>
      <w:r w:rsidR="00392CCF" w:rsidRPr="00404956">
        <w:rPr>
          <w:rFonts w:ascii="Traditional Arabic" w:hAnsi="Traditional Arabic"/>
          <w:sz w:val="30"/>
          <w:szCs w:val="30"/>
          <w:rtl/>
        </w:rPr>
        <w:t xml:space="preserve"> </w:t>
      </w:r>
      <w:r w:rsidRPr="00404956">
        <w:rPr>
          <w:rFonts w:ascii="Traditional Arabic" w:hAnsi="Traditional Arabic"/>
          <w:sz w:val="30"/>
          <w:szCs w:val="30"/>
          <w:rtl/>
        </w:rPr>
        <w:t>لأهداف التنمية المستدامة، ونظام ابلاغ وطني، و</w:t>
      </w:r>
      <w:r w:rsidR="00392CCF">
        <w:rPr>
          <w:rFonts w:ascii="Traditional Arabic" w:hAnsi="Traditional Arabic"/>
          <w:sz w:val="30"/>
          <w:szCs w:val="30"/>
          <w:rtl/>
        </w:rPr>
        <w:t>ال</w:t>
      </w:r>
      <w:r w:rsidRPr="00404956">
        <w:rPr>
          <w:rFonts w:ascii="Traditional Arabic" w:hAnsi="Traditional Arabic"/>
          <w:sz w:val="30"/>
          <w:szCs w:val="30"/>
          <w:rtl/>
        </w:rPr>
        <w:t xml:space="preserve">واجهة </w:t>
      </w:r>
      <w:r w:rsidR="00392CCF">
        <w:rPr>
          <w:rFonts w:ascii="Traditional Arabic" w:hAnsi="Traditional Arabic"/>
          <w:sz w:val="30"/>
          <w:szCs w:val="30"/>
          <w:rtl/>
        </w:rPr>
        <w:t>الأنطولوجية</w:t>
      </w:r>
      <w:r w:rsidR="00392CCF" w:rsidRPr="00404956">
        <w:rPr>
          <w:rFonts w:ascii="Traditional Arabic" w:hAnsi="Traditional Arabic"/>
          <w:sz w:val="30"/>
          <w:szCs w:val="30"/>
          <w:rtl/>
        </w:rPr>
        <w:t xml:space="preserve"> </w:t>
      </w:r>
      <w:r w:rsidRPr="00404956">
        <w:rPr>
          <w:rFonts w:ascii="Traditional Arabic" w:hAnsi="Traditional Arabic"/>
          <w:sz w:val="30"/>
          <w:szCs w:val="30"/>
          <w:rtl/>
        </w:rPr>
        <w:t>لأهداف التنمية المستدامة.</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ويُعتبر هذا المستوى من مشاركة برنامج الأمم المتحدة للبيئة في الجوانب الفنية لخطة</w:t>
      </w:r>
      <w:r w:rsidR="00392CCF">
        <w:rPr>
          <w:rFonts w:ascii="Traditional Arabic" w:hAnsi="Traditional Arabic"/>
          <w:sz w:val="30"/>
          <w:szCs w:val="30"/>
          <w:rtl/>
        </w:rPr>
        <w:t xml:space="preserve"> عام</w:t>
      </w:r>
      <w:r w:rsidRPr="00404956">
        <w:rPr>
          <w:rFonts w:ascii="Traditional Arabic" w:hAnsi="Traditional Arabic"/>
          <w:sz w:val="30"/>
          <w:szCs w:val="30"/>
          <w:rtl/>
        </w:rPr>
        <w:t xml:space="preserve"> 2030 للتنمية المستدامة استمرارا</w:t>
      </w:r>
      <w:r w:rsidR="00392CCF">
        <w:rPr>
          <w:rFonts w:ascii="Traditional Arabic" w:hAnsi="Traditional Arabic"/>
          <w:sz w:val="30"/>
          <w:szCs w:val="30"/>
          <w:rtl/>
        </w:rPr>
        <w:t>ً</w:t>
      </w:r>
      <w:r w:rsidRPr="00404956">
        <w:rPr>
          <w:rFonts w:ascii="Traditional Arabic" w:hAnsi="Traditional Arabic"/>
          <w:sz w:val="30"/>
          <w:szCs w:val="30"/>
          <w:rtl/>
        </w:rPr>
        <w:t xml:space="preserve"> لدوره النشط في الدعم على نطاق منظومة الأمم المتحدة للعملية المبكرة للفريق المفتوح العضوية. وشارك برنامج الأمم المتحدة للبيئة في قيادة العديد من مسارات العمل، وساهم في الكثير من </w:t>
      </w:r>
      <w:r w:rsidR="00392CCF">
        <w:rPr>
          <w:rFonts w:ascii="Traditional Arabic" w:hAnsi="Traditional Arabic"/>
          <w:sz w:val="30"/>
          <w:szCs w:val="30"/>
          <w:rtl/>
        </w:rPr>
        <w:t>النواتج</w:t>
      </w:r>
      <w:r w:rsidR="00392CCF" w:rsidRPr="00404956">
        <w:rPr>
          <w:rFonts w:ascii="Traditional Arabic" w:hAnsi="Traditional Arabic"/>
          <w:sz w:val="30"/>
          <w:szCs w:val="30"/>
          <w:rtl/>
        </w:rPr>
        <w:t xml:space="preserve"> </w:t>
      </w:r>
      <w:r w:rsidRPr="00404956">
        <w:rPr>
          <w:rFonts w:ascii="Traditional Arabic" w:hAnsi="Traditional Arabic"/>
          <w:sz w:val="30"/>
          <w:szCs w:val="30"/>
          <w:rtl/>
        </w:rPr>
        <w:t>الأخرى لفريق العمل التابع لمنظومة</w:t>
      </w:r>
      <w:r w:rsidR="00F51B26">
        <w:rPr>
          <w:rFonts w:ascii="Traditional Arabic" w:hAnsi="Traditional Arabic"/>
          <w:sz w:val="30"/>
          <w:szCs w:val="30"/>
          <w:rtl/>
        </w:rPr>
        <w:t xml:space="preserve"> </w:t>
      </w:r>
      <w:hyperlink r:id="rId15"/>
      <w:r w:rsidRPr="00404956">
        <w:rPr>
          <w:rFonts w:ascii="Traditional Arabic" w:hAnsi="Traditional Arabic"/>
          <w:sz w:val="30"/>
          <w:szCs w:val="30"/>
          <w:rtl/>
        </w:rPr>
        <w:t xml:space="preserve">الأمم المتحدة المعني بخطة الأمم المتحدة للتنمية </w:t>
      </w:r>
      <w:r w:rsidR="00392CCF">
        <w:rPr>
          <w:rFonts w:ascii="Traditional Arabic" w:hAnsi="Traditional Arabic"/>
          <w:sz w:val="30"/>
          <w:szCs w:val="30"/>
          <w:rtl/>
        </w:rPr>
        <w:t>ل</w:t>
      </w:r>
      <w:r w:rsidRPr="00404956">
        <w:rPr>
          <w:rFonts w:ascii="Traditional Arabic" w:hAnsi="Traditional Arabic"/>
          <w:sz w:val="30"/>
          <w:szCs w:val="30"/>
          <w:rtl/>
        </w:rPr>
        <w:t xml:space="preserve">ما بعد عام 2015 </w:t>
      </w:r>
      <w:r w:rsidR="00392CCF">
        <w:rPr>
          <w:rFonts w:ascii="Traditional Arabic" w:hAnsi="Traditional Arabic"/>
          <w:sz w:val="30"/>
          <w:szCs w:val="30"/>
          <w:rtl/>
        </w:rPr>
        <w:t>الذي</w:t>
      </w:r>
      <w:r w:rsidR="00392CCF" w:rsidRPr="00404956">
        <w:rPr>
          <w:rFonts w:ascii="Traditional Arabic" w:hAnsi="Traditional Arabic"/>
          <w:sz w:val="30"/>
          <w:szCs w:val="30"/>
          <w:rtl/>
        </w:rPr>
        <w:t xml:space="preserve"> </w:t>
      </w:r>
      <w:r w:rsidRPr="00404956">
        <w:rPr>
          <w:rFonts w:ascii="Traditional Arabic" w:hAnsi="Traditional Arabic"/>
          <w:sz w:val="30"/>
          <w:szCs w:val="30"/>
          <w:rtl/>
        </w:rPr>
        <w:t xml:space="preserve">جمع 60 </w:t>
      </w:r>
      <w:r w:rsidR="0034148A">
        <w:rPr>
          <w:rFonts w:ascii="Traditional Arabic" w:hAnsi="Traditional Arabic"/>
          <w:sz w:val="30"/>
          <w:szCs w:val="30"/>
          <w:rtl/>
        </w:rPr>
        <w:t>من</w:t>
      </w:r>
      <w:r w:rsidRPr="00404956">
        <w:rPr>
          <w:rFonts w:ascii="Traditional Arabic" w:hAnsi="Traditional Arabic"/>
          <w:sz w:val="30"/>
          <w:szCs w:val="30"/>
          <w:rtl/>
        </w:rPr>
        <w:t xml:space="preserve"> كيانات</w:t>
      </w:r>
      <w:r w:rsidR="0034148A">
        <w:rPr>
          <w:rFonts w:ascii="Traditional Arabic" w:hAnsi="Traditional Arabic"/>
          <w:sz w:val="30"/>
          <w:szCs w:val="30"/>
          <w:rtl/>
        </w:rPr>
        <w:t xml:space="preserve"> الأمم المتحدة</w:t>
      </w:r>
      <w:r w:rsidRPr="00404956">
        <w:rPr>
          <w:rFonts w:ascii="Traditional Arabic" w:hAnsi="Traditional Arabic"/>
          <w:sz w:val="30"/>
          <w:szCs w:val="30"/>
          <w:rtl/>
        </w:rPr>
        <w:t xml:space="preserve"> ووكالات</w:t>
      </w:r>
      <w:r w:rsidR="0034148A">
        <w:rPr>
          <w:rFonts w:ascii="Traditional Arabic" w:hAnsi="Traditional Arabic"/>
          <w:sz w:val="30"/>
          <w:szCs w:val="30"/>
          <w:rtl/>
        </w:rPr>
        <w:t>ها</w:t>
      </w:r>
      <w:r w:rsidRPr="00404956">
        <w:rPr>
          <w:rFonts w:ascii="Traditional Arabic" w:hAnsi="Traditional Arabic"/>
          <w:sz w:val="30"/>
          <w:szCs w:val="30"/>
          <w:rtl/>
        </w:rPr>
        <w:t xml:space="preserve"> </w:t>
      </w:r>
      <w:r w:rsidR="0034148A">
        <w:rPr>
          <w:rFonts w:ascii="Traditional Arabic" w:hAnsi="Traditional Arabic"/>
          <w:sz w:val="30"/>
          <w:szCs w:val="30"/>
          <w:rtl/>
        </w:rPr>
        <w:t xml:space="preserve">مع </w:t>
      </w:r>
      <w:r w:rsidRPr="00404956">
        <w:rPr>
          <w:rFonts w:ascii="Traditional Arabic" w:hAnsi="Traditional Arabic"/>
          <w:sz w:val="30"/>
          <w:szCs w:val="30"/>
          <w:rtl/>
        </w:rPr>
        <w:t xml:space="preserve">المنظمات الدولية. ودعم البرنامج المشاورات المتعددة الأطراف التي تقودها الدول الأعضاء بشأن خطة ما بعد عام 2015 مقدماً المساهمات التحليلية، والخبرة، والتوعية، </w:t>
      </w:r>
      <w:r w:rsidR="0034148A">
        <w:rPr>
          <w:rFonts w:ascii="Traditional Arabic" w:hAnsi="Traditional Arabic"/>
          <w:sz w:val="30"/>
          <w:szCs w:val="30"/>
          <w:rtl/>
        </w:rPr>
        <w:t>ومناصراً ل</w:t>
      </w:r>
      <w:r w:rsidRPr="00404956">
        <w:rPr>
          <w:rFonts w:ascii="Traditional Arabic" w:hAnsi="Traditional Arabic"/>
          <w:sz w:val="30"/>
          <w:szCs w:val="30"/>
          <w:rtl/>
        </w:rPr>
        <w:t xml:space="preserve">لمبادئ الرئيسية </w:t>
      </w:r>
      <w:r w:rsidR="0034148A">
        <w:rPr>
          <w:rFonts w:ascii="Traditional Arabic" w:hAnsi="Traditional Arabic"/>
          <w:sz w:val="30"/>
          <w:szCs w:val="30"/>
          <w:rtl/>
        </w:rPr>
        <w:t xml:space="preserve">الرامية إلى اتباع </w:t>
      </w:r>
      <w:r w:rsidRPr="00404956">
        <w:rPr>
          <w:rFonts w:ascii="Traditional Arabic" w:hAnsi="Traditional Arabic"/>
          <w:sz w:val="30"/>
          <w:szCs w:val="30"/>
          <w:rtl/>
        </w:rPr>
        <w:t xml:space="preserve">نهج متكامل </w:t>
      </w:r>
      <w:r w:rsidR="0034148A">
        <w:rPr>
          <w:rFonts w:ascii="Traditional Arabic" w:hAnsi="Traditional Arabic"/>
          <w:sz w:val="30"/>
          <w:szCs w:val="30"/>
          <w:rtl/>
        </w:rPr>
        <w:t>إ</w:t>
      </w:r>
      <w:r w:rsidRPr="00404956">
        <w:rPr>
          <w:rFonts w:ascii="Traditional Arabic" w:hAnsi="Traditional Arabic"/>
          <w:sz w:val="30"/>
          <w:szCs w:val="30"/>
          <w:rtl/>
        </w:rPr>
        <w:t xml:space="preserve">زاء أهداف التنمية المستدامة مع مختلف أصحاب المصلحة، بمن فيهم رؤساء أمانات الاتفاقات البيئية المتعددة الأطراف، وشبكات العلماء والخبراء التقنيين القطريين بقيادة كبير العلماء في البرنامج والمستشار الخاص للمدير التنفيذي </w:t>
      </w:r>
      <w:r w:rsidR="0034148A">
        <w:rPr>
          <w:rFonts w:ascii="Traditional Arabic" w:hAnsi="Traditional Arabic"/>
          <w:sz w:val="30"/>
          <w:szCs w:val="30"/>
          <w:rtl/>
        </w:rPr>
        <w:t>المعني ب</w:t>
      </w:r>
      <w:r w:rsidRPr="00404956">
        <w:rPr>
          <w:rFonts w:ascii="Traditional Arabic" w:hAnsi="Traditional Arabic"/>
          <w:sz w:val="30"/>
          <w:szCs w:val="30"/>
          <w:rtl/>
        </w:rPr>
        <w:t xml:space="preserve">خطة التنمية </w:t>
      </w:r>
      <w:r w:rsidR="0034148A">
        <w:rPr>
          <w:rFonts w:ascii="Traditional Arabic" w:hAnsi="Traditional Arabic"/>
          <w:sz w:val="30"/>
          <w:szCs w:val="30"/>
          <w:rtl/>
        </w:rPr>
        <w:t>ل</w:t>
      </w:r>
      <w:r w:rsidRPr="00404956">
        <w:rPr>
          <w:rFonts w:ascii="Traditional Arabic" w:hAnsi="Traditional Arabic"/>
          <w:sz w:val="30"/>
          <w:szCs w:val="30"/>
          <w:rtl/>
        </w:rPr>
        <w:t>ما بعد</w:t>
      </w:r>
      <w:r w:rsidR="0034148A">
        <w:rPr>
          <w:rFonts w:ascii="Traditional Arabic" w:hAnsi="Traditional Arabic"/>
          <w:sz w:val="30"/>
          <w:szCs w:val="30"/>
          <w:rtl/>
        </w:rPr>
        <w:t xml:space="preserve"> عام</w:t>
      </w:r>
      <w:r w:rsidRPr="00404956">
        <w:rPr>
          <w:rFonts w:ascii="Traditional Arabic" w:hAnsi="Traditional Arabic"/>
          <w:sz w:val="30"/>
          <w:szCs w:val="30"/>
          <w:rtl/>
        </w:rPr>
        <w:t xml:space="preserve"> 2015، وأهداف التنمية المستدامة. وساعدت ال</w:t>
      </w:r>
      <w:r w:rsidR="0034148A">
        <w:rPr>
          <w:rFonts w:ascii="Traditional Arabic" w:hAnsi="Traditional Arabic"/>
          <w:sz w:val="30"/>
          <w:szCs w:val="30"/>
          <w:rtl/>
        </w:rPr>
        <w:t>إ</w:t>
      </w:r>
      <w:r w:rsidRPr="00404956">
        <w:rPr>
          <w:rFonts w:ascii="Traditional Arabic" w:hAnsi="Traditional Arabic"/>
          <w:sz w:val="30"/>
          <w:szCs w:val="30"/>
          <w:rtl/>
        </w:rPr>
        <w:t>حاطات التي قدمها برنامج الأمم المتحدة للبيئة</w:t>
      </w:r>
      <w:r w:rsidR="0034148A">
        <w:rPr>
          <w:rFonts w:ascii="Traditional Arabic" w:hAnsi="Traditional Arabic"/>
          <w:sz w:val="30"/>
          <w:szCs w:val="30"/>
          <w:rtl/>
        </w:rPr>
        <w:t>،</w:t>
      </w:r>
      <w:r w:rsidRPr="00404956">
        <w:rPr>
          <w:rFonts w:ascii="Traditional Arabic" w:hAnsi="Traditional Arabic"/>
          <w:sz w:val="30"/>
          <w:szCs w:val="30"/>
          <w:rtl/>
        </w:rPr>
        <w:t xml:space="preserve"> والأحداث الجانبية التي </w:t>
      </w:r>
      <w:r w:rsidR="0034148A">
        <w:rPr>
          <w:rFonts w:ascii="Traditional Arabic" w:hAnsi="Traditional Arabic"/>
          <w:sz w:val="30"/>
          <w:szCs w:val="30"/>
          <w:rtl/>
        </w:rPr>
        <w:t>ن</w:t>
      </w:r>
      <w:r w:rsidRPr="00404956">
        <w:rPr>
          <w:rFonts w:ascii="Traditional Arabic" w:hAnsi="Traditional Arabic"/>
          <w:sz w:val="30"/>
          <w:szCs w:val="30"/>
          <w:rtl/>
        </w:rPr>
        <w:t>ظمها على هامش دورات الفريق المفتوح العضوية المعني بالتنمية المستدامة والمنتدى السياسي الرفيع المستوى للتنمية المستدامة</w:t>
      </w:r>
      <w:r w:rsidR="0034148A">
        <w:rPr>
          <w:rFonts w:ascii="Traditional Arabic" w:hAnsi="Traditional Arabic"/>
          <w:sz w:val="30"/>
          <w:szCs w:val="30"/>
          <w:rtl/>
        </w:rPr>
        <w:t>،</w:t>
      </w:r>
      <w:r w:rsidRPr="00404956">
        <w:rPr>
          <w:rFonts w:ascii="Traditional Arabic" w:hAnsi="Traditional Arabic"/>
          <w:sz w:val="30"/>
          <w:szCs w:val="30"/>
          <w:rtl/>
        </w:rPr>
        <w:t xml:space="preserve"> على تعزيز التنسيق والتعاون مع أصحاب </w:t>
      </w:r>
      <w:r w:rsidR="0034148A">
        <w:rPr>
          <w:rFonts w:ascii="Traditional Arabic" w:hAnsi="Traditional Arabic"/>
          <w:sz w:val="30"/>
          <w:szCs w:val="30"/>
          <w:rtl/>
        </w:rPr>
        <w:t xml:space="preserve">المصلحة الذي تنوعوا بين </w:t>
      </w:r>
      <w:r w:rsidRPr="00404956">
        <w:rPr>
          <w:rFonts w:ascii="Traditional Arabic" w:hAnsi="Traditional Arabic"/>
          <w:sz w:val="30"/>
          <w:szCs w:val="30"/>
          <w:rtl/>
        </w:rPr>
        <w:t xml:space="preserve">الدول الأعضاء وكيانات منظومة الأمم المتحدة ومنظمات المجتمع المدني. وكانت المكاتب </w:t>
      </w:r>
      <w:r w:rsidR="0034148A">
        <w:rPr>
          <w:rFonts w:ascii="Traditional Arabic" w:hAnsi="Traditional Arabic"/>
          <w:sz w:val="30"/>
          <w:szCs w:val="30"/>
          <w:rtl/>
        </w:rPr>
        <w:t>الإقليمية</w:t>
      </w:r>
      <w:r w:rsidRPr="00404956">
        <w:rPr>
          <w:rFonts w:ascii="Traditional Arabic" w:hAnsi="Traditional Arabic"/>
          <w:sz w:val="30"/>
          <w:szCs w:val="30"/>
          <w:rtl/>
        </w:rPr>
        <w:t xml:space="preserve"> التابعة لبرنامج الأمم المتحدة للبيئة فعالة في دعم الدول الأعضاء في مناقشة الجوانب البيئية لهذه الخطة الجديدة.</w:t>
      </w:r>
    </w:p>
    <w:p w:rsidR="00D40FC1" w:rsidRPr="00404956" w:rsidRDefault="00A552C8" w:rsidP="00A552C8">
      <w:pPr>
        <w:pStyle w:val="CH2"/>
        <w:tabs>
          <w:tab w:val="clear" w:pos="851"/>
          <w:tab w:val="left" w:pos="1841"/>
          <w:tab w:val="left" w:pos="2408"/>
        </w:tabs>
        <w:spacing w:line="400" w:lineRule="exact"/>
        <w:ind w:left="1132" w:hanging="726"/>
        <w:jc w:val="both"/>
        <w:rPr>
          <w:rFonts w:ascii="Traditional Arabic" w:hAnsi="Traditional Arabic" w:cs="Traditional Arabic"/>
          <w:b w:val="0"/>
          <w:bCs/>
          <w:sz w:val="30"/>
          <w:szCs w:val="30"/>
        </w:rPr>
      </w:pPr>
      <w:r>
        <w:rPr>
          <w:rFonts w:ascii="Traditional Arabic" w:hAnsi="Traditional Arabic" w:cs="Traditional Arabic"/>
          <w:b w:val="0"/>
          <w:bCs/>
          <w:sz w:val="30"/>
          <w:szCs w:val="30"/>
        </w:rPr>
        <w:lastRenderedPageBreak/>
        <w:t>باء -</w:t>
      </w:r>
      <w:r>
        <w:rPr>
          <w:rFonts w:ascii="Traditional Arabic" w:hAnsi="Traditional Arabic" w:cs="Traditional Arabic"/>
          <w:b w:val="0"/>
          <w:bCs/>
          <w:sz w:val="30"/>
          <w:szCs w:val="30"/>
        </w:rPr>
        <w:tab/>
      </w:r>
      <w:r w:rsidR="00D40FC1" w:rsidRPr="00404956">
        <w:rPr>
          <w:rFonts w:ascii="Traditional Arabic" w:hAnsi="Traditional Arabic" w:cs="Traditional Arabic"/>
          <w:b w:val="0"/>
          <w:bCs/>
          <w:sz w:val="30"/>
          <w:szCs w:val="30"/>
        </w:rPr>
        <w:t>العمل عن طريق آليات منظومة الأمم المتحدة للتنسيق على الصعيد الإقليمي</w:t>
      </w:r>
    </w:p>
    <w:p w:rsidR="00D40FC1" w:rsidRPr="00404956" w:rsidRDefault="00892CB6"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hyperlink r:id="rId16"/>
      <w:r w:rsidR="00D40FC1" w:rsidRPr="00404956">
        <w:rPr>
          <w:rFonts w:ascii="Traditional Arabic" w:hAnsi="Traditional Arabic"/>
          <w:sz w:val="30"/>
          <w:szCs w:val="30"/>
          <w:rtl/>
        </w:rPr>
        <w:t>على المستوى ال</w:t>
      </w:r>
      <w:r w:rsidR="00293ADB">
        <w:rPr>
          <w:rFonts w:ascii="Traditional Arabic" w:hAnsi="Traditional Arabic"/>
          <w:sz w:val="30"/>
          <w:szCs w:val="30"/>
          <w:rtl/>
        </w:rPr>
        <w:t>إقليمي</w:t>
      </w:r>
      <w:r w:rsidR="00D40FC1" w:rsidRPr="00404956">
        <w:rPr>
          <w:rFonts w:ascii="Traditional Arabic" w:hAnsi="Traditional Arabic"/>
          <w:sz w:val="30"/>
          <w:szCs w:val="30"/>
          <w:rtl/>
        </w:rPr>
        <w:t xml:space="preserve">، يعمل برنامج الأمم المتحدة للبيئة مع الهيئات </w:t>
      </w:r>
      <w:r w:rsidR="0034148A">
        <w:rPr>
          <w:rFonts w:ascii="Traditional Arabic" w:hAnsi="Traditional Arabic"/>
          <w:sz w:val="30"/>
          <w:szCs w:val="30"/>
          <w:rtl/>
        </w:rPr>
        <w:t>الإقليمية</w:t>
      </w:r>
      <w:r w:rsidR="00D40FC1" w:rsidRPr="00404956">
        <w:rPr>
          <w:rFonts w:ascii="Traditional Arabic" w:hAnsi="Traditional Arabic"/>
          <w:sz w:val="30"/>
          <w:szCs w:val="30"/>
          <w:rtl/>
        </w:rPr>
        <w:t xml:space="preserve"> وآليات الأمم المتحدة للتنسيق وعن طريقها، </w:t>
      </w:r>
      <w:r w:rsidR="0034148A">
        <w:rPr>
          <w:rFonts w:ascii="Traditional Arabic" w:hAnsi="Traditional Arabic"/>
          <w:sz w:val="30"/>
          <w:szCs w:val="30"/>
          <w:rtl/>
        </w:rPr>
        <w:t>ويشمل ذ</w:t>
      </w:r>
      <w:r w:rsidR="00D40FC1" w:rsidRPr="00404956">
        <w:rPr>
          <w:rFonts w:ascii="Traditional Arabic" w:hAnsi="Traditional Arabic"/>
          <w:sz w:val="30"/>
          <w:szCs w:val="30"/>
          <w:rtl/>
        </w:rPr>
        <w:t xml:space="preserve">لك لجان الأمم المتحدة الاقتصادية الإقليمية وآلياتها </w:t>
      </w:r>
      <w:r w:rsidR="0034148A">
        <w:rPr>
          <w:rFonts w:ascii="Traditional Arabic" w:hAnsi="Traditional Arabic"/>
          <w:sz w:val="30"/>
          <w:szCs w:val="30"/>
          <w:rtl/>
        </w:rPr>
        <w:t>الإقليمية</w:t>
      </w:r>
      <w:r w:rsidR="00D40FC1" w:rsidRPr="00404956">
        <w:rPr>
          <w:rFonts w:ascii="Traditional Arabic" w:hAnsi="Traditional Arabic"/>
          <w:sz w:val="30"/>
          <w:szCs w:val="30"/>
          <w:rtl/>
        </w:rPr>
        <w:t xml:space="preserve"> للتنسيق، والأفرقة ال</w:t>
      </w:r>
      <w:r w:rsidR="0034148A">
        <w:rPr>
          <w:rFonts w:ascii="Traditional Arabic" w:hAnsi="Traditional Arabic"/>
          <w:sz w:val="30"/>
          <w:szCs w:val="30"/>
          <w:rtl/>
        </w:rPr>
        <w:t>إ</w:t>
      </w:r>
      <w:r w:rsidR="00D40FC1" w:rsidRPr="00404956">
        <w:rPr>
          <w:rFonts w:ascii="Traditional Arabic" w:hAnsi="Traditional Arabic"/>
          <w:sz w:val="30"/>
          <w:szCs w:val="30"/>
          <w:rtl/>
        </w:rPr>
        <w:t xml:space="preserve">قليمية والآليات الفرعية لمجموعة الأمم المتحدة الإنمائية. والمكاتب </w:t>
      </w:r>
      <w:r w:rsidR="0034148A">
        <w:rPr>
          <w:rFonts w:ascii="Traditional Arabic" w:hAnsi="Traditional Arabic"/>
          <w:sz w:val="30"/>
          <w:szCs w:val="30"/>
          <w:rtl/>
        </w:rPr>
        <w:t>الإقليمية</w:t>
      </w:r>
      <w:r w:rsidR="00D40FC1" w:rsidRPr="00404956">
        <w:rPr>
          <w:rFonts w:ascii="Traditional Arabic" w:hAnsi="Traditional Arabic"/>
          <w:sz w:val="30"/>
          <w:szCs w:val="30"/>
          <w:rtl/>
        </w:rPr>
        <w:t xml:space="preserve"> لبرنامج الأمم المتحدة للبيئة هي مرتكز أداء برنامج الأمم المتحدة للبيئة على المستويات </w:t>
      </w:r>
      <w:r w:rsidR="0034148A">
        <w:rPr>
          <w:rFonts w:ascii="Traditional Arabic" w:hAnsi="Traditional Arabic"/>
          <w:sz w:val="30"/>
          <w:szCs w:val="30"/>
          <w:rtl/>
        </w:rPr>
        <w:t>الإقليمية</w:t>
      </w:r>
      <w:r w:rsidR="00D40FC1" w:rsidRPr="00404956">
        <w:rPr>
          <w:rFonts w:ascii="Traditional Arabic" w:hAnsi="Traditional Arabic"/>
          <w:sz w:val="30"/>
          <w:szCs w:val="30"/>
          <w:rtl/>
        </w:rPr>
        <w:t xml:space="preserve"> ودون </w:t>
      </w:r>
      <w:r w:rsidR="0034148A">
        <w:rPr>
          <w:rFonts w:ascii="Traditional Arabic" w:hAnsi="Traditional Arabic"/>
          <w:sz w:val="30"/>
          <w:szCs w:val="30"/>
          <w:rtl/>
        </w:rPr>
        <w:t>الإقليمية</w:t>
      </w:r>
      <w:r w:rsidR="00D40FC1" w:rsidRPr="00404956">
        <w:rPr>
          <w:rFonts w:ascii="Traditional Arabic" w:hAnsi="Traditional Arabic"/>
          <w:sz w:val="30"/>
          <w:szCs w:val="30"/>
          <w:rtl/>
        </w:rPr>
        <w:t xml:space="preserve"> والوطنية. ويعزز برنامج الأمم المتحدة للبيئة بفعالية مكاتبه </w:t>
      </w:r>
      <w:r w:rsidR="0034148A">
        <w:rPr>
          <w:rFonts w:ascii="Traditional Arabic" w:hAnsi="Traditional Arabic"/>
          <w:sz w:val="30"/>
          <w:szCs w:val="30"/>
          <w:rtl/>
        </w:rPr>
        <w:t>الإقليمية</w:t>
      </w:r>
      <w:r w:rsidR="00D40FC1" w:rsidRPr="00404956">
        <w:rPr>
          <w:rFonts w:ascii="Traditional Arabic" w:hAnsi="Traditional Arabic"/>
          <w:sz w:val="30"/>
          <w:szCs w:val="30"/>
          <w:rtl/>
        </w:rPr>
        <w:t xml:space="preserve"> لتلبية الاحتياجات </w:t>
      </w:r>
      <w:r w:rsidR="0034148A">
        <w:rPr>
          <w:rFonts w:ascii="Traditional Arabic" w:hAnsi="Traditional Arabic"/>
          <w:sz w:val="30"/>
          <w:szCs w:val="30"/>
          <w:rtl/>
        </w:rPr>
        <w:t>الإقليمية</w:t>
      </w:r>
      <w:r w:rsidR="00D40FC1" w:rsidRPr="00404956">
        <w:rPr>
          <w:rFonts w:ascii="Traditional Arabic" w:hAnsi="Traditional Arabic"/>
          <w:sz w:val="30"/>
          <w:szCs w:val="30"/>
          <w:rtl/>
        </w:rPr>
        <w:t xml:space="preserve"> والقطرية، و</w:t>
      </w:r>
      <w:r w:rsidR="0034148A">
        <w:rPr>
          <w:rFonts w:ascii="Traditional Arabic" w:hAnsi="Traditional Arabic"/>
          <w:sz w:val="30"/>
          <w:szCs w:val="30"/>
          <w:rtl/>
        </w:rPr>
        <w:t>لإ</w:t>
      </w:r>
      <w:r w:rsidR="00D40FC1" w:rsidRPr="00404956">
        <w:rPr>
          <w:rFonts w:ascii="Traditional Arabic" w:hAnsi="Traditional Arabic"/>
          <w:sz w:val="30"/>
          <w:szCs w:val="30"/>
          <w:rtl/>
        </w:rPr>
        <w:t>شراك الحكومات في السياسات و</w:t>
      </w:r>
      <w:r w:rsidR="000A5B86">
        <w:rPr>
          <w:rFonts w:ascii="Traditional Arabic" w:hAnsi="Traditional Arabic"/>
          <w:sz w:val="30"/>
          <w:szCs w:val="30"/>
          <w:rtl/>
        </w:rPr>
        <w:t>الإدارة</w:t>
      </w:r>
      <w:r w:rsidR="00D40FC1" w:rsidRPr="00404956">
        <w:rPr>
          <w:rFonts w:ascii="Traditional Arabic" w:hAnsi="Traditional Arabic"/>
          <w:sz w:val="30"/>
          <w:szCs w:val="30"/>
          <w:rtl/>
        </w:rPr>
        <w:t xml:space="preserve"> البيئية، وينسق مع الأفرقة </w:t>
      </w:r>
      <w:r w:rsidR="00D40FC1">
        <w:rPr>
          <w:rFonts w:ascii="Traditional Arabic" w:hAnsi="Traditional Arabic"/>
          <w:sz w:val="30"/>
          <w:szCs w:val="30"/>
          <w:rtl/>
        </w:rPr>
        <w:t>القطرية التابعة للأمم المتحدة من أجل</w:t>
      </w:r>
      <w:r w:rsidR="00D40FC1" w:rsidRPr="00404956">
        <w:rPr>
          <w:rFonts w:ascii="Traditional Arabic" w:hAnsi="Traditional Arabic"/>
          <w:sz w:val="30"/>
          <w:szCs w:val="30"/>
          <w:rtl/>
        </w:rPr>
        <w:t xml:space="preserve"> توحيد الأداء في الأمم المتحدة، و</w:t>
      </w:r>
      <w:r w:rsidR="0034148A">
        <w:rPr>
          <w:rFonts w:ascii="Traditional Arabic" w:hAnsi="Traditional Arabic"/>
          <w:sz w:val="30"/>
          <w:szCs w:val="30"/>
          <w:rtl/>
        </w:rPr>
        <w:t>فيما يتعلق ب</w:t>
      </w:r>
      <w:r w:rsidR="00D40FC1" w:rsidRPr="00404956">
        <w:rPr>
          <w:rFonts w:ascii="Traditional Arabic" w:hAnsi="Traditional Arabic"/>
          <w:sz w:val="30"/>
          <w:szCs w:val="30"/>
          <w:rtl/>
        </w:rPr>
        <w:t>أطر عمل الأمم المتحدة للمساعدة الإنمائية.</w:t>
      </w:r>
    </w:p>
    <w:p w:rsidR="00D40FC1" w:rsidRPr="00381CBD" w:rsidRDefault="00D40FC1" w:rsidP="00A06083">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color w:val="000000"/>
          <w:sz w:val="30"/>
          <w:szCs w:val="30"/>
        </w:rPr>
      </w:pPr>
      <w:r w:rsidRPr="00381CBD">
        <w:rPr>
          <w:rFonts w:ascii="Traditional Arabic" w:hAnsi="Traditional Arabic"/>
          <w:sz w:val="30"/>
          <w:szCs w:val="30"/>
          <w:rtl/>
        </w:rPr>
        <w:t>وفي منطقة</w:t>
      </w:r>
      <w:r w:rsidRPr="00381CBD">
        <w:rPr>
          <w:rFonts w:ascii="Traditional Arabic" w:hAnsi="Traditional Arabic"/>
          <w:sz w:val="30"/>
          <w:szCs w:val="30"/>
        </w:rPr>
        <w:t xml:space="preserve"> </w:t>
      </w:r>
      <w:r w:rsidRPr="00381CBD">
        <w:rPr>
          <w:rFonts w:ascii="Traditional Arabic" w:hAnsi="Traditional Arabic"/>
          <w:sz w:val="30"/>
          <w:szCs w:val="30"/>
          <w:rtl/>
          <w:lang w:val="fr-FR"/>
        </w:rPr>
        <w:t>آسيا والمحيط الهاد</w:t>
      </w:r>
      <w:r w:rsidR="00012C65" w:rsidRPr="00381CBD">
        <w:rPr>
          <w:rFonts w:ascii="Traditional Arabic" w:hAnsi="Traditional Arabic"/>
          <w:sz w:val="30"/>
          <w:szCs w:val="30"/>
          <w:rtl/>
          <w:lang w:val="fr-FR"/>
        </w:rPr>
        <w:t>ئ</w:t>
      </w:r>
      <w:r w:rsidRPr="00381CBD">
        <w:rPr>
          <w:rFonts w:ascii="Traditional Arabic" w:hAnsi="Traditional Arabic"/>
          <w:sz w:val="30"/>
          <w:szCs w:val="30"/>
          <w:rtl/>
        </w:rPr>
        <w:t xml:space="preserve">، على سبيل المثال، يشارك برنامج الأمم المتحدة للبيئة في رئاسة الفريق العامل المواضيعي </w:t>
      </w:r>
      <w:r w:rsidR="00293ADB" w:rsidRPr="00381CBD">
        <w:rPr>
          <w:rFonts w:ascii="Traditional Arabic" w:hAnsi="Traditional Arabic"/>
          <w:sz w:val="30"/>
          <w:szCs w:val="30"/>
          <w:rtl/>
        </w:rPr>
        <w:t>المعني بالبيئة وإدارة الكوارث</w:t>
      </w:r>
      <w:r w:rsidRPr="00381CBD">
        <w:rPr>
          <w:rFonts w:ascii="Traditional Arabic" w:hAnsi="Traditional Arabic"/>
          <w:sz w:val="30"/>
          <w:szCs w:val="30"/>
          <w:rtl/>
        </w:rPr>
        <w:t xml:space="preserve"> الذي قاد عن طريقه تنظيم اجتماع رابطة </w:t>
      </w:r>
      <w:r w:rsidR="00293ADB" w:rsidRPr="00381CBD">
        <w:rPr>
          <w:rFonts w:ascii="Traditional Arabic" w:hAnsi="Traditional Arabic"/>
          <w:sz w:val="30"/>
          <w:szCs w:val="30"/>
          <w:rtl/>
        </w:rPr>
        <w:t xml:space="preserve">أمم </w:t>
      </w:r>
      <w:r w:rsidRPr="00381CBD">
        <w:rPr>
          <w:rFonts w:ascii="Traditional Arabic" w:hAnsi="Traditional Arabic"/>
          <w:sz w:val="30"/>
          <w:szCs w:val="30"/>
          <w:rtl/>
        </w:rPr>
        <w:t>جنوب شرق آسيا</w:t>
      </w:r>
      <w:r w:rsidR="00293ADB" w:rsidRPr="00381CBD">
        <w:rPr>
          <w:rFonts w:ascii="Traditional Arabic" w:hAnsi="Traditional Arabic"/>
          <w:sz w:val="30"/>
          <w:szCs w:val="30"/>
          <w:rtl/>
        </w:rPr>
        <w:t xml:space="preserve"> مع </w:t>
      </w:r>
      <w:r w:rsidRPr="00381CBD">
        <w:rPr>
          <w:rFonts w:ascii="Traditional Arabic" w:hAnsi="Traditional Arabic"/>
          <w:sz w:val="30"/>
          <w:szCs w:val="30"/>
          <w:rtl/>
        </w:rPr>
        <w:t>الأمم المتحد</w:t>
      </w:r>
      <w:r w:rsidR="00293ADB" w:rsidRPr="00381CBD">
        <w:rPr>
          <w:rFonts w:ascii="Traditional Arabic" w:hAnsi="Traditional Arabic"/>
          <w:sz w:val="30"/>
          <w:szCs w:val="30"/>
          <w:rtl/>
        </w:rPr>
        <w:t>ة</w:t>
      </w:r>
      <w:r w:rsidRPr="00381CBD">
        <w:rPr>
          <w:rFonts w:ascii="Traditional Arabic" w:hAnsi="Traditional Arabic"/>
          <w:sz w:val="30"/>
          <w:szCs w:val="30"/>
          <w:rtl/>
        </w:rPr>
        <w:t xml:space="preserve"> بشأن التخطيط البيئي </w:t>
      </w:r>
      <w:r w:rsidR="00293ADB" w:rsidRPr="00381CBD">
        <w:rPr>
          <w:rFonts w:ascii="Traditional Arabic" w:hAnsi="Traditional Arabic"/>
          <w:sz w:val="30"/>
          <w:szCs w:val="30"/>
          <w:rtl/>
        </w:rPr>
        <w:t>ل</w:t>
      </w:r>
      <w:r w:rsidRPr="00381CBD">
        <w:rPr>
          <w:rFonts w:ascii="Traditional Arabic" w:hAnsi="Traditional Arabic"/>
          <w:sz w:val="30"/>
          <w:szCs w:val="30"/>
          <w:rtl/>
        </w:rPr>
        <w:t>ما بعد 2015</w:t>
      </w:r>
      <w:r w:rsidR="00293ADB" w:rsidRPr="00381CBD">
        <w:rPr>
          <w:rFonts w:ascii="Traditional Arabic" w:hAnsi="Traditional Arabic"/>
          <w:sz w:val="30"/>
          <w:szCs w:val="30"/>
          <w:rtl/>
        </w:rPr>
        <w:t>، الذي عقد</w:t>
      </w:r>
      <w:r w:rsidRPr="00381CBD">
        <w:rPr>
          <w:rFonts w:ascii="Traditional Arabic" w:hAnsi="Traditional Arabic"/>
          <w:sz w:val="30"/>
          <w:szCs w:val="30"/>
          <w:rtl/>
        </w:rPr>
        <w:t xml:space="preserve"> في أيار/مايو </w:t>
      </w:r>
      <w:r w:rsidR="00293ADB" w:rsidRPr="00381CBD">
        <w:rPr>
          <w:rFonts w:ascii="Traditional Arabic" w:hAnsi="Traditional Arabic"/>
          <w:sz w:val="30"/>
          <w:szCs w:val="30"/>
          <w:rtl/>
        </w:rPr>
        <w:t>و</w:t>
      </w:r>
      <w:r w:rsidRPr="00381CBD">
        <w:rPr>
          <w:rFonts w:ascii="Traditional Arabic" w:hAnsi="Traditional Arabic"/>
          <w:sz w:val="30"/>
          <w:szCs w:val="30"/>
          <w:rtl/>
        </w:rPr>
        <w:t xml:space="preserve">تم الاتفاق فيه على وضع خطة عمل بيئية مشتركة للفترة 2016-2020. وفي تقرير الفريق العامل المواضيعي المعنون </w:t>
      </w:r>
      <w:r w:rsidR="00012C65" w:rsidRPr="00381CBD">
        <w:rPr>
          <w:rFonts w:ascii="Traditional Arabic" w:hAnsi="Traditional Arabic"/>
          <w:sz w:val="30"/>
          <w:szCs w:val="30"/>
          <w:rtl/>
        </w:rPr>
        <w:t>’’</w:t>
      </w:r>
      <w:r w:rsidRPr="00381CBD">
        <w:rPr>
          <w:rFonts w:ascii="Traditional Arabic" w:hAnsi="Traditional Arabic"/>
          <w:sz w:val="30"/>
          <w:szCs w:val="30"/>
          <w:rtl/>
        </w:rPr>
        <w:t>نحو اقتصاد أخضر من أجل التنمية المستدامة وتخفيف حدة الفقر: منظور آسيا والمحيط الهادئ</w:t>
      </w:r>
      <w:r w:rsidR="00012C65" w:rsidRPr="00381CBD">
        <w:rPr>
          <w:rFonts w:ascii="Traditional Arabic" w:hAnsi="Traditional Arabic"/>
          <w:sz w:val="30"/>
          <w:szCs w:val="30"/>
          <w:rtl/>
        </w:rPr>
        <w:t>‘‘</w:t>
      </w:r>
      <w:r w:rsidRPr="00381CBD">
        <w:rPr>
          <w:rFonts w:ascii="Traditional Arabic" w:hAnsi="Traditional Arabic"/>
          <w:sz w:val="30"/>
          <w:szCs w:val="30"/>
          <w:rtl/>
        </w:rPr>
        <w:t xml:space="preserve">، سلط برنامج الأمم المتحدة للبيئة الضوء على </w:t>
      </w:r>
      <w:r w:rsidR="00293ADB" w:rsidRPr="00381CBD">
        <w:rPr>
          <w:rFonts w:ascii="Traditional Arabic" w:hAnsi="Traditional Arabic"/>
          <w:sz w:val="30"/>
          <w:szCs w:val="30"/>
          <w:rtl/>
        </w:rPr>
        <w:t>إ</w:t>
      </w:r>
      <w:r w:rsidRPr="00381CBD">
        <w:rPr>
          <w:rFonts w:ascii="Traditional Arabic" w:hAnsi="Traditional Arabic"/>
          <w:sz w:val="30"/>
          <w:szCs w:val="30"/>
          <w:rtl/>
        </w:rPr>
        <w:t>مكانية تعزيز الاقتصاد الأخضر عن طريق الخدمات التجارية، والمعلومات، والاتصالات السلكية واللاسلكية، والخدمات والمرافق العامة.</w:t>
      </w:r>
      <w:r w:rsidRPr="00381CBD">
        <w:rPr>
          <w:rFonts w:ascii="Traditional Arabic" w:hAnsi="Traditional Arabic"/>
          <w:color w:val="000000"/>
          <w:sz w:val="30"/>
          <w:szCs w:val="30"/>
          <w:rtl/>
        </w:rPr>
        <w:t xml:space="preserve"> </w:t>
      </w:r>
      <w:r w:rsidRPr="00381CBD">
        <w:rPr>
          <w:rFonts w:ascii="Traditional Arabic" w:hAnsi="Traditional Arabic"/>
          <w:sz w:val="30"/>
          <w:szCs w:val="30"/>
          <w:rtl/>
        </w:rPr>
        <w:t xml:space="preserve">وبالاستفادة من تقرير </w:t>
      </w:r>
      <w:r w:rsidR="00293ADB" w:rsidRPr="00381CBD">
        <w:rPr>
          <w:rFonts w:ascii="Traditional Arabic" w:hAnsi="Traditional Arabic"/>
          <w:sz w:val="30"/>
          <w:szCs w:val="30"/>
          <w:rtl/>
        </w:rPr>
        <w:t>الاستطلاع ل</w:t>
      </w:r>
      <w:r w:rsidRPr="00381CBD">
        <w:rPr>
          <w:rFonts w:ascii="Traditional Arabic" w:hAnsi="Traditional Arabic"/>
          <w:sz w:val="30"/>
          <w:szCs w:val="30"/>
          <w:rtl/>
        </w:rPr>
        <w:t xml:space="preserve">تصميم نظام مالي مستدام </w:t>
      </w:r>
      <w:r w:rsidR="00293ADB" w:rsidRPr="00381CBD">
        <w:rPr>
          <w:rFonts w:ascii="Traditional Arabic" w:hAnsi="Traditional Arabic"/>
          <w:sz w:val="30"/>
          <w:szCs w:val="30"/>
          <w:rtl/>
        </w:rPr>
        <w:t xml:space="preserve">والمعنون </w:t>
      </w:r>
      <w:r w:rsidR="00293ADB" w:rsidRPr="00381CBD">
        <w:rPr>
          <w:sz w:val="30"/>
          <w:szCs w:val="30"/>
          <w:rtl/>
        </w:rPr>
        <w:t>’’النظام المالي الذي نحتاج اليه</w:t>
      </w:r>
      <w:r w:rsidRPr="00381CBD">
        <w:rPr>
          <w:rFonts w:ascii="Traditional Arabic" w:hAnsi="Traditional Arabic"/>
          <w:sz w:val="30"/>
          <w:szCs w:val="30"/>
          <w:rtl/>
        </w:rPr>
        <w:t>: مواءمة النظام المالي مع التنمية المستدامة</w:t>
      </w:r>
      <w:r w:rsidR="00012C65" w:rsidRPr="00381CBD">
        <w:rPr>
          <w:rFonts w:ascii="Traditional Arabic" w:hAnsi="Traditional Arabic"/>
          <w:sz w:val="30"/>
          <w:szCs w:val="30"/>
          <w:rtl/>
        </w:rPr>
        <w:t>‘‘</w:t>
      </w:r>
      <w:r w:rsidRPr="00381CBD">
        <w:rPr>
          <w:rFonts w:ascii="Traditional Arabic" w:hAnsi="Traditional Arabic"/>
          <w:sz w:val="30"/>
          <w:szCs w:val="30"/>
          <w:rtl/>
        </w:rPr>
        <w:t xml:space="preserve">، قدم برنامج الأمم المتحدة للبيئة فصولاً عن الكفاءة في استخدام الموارد، والتمويل لأغراض التنمية </w:t>
      </w:r>
      <w:r w:rsidR="00293ADB" w:rsidRPr="00381CBD">
        <w:rPr>
          <w:rFonts w:ascii="Traditional Arabic" w:hAnsi="Traditional Arabic"/>
          <w:sz w:val="30"/>
          <w:szCs w:val="30"/>
          <w:rtl/>
        </w:rPr>
        <w:t xml:space="preserve">من أجل </w:t>
      </w:r>
      <w:r w:rsidRPr="00381CBD">
        <w:rPr>
          <w:rFonts w:ascii="Traditional Arabic" w:hAnsi="Traditional Arabic"/>
          <w:sz w:val="30"/>
          <w:szCs w:val="30"/>
          <w:rtl/>
        </w:rPr>
        <w:t xml:space="preserve">إعداد تقرير </w:t>
      </w:r>
      <w:r w:rsidR="00293ADB" w:rsidRPr="00381CBD">
        <w:rPr>
          <w:rFonts w:ascii="Traditional Arabic" w:hAnsi="Traditional Arabic"/>
          <w:sz w:val="30"/>
          <w:szCs w:val="30"/>
          <w:rtl/>
        </w:rPr>
        <w:t>إقليمي</w:t>
      </w:r>
      <w:r w:rsidRPr="00381CBD">
        <w:rPr>
          <w:rFonts w:ascii="Traditional Arabic" w:hAnsi="Traditional Arabic"/>
          <w:sz w:val="30"/>
          <w:szCs w:val="30"/>
          <w:rtl/>
        </w:rPr>
        <w:t xml:space="preserve"> جديد لإثراء المناقشات التي من المقرر أن تجري في المؤتمر الوزاري المعني بالبيئة والتنمية في عام 2016.</w:t>
      </w:r>
    </w:p>
    <w:p w:rsidR="00D40FC1" w:rsidRPr="00381CBD"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381CBD">
        <w:rPr>
          <w:rFonts w:ascii="Traditional Arabic" w:hAnsi="Traditional Arabic"/>
          <w:sz w:val="30"/>
          <w:szCs w:val="30"/>
          <w:rtl/>
        </w:rPr>
        <w:t>وفي آسيا والمحيط الهادئ</w:t>
      </w:r>
      <w:r w:rsidR="00293ADB" w:rsidRPr="00381CBD">
        <w:rPr>
          <w:rFonts w:ascii="Traditional Arabic" w:hAnsi="Traditional Arabic"/>
          <w:sz w:val="30"/>
          <w:szCs w:val="30"/>
          <w:rtl/>
        </w:rPr>
        <w:t xml:space="preserve"> أيضاً</w:t>
      </w:r>
      <w:r w:rsidRPr="00381CBD">
        <w:rPr>
          <w:rFonts w:ascii="Traditional Arabic" w:hAnsi="Traditional Arabic"/>
          <w:sz w:val="30"/>
          <w:szCs w:val="30"/>
          <w:rtl/>
        </w:rPr>
        <w:t xml:space="preserve">، يشارك برنامج الأمم المتحدة للبيئة كعضو في فريق دعم الأقران لمجموعة الأمم المتحدة الإنمائية، وكان البرنامج </w:t>
      </w:r>
      <w:r w:rsidR="00293ADB" w:rsidRPr="00381CBD">
        <w:rPr>
          <w:rFonts w:ascii="Traditional Arabic" w:hAnsi="Traditional Arabic"/>
          <w:sz w:val="30"/>
          <w:szCs w:val="30"/>
          <w:rtl/>
        </w:rPr>
        <w:t>مورد</w:t>
      </w:r>
      <w:r w:rsidRPr="00381CBD">
        <w:rPr>
          <w:rFonts w:ascii="Traditional Arabic" w:hAnsi="Traditional Arabic"/>
          <w:sz w:val="30"/>
          <w:szCs w:val="30"/>
          <w:rtl/>
        </w:rPr>
        <w:t>اً رئيسيا</w:t>
      </w:r>
      <w:r w:rsidR="00293ADB" w:rsidRPr="00381CBD">
        <w:rPr>
          <w:rFonts w:ascii="Traditional Arabic" w:hAnsi="Traditional Arabic"/>
          <w:sz w:val="30"/>
          <w:szCs w:val="30"/>
          <w:rtl/>
        </w:rPr>
        <w:t>ً</w:t>
      </w:r>
      <w:r w:rsidRPr="00381CBD">
        <w:rPr>
          <w:rFonts w:ascii="Traditional Arabic" w:hAnsi="Traditional Arabic"/>
          <w:sz w:val="30"/>
          <w:szCs w:val="30"/>
          <w:rtl/>
        </w:rPr>
        <w:t xml:space="preserve"> في مجال أهداف التنمية المستدامة حيث يسر الجلسات الخاصة بالأهداف في معتكفات الأفرقة القطرية التابعة للأمم المتحدة، والاجتماعات </w:t>
      </w:r>
      <w:r w:rsidR="0034148A" w:rsidRPr="00381CBD">
        <w:rPr>
          <w:rFonts w:ascii="Traditional Arabic" w:hAnsi="Traditional Arabic"/>
          <w:sz w:val="30"/>
          <w:szCs w:val="30"/>
          <w:rtl/>
        </w:rPr>
        <w:t>الإقليمية</w:t>
      </w:r>
      <w:r w:rsidRPr="00381CBD">
        <w:rPr>
          <w:rFonts w:ascii="Traditional Arabic" w:hAnsi="Traditional Arabic"/>
          <w:sz w:val="30"/>
          <w:szCs w:val="30"/>
          <w:rtl/>
        </w:rPr>
        <w:t xml:space="preserve"> للأمم المتحدة التي ساعدت على تسليط الضوء على النهج المتكامل عن طريق مبادرات رئيسية من قبيل</w:t>
      </w:r>
      <w:r w:rsidRPr="00381CBD">
        <w:rPr>
          <w:rFonts w:ascii="Traditional Arabic" w:hAnsi="Traditional Arabic"/>
          <w:sz w:val="30"/>
          <w:szCs w:val="30"/>
        </w:rPr>
        <w:t xml:space="preserve"> </w:t>
      </w:r>
      <w:r w:rsidR="00603435" w:rsidRPr="00381CBD">
        <w:rPr>
          <w:sz w:val="30"/>
          <w:szCs w:val="30"/>
          <w:rtl/>
        </w:rPr>
        <w:t>الفقر والبيئة</w:t>
      </w:r>
      <w:r w:rsidRPr="00381CBD">
        <w:rPr>
          <w:rFonts w:ascii="Traditional Arabic" w:hAnsi="Traditional Arabic"/>
          <w:sz w:val="30"/>
          <w:szCs w:val="30"/>
          <w:rtl/>
        </w:rPr>
        <w:t xml:space="preserve"> و</w:t>
      </w:r>
      <w:r w:rsidR="00603435" w:rsidRPr="00381CBD">
        <w:rPr>
          <w:sz w:val="30"/>
          <w:szCs w:val="30"/>
          <w:rtl/>
        </w:rPr>
        <w:t>الشراكة من أجل العمل بشأن الاقتصاد الأخضر</w:t>
      </w:r>
      <w:r w:rsidRPr="00381CBD">
        <w:rPr>
          <w:rFonts w:ascii="Traditional Arabic" w:hAnsi="Traditional Arabic"/>
          <w:sz w:val="30"/>
          <w:szCs w:val="30"/>
          <w:rtl/>
        </w:rPr>
        <w:t xml:space="preserve">. وقاد برنامج الأمم المتحدة للبيئة عملية وضع منهجية للتقييمات الوطنية لبيانات </w:t>
      </w:r>
      <w:r w:rsidR="00603435" w:rsidRPr="00381CBD">
        <w:rPr>
          <w:rFonts w:ascii="Traditional Arabic" w:hAnsi="Traditional Arabic"/>
          <w:sz w:val="30"/>
          <w:szCs w:val="30"/>
          <w:rtl/>
        </w:rPr>
        <w:t xml:space="preserve">أهداف </w:t>
      </w:r>
      <w:r w:rsidRPr="00381CBD">
        <w:rPr>
          <w:rFonts w:ascii="Traditional Arabic" w:hAnsi="Traditional Arabic"/>
          <w:sz w:val="30"/>
          <w:szCs w:val="30"/>
          <w:rtl/>
        </w:rPr>
        <w:t>التنمية المستدامة التي اعتمدها الفريق ال</w:t>
      </w:r>
      <w:r w:rsidR="00293ADB" w:rsidRPr="00381CBD">
        <w:rPr>
          <w:rFonts w:ascii="Traditional Arabic" w:hAnsi="Traditional Arabic"/>
          <w:sz w:val="30"/>
          <w:szCs w:val="30"/>
          <w:rtl/>
        </w:rPr>
        <w:t>إقليمي</w:t>
      </w:r>
      <w:r w:rsidRPr="00381CBD">
        <w:rPr>
          <w:rFonts w:ascii="Traditional Arabic" w:hAnsi="Traditional Arabic"/>
          <w:sz w:val="30"/>
          <w:szCs w:val="30"/>
          <w:rtl/>
        </w:rPr>
        <w:t xml:space="preserve"> لمجموعة الأمم المتحدة ال</w:t>
      </w:r>
      <w:r w:rsidR="00603435" w:rsidRPr="00381CBD">
        <w:rPr>
          <w:rFonts w:ascii="Traditional Arabic" w:hAnsi="Traditional Arabic"/>
          <w:sz w:val="30"/>
          <w:szCs w:val="30"/>
          <w:rtl/>
        </w:rPr>
        <w:t>إ</w:t>
      </w:r>
      <w:r w:rsidRPr="00381CBD">
        <w:rPr>
          <w:rFonts w:ascii="Traditional Arabic" w:hAnsi="Traditional Arabic"/>
          <w:sz w:val="30"/>
          <w:szCs w:val="30"/>
          <w:rtl/>
        </w:rPr>
        <w:t xml:space="preserve">نمائية لآسيا والمحيط الهادئ بوصفها أداة تخطيط عالمي في مجال </w:t>
      </w:r>
      <w:r w:rsidR="00603435" w:rsidRPr="00381CBD">
        <w:rPr>
          <w:rFonts w:ascii="Traditional Arabic" w:hAnsi="Traditional Arabic"/>
          <w:sz w:val="30"/>
          <w:szCs w:val="30"/>
          <w:rtl/>
        </w:rPr>
        <w:t>إرشاد</w:t>
      </w:r>
      <w:r w:rsidRPr="00381CBD">
        <w:rPr>
          <w:rFonts w:ascii="Traditional Arabic" w:hAnsi="Traditional Arabic"/>
          <w:sz w:val="30"/>
          <w:szCs w:val="30"/>
          <w:rtl/>
        </w:rPr>
        <w:t xml:space="preserve"> المجموعة بشأن التعميم، والتعجيل، ودعم السياسات</w:t>
      </w:r>
      <w:r w:rsidR="00603435" w:rsidRPr="00381CBD">
        <w:rPr>
          <w:rFonts w:ascii="Traditional Arabic" w:hAnsi="Traditional Arabic"/>
          <w:sz w:val="30"/>
          <w:szCs w:val="30"/>
          <w:rtl/>
        </w:rPr>
        <w:t>؛</w:t>
      </w:r>
      <w:r w:rsidRPr="00381CBD">
        <w:rPr>
          <w:rFonts w:ascii="Traditional Arabic" w:hAnsi="Traditional Arabic"/>
          <w:sz w:val="30"/>
          <w:szCs w:val="30"/>
          <w:rtl/>
        </w:rPr>
        <w:t xml:space="preserve"> </w:t>
      </w:r>
      <w:r w:rsidR="00603435" w:rsidRPr="00381CBD">
        <w:rPr>
          <w:rFonts w:ascii="Traditional Arabic" w:hAnsi="Traditional Arabic"/>
          <w:sz w:val="30"/>
          <w:szCs w:val="30"/>
          <w:rtl/>
        </w:rPr>
        <w:t>و</w:t>
      </w:r>
      <w:r w:rsidRPr="00381CBD">
        <w:rPr>
          <w:rFonts w:ascii="Traditional Arabic" w:hAnsi="Traditional Arabic"/>
          <w:sz w:val="30"/>
          <w:szCs w:val="30"/>
          <w:rtl/>
        </w:rPr>
        <w:t xml:space="preserve">التقييمات الوطنية للبيانات </w:t>
      </w:r>
      <w:r w:rsidR="00603435" w:rsidRPr="00381CBD">
        <w:rPr>
          <w:rFonts w:ascii="Traditional Arabic" w:hAnsi="Traditional Arabic"/>
          <w:sz w:val="30"/>
          <w:szCs w:val="30"/>
          <w:rtl/>
        </w:rPr>
        <w:t xml:space="preserve">توفر </w:t>
      </w:r>
      <w:r w:rsidRPr="00381CBD">
        <w:rPr>
          <w:rFonts w:ascii="Traditional Arabic" w:hAnsi="Traditional Arabic"/>
          <w:sz w:val="30"/>
          <w:szCs w:val="30"/>
          <w:rtl/>
        </w:rPr>
        <w:t>للبرنامج مدخلاً لتقاسم العمل بشأن الكفاءة في استخدام الموارد ومؤشرات الاستهلاك وال</w:t>
      </w:r>
      <w:r w:rsidR="00603435" w:rsidRPr="00381CBD">
        <w:rPr>
          <w:rFonts w:ascii="Traditional Arabic" w:hAnsi="Traditional Arabic"/>
          <w:sz w:val="30"/>
          <w:szCs w:val="30"/>
          <w:rtl/>
        </w:rPr>
        <w:t>إ</w:t>
      </w:r>
      <w:r w:rsidRPr="00381CBD">
        <w:rPr>
          <w:rFonts w:ascii="Traditional Arabic" w:hAnsi="Traditional Arabic"/>
          <w:sz w:val="30"/>
          <w:szCs w:val="30"/>
          <w:rtl/>
        </w:rPr>
        <w:t>نتاج المستدامين مع مكاتب ال</w:t>
      </w:r>
      <w:r w:rsidR="00603435" w:rsidRPr="00381CBD">
        <w:rPr>
          <w:rFonts w:ascii="Traditional Arabic" w:hAnsi="Traditional Arabic"/>
          <w:sz w:val="30"/>
          <w:szCs w:val="30"/>
          <w:rtl/>
        </w:rPr>
        <w:t>إ</w:t>
      </w:r>
      <w:r w:rsidRPr="00381CBD">
        <w:rPr>
          <w:rFonts w:ascii="Traditional Arabic" w:hAnsi="Traditional Arabic"/>
          <w:sz w:val="30"/>
          <w:szCs w:val="30"/>
          <w:rtl/>
        </w:rPr>
        <w:t xml:space="preserve">حصاء الوطنية. وشارك برنامج الأمم المتحدة للبيئة أيضاً في رئاسة فريق عمل </w:t>
      </w:r>
      <w:r w:rsidR="00293ADB" w:rsidRPr="00381CBD">
        <w:rPr>
          <w:rFonts w:ascii="Traditional Arabic" w:hAnsi="Traditional Arabic"/>
          <w:sz w:val="30"/>
          <w:szCs w:val="30"/>
          <w:rtl/>
        </w:rPr>
        <w:t>إقليمي</w:t>
      </w:r>
      <w:r w:rsidRPr="00381CBD">
        <w:rPr>
          <w:rFonts w:ascii="Traditional Arabic" w:hAnsi="Traditional Arabic"/>
          <w:sz w:val="30"/>
          <w:szCs w:val="30"/>
          <w:rtl/>
        </w:rPr>
        <w:t xml:space="preserve"> تابع لمجموعة الأمم المتحدة الإنمائية </w:t>
      </w:r>
      <w:r w:rsidR="00603435" w:rsidRPr="00381CBD">
        <w:rPr>
          <w:rFonts w:ascii="Traditional Arabic" w:hAnsi="Traditional Arabic"/>
          <w:sz w:val="30"/>
          <w:szCs w:val="30"/>
          <w:rtl/>
        </w:rPr>
        <w:t xml:space="preserve">يعنى </w:t>
      </w:r>
      <w:r w:rsidRPr="00381CBD">
        <w:rPr>
          <w:rFonts w:ascii="Traditional Arabic" w:hAnsi="Traditional Arabic"/>
          <w:sz w:val="30"/>
          <w:szCs w:val="30"/>
          <w:rtl/>
        </w:rPr>
        <w:t>بتعميم تغير المناخ في أطر عمل الأمم المتحدة للمساعدة ال</w:t>
      </w:r>
      <w:r w:rsidR="00603435" w:rsidRPr="00381CBD">
        <w:rPr>
          <w:rFonts w:ascii="Traditional Arabic" w:hAnsi="Traditional Arabic"/>
          <w:sz w:val="30"/>
          <w:szCs w:val="30"/>
          <w:rtl/>
        </w:rPr>
        <w:t>إ</w:t>
      </w:r>
      <w:r w:rsidRPr="00381CBD">
        <w:rPr>
          <w:rFonts w:ascii="Traditional Arabic" w:hAnsi="Traditional Arabic"/>
          <w:sz w:val="30"/>
          <w:szCs w:val="30"/>
          <w:rtl/>
        </w:rPr>
        <w:t>نمائية</w:t>
      </w:r>
      <w:r w:rsidR="00603435" w:rsidRPr="00381CBD">
        <w:rPr>
          <w:rFonts w:ascii="Traditional Arabic" w:hAnsi="Traditional Arabic"/>
          <w:sz w:val="30"/>
          <w:szCs w:val="30"/>
          <w:rtl/>
        </w:rPr>
        <w:t>؛</w:t>
      </w:r>
      <w:r w:rsidRPr="00381CBD">
        <w:rPr>
          <w:rFonts w:ascii="Traditional Arabic" w:hAnsi="Traditional Arabic"/>
          <w:sz w:val="30"/>
          <w:szCs w:val="30"/>
          <w:rtl/>
        </w:rPr>
        <w:t xml:space="preserve"> وقد اُعتمد</w:t>
      </w:r>
      <w:r w:rsidR="00603435" w:rsidRPr="00381CBD">
        <w:rPr>
          <w:rFonts w:ascii="Traditional Arabic" w:hAnsi="Traditional Arabic"/>
          <w:sz w:val="30"/>
          <w:szCs w:val="30"/>
          <w:rtl/>
        </w:rPr>
        <w:t>ت</w:t>
      </w:r>
      <w:r w:rsidRPr="00381CBD">
        <w:rPr>
          <w:rFonts w:ascii="Traditional Arabic" w:hAnsi="Traditional Arabic"/>
          <w:sz w:val="30"/>
          <w:szCs w:val="30"/>
          <w:rtl/>
        </w:rPr>
        <w:t xml:space="preserve"> فيما بعد </w:t>
      </w:r>
      <w:r w:rsidR="00603435" w:rsidRPr="00381CBD">
        <w:rPr>
          <w:rFonts w:ascii="Traditional Arabic" w:hAnsi="Traditional Arabic"/>
          <w:sz w:val="30"/>
          <w:szCs w:val="30"/>
          <w:rtl/>
        </w:rPr>
        <w:t>المبادئ التوجيهية</w:t>
      </w:r>
      <w:r w:rsidRPr="00381CBD">
        <w:rPr>
          <w:rFonts w:ascii="Traditional Arabic" w:hAnsi="Traditional Arabic"/>
          <w:sz w:val="30"/>
          <w:szCs w:val="30"/>
          <w:rtl/>
        </w:rPr>
        <w:t xml:space="preserve"> العالمي</w:t>
      </w:r>
      <w:r w:rsidR="00603435" w:rsidRPr="00381CBD">
        <w:rPr>
          <w:rFonts w:ascii="Traditional Arabic" w:hAnsi="Traditional Arabic"/>
          <w:sz w:val="30"/>
          <w:szCs w:val="30"/>
          <w:rtl/>
        </w:rPr>
        <w:t>ة</w:t>
      </w:r>
      <w:r w:rsidRPr="00381CBD">
        <w:rPr>
          <w:rFonts w:ascii="Traditional Arabic" w:hAnsi="Traditional Arabic"/>
          <w:sz w:val="30"/>
          <w:szCs w:val="30"/>
          <w:rtl/>
        </w:rPr>
        <w:t xml:space="preserve"> </w:t>
      </w:r>
      <w:r w:rsidR="00603435" w:rsidRPr="00381CBD">
        <w:rPr>
          <w:rFonts w:ascii="Traditional Arabic" w:hAnsi="Traditional Arabic"/>
          <w:sz w:val="30"/>
          <w:szCs w:val="30"/>
          <w:rtl/>
        </w:rPr>
        <w:t xml:space="preserve">لمجموعة الأمم المتحدة الإنمائية </w:t>
      </w:r>
      <w:r w:rsidRPr="00381CBD">
        <w:rPr>
          <w:rFonts w:ascii="Traditional Arabic" w:hAnsi="Traditional Arabic"/>
          <w:sz w:val="30"/>
          <w:szCs w:val="30"/>
          <w:rtl/>
        </w:rPr>
        <w:t xml:space="preserve">بشأن هذه المسألة لمنطقة آسيا والمحيط الهادي، كما تم حشد دعم الآليات </w:t>
      </w:r>
      <w:r w:rsidR="0034148A" w:rsidRPr="00381CBD">
        <w:rPr>
          <w:rFonts w:ascii="Traditional Arabic" w:hAnsi="Traditional Arabic"/>
          <w:sz w:val="30"/>
          <w:szCs w:val="30"/>
          <w:rtl/>
        </w:rPr>
        <w:t>الإقليمية</w:t>
      </w:r>
      <w:r w:rsidRPr="00381CBD">
        <w:rPr>
          <w:rFonts w:ascii="Traditional Arabic" w:hAnsi="Traditional Arabic"/>
          <w:sz w:val="30"/>
          <w:szCs w:val="30"/>
          <w:rtl/>
        </w:rPr>
        <w:t xml:space="preserve"> لمنظومة الأمم المتحدة لإجراء التدريب على المستوى القطري.</w:t>
      </w:r>
    </w:p>
    <w:p w:rsidR="00D40FC1" w:rsidRPr="00381CBD" w:rsidRDefault="00D40FC1" w:rsidP="00A06083">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color w:val="000000"/>
          <w:sz w:val="30"/>
          <w:szCs w:val="30"/>
        </w:rPr>
      </w:pPr>
      <w:r w:rsidRPr="00381CBD">
        <w:rPr>
          <w:rFonts w:ascii="Traditional Arabic" w:hAnsi="Traditional Arabic"/>
          <w:sz w:val="30"/>
          <w:szCs w:val="30"/>
          <w:rtl/>
        </w:rPr>
        <w:t xml:space="preserve">وفي غرب آسيا، تعاون برنامج الأمم المتحدة للبيئة مع </w:t>
      </w:r>
      <w:r w:rsidR="00603435" w:rsidRPr="00381CBD">
        <w:rPr>
          <w:rFonts w:ascii="Traditional Arabic" w:hAnsi="Traditional Arabic"/>
          <w:sz w:val="30"/>
          <w:szCs w:val="30"/>
          <w:rtl/>
        </w:rPr>
        <w:t>الفريق التابع ل</w:t>
      </w:r>
      <w:r w:rsidRPr="00381CBD">
        <w:rPr>
          <w:rFonts w:ascii="Traditional Arabic" w:hAnsi="Traditional Arabic"/>
          <w:sz w:val="30"/>
          <w:szCs w:val="30"/>
          <w:rtl/>
        </w:rPr>
        <w:t xml:space="preserve">مجموعة الأمم المتحدة الإنمائية، وفي الجهود المبذولة في </w:t>
      </w:r>
      <w:r w:rsidR="007872E2" w:rsidRPr="00381CBD">
        <w:rPr>
          <w:rFonts w:ascii="Traditional Arabic" w:hAnsi="Traditional Arabic"/>
          <w:sz w:val="30"/>
          <w:szCs w:val="30"/>
          <w:rtl/>
        </w:rPr>
        <w:t>إطار</w:t>
      </w:r>
      <w:r w:rsidRPr="00381CBD">
        <w:rPr>
          <w:rFonts w:ascii="Traditional Arabic" w:hAnsi="Traditional Arabic"/>
          <w:sz w:val="30"/>
          <w:szCs w:val="30"/>
          <w:rtl/>
        </w:rPr>
        <w:t xml:space="preserve"> آلية التنسيق على الصعيد ال</w:t>
      </w:r>
      <w:r w:rsidR="00293ADB" w:rsidRPr="00381CBD">
        <w:rPr>
          <w:rFonts w:ascii="Traditional Arabic" w:hAnsi="Traditional Arabic"/>
          <w:sz w:val="30"/>
          <w:szCs w:val="30"/>
          <w:rtl/>
        </w:rPr>
        <w:t>إقليمي</w:t>
      </w:r>
      <w:r w:rsidRPr="00381CBD">
        <w:rPr>
          <w:rFonts w:ascii="Traditional Arabic" w:hAnsi="Traditional Arabic"/>
          <w:sz w:val="30"/>
          <w:szCs w:val="30"/>
          <w:rtl/>
        </w:rPr>
        <w:t xml:space="preserve"> </w:t>
      </w:r>
      <w:r w:rsidR="00603435" w:rsidRPr="00381CBD">
        <w:rPr>
          <w:rFonts w:ascii="Traditional Arabic" w:hAnsi="Traditional Arabic"/>
          <w:sz w:val="30"/>
          <w:szCs w:val="30"/>
          <w:rtl/>
        </w:rPr>
        <w:t xml:space="preserve">من أجل إدماج قضايا </w:t>
      </w:r>
      <w:r w:rsidRPr="00381CBD">
        <w:rPr>
          <w:rFonts w:ascii="Traditional Arabic" w:hAnsi="Traditional Arabic"/>
          <w:sz w:val="30"/>
          <w:szCs w:val="30"/>
          <w:rtl/>
        </w:rPr>
        <w:t xml:space="preserve">البيئة في المشاورات بشأن </w:t>
      </w:r>
      <w:r w:rsidR="00603435" w:rsidRPr="00381CBD">
        <w:rPr>
          <w:rFonts w:ascii="Traditional Arabic" w:hAnsi="Traditional Arabic"/>
          <w:sz w:val="30"/>
          <w:szCs w:val="30"/>
          <w:rtl/>
        </w:rPr>
        <w:t xml:space="preserve">العملية </w:t>
      </w:r>
      <w:r w:rsidRPr="00381CBD">
        <w:rPr>
          <w:rFonts w:ascii="Traditional Arabic" w:hAnsi="Traditional Arabic"/>
          <w:sz w:val="30"/>
          <w:szCs w:val="30"/>
          <w:rtl/>
        </w:rPr>
        <w:t xml:space="preserve">المؤدية </w:t>
      </w:r>
      <w:r w:rsidR="007872E2" w:rsidRPr="00381CBD">
        <w:rPr>
          <w:rFonts w:ascii="Traditional Arabic" w:hAnsi="Traditional Arabic"/>
          <w:sz w:val="30"/>
          <w:szCs w:val="30"/>
          <w:rtl/>
        </w:rPr>
        <w:t>إلى</w:t>
      </w:r>
      <w:r w:rsidR="00603435" w:rsidRPr="00381CBD">
        <w:rPr>
          <w:rFonts w:ascii="Traditional Arabic" w:hAnsi="Traditional Arabic"/>
          <w:sz w:val="30"/>
          <w:szCs w:val="30"/>
          <w:rtl/>
        </w:rPr>
        <w:t xml:space="preserve"> وضع</w:t>
      </w:r>
      <w:r w:rsidRPr="00381CBD">
        <w:rPr>
          <w:rFonts w:ascii="Traditional Arabic" w:hAnsi="Traditional Arabic"/>
          <w:sz w:val="30"/>
          <w:szCs w:val="30"/>
          <w:rtl/>
        </w:rPr>
        <w:t xml:space="preserve"> خطة</w:t>
      </w:r>
      <w:r w:rsidR="00603435" w:rsidRPr="00381CBD">
        <w:rPr>
          <w:rFonts w:ascii="Traditional Arabic" w:hAnsi="Traditional Arabic"/>
          <w:sz w:val="30"/>
          <w:szCs w:val="30"/>
          <w:rtl/>
        </w:rPr>
        <w:t xml:space="preserve"> عام</w:t>
      </w:r>
      <w:r w:rsidRPr="00381CBD">
        <w:rPr>
          <w:rFonts w:ascii="Traditional Arabic" w:hAnsi="Traditional Arabic"/>
          <w:sz w:val="30"/>
          <w:szCs w:val="30"/>
          <w:rtl/>
        </w:rPr>
        <w:t xml:space="preserve"> 2030 للتنمية المستدامة</w:t>
      </w:r>
      <w:r w:rsidR="00603435" w:rsidRPr="00381CBD">
        <w:rPr>
          <w:rFonts w:ascii="Traditional Arabic" w:hAnsi="Traditional Arabic"/>
          <w:sz w:val="30"/>
          <w:szCs w:val="30"/>
          <w:rtl/>
        </w:rPr>
        <w:t xml:space="preserve">، </w:t>
      </w:r>
      <w:r w:rsidR="00603435" w:rsidRPr="00381CBD">
        <w:rPr>
          <w:rFonts w:ascii="Traditional Arabic" w:hAnsi="Traditional Arabic"/>
          <w:sz w:val="30"/>
          <w:szCs w:val="30"/>
          <w:rtl/>
          <w:lang w:val="fr-FR"/>
        </w:rPr>
        <w:t xml:space="preserve">وشمل </w:t>
      </w:r>
      <w:r w:rsidR="00603435" w:rsidRPr="00381CBD">
        <w:rPr>
          <w:rFonts w:ascii="Traditional Arabic" w:hAnsi="Traditional Arabic"/>
          <w:sz w:val="30"/>
          <w:szCs w:val="30"/>
          <w:rtl/>
        </w:rPr>
        <w:t>ذلك المشاركة في تنظيم المنتدى العربي الرفيع المستوى المعني بالتنمية المستدامة</w:t>
      </w:r>
      <w:r w:rsidRPr="00381CBD">
        <w:rPr>
          <w:rFonts w:ascii="Traditional Arabic" w:hAnsi="Traditional Arabic"/>
          <w:sz w:val="30"/>
          <w:szCs w:val="30"/>
          <w:rtl/>
        </w:rPr>
        <w:t>، وتنظيم دورة مواضيعية عن البعد البيئي للتنمية المستدامة في</w:t>
      </w:r>
      <w:hyperlink r:id="rId17"/>
      <w:r w:rsidRPr="00381CBD">
        <w:rPr>
          <w:rFonts w:ascii="Traditional Arabic" w:hAnsi="Traditional Arabic"/>
          <w:sz w:val="30"/>
          <w:szCs w:val="30"/>
          <w:rtl/>
        </w:rPr>
        <w:t xml:space="preserve"> منتدى التنمية </w:t>
      </w:r>
      <w:r w:rsidRPr="00381CBD">
        <w:rPr>
          <w:rFonts w:ascii="Traditional Arabic" w:hAnsi="Traditional Arabic"/>
          <w:sz w:val="30"/>
          <w:szCs w:val="30"/>
          <w:rtl/>
        </w:rPr>
        <w:lastRenderedPageBreak/>
        <w:t>العربي في نيسان/أبريل 2013.</w:t>
      </w:r>
      <w:r w:rsidRPr="00381CBD">
        <w:rPr>
          <w:rFonts w:ascii="Traditional Arabic" w:hAnsi="Traditional Arabic"/>
          <w:color w:val="000000"/>
          <w:sz w:val="30"/>
          <w:szCs w:val="30"/>
          <w:rtl/>
        </w:rPr>
        <w:t xml:space="preserve"> </w:t>
      </w:r>
      <w:r w:rsidR="00001250" w:rsidRPr="00381CBD">
        <w:rPr>
          <w:rFonts w:ascii="Traditional Arabic" w:hAnsi="Traditional Arabic"/>
          <w:color w:val="000000"/>
          <w:sz w:val="30"/>
          <w:szCs w:val="30"/>
          <w:rtl/>
        </w:rPr>
        <w:t xml:space="preserve">ويشترك </w:t>
      </w:r>
      <w:r w:rsidRPr="00381CBD">
        <w:rPr>
          <w:rFonts w:ascii="Traditional Arabic" w:hAnsi="Traditional Arabic"/>
          <w:color w:val="000000"/>
          <w:sz w:val="30"/>
          <w:szCs w:val="30"/>
          <w:rtl/>
        </w:rPr>
        <w:t>برنامج الأمم المتحدة للبيئة</w:t>
      </w:r>
      <w:r w:rsidR="00001250" w:rsidRPr="00381CBD">
        <w:rPr>
          <w:rFonts w:ascii="Traditional Arabic" w:hAnsi="Traditional Arabic"/>
          <w:color w:val="000000"/>
          <w:sz w:val="30"/>
          <w:szCs w:val="30"/>
          <w:rtl/>
        </w:rPr>
        <w:t xml:space="preserve"> و</w:t>
      </w:r>
      <w:r w:rsidRPr="00381CBD">
        <w:rPr>
          <w:rFonts w:ascii="Traditional Arabic" w:hAnsi="Traditional Arabic"/>
          <w:color w:val="000000"/>
          <w:sz w:val="30"/>
          <w:szCs w:val="30"/>
          <w:rtl/>
        </w:rPr>
        <w:t>اللجنة الاقتصادية والاجتماعية لغربي آسيا</w:t>
      </w:r>
      <w:r w:rsidR="00001250" w:rsidRPr="00381CBD">
        <w:rPr>
          <w:rFonts w:ascii="Traditional Arabic" w:hAnsi="Traditional Arabic"/>
          <w:color w:val="000000"/>
          <w:sz w:val="30"/>
          <w:szCs w:val="30"/>
          <w:rtl/>
        </w:rPr>
        <w:t>،</w:t>
      </w:r>
      <w:r w:rsidRPr="00381CBD">
        <w:rPr>
          <w:rFonts w:ascii="Traditional Arabic" w:hAnsi="Traditional Arabic"/>
          <w:color w:val="000000"/>
          <w:sz w:val="30"/>
          <w:szCs w:val="30"/>
          <w:rtl/>
        </w:rPr>
        <w:t xml:space="preserve"> </w:t>
      </w:r>
      <w:r w:rsidR="00001250" w:rsidRPr="00381CBD">
        <w:rPr>
          <w:rFonts w:ascii="Traditional Arabic" w:hAnsi="Traditional Arabic"/>
          <w:color w:val="000000"/>
          <w:sz w:val="30"/>
          <w:szCs w:val="30"/>
          <w:rtl/>
        </w:rPr>
        <w:t xml:space="preserve">وهما الهيئتان اللتان </w:t>
      </w:r>
      <w:r w:rsidRPr="00381CBD">
        <w:rPr>
          <w:rFonts w:ascii="Traditional Arabic" w:hAnsi="Traditional Arabic"/>
          <w:color w:val="000000"/>
          <w:sz w:val="30"/>
          <w:szCs w:val="30"/>
          <w:rtl/>
        </w:rPr>
        <w:t>نظم</w:t>
      </w:r>
      <w:r w:rsidR="00001250" w:rsidRPr="00381CBD">
        <w:rPr>
          <w:rFonts w:ascii="Traditional Arabic" w:hAnsi="Traditional Arabic"/>
          <w:color w:val="000000"/>
          <w:sz w:val="30"/>
          <w:szCs w:val="30"/>
          <w:rtl/>
        </w:rPr>
        <w:t>ت</w:t>
      </w:r>
      <w:r w:rsidRPr="00381CBD">
        <w:rPr>
          <w:rFonts w:ascii="Traditional Arabic" w:hAnsi="Traditional Arabic"/>
          <w:color w:val="000000"/>
          <w:sz w:val="30"/>
          <w:szCs w:val="30"/>
          <w:rtl/>
        </w:rPr>
        <w:t>ا المشاورات في المنطقة العربية</w:t>
      </w:r>
      <w:r w:rsidR="00001250" w:rsidRPr="00381CBD">
        <w:rPr>
          <w:rFonts w:ascii="Traditional Arabic" w:hAnsi="Traditional Arabic"/>
          <w:color w:val="000000"/>
          <w:sz w:val="30"/>
          <w:szCs w:val="30"/>
          <w:rtl/>
        </w:rPr>
        <w:t>،</w:t>
      </w:r>
      <w:r w:rsidRPr="00381CBD">
        <w:rPr>
          <w:rFonts w:ascii="Traditional Arabic" w:hAnsi="Traditional Arabic"/>
          <w:color w:val="000000"/>
          <w:sz w:val="30"/>
          <w:szCs w:val="30"/>
          <w:rtl/>
        </w:rPr>
        <w:t xml:space="preserve"> في رئاسة الفريق العامل المواضيعي المعني </w:t>
      </w:r>
      <w:r w:rsidR="00001250" w:rsidRPr="00381CBD">
        <w:rPr>
          <w:rFonts w:ascii="Traditional Arabic" w:hAnsi="Traditional Arabic"/>
          <w:color w:val="000000"/>
          <w:sz w:val="30"/>
          <w:szCs w:val="30"/>
          <w:rtl/>
        </w:rPr>
        <w:t xml:space="preserve">بالتحول الذي مرت به </w:t>
      </w:r>
      <w:r w:rsidRPr="00381CBD">
        <w:rPr>
          <w:rFonts w:ascii="Traditional Arabic" w:hAnsi="Traditional Arabic"/>
          <w:color w:val="000000"/>
          <w:sz w:val="30"/>
          <w:szCs w:val="30"/>
          <w:rtl/>
        </w:rPr>
        <w:t>المنطقة في أعقاب مؤتمر الأمم المتحدة للتنمية المستدامة، ويعمل البرنامج واللجنة معا</w:t>
      </w:r>
      <w:r w:rsidR="00001250" w:rsidRPr="00381CBD">
        <w:rPr>
          <w:rFonts w:ascii="Traditional Arabic" w:hAnsi="Traditional Arabic"/>
          <w:color w:val="000000"/>
          <w:sz w:val="30"/>
          <w:szCs w:val="30"/>
          <w:rtl/>
        </w:rPr>
        <w:t>ً</w:t>
      </w:r>
      <w:r w:rsidRPr="00381CBD">
        <w:rPr>
          <w:rFonts w:ascii="Traditional Arabic" w:hAnsi="Traditional Arabic"/>
          <w:color w:val="000000"/>
          <w:sz w:val="30"/>
          <w:szCs w:val="30"/>
          <w:rtl/>
        </w:rPr>
        <w:t xml:space="preserve"> في </w:t>
      </w:r>
      <w:r w:rsidR="00707942" w:rsidRPr="00381CBD">
        <w:rPr>
          <w:rFonts w:ascii="Traditional Arabic" w:hAnsi="Traditional Arabic"/>
          <w:color w:val="000000"/>
          <w:sz w:val="30"/>
          <w:szCs w:val="30"/>
          <w:rtl/>
        </w:rPr>
        <w:t>إعداد</w:t>
      </w:r>
      <w:r w:rsidRPr="00381CBD">
        <w:rPr>
          <w:rFonts w:ascii="Traditional Arabic" w:hAnsi="Traditional Arabic"/>
          <w:color w:val="000000"/>
          <w:sz w:val="30"/>
          <w:szCs w:val="30"/>
          <w:rtl/>
        </w:rPr>
        <w:t xml:space="preserve"> </w:t>
      </w:r>
      <w:r w:rsidR="00001250" w:rsidRPr="00381CBD">
        <w:rPr>
          <w:rFonts w:ascii="Traditional Arabic" w:hAnsi="Traditional Arabic"/>
          <w:color w:val="000000"/>
          <w:sz w:val="30"/>
          <w:szCs w:val="30"/>
          <w:rtl/>
        </w:rPr>
        <w:t xml:space="preserve">الإصدار </w:t>
      </w:r>
      <w:r w:rsidRPr="00381CBD">
        <w:rPr>
          <w:rFonts w:ascii="Traditional Arabic" w:hAnsi="Traditional Arabic"/>
          <w:color w:val="000000"/>
          <w:sz w:val="30"/>
          <w:szCs w:val="30"/>
          <w:rtl/>
        </w:rPr>
        <w:t xml:space="preserve">الأول من تقرير التنمية المستدامة في المنطقة العربية الذي من المقرر أن يصدر في </w:t>
      </w:r>
      <w:r w:rsidR="00001250" w:rsidRPr="00381CBD">
        <w:rPr>
          <w:rFonts w:ascii="Traditional Arabic" w:hAnsi="Traditional Arabic"/>
          <w:color w:val="000000"/>
          <w:sz w:val="30"/>
          <w:szCs w:val="30"/>
          <w:rtl/>
        </w:rPr>
        <w:t>أ</w:t>
      </w:r>
      <w:r w:rsidRPr="00381CBD">
        <w:rPr>
          <w:rFonts w:ascii="Traditional Arabic" w:hAnsi="Traditional Arabic"/>
          <w:color w:val="000000"/>
          <w:sz w:val="30"/>
          <w:szCs w:val="30"/>
          <w:rtl/>
        </w:rPr>
        <w:t>وائل عام 2016.</w:t>
      </w:r>
    </w:p>
    <w:p w:rsidR="00D40FC1" w:rsidRPr="00381CBD"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color w:val="000000"/>
          <w:sz w:val="30"/>
          <w:szCs w:val="30"/>
        </w:rPr>
      </w:pPr>
      <w:r w:rsidRPr="00381CBD">
        <w:rPr>
          <w:rFonts w:ascii="Traditional Arabic" w:hAnsi="Traditional Arabic"/>
          <w:sz w:val="30"/>
          <w:szCs w:val="30"/>
          <w:rtl/>
        </w:rPr>
        <w:t>وفي</w:t>
      </w:r>
      <w:r w:rsidR="00001250" w:rsidRPr="00381CBD">
        <w:rPr>
          <w:rFonts w:ascii="Traditional Arabic" w:hAnsi="Traditional Arabic"/>
          <w:sz w:val="30"/>
          <w:szCs w:val="30"/>
          <w:rtl/>
        </w:rPr>
        <w:t xml:space="preserve"> أمريكا اللاتينية ومنطقة البحر الكاريبي</w:t>
      </w:r>
      <w:r w:rsidRPr="00381CBD">
        <w:rPr>
          <w:rFonts w:ascii="Traditional Arabic" w:hAnsi="Traditional Arabic"/>
          <w:sz w:val="30"/>
          <w:szCs w:val="30"/>
          <w:rtl/>
        </w:rPr>
        <w:t>، وضع المكتب ال</w:t>
      </w:r>
      <w:r w:rsidR="00293ADB" w:rsidRPr="00381CBD">
        <w:rPr>
          <w:rFonts w:ascii="Traditional Arabic" w:hAnsi="Traditional Arabic"/>
          <w:sz w:val="30"/>
          <w:szCs w:val="30"/>
          <w:rtl/>
        </w:rPr>
        <w:t>إقليمي</w:t>
      </w:r>
      <w:r w:rsidRPr="00381CBD">
        <w:rPr>
          <w:rFonts w:ascii="Traditional Arabic" w:hAnsi="Traditional Arabic"/>
          <w:sz w:val="30"/>
          <w:szCs w:val="30"/>
          <w:rtl/>
        </w:rPr>
        <w:t xml:space="preserve"> لبرنامج الأمم المتحدة للبيئة تعميم الاستدامة البيئية في أطر عمل الأمم المتحدة للمساعدة الإنمائية </w:t>
      </w:r>
      <w:r w:rsidR="00001250" w:rsidRPr="00381CBD">
        <w:rPr>
          <w:rFonts w:ascii="Traditional Arabic" w:hAnsi="Traditional Arabic"/>
          <w:sz w:val="30"/>
          <w:szCs w:val="30"/>
          <w:rtl/>
        </w:rPr>
        <w:t xml:space="preserve">باعتباره </w:t>
      </w:r>
      <w:r w:rsidRPr="00381CBD">
        <w:rPr>
          <w:rFonts w:ascii="Traditional Arabic" w:hAnsi="Traditional Arabic"/>
          <w:sz w:val="30"/>
          <w:szCs w:val="30"/>
          <w:rtl/>
        </w:rPr>
        <w:t>من الأولويات بالنسبة لكوبا والسلفادور.</w:t>
      </w:r>
      <w:r w:rsidRPr="00381CBD">
        <w:rPr>
          <w:rFonts w:ascii="Traditional Arabic" w:hAnsi="Traditional Arabic"/>
          <w:color w:val="000000"/>
          <w:sz w:val="30"/>
          <w:szCs w:val="30"/>
          <w:rtl/>
        </w:rPr>
        <w:t xml:space="preserve"> وفي المكسيك، أفضى التعاون فيما بين الوكالات بقيادة برنامج الأمم المتحدة للبيئة </w:t>
      </w:r>
      <w:r w:rsidR="00001250" w:rsidRPr="00381CBD">
        <w:rPr>
          <w:rFonts w:ascii="Traditional Arabic" w:hAnsi="Traditional Arabic"/>
          <w:color w:val="000000"/>
          <w:sz w:val="30"/>
          <w:szCs w:val="30"/>
          <w:rtl/>
        </w:rPr>
        <w:t xml:space="preserve">بهدف </w:t>
      </w:r>
      <w:r w:rsidRPr="00381CBD">
        <w:rPr>
          <w:rFonts w:ascii="Traditional Arabic" w:hAnsi="Traditional Arabic"/>
          <w:color w:val="000000"/>
          <w:sz w:val="30"/>
          <w:szCs w:val="30"/>
          <w:rtl/>
        </w:rPr>
        <w:t xml:space="preserve">تنفيذ نتائج الاقتصاد </w:t>
      </w:r>
      <w:r w:rsidR="00001250" w:rsidRPr="00381CBD">
        <w:rPr>
          <w:rFonts w:ascii="Traditional Arabic" w:hAnsi="Traditional Arabic"/>
          <w:color w:val="000000"/>
          <w:sz w:val="30"/>
          <w:szCs w:val="30"/>
          <w:rtl/>
        </w:rPr>
        <w:t xml:space="preserve">الأخضر </w:t>
      </w:r>
      <w:r w:rsidRPr="00381CBD">
        <w:rPr>
          <w:rFonts w:ascii="Traditional Arabic" w:hAnsi="Traditional Arabic"/>
          <w:color w:val="000000"/>
          <w:sz w:val="30"/>
          <w:szCs w:val="30"/>
          <w:rtl/>
        </w:rPr>
        <w:t>ل</w:t>
      </w:r>
      <w:r w:rsidR="007872E2" w:rsidRPr="00381CBD">
        <w:rPr>
          <w:rFonts w:ascii="Traditional Arabic" w:hAnsi="Traditional Arabic"/>
          <w:color w:val="000000"/>
          <w:sz w:val="30"/>
          <w:szCs w:val="30"/>
          <w:rtl/>
        </w:rPr>
        <w:t>إطار</w:t>
      </w:r>
      <w:r w:rsidRPr="00381CBD">
        <w:rPr>
          <w:rFonts w:ascii="Traditional Arabic" w:hAnsi="Traditional Arabic"/>
          <w:color w:val="000000"/>
          <w:sz w:val="30"/>
          <w:szCs w:val="30"/>
          <w:rtl/>
        </w:rPr>
        <w:t xml:space="preserve"> عمل الأمم المتحدة للمساعدة الانمائية لهذا البلد </w:t>
      </w:r>
      <w:r w:rsidR="007872E2" w:rsidRPr="00381CBD">
        <w:rPr>
          <w:rFonts w:ascii="Traditional Arabic" w:hAnsi="Traditional Arabic"/>
          <w:color w:val="000000"/>
          <w:sz w:val="30"/>
          <w:szCs w:val="30"/>
          <w:rtl/>
        </w:rPr>
        <w:t>إلى</w:t>
      </w:r>
      <w:r w:rsidRPr="00381CBD">
        <w:rPr>
          <w:rFonts w:ascii="Traditional Arabic" w:hAnsi="Traditional Arabic"/>
          <w:color w:val="000000"/>
          <w:sz w:val="30"/>
          <w:szCs w:val="30"/>
          <w:rtl/>
        </w:rPr>
        <w:t xml:space="preserve"> عدد من المبادرات المشتركة مع مجموعة من </w:t>
      </w:r>
      <w:r w:rsidR="00001250" w:rsidRPr="00381CBD">
        <w:rPr>
          <w:rFonts w:ascii="Traditional Arabic" w:hAnsi="Traditional Arabic"/>
          <w:color w:val="000000"/>
          <w:sz w:val="30"/>
          <w:szCs w:val="30"/>
          <w:rtl/>
        </w:rPr>
        <w:t>أ</w:t>
      </w:r>
      <w:r w:rsidRPr="00381CBD">
        <w:rPr>
          <w:rFonts w:ascii="Traditional Arabic" w:hAnsi="Traditional Arabic"/>
          <w:color w:val="000000"/>
          <w:sz w:val="30"/>
          <w:szCs w:val="30"/>
          <w:rtl/>
        </w:rPr>
        <w:t xml:space="preserve">صحاب المصلحة. </w:t>
      </w:r>
      <w:r w:rsidRPr="00381CBD">
        <w:rPr>
          <w:rFonts w:ascii="Traditional Arabic" w:hAnsi="Traditional Arabic"/>
          <w:sz w:val="30"/>
          <w:szCs w:val="30"/>
          <w:rtl/>
        </w:rPr>
        <w:t xml:space="preserve">وبالمثل، حقق برنامج الأمم المتحدة للبيئة تقدماً في </w:t>
      </w:r>
      <w:r w:rsidR="00001250" w:rsidRPr="00381CBD">
        <w:rPr>
          <w:rFonts w:ascii="Traditional Arabic" w:hAnsi="Traditional Arabic"/>
          <w:sz w:val="30"/>
          <w:szCs w:val="30"/>
          <w:rtl/>
        </w:rPr>
        <w:t>إ</w:t>
      </w:r>
      <w:r w:rsidRPr="00381CBD">
        <w:rPr>
          <w:rFonts w:ascii="Traditional Arabic" w:hAnsi="Traditional Arabic"/>
          <w:sz w:val="30"/>
          <w:szCs w:val="30"/>
          <w:rtl/>
        </w:rPr>
        <w:t xml:space="preserve">دماج التكيف مع تغير المناخ، والحد من مخاطر الكوارث، والضمان الاجتماعي في الجمهورية الدومينيكية، </w:t>
      </w:r>
      <w:r w:rsidR="00603044" w:rsidRPr="00381CBD">
        <w:rPr>
          <w:rFonts w:ascii="Traditional Arabic" w:hAnsi="Traditional Arabic"/>
          <w:sz w:val="30"/>
          <w:szCs w:val="30"/>
          <w:rtl/>
        </w:rPr>
        <w:t xml:space="preserve">وقام البرنامج </w:t>
      </w:r>
      <w:r w:rsidRPr="00381CBD">
        <w:rPr>
          <w:rFonts w:ascii="Traditional Arabic" w:hAnsi="Traditional Arabic"/>
          <w:sz w:val="30"/>
          <w:szCs w:val="30"/>
          <w:rtl/>
        </w:rPr>
        <w:t>عن طريق مبادرته المعنية بالفقر والبيئة و</w:t>
      </w:r>
      <w:r w:rsidR="00603044" w:rsidRPr="00381CBD">
        <w:rPr>
          <w:rFonts w:ascii="Traditional Arabic" w:hAnsi="Traditional Arabic"/>
          <w:sz w:val="30"/>
          <w:szCs w:val="30"/>
          <w:rtl/>
        </w:rPr>
        <w:t xml:space="preserve">من خلال منبر البوابة الإقليمية لنقل التكنولوجيا والعمل في مجال تغير المناخ في </w:t>
      </w:r>
      <w:r w:rsidR="00603044" w:rsidRPr="00381CBD">
        <w:rPr>
          <w:rFonts w:ascii="Traditional Arabic" w:hAnsi="Traditional Arabic"/>
          <w:sz w:val="30"/>
          <w:szCs w:val="30"/>
          <w:rtl/>
          <w:lang w:val="fr-FR"/>
        </w:rPr>
        <w:t>أ</w:t>
      </w:r>
      <w:r w:rsidR="00603044" w:rsidRPr="00381CBD">
        <w:rPr>
          <w:rFonts w:ascii="Traditional Arabic" w:hAnsi="Traditional Arabic"/>
          <w:sz w:val="30"/>
          <w:szCs w:val="30"/>
          <w:rtl/>
        </w:rPr>
        <w:t>مريكا اللاتينية ومنطقة البحر الكاريبي</w:t>
      </w:r>
      <w:r w:rsidRPr="00381CBD">
        <w:rPr>
          <w:rFonts w:ascii="Traditional Arabic" w:hAnsi="Traditional Arabic"/>
          <w:sz w:val="30"/>
          <w:szCs w:val="30"/>
          <w:rtl/>
        </w:rPr>
        <w:t xml:space="preserve">، </w:t>
      </w:r>
      <w:r w:rsidR="00603044" w:rsidRPr="00381CBD">
        <w:rPr>
          <w:rFonts w:ascii="Traditional Arabic" w:hAnsi="Traditional Arabic"/>
          <w:sz w:val="30"/>
          <w:szCs w:val="30"/>
          <w:rtl/>
        </w:rPr>
        <w:t xml:space="preserve">بتقديم </w:t>
      </w:r>
      <w:r w:rsidRPr="00381CBD">
        <w:rPr>
          <w:rFonts w:ascii="Traditional Arabic" w:hAnsi="Traditional Arabic"/>
          <w:sz w:val="30"/>
          <w:szCs w:val="30"/>
          <w:rtl/>
        </w:rPr>
        <w:t xml:space="preserve">الدعم للحكومة في سياق جهودها الرامية </w:t>
      </w:r>
      <w:r w:rsidR="007872E2" w:rsidRPr="00381CBD">
        <w:rPr>
          <w:rFonts w:ascii="Traditional Arabic" w:hAnsi="Traditional Arabic"/>
          <w:sz w:val="30"/>
          <w:szCs w:val="30"/>
          <w:rtl/>
        </w:rPr>
        <w:t>إلى</w:t>
      </w:r>
      <w:r w:rsidRPr="00381CBD">
        <w:rPr>
          <w:rFonts w:ascii="Traditional Arabic" w:hAnsi="Traditional Arabic"/>
          <w:sz w:val="30"/>
          <w:szCs w:val="30"/>
          <w:rtl/>
        </w:rPr>
        <w:t xml:space="preserve"> </w:t>
      </w:r>
      <w:r w:rsidR="00603044" w:rsidRPr="00381CBD">
        <w:rPr>
          <w:rFonts w:ascii="Traditional Arabic" w:hAnsi="Traditional Arabic"/>
          <w:sz w:val="30"/>
          <w:szCs w:val="30"/>
          <w:rtl/>
        </w:rPr>
        <w:t xml:space="preserve">إدراج مُعامِلات الضعف في </w:t>
      </w:r>
      <w:r w:rsidRPr="00381CBD">
        <w:rPr>
          <w:rFonts w:ascii="Traditional Arabic" w:hAnsi="Traditional Arabic"/>
          <w:sz w:val="30"/>
          <w:szCs w:val="30"/>
          <w:rtl/>
        </w:rPr>
        <w:t>تحديد المستفيدين من برامج الضمان الاجتماعي.</w:t>
      </w:r>
      <w:r w:rsidRPr="00381CBD">
        <w:rPr>
          <w:rFonts w:ascii="Traditional Arabic" w:hAnsi="Traditional Arabic"/>
          <w:color w:val="000000"/>
          <w:sz w:val="30"/>
          <w:szCs w:val="30"/>
          <w:rtl/>
        </w:rPr>
        <w:t xml:space="preserve"> </w:t>
      </w:r>
      <w:r w:rsidRPr="00381CBD">
        <w:rPr>
          <w:rFonts w:ascii="Traditional Arabic" w:hAnsi="Traditional Arabic"/>
          <w:sz w:val="30"/>
          <w:szCs w:val="30"/>
          <w:rtl/>
        </w:rPr>
        <w:t xml:space="preserve">ويقود برنامج الأمم المتحدة للبيئة أيضاً الجهود الرامية </w:t>
      </w:r>
      <w:r w:rsidR="007872E2" w:rsidRPr="00381CBD">
        <w:rPr>
          <w:rFonts w:ascii="Traditional Arabic" w:hAnsi="Traditional Arabic"/>
          <w:sz w:val="30"/>
          <w:szCs w:val="30"/>
          <w:rtl/>
        </w:rPr>
        <w:t>إلى</w:t>
      </w:r>
      <w:r w:rsidRPr="00381CBD">
        <w:rPr>
          <w:rFonts w:ascii="Traditional Arabic" w:hAnsi="Traditional Arabic"/>
          <w:sz w:val="30"/>
          <w:szCs w:val="30"/>
          <w:rtl/>
        </w:rPr>
        <w:t xml:space="preserve"> حماية التنوع البيولوجي عن طريق</w:t>
      </w:r>
      <w:r w:rsidRPr="00381CBD">
        <w:rPr>
          <w:rFonts w:ascii="Traditional Arabic" w:hAnsi="Traditional Arabic"/>
          <w:sz w:val="30"/>
          <w:szCs w:val="30"/>
        </w:rPr>
        <w:t xml:space="preserve"> </w:t>
      </w:r>
      <w:hyperlink r:id="rId18"/>
      <w:r w:rsidRPr="00381CBD">
        <w:rPr>
          <w:rFonts w:ascii="Traditional Arabic" w:hAnsi="Traditional Arabic"/>
          <w:sz w:val="30"/>
          <w:szCs w:val="30"/>
          <w:rtl/>
        </w:rPr>
        <w:t xml:space="preserve">مبادرة ممر التنوع البيولوجي الكاريبي التي وُضعت </w:t>
      </w:r>
      <w:r w:rsidR="00603044" w:rsidRPr="00381CBD">
        <w:rPr>
          <w:rFonts w:ascii="Traditional Arabic" w:hAnsi="Traditional Arabic"/>
          <w:sz w:val="30"/>
          <w:szCs w:val="30"/>
          <w:rtl/>
        </w:rPr>
        <w:t xml:space="preserve">بشكل مشترك من جانب </w:t>
      </w:r>
      <w:r w:rsidRPr="00381CBD">
        <w:rPr>
          <w:rFonts w:ascii="Traditional Arabic" w:hAnsi="Traditional Arabic"/>
          <w:sz w:val="30"/>
          <w:szCs w:val="30"/>
          <w:rtl/>
        </w:rPr>
        <w:t xml:space="preserve">كوبا، والجمهورية الدومينيكية، وهايتي، </w:t>
      </w:r>
      <w:r w:rsidR="00603044" w:rsidRPr="00381CBD">
        <w:rPr>
          <w:rFonts w:ascii="Traditional Arabic" w:hAnsi="Traditional Arabic"/>
          <w:sz w:val="30"/>
          <w:szCs w:val="30"/>
          <w:rtl/>
        </w:rPr>
        <w:t>و</w:t>
      </w:r>
      <w:r w:rsidRPr="00381CBD">
        <w:rPr>
          <w:rFonts w:ascii="Traditional Arabic" w:hAnsi="Traditional Arabic"/>
          <w:sz w:val="30"/>
          <w:szCs w:val="30"/>
          <w:rtl/>
        </w:rPr>
        <w:t xml:space="preserve">تتناول القضايا الاجتماعية في أوساط السكان </w:t>
      </w:r>
      <w:r w:rsidR="00603044" w:rsidRPr="00381CBD">
        <w:rPr>
          <w:rFonts w:ascii="Traditional Arabic" w:hAnsi="Traditional Arabic"/>
          <w:sz w:val="30"/>
          <w:szCs w:val="30"/>
          <w:rtl/>
        </w:rPr>
        <w:t>الريفيين</w:t>
      </w:r>
      <w:r w:rsidRPr="00381CBD">
        <w:rPr>
          <w:rFonts w:ascii="Traditional Arabic" w:hAnsi="Traditional Arabic"/>
          <w:sz w:val="30"/>
          <w:szCs w:val="30"/>
          <w:rtl/>
        </w:rPr>
        <w:t xml:space="preserve"> الضعفاء كنهج متكامل </w:t>
      </w:r>
      <w:r w:rsidR="00603044" w:rsidRPr="00381CBD">
        <w:rPr>
          <w:rFonts w:ascii="Traditional Arabic" w:hAnsi="Traditional Arabic"/>
          <w:sz w:val="30"/>
          <w:szCs w:val="30"/>
          <w:rtl/>
        </w:rPr>
        <w:t>إزاء</w:t>
      </w:r>
      <w:r w:rsidRPr="00381CBD">
        <w:rPr>
          <w:rFonts w:ascii="Traditional Arabic" w:hAnsi="Traditional Arabic"/>
          <w:sz w:val="30"/>
          <w:szCs w:val="30"/>
          <w:rtl/>
        </w:rPr>
        <w:t xml:space="preserve"> المحافظة على التنوع البيولوجي.</w:t>
      </w:r>
    </w:p>
    <w:p w:rsidR="00D40FC1" w:rsidRPr="00404956" w:rsidRDefault="00D40FC1" w:rsidP="0067066B">
      <w:pPr>
        <w:pStyle w:val="CH2"/>
        <w:tabs>
          <w:tab w:val="clear" w:pos="851"/>
          <w:tab w:val="clear" w:pos="1247"/>
          <w:tab w:val="left" w:pos="1841"/>
          <w:tab w:val="left" w:pos="2408"/>
        </w:tabs>
        <w:spacing w:line="400" w:lineRule="exact"/>
        <w:ind w:left="1126" w:hanging="702"/>
        <w:jc w:val="both"/>
        <w:rPr>
          <w:rFonts w:ascii="Traditional Arabic" w:hAnsi="Traditional Arabic" w:cs="Traditional Arabic"/>
          <w:b w:val="0"/>
          <w:bCs/>
          <w:sz w:val="30"/>
          <w:szCs w:val="30"/>
        </w:rPr>
      </w:pPr>
      <w:r w:rsidRPr="00404956">
        <w:rPr>
          <w:rFonts w:ascii="Traditional Arabic" w:hAnsi="Traditional Arabic" w:cs="Traditional Arabic"/>
          <w:b w:val="0"/>
          <w:bCs/>
          <w:sz w:val="30"/>
          <w:szCs w:val="30"/>
        </w:rPr>
        <w:t>باء -</w:t>
      </w:r>
      <w:r w:rsidR="00DC3329">
        <w:rPr>
          <w:rFonts w:ascii="Traditional Arabic" w:hAnsi="Traditional Arabic" w:cs="Traditional Arabic"/>
          <w:b w:val="0"/>
          <w:bCs/>
          <w:sz w:val="30"/>
          <w:szCs w:val="30"/>
        </w:rPr>
        <w:tab/>
      </w:r>
      <w:r w:rsidRPr="00404956">
        <w:rPr>
          <w:rFonts w:ascii="Traditional Arabic" w:hAnsi="Traditional Arabic" w:cs="Traditional Arabic"/>
          <w:b w:val="0"/>
          <w:bCs/>
          <w:sz w:val="30"/>
          <w:szCs w:val="30"/>
        </w:rPr>
        <w:t>العمل عن طريق آليات منظومة الأمم المتحدة للتنسيق على الصعيد الإقليمي</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 xml:space="preserve">يسعى برنامج الأمم المتحدة للبيئة </w:t>
      </w:r>
      <w:r w:rsidR="007872E2">
        <w:rPr>
          <w:rFonts w:ascii="Traditional Arabic" w:hAnsi="Traditional Arabic"/>
          <w:sz w:val="30"/>
          <w:szCs w:val="30"/>
          <w:rtl/>
        </w:rPr>
        <w:t>إلى</w:t>
      </w:r>
      <w:r w:rsidRPr="00404956">
        <w:rPr>
          <w:rFonts w:ascii="Traditional Arabic" w:hAnsi="Traditional Arabic"/>
          <w:sz w:val="30"/>
          <w:szCs w:val="30"/>
          <w:rtl/>
        </w:rPr>
        <w:t xml:space="preserve"> وضع معارفه وخبر</w:t>
      </w:r>
      <w:r w:rsidR="00603044">
        <w:rPr>
          <w:rFonts w:ascii="Traditional Arabic" w:hAnsi="Traditional Arabic"/>
          <w:sz w:val="30"/>
          <w:szCs w:val="30"/>
          <w:rtl/>
        </w:rPr>
        <w:t>ا</w:t>
      </w:r>
      <w:r w:rsidRPr="00404956">
        <w:rPr>
          <w:rFonts w:ascii="Traditional Arabic" w:hAnsi="Traditional Arabic"/>
          <w:sz w:val="30"/>
          <w:szCs w:val="30"/>
          <w:rtl/>
        </w:rPr>
        <w:t>ته في خدمة ال</w:t>
      </w:r>
      <w:r w:rsidR="00603044">
        <w:rPr>
          <w:rFonts w:ascii="Traditional Arabic" w:hAnsi="Traditional Arabic"/>
          <w:sz w:val="30"/>
          <w:szCs w:val="30"/>
          <w:rtl/>
        </w:rPr>
        <w:t>أ</w:t>
      </w:r>
      <w:r w:rsidRPr="00404956">
        <w:rPr>
          <w:rFonts w:ascii="Traditional Arabic" w:hAnsi="Traditional Arabic"/>
          <w:sz w:val="30"/>
          <w:szCs w:val="30"/>
          <w:rtl/>
        </w:rPr>
        <w:t>ولويات والأطر الاستراتيجية الوطنية</w:t>
      </w:r>
      <w:r w:rsidR="00603044">
        <w:rPr>
          <w:rFonts w:ascii="Traditional Arabic" w:hAnsi="Traditional Arabic"/>
          <w:sz w:val="30"/>
          <w:szCs w:val="30"/>
          <w:rtl/>
        </w:rPr>
        <w:t>، كما يسعى</w:t>
      </w:r>
      <w:r w:rsidRPr="00404956">
        <w:rPr>
          <w:rFonts w:ascii="Traditional Arabic" w:hAnsi="Traditional Arabic"/>
          <w:sz w:val="30"/>
          <w:szCs w:val="30"/>
          <w:rtl/>
        </w:rPr>
        <w:t xml:space="preserve"> للمساهمة في القدرات الجماعية للأفرقة القطرية التابعة للأمم المتحدة مع دعم </w:t>
      </w:r>
      <w:r w:rsidR="00603044">
        <w:rPr>
          <w:rFonts w:ascii="Traditional Arabic" w:hAnsi="Traditional Arabic"/>
          <w:sz w:val="30"/>
          <w:szCs w:val="30"/>
          <w:rtl/>
        </w:rPr>
        <w:t>إدماج</w:t>
      </w:r>
      <w:r w:rsidRPr="00404956">
        <w:rPr>
          <w:rFonts w:ascii="Traditional Arabic" w:hAnsi="Traditional Arabic"/>
          <w:sz w:val="30"/>
          <w:szCs w:val="30"/>
          <w:rtl/>
        </w:rPr>
        <w:t xml:space="preserve"> البعد البيئي للتنمية المستدامة عن طريق المبادرات والبرمجة الابتكارية والتحفيزية ذات القيادة القطرية. ويقدم برنامج الأمم المتحدة للبيئة مجموعة واسعة من الخدمات التي تهدف </w:t>
      </w:r>
      <w:r w:rsidR="007872E2">
        <w:rPr>
          <w:rFonts w:ascii="Traditional Arabic" w:hAnsi="Traditional Arabic"/>
          <w:sz w:val="30"/>
          <w:szCs w:val="30"/>
          <w:rtl/>
        </w:rPr>
        <w:t>إلى</w:t>
      </w:r>
      <w:r w:rsidRPr="00404956">
        <w:rPr>
          <w:rFonts w:ascii="Traditional Arabic" w:hAnsi="Traditional Arabic"/>
          <w:sz w:val="30"/>
          <w:szCs w:val="30"/>
          <w:rtl/>
        </w:rPr>
        <w:t xml:space="preserve"> ترسيخ الاستدامة البيئية في أطر عمل </w:t>
      </w:r>
      <w:r>
        <w:rPr>
          <w:rFonts w:ascii="Traditional Arabic" w:hAnsi="Traditional Arabic"/>
          <w:sz w:val="30"/>
          <w:szCs w:val="30"/>
          <w:rtl/>
        </w:rPr>
        <w:t xml:space="preserve">الأمم </w:t>
      </w:r>
      <w:r w:rsidRPr="00404956">
        <w:rPr>
          <w:rFonts w:ascii="Traditional Arabic" w:hAnsi="Traditional Arabic"/>
          <w:sz w:val="30"/>
          <w:szCs w:val="30"/>
          <w:rtl/>
        </w:rPr>
        <w:t>المتحدة للمساعدة الانمائية</w:t>
      </w:r>
      <w:r w:rsidR="0059271E">
        <w:rPr>
          <w:rFonts w:ascii="Traditional Arabic" w:hAnsi="Traditional Arabic"/>
          <w:sz w:val="30"/>
          <w:szCs w:val="30"/>
          <w:rtl/>
          <w:lang w:val="en-GB"/>
        </w:rPr>
        <w:t xml:space="preserve">؛ وترد تفاصيل أكثر عن مساهمة البرنامج في الإطار وفي البرمجة المشتركة على المستوى الوطني </w:t>
      </w:r>
      <w:r w:rsidRPr="00404956">
        <w:rPr>
          <w:rFonts w:ascii="Traditional Arabic" w:hAnsi="Traditional Arabic"/>
          <w:sz w:val="30"/>
          <w:szCs w:val="30"/>
          <w:rtl/>
        </w:rPr>
        <w:t xml:space="preserve">في الوثيقة </w:t>
      </w:r>
      <w:r w:rsidRPr="00404956">
        <w:rPr>
          <w:rFonts w:cs="Times New Roman"/>
        </w:rPr>
        <w:t>UNEP/EA.2</w:t>
      </w:r>
      <w:r w:rsidR="0059271E">
        <w:rPr>
          <w:rFonts w:cs="Times New Roman"/>
        </w:rPr>
        <w:t>/INF/14</w:t>
      </w:r>
      <w:r w:rsidRPr="00404956">
        <w:rPr>
          <w:rFonts w:ascii="Traditional Arabic" w:hAnsi="Traditional Arabic"/>
          <w:sz w:val="30"/>
          <w:szCs w:val="30"/>
          <w:rtl/>
        </w:rPr>
        <w:t xml:space="preserve"> </w:t>
      </w:r>
      <w:r w:rsidR="0059271E">
        <w:rPr>
          <w:rFonts w:ascii="Traditional Arabic" w:hAnsi="Traditional Arabic"/>
          <w:sz w:val="30"/>
          <w:szCs w:val="30"/>
          <w:rtl/>
        </w:rPr>
        <w:t>المتعلقة ب</w:t>
      </w:r>
      <w:r w:rsidRPr="00404956">
        <w:rPr>
          <w:rFonts w:ascii="Traditional Arabic" w:hAnsi="Traditional Arabic"/>
          <w:sz w:val="30"/>
          <w:szCs w:val="30"/>
          <w:rtl/>
        </w:rPr>
        <w:t>الاستعراض الشامل للسياسات الذي تضطلع به الجمعية العامة للأمم المتحدة والذي يجري كل أربع سنو</w:t>
      </w:r>
      <w:r w:rsidR="0059271E">
        <w:rPr>
          <w:rFonts w:ascii="Traditional Arabic" w:hAnsi="Traditional Arabic"/>
          <w:sz w:val="30"/>
          <w:szCs w:val="30"/>
          <w:rtl/>
        </w:rPr>
        <w:t>ات</w:t>
      </w:r>
      <w:r w:rsidRPr="00404956">
        <w:rPr>
          <w:rFonts w:ascii="Traditional Arabic" w:hAnsi="Traditional Arabic"/>
          <w:sz w:val="30"/>
          <w:szCs w:val="30"/>
          <w:rtl/>
        </w:rPr>
        <w:t xml:space="preserve">. وفي عام 2014 شمل عمل البرنامج 42 بلداً </w:t>
      </w:r>
      <w:r w:rsidR="0059271E">
        <w:rPr>
          <w:rFonts w:ascii="Traditional Arabic" w:hAnsi="Traditional Arabic"/>
          <w:sz w:val="30"/>
          <w:szCs w:val="30"/>
          <w:rtl/>
        </w:rPr>
        <w:t>تمر بمراحل</w:t>
      </w:r>
      <w:r w:rsidR="0059271E" w:rsidRPr="00404956">
        <w:rPr>
          <w:rFonts w:ascii="Traditional Arabic" w:hAnsi="Traditional Arabic"/>
          <w:sz w:val="30"/>
          <w:szCs w:val="30"/>
          <w:rtl/>
        </w:rPr>
        <w:t xml:space="preserve"> </w:t>
      </w:r>
      <w:r w:rsidRPr="00404956">
        <w:rPr>
          <w:rFonts w:ascii="Traditional Arabic" w:hAnsi="Traditional Arabic"/>
          <w:sz w:val="30"/>
          <w:szCs w:val="30"/>
          <w:rtl/>
        </w:rPr>
        <w:t>مختلف</w:t>
      </w:r>
      <w:r w:rsidR="0059271E">
        <w:rPr>
          <w:rFonts w:ascii="Traditional Arabic" w:hAnsi="Traditional Arabic"/>
          <w:sz w:val="30"/>
          <w:szCs w:val="30"/>
          <w:rtl/>
        </w:rPr>
        <w:t>ة</w:t>
      </w:r>
      <w:r w:rsidRPr="00404956">
        <w:rPr>
          <w:rFonts w:ascii="Traditional Arabic" w:hAnsi="Traditional Arabic"/>
          <w:sz w:val="30"/>
          <w:szCs w:val="30"/>
          <w:rtl/>
        </w:rPr>
        <w:t xml:space="preserve"> </w:t>
      </w:r>
      <w:r w:rsidR="0059271E">
        <w:rPr>
          <w:rFonts w:ascii="Traditional Arabic" w:hAnsi="Traditional Arabic"/>
          <w:sz w:val="30"/>
          <w:szCs w:val="30"/>
          <w:rtl/>
        </w:rPr>
        <w:t xml:space="preserve">من </w:t>
      </w:r>
      <w:r>
        <w:rPr>
          <w:rFonts w:ascii="Traditional Arabic" w:hAnsi="Traditional Arabic"/>
          <w:sz w:val="30"/>
          <w:szCs w:val="30"/>
          <w:rtl/>
        </w:rPr>
        <w:t>وضع وتنفيذ أطرها الإنمائية، و</w:t>
      </w:r>
      <w:r w:rsidRPr="00404956">
        <w:rPr>
          <w:rFonts w:ascii="Traditional Arabic" w:hAnsi="Traditional Arabic"/>
          <w:sz w:val="30"/>
          <w:szCs w:val="30"/>
          <w:rtl/>
        </w:rPr>
        <w:t xml:space="preserve">أدمجت خمسة بلدان منها الاستدامة البيئية </w:t>
      </w:r>
      <w:r w:rsidR="00603044">
        <w:rPr>
          <w:rFonts w:ascii="Traditional Arabic" w:hAnsi="Traditional Arabic"/>
          <w:sz w:val="30"/>
          <w:szCs w:val="30"/>
          <w:rtl/>
        </w:rPr>
        <w:t>إدماج</w:t>
      </w:r>
      <w:r w:rsidRPr="00404956">
        <w:rPr>
          <w:rFonts w:ascii="Traditional Arabic" w:hAnsi="Traditional Arabic"/>
          <w:sz w:val="30"/>
          <w:szCs w:val="30"/>
          <w:rtl/>
        </w:rPr>
        <w:t>اً كاملاً</w:t>
      </w:r>
      <w:r w:rsidR="0059271E">
        <w:rPr>
          <w:rFonts w:ascii="Traditional Arabic" w:hAnsi="Traditional Arabic"/>
          <w:sz w:val="30"/>
          <w:szCs w:val="30"/>
          <w:rtl/>
        </w:rPr>
        <w:t xml:space="preserve"> في تلك الأطر</w:t>
      </w:r>
      <w:r w:rsidRPr="00404956">
        <w:rPr>
          <w:rFonts w:ascii="Traditional Arabic" w:hAnsi="Traditional Arabic"/>
          <w:sz w:val="30"/>
          <w:szCs w:val="30"/>
          <w:rtl/>
        </w:rPr>
        <w:t xml:space="preserve">. وبحلول حزيران/يونيه 2015، جرى تدريب أفرقة قطرية تابعة للأمم المتحدة في ثلاثة بلدان جديدة في مجال الاستدامة البيئية، كما تم وضع موجزات بيئية وطنية في </w:t>
      </w:r>
      <w:r w:rsidR="0059271E">
        <w:rPr>
          <w:rFonts w:ascii="Traditional Arabic" w:hAnsi="Traditional Arabic"/>
          <w:sz w:val="30"/>
          <w:szCs w:val="30"/>
          <w:rtl/>
        </w:rPr>
        <w:t>أ</w:t>
      </w:r>
      <w:r w:rsidRPr="00404956">
        <w:rPr>
          <w:rFonts w:ascii="Traditional Arabic" w:hAnsi="Traditional Arabic"/>
          <w:sz w:val="30"/>
          <w:szCs w:val="30"/>
          <w:rtl/>
        </w:rPr>
        <w:t>ربعة بلدان جديدة</w:t>
      </w:r>
      <w:r w:rsidR="0059271E">
        <w:rPr>
          <w:rFonts w:ascii="Traditional Arabic" w:hAnsi="Traditional Arabic"/>
          <w:sz w:val="30"/>
          <w:szCs w:val="30"/>
          <w:rtl/>
        </w:rPr>
        <w:t>؛</w:t>
      </w:r>
      <w:r w:rsidRPr="00404956">
        <w:rPr>
          <w:rFonts w:ascii="Traditional Arabic" w:hAnsi="Traditional Arabic"/>
          <w:sz w:val="30"/>
          <w:szCs w:val="30"/>
          <w:rtl/>
        </w:rPr>
        <w:t xml:space="preserve"> وبدأ العمل في مشاريع مشتركة بدعم تقني ومشاركة </w:t>
      </w:r>
      <w:r w:rsidR="00125F3E">
        <w:rPr>
          <w:rFonts w:ascii="Traditional Arabic" w:hAnsi="Traditional Arabic"/>
          <w:sz w:val="30"/>
          <w:szCs w:val="30"/>
          <w:rtl/>
        </w:rPr>
        <w:t xml:space="preserve">من </w:t>
      </w:r>
      <w:r w:rsidRPr="00404956">
        <w:rPr>
          <w:rFonts w:ascii="Traditional Arabic" w:hAnsi="Traditional Arabic"/>
          <w:sz w:val="30"/>
          <w:szCs w:val="30"/>
          <w:rtl/>
        </w:rPr>
        <w:t>الفريق العامل المواضيعي في بلدين جديدين</w:t>
      </w:r>
      <w:r w:rsidR="00125F3E">
        <w:rPr>
          <w:rFonts w:ascii="Traditional Arabic" w:hAnsi="Traditional Arabic"/>
          <w:sz w:val="30"/>
          <w:szCs w:val="30"/>
          <w:rtl/>
        </w:rPr>
        <w:t>؛</w:t>
      </w:r>
      <w:r w:rsidRPr="00404956">
        <w:rPr>
          <w:rFonts w:ascii="Traditional Arabic" w:hAnsi="Traditional Arabic"/>
          <w:sz w:val="30"/>
          <w:szCs w:val="30"/>
          <w:rtl/>
        </w:rPr>
        <w:t xml:space="preserve"> واكتملت أطر عمل الأمم المتحدة للمساعدة الانمائية في 11 بلداً جديداً، كما جرى دعم برامج قطرية لتعميم الاستدامة البيئية في أربعة بلدان جديدة. وبلغ </w:t>
      </w:r>
      <w:r w:rsidR="00125F3E">
        <w:rPr>
          <w:rFonts w:ascii="Traditional Arabic" w:hAnsi="Traditional Arabic"/>
          <w:sz w:val="30"/>
          <w:szCs w:val="30"/>
          <w:rtl/>
        </w:rPr>
        <w:t xml:space="preserve">عدد </w:t>
      </w:r>
      <w:r w:rsidRPr="00404956">
        <w:rPr>
          <w:rFonts w:ascii="Traditional Arabic" w:hAnsi="Traditional Arabic"/>
          <w:sz w:val="30"/>
          <w:szCs w:val="30"/>
          <w:rtl/>
        </w:rPr>
        <w:t>البلدان التي ساعدها برنامج الأمم المتحدة للبيئة منذ بداية 2014 ما مجموعه 60 بلداً.</w:t>
      </w:r>
    </w:p>
    <w:p w:rsidR="00D40FC1" w:rsidRPr="00404956" w:rsidRDefault="00D40FC1" w:rsidP="006D171C">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وعلى سبيل المثال، حقق دعم برنامج الأمم المتحدة للبيئة لحكومة هايتي المزيد من ال</w:t>
      </w:r>
      <w:r w:rsidR="00877D9E">
        <w:rPr>
          <w:rFonts w:ascii="Traditional Arabic" w:hAnsi="Traditional Arabic"/>
          <w:sz w:val="30"/>
          <w:szCs w:val="30"/>
          <w:rtl/>
        </w:rPr>
        <w:t>إنجاز</w:t>
      </w:r>
      <w:r w:rsidRPr="00404956">
        <w:rPr>
          <w:rFonts w:ascii="Traditional Arabic" w:hAnsi="Traditional Arabic"/>
          <w:sz w:val="30"/>
          <w:szCs w:val="30"/>
          <w:rtl/>
        </w:rPr>
        <w:t>ات في مجال التنمية المستدامة في جنوب البلد.</w:t>
      </w:r>
      <w:r w:rsidRPr="00404956">
        <w:rPr>
          <w:rFonts w:ascii="Traditional Arabic" w:hAnsi="Traditional Arabic"/>
          <w:color w:val="000000"/>
          <w:sz w:val="30"/>
          <w:szCs w:val="30"/>
          <w:rtl/>
        </w:rPr>
        <w:t xml:space="preserve"> </w:t>
      </w:r>
      <w:r>
        <w:rPr>
          <w:rFonts w:ascii="Traditional Arabic" w:hAnsi="Traditional Arabic"/>
          <w:color w:val="000000"/>
          <w:sz w:val="30"/>
          <w:szCs w:val="30"/>
          <w:rtl/>
        </w:rPr>
        <w:t>و</w:t>
      </w:r>
      <w:r w:rsidRPr="00404956">
        <w:rPr>
          <w:rFonts w:ascii="Traditional Arabic" w:hAnsi="Traditional Arabic"/>
          <w:sz w:val="30"/>
          <w:szCs w:val="30"/>
          <w:rtl/>
        </w:rPr>
        <w:t>في عام 2011، بدأ برنامج الأمم المتحدة للبيئة تحالفا</w:t>
      </w:r>
      <w:r w:rsidR="00125F3E">
        <w:rPr>
          <w:rFonts w:ascii="Traditional Arabic" w:hAnsi="Traditional Arabic"/>
          <w:sz w:val="30"/>
          <w:szCs w:val="30"/>
          <w:rtl/>
        </w:rPr>
        <w:t>ً</w:t>
      </w:r>
      <w:r w:rsidRPr="00404956">
        <w:rPr>
          <w:rFonts w:ascii="Traditional Arabic" w:hAnsi="Traditional Arabic"/>
          <w:sz w:val="30"/>
          <w:szCs w:val="30"/>
          <w:rtl/>
        </w:rPr>
        <w:t xml:space="preserve"> لوكالات الأمم المتحدة والشركاء </w:t>
      </w:r>
      <w:r w:rsidRPr="00381CBD">
        <w:rPr>
          <w:rFonts w:ascii="Traditional Arabic" w:hAnsi="Traditional Arabic"/>
          <w:sz w:val="30"/>
          <w:szCs w:val="30"/>
          <w:rtl/>
        </w:rPr>
        <w:t>يُسمى</w:t>
      </w:r>
      <w:r w:rsidRPr="00381CBD">
        <w:rPr>
          <w:rFonts w:ascii="Traditional Arabic" w:hAnsi="Traditional Arabic"/>
          <w:sz w:val="30"/>
          <w:szCs w:val="30"/>
        </w:rPr>
        <w:t xml:space="preserve"> </w:t>
      </w:r>
      <w:r w:rsidR="00125F3E" w:rsidRPr="00381CBD">
        <w:rPr>
          <w:sz w:val="30"/>
          <w:szCs w:val="30"/>
          <w:rtl/>
        </w:rPr>
        <w:t>مبادرة الساحل الجنوبي</w:t>
      </w:r>
      <w:r w:rsidR="00125F3E">
        <w:rPr>
          <w:rFonts w:ascii="Traditional Arabic" w:hAnsi="Traditional Arabic"/>
          <w:sz w:val="30"/>
          <w:szCs w:val="30"/>
          <w:rtl/>
          <w:lang w:val="fr-FR"/>
        </w:rPr>
        <w:t xml:space="preserve"> (</w:t>
      </w:r>
      <w:r w:rsidR="00125F3E" w:rsidRPr="003A43D4">
        <w:t>Côte Sud Initiative</w:t>
      </w:r>
      <w:r w:rsidR="00125F3E">
        <w:rPr>
          <w:rFonts w:ascii="Traditional Arabic" w:hAnsi="Traditional Arabic"/>
          <w:sz w:val="30"/>
          <w:szCs w:val="30"/>
          <w:rtl/>
          <w:lang w:val="fr-FR"/>
        </w:rPr>
        <w:t>)</w:t>
      </w:r>
      <w:r w:rsidRPr="00404956">
        <w:rPr>
          <w:rFonts w:ascii="Traditional Arabic" w:hAnsi="Traditional Arabic"/>
          <w:sz w:val="30"/>
          <w:szCs w:val="30"/>
          <w:rtl/>
        </w:rPr>
        <w:t xml:space="preserve"> بهدف تعزيز التنمية والنمو الاقتصادي </w:t>
      </w:r>
      <w:r w:rsidR="00125F3E">
        <w:rPr>
          <w:rFonts w:ascii="Traditional Arabic" w:hAnsi="Traditional Arabic"/>
          <w:sz w:val="30"/>
          <w:szCs w:val="30"/>
          <w:rtl/>
        </w:rPr>
        <w:t>القادرين على المقاومة</w:t>
      </w:r>
      <w:r w:rsidRPr="00404956">
        <w:rPr>
          <w:rFonts w:ascii="Traditional Arabic" w:hAnsi="Traditional Arabic"/>
          <w:sz w:val="30"/>
          <w:szCs w:val="30"/>
          <w:rtl/>
        </w:rPr>
        <w:t xml:space="preserve"> </w:t>
      </w:r>
      <w:r w:rsidR="00125F3E">
        <w:rPr>
          <w:rFonts w:ascii="Traditional Arabic" w:hAnsi="Traditional Arabic"/>
          <w:sz w:val="30"/>
          <w:szCs w:val="30"/>
          <w:rtl/>
        </w:rPr>
        <w:t>في ا</w:t>
      </w:r>
      <w:r w:rsidRPr="00404956">
        <w:rPr>
          <w:rFonts w:ascii="Traditional Arabic" w:hAnsi="Traditional Arabic"/>
          <w:sz w:val="30"/>
          <w:szCs w:val="30"/>
          <w:rtl/>
        </w:rPr>
        <w:t xml:space="preserve">لمنطقة الساحلية. </w:t>
      </w:r>
      <w:r w:rsidR="00125F3E">
        <w:rPr>
          <w:rFonts w:ascii="Traditional Arabic" w:hAnsi="Traditional Arabic"/>
          <w:sz w:val="30"/>
          <w:szCs w:val="30"/>
          <w:rtl/>
        </w:rPr>
        <w:t>وأنشئ</w:t>
      </w:r>
      <w:r w:rsidRPr="00404956">
        <w:rPr>
          <w:rFonts w:ascii="Traditional Arabic" w:hAnsi="Traditional Arabic"/>
          <w:sz w:val="30"/>
          <w:szCs w:val="30"/>
          <w:rtl/>
        </w:rPr>
        <w:t xml:space="preserve"> التحالف</w:t>
      </w:r>
      <w:r w:rsidR="00125F3E">
        <w:rPr>
          <w:rFonts w:ascii="Traditional Arabic" w:hAnsi="Traditional Arabic"/>
          <w:sz w:val="30"/>
          <w:szCs w:val="30"/>
          <w:rtl/>
        </w:rPr>
        <w:t xml:space="preserve"> اللامركزي</w:t>
      </w:r>
      <w:r w:rsidRPr="00404956">
        <w:rPr>
          <w:rFonts w:ascii="Traditional Arabic" w:hAnsi="Traditional Arabic"/>
          <w:sz w:val="30"/>
          <w:szCs w:val="30"/>
          <w:rtl/>
        </w:rPr>
        <w:t xml:space="preserve"> </w:t>
      </w:r>
      <w:r w:rsidR="00125F3E">
        <w:rPr>
          <w:rFonts w:ascii="Traditional Arabic" w:hAnsi="Traditional Arabic"/>
          <w:sz w:val="30"/>
          <w:szCs w:val="30"/>
          <w:rtl/>
        </w:rPr>
        <w:t>لكي يقدم</w:t>
      </w:r>
      <w:r w:rsidR="00125F3E" w:rsidRPr="00404956">
        <w:rPr>
          <w:rFonts w:ascii="Traditional Arabic" w:hAnsi="Traditional Arabic"/>
          <w:sz w:val="30"/>
          <w:szCs w:val="30"/>
          <w:rtl/>
        </w:rPr>
        <w:t xml:space="preserve"> </w:t>
      </w:r>
      <w:r w:rsidR="00125F3E">
        <w:rPr>
          <w:rFonts w:ascii="Traditional Arabic" w:hAnsi="Traditional Arabic"/>
          <w:sz w:val="30"/>
          <w:szCs w:val="30"/>
          <w:rtl/>
        </w:rPr>
        <w:t>الدعم إلى الحكومات في مجالات</w:t>
      </w:r>
      <w:r w:rsidR="00125F3E" w:rsidRPr="00404956">
        <w:rPr>
          <w:rFonts w:ascii="Traditional Arabic" w:hAnsi="Traditional Arabic"/>
          <w:sz w:val="30"/>
          <w:szCs w:val="30"/>
          <w:rtl/>
        </w:rPr>
        <w:t xml:space="preserve"> </w:t>
      </w:r>
      <w:r w:rsidRPr="00404956">
        <w:rPr>
          <w:rFonts w:ascii="Traditional Arabic" w:hAnsi="Traditional Arabic"/>
          <w:sz w:val="30"/>
          <w:szCs w:val="30"/>
          <w:rtl/>
        </w:rPr>
        <w:t>التنسيق، والتنفيذ، وال</w:t>
      </w:r>
      <w:r w:rsidR="00125F3E">
        <w:rPr>
          <w:rFonts w:ascii="Traditional Arabic" w:hAnsi="Traditional Arabic"/>
          <w:sz w:val="30"/>
          <w:szCs w:val="30"/>
          <w:rtl/>
        </w:rPr>
        <w:t>إ</w:t>
      </w:r>
      <w:r w:rsidRPr="00404956">
        <w:rPr>
          <w:rFonts w:ascii="Traditional Arabic" w:hAnsi="Traditional Arabic"/>
          <w:sz w:val="30"/>
          <w:szCs w:val="30"/>
          <w:rtl/>
        </w:rPr>
        <w:t xml:space="preserve">بلاغ بروح </w:t>
      </w:r>
      <w:r w:rsidR="005666AF">
        <w:rPr>
          <w:rFonts w:ascii="Traditional Arabic" w:hAnsi="Traditional Arabic"/>
          <w:sz w:val="30"/>
          <w:szCs w:val="30"/>
          <w:rtl/>
        </w:rPr>
        <w:t xml:space="preserve">مبادرة وحدة العمل </w:t>
      </w:r>
      <w:r w:rsidRPr="00404956">
        <w:rPr>
          <w:rFonts w:ascii="Traditional Arabic" w:hAnsi="Traditional Arabic"/>
          <w:sz w:val="30"/>
          <w:szCs w:val="30"/>
          <w:rtl/>
        </w:rPr>
        <w:t xml:space="preserve">في الأمم المتحدة، </w:t>
      </w:r>
      <w:r w:rsidR="00125F3E">
        <w:rPr>
          <w:rFonts w:ascii="Traditional Arabic" w:hAnsi="Traditional Arabic"/>
          <w:sz w:val="30"/>
          <w:szCs w:val="30"/>
          <w:rtl/>
        </w:rPr>
        <w:t>ويمثل</w:t>
      </w:r>
      <w:r w:rsidR="00125F3E" w:rsidRPr="00404956">
        <w:rPr>
          <w:rFonts w:ascii="Traditional Arabic" w:hAnsi="Traditional Arabic"/>
          <w:sz w:val="30"/>
          <w:szCs w:val="30"/>
          <w:rtl/>
        </w:rPr>
        <w:t xml:space="preserve"> </w:t>
      </w:r>
      <w:r w:rsidRPr="00404956">
        <w:rPr>
          <w:rFonts w:ascii="Traditional Arabic" w:hAnsi="Traditional Arabic"/>
          <w:sz w:val="30"/>
          <w:szCs w:val="30"/>
          <w:rtl/>
        </w:rPr>
        <w:t>جزء</w:t>
      </w:r>
      <w:r w:rsidR="00125F3E">
        <w:rPr>
          <w:rFonts w:ascii="Traditional Arabic" w:hAnsi="Traditional Arabic"/>
          <w:sz w:val="30"/>
          <w:szCs w:val="30"/>
          <w:rtl/>
        </w:rPr>
        <w:t>اً</w:t>
      </w:r>
      <w:r w:rsidRPr="00404956">
        <w:rPr>
          <w:rFonts w:ascii="Traditional Arabic" w:hAnsi="Traditional Arabic"/>
          <w:sz w:val="30"/>
          <w:szCs w:val="30"/>
          <w:rtl/>
        </w:rPr>
        <w:t xml:space="preserve"> من ال</w:t>
      </w:r>
      <w:r w:rsidR="007872E2">
        <w:rPr>
          <w:rFonts w:ascii="Traditional Arabic" w:hAnsi="Traditional Arabic"/>
          <w:sz w:val="30"/>
          <w:szCs w:val="30"/>
          <w:rtl/>
        </w:rPr>
        <w:t>إطار</w:t>
      </w:r>
      <w:r w:rsidRPr="00404956">
        <w:rPr>
          <w:rFonts w:ascii="Traditional Arabic" w:hAnsi="Traditional Arabic"/>
          <w:sz w:val="30"/>
          <w:szCs w:val="30"/>
          <w:rtl/>
        </w:rPr>
        <w:t xml:space="preserve"> </w:t>
      </w:r>
      <w:r w:rsidRPr="00404956">
        <w:rPr>
          <w:rFonts w:ascii="Traditional Arabic" w:hAnsi="Traditional Arabic"/>
          <w:sz w:val="30"/>
          <w:szCs w:val="30"/>
          <w:rtl/>
        </w:rPr>
        <w:lastRenderedPageBreak/>
        <w:t>الاستراتيجي المتكامل للأمم المتحدة</w:t>
      </w:r>
      <w:hyperlink r:id="rId19"/>
      <w:r w:rsidRPr="00404956">
        <w:rPr>
          <w:rFonts w:ascii="Traditional Arabic" w:hAnsi="Traditional Arabic"/>
          <w:sz w:val="30"/>
          <w:szCs w:val="30"/>
          <w:rtl/>
        </w:rPr>
        <w:t xml:space="preserve">. وانضمت </w:t>
      </w:r>
      <w:r w:rsidR="007872E2">
        <w:rPr>
          <w:rFonts w:ascii="Traditional Arabic" w:hAnsi="Traditional Arabic"/>
          <w:sz w:val="30"/>
          <w:szCs w:val="30"/>
          <w:rtl/>
        </w:rPr>
        <w:t>إلى</w:t>
      </w:r>
      <w:r w:rsidRPr="00404956">
        <w:rPr>
          <w:rFonts w:ascii="Traditional Arabic" w:hAnsi="Traditional Arabic"/>
          <w:sz w:val="30"/>
          <w:szCs w:val="30"/>
          <w:rtl/>
        </w:rPr>
        <w:t xml:space="preserve"> المبادرة التي ما برح برنامج الأمم المتحدة للبيئة يقوم بتنسيقها خلال السنوات الخمس الماضية </w:t>
      </w:r>
      <w:r w:rsidR="00125F3E">
        <w:rPr>
          <w:rFonts w:ascii="Traditional Arabic" w:hAnsi="Traditional Arabic"/>
          <w:sz w:val="30"/>
          <w:szCs w:val="30"/>
          <w:rtl/>
        </w:rPr>
        <w:t>كيانات</w:t>
      </w:r>
      <w:r w:rsidR="00125F3E" w:rsidRPr="00404956">
        <w:rPr>
          <w:rFonts w:ascii="Traditional Arabic" w:hAnsi="Traditional Arabic"/>
          <w:sz w:val="30"/>
          <w:szCs w:val="30"/>
          <w:rtl/>
        </w:rPr>
        <w:t xml:space="preserve"> </w:t>
      </w:r>
      <w:r w:rsidRPr="00404956">
        <w:rPr>
          <w:rFonts w:ascii="Traditional Arabic" w:hAnsi="Traditional Arabic"/>
          <w:sz w:val="30"/>
          <w:szCs w:val="30"/>
          <w:rtl/>
        </w:rPr>
        <w:t xml:space="preserve">عديدة </w:t>
      </w:r>
      <w:r w:rsidR="00125F3E">
        <w:rPr>
          <w:rFonts w:ascii="Traditional Arabic" w:hAnsi="Traditional Arabic"/>
          <w:sz w:val="30"/>
          <w:szCs w:val="30"/>
          <w:rtl/>
        </w:rPr>
        <w:t>تابعة ل</w:t>
      </w:r>
      <w:r w:rsidRPr="00404956">
        <w:rPr>
          <w:rFonts w:ascii="Traditional Arabic" w:hAnsi="Traditional Arabic"/>
          <w:sz w:val="30"/>
          <w:szCs w:val="30"/>
          <w:rtl/>
        </w:rPr>
        <w:t>لأمم المتحدة، بما فيها منظمة لأغذية والزراعة</w:t>
      </w:r>
      <w:r w:rsidR="00125F3E">
        <w:rPr>
          <w:rFonts w:ascii="Traditional Arabic" w:hAnsi="Traditional Arabic"/>
          <w:sz w:val="30"/>
          <w:szCs w:val="30"/>
          <w:rtl/>
        </w:rPr>
        <w:t xml:space="preserve"> للأمم المتحدة</w:t>
      </w:r>
      <w:r w:rsidRPr="00404956">
        <w:rPr>
          <w:rFonts w:ascii="Traditional Arabic" w:hAnsi="Traditional Arabic"/>
          <w:sz w:val="30"/>
          <w:szCs w:val="30"/>
          <w:rtl/>
        </w:rPr>
        <w:t>، وبرنامج الأمم المتحدة الإنمائي، ومكتب الأمم المتحدة لخدمات المشاريع، فضلاً عن الشركاء. ويستند هيكل المبادرة إلى</w:t>
      </w:r>
      <w:r w:rsidR="00696B7C">
        <w:rPr>
          <w:rFonts w:ascii="Traditional Arabic" w:hAnsi="Traditional Arabic"/>
          <w:sz w:val="30"/>
          <w:szCs w:val="30"/>
          <w:rtl/>
        </w:rPr>
        <w:t xml:space="preserve"> خمسة </w:t>
      </w:r>
      <w:r w:rsidRPr="00404956">
        <w:rPr>
          <w:rFonts w:ascii="Traditional Arabic" w:hAnsi="Traditional Arabic"/>
          <w:sz w:val="30"/>
          <w:szCs w:val="30"/>
          <w:rtl/>
        </w:rPr>
        <w:t xml:space="preserve">برامج مواضيعية رئيسية مترابطة، وهي </w:t>
      </w:r>
      <w:r w:rsidR="000A5B86">
        <w:rPr>
          <w:rFonts w:ascii="Traditional Arabic" w:hAnsi="Traditional Arabic"/>
          <w:sz w:val="30"/>
          <w:szCs w:val="30"/>
          <w:rtl/>
        </w:rPr>
        <w:t>الإدارة</w:t>
      </w:r>
      <w:r w:rsidRPr="00404956">
        <w:rPr>
          <w:rFonts w:ascii="Traditional Arabic" w:hAnsi="Traditional Arabic"/>
          <w:sz w:val="30"/>
          <w:szCs w:val="30"/>
          <w:rtl/>
        </w:rPr>
        <w:t xml:space="preserve"> في الجنوب، والبحار في الجنوب، والأراضي في الجنوب، والطرق في الجنوب، </w:t>
      </w:r>
      <w:r w:rsidR="00696B7C">
        <w:rPr>
          <w:rFonts w:ascii="Traditional Arabic" w:hAnsi="Traditional Arabic"/>
          <w:sz w:val="30"/>
          <w:szCs w:val="30"/>
          <w:rtl/>
        </w:rPr>
        <w:t>و</w:t>
      </w:r>
      <w:r w:rsidRPr="00404956">
        <w:rPr>
          <w:rFonts w:ascii="Traditional Arabic" w:hAnsi="Traditional Arabic"/>
          <w:sz w:val="30"/>
          <w:szCs w:val="30"/>
          <w:rtl/>
        </w:rPr>
        <w:t xml:space="preserve">الطاقة في الجنوب. وساعدت الهوية المشتركة التي وُضعت لمبادرة الساحل الجنوبي في عام 2011 في تعزيز أوجه التآزر فيما بين الوكالات داخل التحالف، وستُبرز الهوية بمجرد </w:t>
      </w:r>
      <w:r w:rsidR="00696B7C">
        <w:rPr>
          <w:rFonts w:ascii="Traditional Arabic" w:hAnsi="Traditional Arabic"/>
          <w:sz w:val="30"/>
          <w:szCs w:val="30"/>
          <w:rtl/>
        </w:rPr>
        <w:t>ترسخها</w:t>
      </w:r>
      <w:r w:rsidRPr="00404956">
        <w:rPr>
          <w:rFonts w:ascii="Traditional Arabic" w:hAnsi="Traditional Arabic"/>
          <w:sz w:val="30"/>
          <w:szCs w:val="30"/>
          <w:rtl/>
        </w:rPr>
        <w:t xml:space="preserve"> صورة العمل المتكامل </w:t>
      </w:r>
      <w:r w:rsidR="00012C65">
        <w:rPr>
          <w:rFonts w:ascii="Traditional Arabic" w:hAnsi="Traditional Arabic"/>
          <w:sz w:val="30"/>
          <w:szCs w:val="30"/>
          <w:rtl/>
        </w:rPr>
        <w:t>’’</w:t>
      </w:r>
      <w:r w:rsidRPr="00404956">
        <w:rPr>
          <w:rFonts w:ascii="Traditional Arabic" w:hAnsi="Traditional Arabic"/>
          <w:sz w:val="30"/>
          <w:szCs w:val="30"/>
          <w:rtl/>
        </w:rPr>
        <w:t>من أعالي الجبال إلى الحواجز المرجانية</w:t>
      </w:r>
      <w:r w:rsidR="00012C65">
        <w:rPr>
          <w:rFonts w:ascii="Traditional Arabic" w:hAnsi="Traditional Arabic"/>
          <w:sz w:val="30"/>
          <w:szCs w:val="30"/>
          <w:rtl/>
        </w:rPr>
        <w:t>‘‘</w:t>
      </w:r>
      <w:r w:rsidRPr="00404956">
        <w:rPr>
          <w:rFonts w:ascii="Traditional Arabic" w:hAnsi="Traditional Arabic"/>
          <w:sz w:val="30"/>
          <w:szCs w:val="30"/>
          <w:rtl/>
        </w:rPr>
        <w:t xml:space="preserve">. </w:t>
      </w:r>
      <w:r w:rsidR="00696B7C">
        <w:rPr>
          <w:rFonts w:ascii="Traditional Arabic" w:hAnsi="Traditional Arabic"/>
          <w:sz w:val="30"/>
          <w:szCs w:val="30"/>
          <w:rtl/>
        </w:rPr>
        <w:t>و</w:t>
      </w:r>
      <w:r w:rsidRPr="00404956">
        <w:rPr>
          <w:rFonts w:ascii="Traditional Arabic" w:hAnsi="Traditional Arabic"/>
          <w:sz w:val="30"/>
          <w:szCs w:val="30"/>
          <w:rtl/>
        </w:rPr>
        <w:t xml:space="preserve">الالتزام الطويل الأجل لبرنامج الأمم المتحدة للبيئة بتيسير التنسيق في مجال البيئة والتنمية المستدامة على المستوى دون الوطني </w:t>
      </w:r>
      <w:r w:rsidR="00696B7C">
        <w:rPr>
          <w:rFonts w:ascii="Traditional Arabic" w:hAnsi="Traditional Arabic"/>
          <w:sz w:val="30"/>
          <w:szCs w:val="30"/>
          <w:rtl/>
        </w:rPr>
        <w:t xml:space="preserve">يسهم </w:t>
      </w:r>
      <w:r w:rsidRPr="00404956">
        <w:rPr>
          <w:rFonts w:ascii="Traditional Arabic" w:hAnsi="Traditional Arabic"/>
          <w:sz w:val="30"/>
          <w:szCs w:val="30"/>
          <w:rtl/>
        </w:rPr>
        <w:t>بقدر كبير في استدامة النتائج وفعالية المعونة.</w:t>
      </w:r>
    </w:p>
    <w:p w:rsidR="00D40FC1" w:rsidRPr="00404956" w:rsidRDefault="00D40FC1" w:rsidP="006D171C">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 xml:space="preserve">وسلم المجلس الاقتصادي والاجتماعي التابع للأمم المتحدة بالقيمة المضافة لتضافر جهود </w:t>
      </w:r>
      <w:r w:rsidR="00696B7C">
        <w:rPr>
          <w:rFonts w:ascii="Traditional Arabic" w:hAnsi="Traditional Arabic"/>
          <w:sz w:val="30"/>
          <w:szCs w:val="30"/>
          <w:rtl/>
        </w:rPr>
        <w:t>كيانات</w:t>
      </w:r>
      <w:r w:rsidR="00696B7C" w:rsidRPr="00404956">
        <w:rPr>
          <w:rFonts w:ascii="Traditional Arabic" w:hAnsi="Traditional Arabic"/>
          <w:sz w:val="30"/>
          <w:szCs w:val="30"/>
          <w:rtl/>
        </w:rPr>
        <w:t xml:space="preserve"> </w:t>
      </w:r>
      <w:r w:rsidRPr="00404956">
        <w:rPr>
          <w:rFonts w:ascii="Traditional Arabic" w:hAnsi="Traditional Arabic"/>
          <w:sz w:val="30"/>
          <w:szCs w:val="30"/>
          <w:rtl/>
        </w:rPr>
        <w:t xml:space="preserve">الأمم المتحدة </w:t>
      </w:r>
      <w:r w:rsidR="00696B7C">
        <w:rPr>
          <w:rFonts w:ascii="Traditional Arabic" w:hAnsi="Traditional Arabic"/>
          <w:sz w:val="30"/>
          <w:szCs w:val="30"/>
          <w:rtl/>
        </w:rPr>
        <w:t>من أجل النهوض</w:t>
      </w:r>
      <w:r w:rsidR="00696B7C" w:rsidRPr="00404956">
        <w:rPr>
          <w:rFonts w:ascii="Traditional Arabic" w:hAnsi="Traditional Arabic"/>
          <w:sz w:val="30"/>
          <w:szCs w:val="30"/>
          <w:rtl/>
        </w:rPr>
        <w:t xml:space="preserve"> </w:t>
      </w:r>
      <w:r w:rsidRPr="00404956">
        <w:rPr>
          <w:rFonts w:ascii="Traditional Arabic" w:hAnsi="Traditional Arabic"/>
          <w:sz w:val="30"/>
          <w:szCs w:val="30"/>
          <w:rtl/>
        </w:rPr>
        <w:t xml:space="preserve">بالتنمية </w:t>
      </w:r>
      <w:r w:rsidR="0034148A">
        <w:rPr>
          <w:rFonts w:ascii="Traditional Arabic" w:hAnsi="Traditional Arabic"/>
          <w:sz w:val="30"/>
          <w:szCs w:val="30"/>
          <w:rtl/>
        </w:rPr>
        <w:t>الإقليمية</w:t>
      </w:r>
      <w:r w:rsidRPr="00404956">
        <w:rPr>
          <w:rFonts w:ascii="Traditional Arabic" w:hAnsi="Traditional Arabic"/>
          <w:sz w:val="30"/>
          <w:szCs w:val="30"/>
          <w:rtl/>
        </w:rPr>
        <w:t xml:space="preserve"> في هايتي عن طريق مبادرة الساحل الجنوبي، </w:t>
      </w:r>
      <w:r w:rsidR="00696B7C">
        <w:rPr>
          <w:rFonts w:ascii="Traditional Arabic" w:hAnsi="Traditional Arabic"/>
          <w:sz w:val="30"/>
          <w:szCs w:val="30"/>
          <w:rtl/>
        </w:rPr>
        <w:t>وأشار</w:t>
      </w:r>
      <w:r w:rsidR="00696B7C" w:rsidRPr="00404956">
        <w:rPr>
          <w:rFonts w:ascii="Traditional Arabic" w:hAnsi="Traditional Arabic"/>
          <w:sz w:val="30"/>
          <w:szCs w:val="30"/>
          <w:rtl/>
        </w:rPr>
        <w:t xml:space="preserve"> </w:t>
      </w:r>
      <w:r w:rsidRPr="00404956">
        <w:rPr>
          <w:rFonts w:ascii="Traditional Arabic" w:hAnsi="Traditional Arabic"/>
          <w:sz w:val="30"/>
          <w:szCs w:val="30"/>
          <w:rtl/>
        </w:rPr>
        <w:t>في أحد تقارير</w:t>
      </w:r>
      <w:r w:rsidR="00696B7C">
        <w:rPr>
          <w:rFonts w:ascii="Traditional Arabic" w:hAnsi="Traditional Arabic"/>
          <w:sz w:val="30"/>
          <w:szCs w:val="30"/>
          <w:rtl/>
        </w:rPr>
        <w:t>ه للعام</w:t>
      </w:r>
      <w:r w:rsidRPr="00404956">
        <w:rPr>
          <w:rFonts w:ascii="Traditional Arabic" w:hAnsi="Traditional Arabic"/>
          <w:sz w:val="30"/>
          <w:szCs w:val="30"/>
          <w:rtl/>
        </w:rPr>
        <w:t xml:space="preserve"> 2014 </w:t>
      </w:r>
      <w:r w:rsidR="007872E2">
        <w:rPr>
          <w:rFonts w:ascii="Traditional Arabic" w:hAnsi="Traditional Arabic"/>
          <w:sz w:val="30"/>
          <w:szCs w:val="30"/>
          <w:rtl/>
        </w:rPr>
        <w:t>إلى</w:t>
      </w:r>
      <w:r w:rsidRPr="00404956">
        <w:rPr>
          <w:rFonts w:ascii="Traditional Arabic" w:hAnsi="Traditional Arabic"/>
          <w:sz w:val="30"/>
          <w:szCs w:val="30"/>
          <w:rtl/>
        </w:rPr>
        <w:t xml:space="preserve"> أن</w:t>
      </w:r>
      <w:r w:rsidR="00696B7C">
        <w:rPr>
          <w:rFonts w:ascii="Traditional Arabic" w:hAnsi="Traditional Arabic"/>
          <w:sz w:val="30"/>
          <w:szCs w:val="30"/>
          <w:rtl/>
        </w:rPr>
        <w:t xml:space="preserve"> [المبادرة]،</w:t>
      </w:r>
      <w:r w:rsidRPr="00404956">
        <w:rPr>
          <w:rFonts w:ascii="Traditional Arabic" w:hAnsi="Traditional Arabic"/>
          <w:sz w:val="30"/>
          <w:szCs w:val="30"/>
          <w:rtl/>
        </w:rPr>
        <w:t xml:space="preserve"> </w:t>
      </w:r>
      <w:r w:rsidR="00696B7C">
        <w:rPr>
          <w:rFonts w:ascii="Traditional Arabic" w:hAnsi="Traditional Arabic"/>
          <w:sz w:val="30"/>
          <w:szCs w:val="30"/>
          <w:rtl/>
        </w:rPr>
        <w:t>ب</w:t>
      </w:r>
      <w:r w:rsidRPr="00404956">
        <w:rPr>
          <w:rFonts w:ascii="Traditional Arabic" w:hAnsi="Traditional Arabic"/>
          <w:sz w:val="30"/>
          <w:szCs w:val="30"/>
          <w:rtl/>
        </w:rPr>
        <w:t>ت</w:t>
      </w:r>
      <w:r w:rsidR="00696B7C">
        <w:rPr>
          <w:rFonts w:ascii="Traditional Arabic" w:hAnsi="Traditional Arabic"/>
          <w:sz w:val="30"/>
          <w:szCs w:val="30"/>
          <w:rtl/>
        </w:rPr>
        <w:t>شجيعها</w:t>
      </w:r>
      <w:r w:rsidRPr="00404956">
        <w:rPr>
          <w:rFonts w:ascii="Traditional Arabic" w:hAnsi="Traditional Arabic"/>
          <w:sz w:val="30"/>
          <w:szCs w:val="30"/>
          <w:rtl/>
        </w:rPr>
        <w:t xml:space="preserve"> التنمية المستدامة في </w:t>
      </w:r>
      <w:r w:rsidR="000A5B86">
        <w:rPr>
          <w:rFonts w:ascii="Traditional Arabic" w:hAnsi="Traditional Arabic"/>
          <w:sz w:val="30"/>
          <w:szCs w:val="30"/>
          <w:rtl/>
        </w:rPr>
        <w:t>الإدارة</w:t>
      </w:r>
      <w:r w:rsidRPr="00404956">
        <w:rPr>
          <w:rFonts w:ascii="Traditional Arabic" w:hAnsi="Traditional Arabic"/>
          <w:sz w:val="30"/>
          <w:szCs w:val="30"/>
          <w:rtl/>
        </w:rPr>
        <w:t xml:space="preserve"> الجنوبية، تشكل تجربة للأداء الموحد على المستوى المحلي، وهي تجربة من شأنها أن تكون مصدر </w:t>
      </w:r>
      <w:r w:rsidR="00696B7C">
        <w:rPr>
          <w:rFonts w:ascii="Traditional Arabic" w:hAnsi="Traditional Arabic"/>
          <w:sz w:val="30"/>
          <w:szCs w:val="30"/>
          <w:rtl/>
        </w:rPr>
        <w:t>إ</w:t>
      </w:r>
      <w:r w:rsidRPr="00404956">
        <w:rPr>
          <w:rFonts w:ascii="Traditional Arabic" w:hAnsi="Traditional Arabic"/>
          <w:sz w:val="30"/>
          <w:szCs w:val="30"/>
          <w:rtl/>
        </w:rPr>
        <w:t>لهام للمبادرات الأخرى لمنظومة الأمم المتحدة على نطاق أوسع.</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 xml:space="preserve">وبعد خمس سنوات، </w:t>
      </w:r>
      <w:r w:rsidR="00696B7C">
        <w:rPr>
          <w:rFonts w:ascii="Traditional Arabic" w:hAnsi="Traditional Arabic"/>
          <w:sz w:val="30"/>
          <w:szCs w:val="30"/>
          <w:rtl/>
        </w:rPr>
        <w:t xml:space="preserve">انتقلت </w:t>
      </w:r>
      <w:r w:rsidRPr="00404956">
        <w:rPr>
          <w:rFonts w:ascii="Traditional Arabic" w:hAnsi="Traditional Arabic"/>
          <w:sz w:val="30"/>
          <w:szCs w:val="30"/>
          <w:rtl/>
        </w:rPr>
        <w:t xml:space="preserve">أدوات التنسيق ودينامية التنمية </w:t>
      </w:r>
      <w:r w:rsidR="0034148A">
        <w:rPr>
          <w:rFonts w:ascii="Traditional Arabic" w:hAnsi="Traditional Arabic"/>
          <w:sz w:val="30"/>
          <w:szCs w:val="30"/>
          <w:rtl/>
        </w:rPr>
        <w:t>الإقليمية</w:t>
      </w:r>
      <w:r w:rsidRPr="00404956">
        <w:rPr>
          <w:rFonts w:ascii="Traditional Arabic" w:hAnsi="Traditional Arabic"/>
          <w:sz w:val="30"/>
          <w:szCs w:val="30"/>
          <w:rtl/>
        </w:rPr>
        <w:t xml:space="preserve"> المتكاملة ذات الصلة المنبثقة عن مبادرة الساحل الجنوبي وبرنامج الأمم المتحدة للبيئة </w:t>
      </w:r>
      <w:r w:rsidR="00696B7C">
        <w:rPr>
          <w:rFonts w:ascii="Traditional Arabic" w:hAnsi="Traditional Arabic"/>
          <w:sz w:val="30"/>
          <w:szCs w:val="30"/>
          <w:rtl/>
        </w:rPr>
        <w:t>إلى الحكومة وأدمجت فيها</w:t>
      </w:r>
      <w:r w:rsidRPr="00404956">
        <w:rPr>
          <w:rFonts w:ascii="Traditional Arabic" w:hAnsi="Traditional Arabic"/>
          <w:sz w:val="30"/>
          <w:szCs w:val="30"/>
          <w:rtl/>
        </w:rPr>
        <w:t>، عن طريق اللجنة المشتركة بين الوزارات للتخطيط ال</w:t>
      </w:r>
      <w:r w:rsidR="00293ADB">
        <w:rPr>
          <w:rFonts w:ascii="Traditional Arabic" w:hAnsi="Traditional Arabic"/>
          <w:sz w:val="30"/>
          <w:szCs w:val="30"/>
          <w:rtl/>
        </w:rPr>
        <w:t>إقليمي</w:t>
      </w:r>
      <w:r w:rsidRPr="00404956">
        <w:rPr>
          <w:rFonts w:ascii="Traditional Arabic" w:hAnsi="Traditional Arabic"/>
          <w:sz w:val="30"/>
          <w:szCs w:val="30"/>
          <w:rtl/>
        </w:rPr>
        <w:t xml:space="preserve"> والسلطات </w:t>
      </w:r>
      <w:r w:rsidR="0034148A">
        <w:rPr>
          <w:rFonts w:ascii="Traditional Arabic" w:hAnsi="Traditional Arabic"/>
          <w:sz w:val="30"/>
          <w:szCs w:val="30"/>
          <w:rtl/>
        </w:rPr>
        <w:t>الإقليمية</w:t>
      </w:r>
      <w:r w:rsidRPr="00404956">
        <w:rPr>
          <w:rFonts w:ascii="Traditional Arabic" w:hAnsi="Traditional Arabic"/>
          <w:sz w:val="30"/>
          <w:szCs w:val="30"/>
          <w:rtl/>
        </w:rPr>
        <w:t xml:space="preserve">، ومكتب المنسق المقيم للأمم المتحدة في هايتي. وفي عام 2015، أعد برنامج الأمم المتحدة للبيئة ومكتب المنسق المقيم مذكرة مفاهيمية بعنوان </w:t>
      </w:r>
      <w:r w:rsidR="00012C65">
        <w:rPr>
          <w:rFonts w:ascii="Traditional Arabic" w:hAnsi="Traditional Arabic"/>
          <w:sz w:val="30"/>
          <w:szCs w:val="30"/>
          <w:rtl/>
        </w:rPr>
        <w:t>’’</w:t>
      </w:r>
      <w:r w:rsidRPr="00404956">
        <w:rPr>
          <w:rFonts w:ascii="Traditional Arabic" w:hAnsi="Traditional Arabic"/>
          <w:sz w:val="30"/>
          <w:szCs w:val="30"/>
          <w:rtl/>
        </w:rPr>
        <w:t xml:space="preserve">الآلية </w:t>
      </w:r>
      <w:r w:rsidR="0034148A">
        <w:rPr>
          <w:rFonts w:ascii="Traditional Arabic" w:hAnsi="Traditional Arabic"/>
          <w:sz w:val="30"/>
          <w:szCs w:val="30"/>
          <w:rtl/>
        </w:rPr>
        <w:t>الإقليمية</w:t>
      </w:r>
      <w:r w:rsidRPr="00404956">
        <w:rPr>
          <w:rFonts w:ascii="Traditional Arabic" w:hAnsi="Traditional Arabic"/>
          <w:sz w:val="30"/>
          <w:szCs w:val="30"/>
          <w:rtl/>
        </w:rPr>
        <w:t xml:space="preserve"> المتكاملة للجنوب</w:t>
      </w:r>
      <w:r w:rsidR="00012C65">
        <w:rPr>
          <w:rFonts w:ascii="Traditional Arabic" w:hAnsi="Traditional Arabic"/>
          <w:sz w:val="30"/>
          <w:szCs w:val="30"/>
          <w:rtl/>
        </w:rPr>
        <w:t>‘‘</w:t>
      </w:r>
      <w:r w:rsidRPr="00404956">
        <w:rPr>
          <w:rFonts w:ascii="Traditional Arabic" w:hAnsi="Traditional Arabic"/>
          <w:sz w:val="30"/>
          <w:szCs w:val="30"/>
          <w:rtl/>
        </w:rPr>
        <w:t xml:space="preserve"> بمشاركة منظمة </w:t>
      </w:r>
      <w:r w:rsidR="00696B7C">
        <w:rPr>
          <w:rFonts w:ascii="Traditional Arabic" w:hAnsi="Traditional Arabic"/>
          <w:sz w:val="30"/>
          <w:szCs w:val="30"/>
          <w:rtl/>
        </w:rPr>
        <w:t>ا</w:t>
      </w:r>
      <w:r w:rsidRPr="00404956">
        <w:rPr>
          <w:rFonts w:ascii="Traditional Arabic" w:hAnsi="Traditional Arabic"/>
          <w:sz w:val="30"/>
          <w:szCs w:val="30"/>
          <w:rtl/>
        </w:rPr>
        <w:t>لأغذية والزراعة</w:t>
      </w:r>
      <w:r w:rsidR="00696B7C">
        <w:rPr>
          <w:rFonts w:ascii="Traditional Arabic" w:hAnsi="Traditional Arabic"/>
          <w:sz w:val="30"/>
          <w:szCs w:val="30"/>
          <w:rtl/>
        </w:rPr>
        <w:t xml:space="preserve"> للأمم المتحدة</w:t>
      </w:r>
      <w:r w:rsidRPr="00404956">
        <w:rPr>
          <w:rFonts w:ascii="Traditional Arabic" w:hAnsi="Traditional Arabic"/>
          <w:sz w:val="30"/>
          <w:szCs w:val="30"/>
          <w:rtl/>
        </w:rPr>
        <w:t>، وبرنامج الأمم المتحدة الإنمائي، وموئل الأمم المتحدة، ومكتب الأمم المتحدة لخدمات المشاريع</w:t>
      </w:r>
      <w:r w:rsidR="002C4CC4">
        <w:rPr>
          <w:rFonts w:ascii="Traditional Arabic" w:hAnsi="Traditional Arabic"/>
          <w:sz w:val="30"/>
          <w:szCs w:val="30"/>
          <w:rtl/>
        </w:rPr>
        <w:t>،</w:t>
      </w:r>
      <w:r w:rsidRPr="00404956">
        <w:rPr>
          <w:rFonts w:ascii="Traditional Arabic" w:hAnsi="Traditional Arabic"/>
          <w:sz w:val="30"/>
          <w:szCs w:val="30"/>
          <w:rtl/>
        </w:rPr>
        <w:t xml:space="preserve"> </w:t>
      </w:r>
      <w:r w:rsidR="002C4CC4">
        <w:rPr>
          <w:rFonts w:ascii="Traditional Arabic" w:hAnsi="Traditional Arabic"/>
          <w:sz w:val="30"/>
          <w:szCs w:val="30"/>
          <w:rtl/>
        </w:rPr>
        <w:t>أدمجت</w:t>
      </w:r>
      <w:r w:rsidR="002C4CC4" w:rsidRPr="00404956">
        <w:rPr>
          <w:rFonts w:ascii="Traditional Arabic" w:hAnsi="Traditional Arabic"/>
          <w:sz w:val="30"/>
          <w:szCs w:val="30"/>
          <w:rtl/>
        </w:rPr>
        <w:t xml:space="preserve"> </w:t>
      </w:r>
      <w:r w:rsidRPr="00404956">
        <w:rPr>
          <w:rFonts w:ascii="Traditional Arabic" w:hAnsi="Traditional Arabic"/>
          <w:sz w:val="30"/>
          <w:szCs w:val="30"/>
          <w:rtl/>
        </w:rPr>
        <w:t xml:space="preserve">فيها نتائج مبادرة الساحل الجنوبي لدعم الحكومة، وقدمت </w:t>
      </w:r>
      <w:r w:rsidR="002C4CC4">
        <w:rPr>
          <w:rFonts w:ascii="Traditional Arabic" w:hAnsi="Traditional Arabic"/>
          <w:sz w:val="30"/>
          <w:szCs w:val="30"/>
          <w:rtl/>
        </w:rPr>
        <w:t>التوجيه</w:t>
      </w:r>
      <w:r w:rsidRPr="00404956">
        <w:rPr>
          <w:rFonts w:ascii="Traditional Arabic" w:hAnsi="Traditional Arabic"/>
          <w:sz w:val="30"/>
          <w:szCs w:val="30"/>
          <w:rtl/>
        </w:rPr>
        <w:t xml:space="preserve"> للفريق القطري التابع للأمم المتحدة على المستوى دون الوطني.</w:t>
      </w:r>
    </w:p>
    <w:p w:rsidR="00D40FC1" w:rsidRPr="00012C65" w:rsidRDefault="00D40FC1" w:rsidP="00012C65">
      <w:pPr>
        <w:pStyle w:val="CH1"/>
        <w:tabs>
          <w:tab w:val="left" w:pos="1841"/>
          <w:tab w:val="left" w:pos="2408"/>
        </w:tabs>
        <w:spacing w:line="400" w:lineRule="exact"/>
        <w:ind w:left="1132"/>
        <w:jc w:val="both"/>
        <w:rPr>
          <w:rFonts w:ascii="Traditional Arabic" w:hAnsi="Traditional Arabic" w:cs="Traditional Arabic"/>
          <w:b w:val="0"/>
          <w:bCs/>
          <w:sz w:val="32"/>
          <w:szCs w:val="32"/>
        </w:rPr>
      </w:pPr>
      <w:r w:rsidRPr="00012C65">
        <w:rPr>
          <w:rFonts w:ascii="Traditional Arabic" w:hAnsi="Traditional Arabic" w:cs="Traditional Arabic"/>
          <w:sz w:val="32"/>
          <w:szCs w:val="32"/>
        </w:rPr>
        <w:tab/>
      </w:r>
      <w:r w:rsidRPr="00012C65">
        <w:rPr>
          <w:rFonts w:ascii="Traditional Arabic" w:hAnsi="Traditional Arabic" w:cs="Traditional Arabic"/>
          <w:b w:val="0"/>
          <w:bCs/>
          <w:sz w:val="32"/>
          <w:szCs w:val="32"/>
        </w:rPr>
        <w:t>رابعاً -</w:t>
      </w:r>
      <w:r w:rsidRPr="00012C65">
        <w:rPr>
          <w:rFonts w:ascii="Traditional Arabic" w:hAnsi="Traditional Arabic" w:cs="Traditional Arabic"/>
          <w:b w:val="0"/>
          <w:bCs/>
          <w:sz w:val="32"/>
          <w:szCs w:val="32"/>
        </w:rPr>
        <w:tab/>
        <w:t>استنتاجات: نحو المزيد من الاتساق لعمل منظومة الأمم المتحدة في مجال البيئة</w:t>
      </w:r>
    </w:p>
    <w:p w:rsidR="00D40FC1" w:rsidRPr="00404956" w:rsidRDefault="002C4CC4"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Pr>
          <w:rFonts w:ascii="Traditional Arabic" w:hAnsi="Traditional Arabic"/>
          <w:sz w:val="30"/>
          <w:szCs w:val="30"/>
          <w:rtl/>
        </w:rPr>
        <w:t>قام</w:t>
      </w:r>
      <w:r w:rsidRPr="00404956">
        <w:rPr>
          <w:rFonts w:ascii="Traditional Arabic" w:hAnsi="Traditional Arabic"/>
          <w:sz w:val="30"/>
          <w:szCs w:val="30"/>
          <w:rtl/>
        </w:rPr>
        <w:t xml:space="preserve"> </w:t>
      </w:r>
      <w:r w:rsidR="00D40FC1" w:rsidRPr="00404956">
        <w:rPr>
          <w:rFonts w:ascii="Traditional Arabic" w:hAnsi="Traditional Arabic"/>
          <w:sz w:val="30"/>
          <w:szCs w:val="30"/>
          <w:rtl/>
        </w:rPr>
        <w:t xml:space="preserve">هذا التقرير </w:t>
      </w:r>
      <w:r>
        <w:rPr>
          <w:rFonts w:ascii="Traditional Arabic" w:hAnsi="Traditional Arabic"/>
          <w:sz w:val="30"/>
          <w:szCs w:val="30"/>
          <w:rtl/>
        </w:rPr>
        <w:t xml:space="preserve">بتسليط </w:t>
      </w:r>
      <w:r w:rsidR="00D40FC1" w:rsidRPr="00404956">
        <w:rPr>
          <w:rFonts w:ascii="Traditional Arabic" w:hAnsi="Traditional Arabic"/>
          <w:sz w:val="30"/>
          <w:szCs w:val="30"/>
          <w:rtl/>
        </w:rPr>
        <w:t xml:space="preserve">الضوء على كيفية تنفيذ برنامج الأمم المتحدة للبيئة لولايته من أجل </w:t>
      </w:r>
      <w:r w:rsidR="00603044">
        <w:rPr>
          <w:rFonts w:ascii="Traditional Arabic" w:hAnsi="Traditional Arabic"/>
          <w:sz w:val="30"/>
          <w:szCs w:val="30"/>
          <w:rtl/>
        </w:rPr>
        <w:t>إدماج</w:t>
      </w:r>
      <w:r w:rsidR="00D40FC1" w:rsidRPr="00404956">
        <w:rPr>
          <w:rFonts w:ascii="Traditional Arabic" w:hAnsi="Traditional Arabic"/>
          <w:sz w:val="30"/>
          <w:szCs w:val="30"/>
          <w:rtl/>
        </w:rPr>
        <w:t xml:space="preserve"> البيئة على نطاق </w:t>
      </w:r>
      <w:r>
        <w:rPr>
          <w:rFonts w:ascii="Traditional Arabic" w:hAnsi="Traditional Arabic"/>
          <w:sz w:val="30"/>
          <w:szCs w:val="30"/>
          <w:rtl/>
        </w:rPr>
        <w:t>جميع جداول أعمال</w:t>
      </w:r>
      <w:r w:rsidRPr="00404956">
        <w:rPr>
          <w:rFonts w:ascii="Traditional Arabic" w:hAnsi="Traditional Arabic"/>
          <w:sz w:val="30"/>
          <w:szCs w:val="30"/>
          <w:rtl/>
        </w:rPr>
        <w:t xml:space="preserve"> </w:t>
      </w:r>
      <w:r w:rsidR="00D40FC1" w:rsidRPr="00404956">
        <w:rPr>
          <w:rFonts w:ascii="Traditional Arabic" w:hAnsi="Traditional Arabic"/>
          <w:sz w:val="30"/>
          <w:szCs w:val="30"/>
          <w:rtl/>
        </w:rPr>
        <w:t xml:space="preserve">الأمم المتحدة، </w:t>
      </w:r>
      <w:r>
        <w:rPr>
          <w:rFonts w:ascii="Traditional Arabic" w:hAnsi="Traditional Arabic"/>
          <w:sz w:val="30"/>
          <w:szCs w:val="30"/>
          <w:rtl/>
        </w:rPr>
        <w:t>وذلك</w:t>
      </w:r>
      <w:r w:rsidRPr="00404956">
        <w:rPr>
          <w:rFonts w:ascii="Traditional Arabic" w:hAnsi="Traditional Arabic"/>
          <w:sz w:val="30"/>
          <w:szCs w:val="30"/>
          <w:rtl/>
        </w:rPr>
        <w:t xml:space="preserve"> </w:t>
      </w:r>
      <w:r>
        <w:rPr>
          <w:rFonts w:ascii="Traditional Arabic" w:hAnsi="Traditional Arabic"/>
          <w:sz w:val="30"/>
          <w:szCs w:val="30"/>
          <w:rtl/>
        </w:rPr>
        <w:t>بالعمل التعاوني</w:t>
      </w:r>
      <w:r w:rsidRPr="00404956">
        <w:rPr>
          <w:rFonts w:ascii="Traditional Arabic" w:hAnsi="Traditional Arabic"/>
          <w:sz w:val="30"/>
          <w:szCs w:val="30"/>
          <w:rtl/>
        </w:rPr>
        <w:t xml:space="preserve"> </w:t>
      </w:r>
      <w:r w:rsidR="00D40FC1" w:rsidRPr="00404956">
        <w:rPr>
          <w:rFonts w:ascii="Traditional Arabic" w:hAnsi="Traditional Arabic"/>
          <w:sz w:val="30"/>
          <w:szCs w:val="30"/>
          <w:rtl/>
        </w:rPr>
        <w:t xml:space="preserve">عن طريق فريق </w:t>
      </w:r>
      <w:r w:rsidR="000A5B86">
        <w:rPr>
          <w:rFonts w:ascii="Traditional Arabic" w:hAnsi="Traditional Arabic"/>
          <w:sz w:val="30"/>
          <w:szCs w:val="30"/>
          <w:rtl/>
        </w:rPr>
        <w:t>الإدارة</w:t>
      </w:r>
      <w:r w:rsidR="00D40FC1" w:rsidRPr="00404956">
        <w:rPr>
          <w:rFonts w:ascii="Traditional Arabic" w:hAnsi="Traditional Arabic"/>
          <w:sz w:val="30"/>
          <w:szCs w:val="30"/>
          <w:rtl/>
        </w:rPr>
        <w:t xml:space="preserve"> البيئية والعديد من الآليات، والاستراتيجيات والشراكات الابتكارية</w:t>
      </w:r>
      <w:r>
        <w:rPr>
          <w:rFonts w:ascii="Traditional Arabic" w:hAnsi="Traditional Arabic"/>
          <w:sz w:val="30"/>
          <w:szCs w:val="30"/>
          <w:rtl/>
        </w:rPr>
        <w:t xml:space="preserve"> من أجل </w:t>
      </w:r>
      <w:r w:rsidR="00D40FC1" w:rsidRPr="00404956">
        <w:rPr>
          <w:rFonts w:ascii="Traditional Arabic" w:hAnsi="Traditional Arabic"/>
          <w:sz w:val="30"/>
          <w:szCs w:val="30"/>
          <w:rtl/>
        </w:rPr>
        <w:t xml:space="preserve">تحسين الأداء، وزيادة الأثر، والنتائج، وإنشاء أوجه تآزر، وتعزيز العمل الجماعي، </w:t>
      </w:r>
      <w:r>
        <w:rPr>
          <w:rFonts w:ascii="Traditional Arabic" w:hAnsi="Traditional Arabic"/>
          <w:sz w:val="30"/>
          <w:szCs w:val="30"/>
          <w:rtl/>
        </w:rPr>
        <w:t>وتحقيق أقصى قدر ممكن من إمكانية ا</w:t>
      </w:r>
      <w:r w:rsidR="00D40FC1" w:rsidRPr="00404956">
        <w:rPr>
          <w:rFonts w:ascii="Traditional Arabic" w:hAnsi="Traditional Arabic"/>
          <w:sz w:val="30"/>
          <w:szCs w:val="30"/>
          <w:rtl/>
        </w:rPr>
        <w:t>لتنمية السليمة بيئيا</w:t>
      </w:r>
      <w:r>
        <w:rPr>
          <w:rFonts w:ascii="Traditional Arabic" w:hAnsi="Traditional Arabic"/>
          <w:sz w:val="30"/>
          <w:szCs w:val="30"/>
          <w:rtl/>
        </w:rPr>
        <w:t>ً</w:t>
      </w:r>
      <w:r w:rsidR="00D40FC1" w:rsidRPr="00404956">
        <w:rPr>
          <w:rFonts w:ascii="Traditional Arabic" w:hAnsi="Traditional Arabic"/>
          <w:sz w:val="30"/>
          <w:szCs w:val="30"/>
          <w:rtl/>
        </w:rPr>
        <w:t>.</w:t>
      </w:r>
    </w:p>
    <w:p w:rsidR="00D40FC1" w:rsidRPr="00404956" w:rsidRDefault="002C4CC4"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Pr>
          <w:rFonts w:ascii="Traditional Arabic" w:hAnsi="Traditional Arabic"/>
          <w:sz w:val="30"/>
          <w:szCs w:val="30"/>
          <w:rtl/>
        </w:rPr>
        <w:t>وسيلزم أن تكون</w:t>
      </w:r>
      <w:r w:rsidRPr="00404956">
        <w:rPr>
          <w:rFonts w:ascii="Traditional Arabic" w:hAnsi="Traditional Arabic"/>
          <w:sz w:val="30"/>
          <w:szCs w:val="30"/>
          <w:rtl/>
        </w:rPr>
        <w:t xml:space="preserve"> </w:t>
      </w:r>
      <w:r w:rsidR="00D40FC1" w:rsidRPr="00404956">
        <w:rPr>
          <w:rFonts w:ascii="Traditional Arabic" w:hAnsi="Traditional Arabic"/>
          <w:sz w:val="30"/>
          <w:szCs w:val="30"/>
          <w:rtl/>
        </w:rPr>
        <w:t xml:space="preserve">الجهود الرامية </w:t>
      </w:r>
      <w:r w:rsidR="007872E2">
        <w:rPr>
          <w:rFonts w:ascii="Traditional Arabic" w:hAnsi="Traditional Arabic"/>
          <w:sz w:val="30"/>
          <w:szCs w:val="30"/>
          <w:rtl/>
        </w:rPr>
        <w:t>إلى</w:t>
      </w:r>
      <w:r w:rsidR="00D40FC1" w:rsidRPr="00404956">
        <w:rPr>
          <w:rFonts w:ascii="Traditional Arabic" w:hAnsi="Traditional Arabic"/>
          <w:sz w:val="30"/>
          <w:szCs w:val="30"/>
          <w:rtl/>
        </w:rPr>
        <w:t xml:space="preserve"> </w:t>
      </w:r>
      <w:r>
        <w:rPr>
          <w:rFonts w:ascii="Traditional Arabic" w:hAnsi="Traditional Arabic"/>
          <w:sz w:val="30"/>
          <w:szCs w:val="30"/>
          <w:rtl/>
        </w:rPr>
        <w:t>تنفيذ هذه</w:t>
      </w:r>
      <w:r w:rsidRPr="00404956">
        <w:rPr>
          <w:rFonts w:ascii="Traditional Arabic" w:hAnsi="Traditional Arabic"/>
          <w:sz w:val="30"/>
          <w:szCs w:val="30"/>
          <w:rtl/>
        </w:rPr>
        <w:t xml:space="preserve"> </w:t>
      </w:r>
      <w:r w:rsidR="00D40FC1" w:rsidRPr="00404956">
        <w:rPr>
          <w:rFonts w:ascii="Traditional Arabic" w:hAnsi="Traditional Arabic"/>
          <w:sz w:val="30"/>
          <w:szCs w:val="30"/>
          <w:rtl/>
        </w:rPr>
        <w:t>النُهج المتكاملة والمنسقة جزءا</w:t>
      </w:r>
      <w:r>
        <w:rPr>
          <w:rFonts w:ascii="Traditional Arabic" w:hAnsi="Traditional Arabic"/>
          <w:sz w:val="30"/>
          <w:szCs w:val="30"/>
          <w:rtl/>
        </w:rPr>
        <w:t>ً</w:t>
      </w:r>
      <w:r w:rsidR="00D40FC1" w:rsidRPr="00404956">
        <w:rPr>
          <w:rFonts w:ascii="Traditional Arabic" w:hAnsi="Traditional Arabic"/>
          <w:sz w:val="30"/>
          <w:szCs w:val="30"/>
          <w:rtl/>
        </w:rPr>
        <w:t xml:space="preserve"> لا يتجزأ من نموذج</w:t>
      </w:r>
      <w:r>
        <w:rPr>
          <w:rFonts w:ascii="Traditional Arabic" w:hAnsi="Traditional Arabic"/>
          <w:sz w:val="30"/>
          <w:szCs w:val="30"/>
          <w:rtl/>
        </w:rPr>
        <w:t xml:space="preserve"> تسيير</w:t>
      </w:r>
      <w:r w:rsidR="00D40FC1" w:rsidRPr="00404956">
        <w:rPr>
          <w:rFonts w:ascii="Traditional Arabic" w:hAnsi="Traditional Arabic"/>
          <w:sz w:val="30"/>
          <w:szCs w:val="30"/>
          <w:rtl/>
        </w:rPr>
        <w:t xml:space="preserve"> </w:t>
      </w:r>
      <w:r>
        <w:rPr>
          <w:rFonts w:ascii="Traditional Arabic" w:hAnsi="Traditional Arabic"/>
          <w:sz w:val="30"/>
          <w:szCs w:val="30"/>
          <w:rtl/>
        </w:rPr>
        <w:t>الأعمال</w:t>
      </w:r>
      <w:r w:rsidRPr="00404956">
        <w:rPr>
          <w:rFonts w:ascii="Traditional Arabic" w:hAnsi="Traditional Arabic"/>
          <w:sz w:val="30"/>
          <w:szCs w:val="30"/>
          <w:rtl/>
        </w:rPr>
        <w:t xml:space="preserve"> </w:t>
      </w:r>
      <w:r w:rsidR="00D40FC1" w:rsidRPr="00404956">
        <w:rPr>
          <w:rFonts w:ascii="Traditional Arabic" w:hAnsi="Traditional Arabic"/>
          <w:sz w:val="30"/>
          <w:szCs w:val="30"/>
          <w:rtl/>
        </w:rPr>
        <w:t>و</w:t>
      </w:r>
      <w:r>
        <w:rPr>
          <w:rFonts w:ascii="Traditional Arabic" w:hAnsi="Traditional Arabic"/>
          <w:sz w:val="30"/>
          <w:szCs w:val="30"/>
          <w:rtl/>
        </w:rPr>
        <w:t>ال</w:t>
      </w:r>
      <w:r w:rsidR="00D40FC1" w:rsidRPr="00404956">
        <w:rPr>
          <w:rFonts w:ascii="Traditional Arabic" w:hAnsi="Traditional Arabic"/>
          <w:sz w:val="30"/>
          <w:szCs w:val="30"/>
          <w:rtl/>
        </w:rPr>
        <w:t xml:space="preserve">ثقافة </w:t>
      </w:r>
      <w:r>
        <w:rPr>
          <w:rFonts w:ascii="Traditional Arabic" w:hAnsi="Traditional Arabic"/>
          <w:sz w:val="30"/>
          <w:szCs w:val="30"/>
          <w:rtl/>
        </w:rPr>
        <w:t>ال</w:t>
      </w:r>
      <w:r w:rsidR="00D40FC1" w:rsidRPr="00404956">
        <w:rPr>
          <w:rFonts w:ascii="Traditional Arabic" w:hAnsi="Traditional Arabic"/>
          <w:sz w:val="30"/>
          <w:szCs w:val="30"/>
          <w:rtl/>
        </w:rPr>
        <w:t>تنظيمية على مستوى برنامج الأمم المتحدة للبيئة وعلى نطاق منظومة الأمم المتحدة بأسرها. و</w:t>
      </w:r>
      <w:r>
        <w:rPr>
          <w:rFonts w:ascii="Traditional Arabic" w:hAnsi="Traditional Arabic"/>
          <w:sz w:val="30"/>
          <w:szCs w:val="30"/>
          <w:rtl/>
        </w:rPr>
        <w:t>بالنسبة ل</w:t>
      </w:r>
      <w:r w:rsidR="00D40FC1" w:rsidRPr="00404956">
        <w:rPr>
          <w:rFonts w:ascii="Traditional Arabic" w:hAnsi="Traditional Arabic"/>
          <w:sz w:val="30"/>
          <w:szCs w:val="30"/>
          <w:rtl/>
        </w:rPr>
        <w:t>خطة</w:t>
      </w:r>
      <w:r>
        <w:rPr>
          <w:rFonts w:ascii="Traditional Arabic" w:hAnsi="Traditional Arabic"/>
          <w:sz w:val="30"/>
          <w:szCs w:val="30"/>
          <w:rtl/>
        </w:rPr>
        <w:t xml:space="preserve"> عام</w:t>
      </w:r>
      <w:r w:rsidR="00D40FC1" w:rsidRPr="00404956">
        <w:rPr>
          <w:rFonts w:ascii="Traditional Arabic" w:hAnsi="Traditional Arabic"/>
          <w:sz w:val="30"/>
          <w:szCs w:val="30"/>
          <w:rtl/>
        </w:rPr>
        <w:t xml:space="preserve"> 2030 للتنمية المستدامة، ونتائج المؤتمرات الحكومة الدولية مثل الدورة الحادية والعشرين لمؤتمر الأطراف في اتفاقية الأمم المتحدة </w:t>
      </w:r>
      <w:r>
        <w:rPr>
          <w:rFonts w:ascii="Traditional Arabic" w:hAnsi="Traditional Arabic"/>
          <w:sz w:val="30"/>
          <w:szCs w:val="30"/>
          <w:rtl/>
        </w:rPr>
        <w:t xml:space="preserve">الإطارية </w:t>
      </w:r>
      <w:r w:rsidR="00D40FC1" w:rsidRPr="00404956">
        <w:rPr>
          <w:rFonts w:ascii="Traditional Arabic" w:hAnsi="Traditional Arabic"/>
          <w:sz w:val="30"/>
          <w:szCs w:val="30"/>
          <w:rtl/>
        </w:rPr>
        <w:t xml:space="preserve">بشأن تغير المناخ </w:t>
      </w:r>
      <w:r>
        <w:rPr>
          <w:rFonts w:ascii="Traditional Arabic" w:hAnsi="Traditional Arabic"/>
          <w:sz w:val="30"/>
          <w:szCs w:val="30"/>
          <w:rtl/>
        </w:rPr>
        <w:t xml:space="preserve">التي عقدت </w:t>
      </w:r>
      <w:r w:rsidR="00D40FC1" w:rsidRPr="00404956">
        <w:rPr>
          <w:rFonts w:ascii="Traditional Arabic" w:hAnsi="Traditional Arabic"/>
          <w:sz w:val="30"/>
          <w:szCs w:val="30"/>
          <w:rtl/>
        </w:rPr>
        <w:t xml:space="preserve">في باريس، فرنسا، والمؤتمر الدولي الثالث المعني بتمويل التنمية الذي </w:t>
      </w:r>
      <w:r>
        <w:rPr>
          <w:rFonts w:ascii="Traditional Arabic" w:hAnsi="Traditional Arabic"/>
          <w:sz w:val="30"/>
          <w:szCs w:val="30"/>
          <w:rtl/>
        </w:rPr>
        <w:t>عقد</w:t>
      </w:r>
      <w:r w:rsidRPr="00404956">
        <w:rPr>
          <w:rFonts w:ascii="Traditional Arabic" w:hAnsi="Traditional Arabic"/>
          <w:sz w:val="30"/>
          <w:szCs w:val="30"/>
          <w:rtl/>
        </w:rPr>
        <w:t xml:space="preserve"> </w:t>
      </w:r>
      <w:r w:rsidR="00D40FC1" w:rsidRPr="00404956">
        <w:rPr>
          <w:rFonts w:ascii="Traditional Arabic" w:hAnsi="Traditional Arabic"/>
          <w:sz w:val="30"/>
          <w:szCs w:val="30"/>
          <w:rtl/>
        </w:rPr>
        <w:t>في أديس أبابا، اثيوبيا، ومؤتمر الأمم المتحدة العالمي الثالث المعني بالحد من مخاطر الكوارث الذي انعقد في سنداي، اليابان، ومؤتمر الأمم المتحدة المقبل المعني بال</w:t>
      </w:r>
      <w:r>
        <w:rPr>
          <w:rFonts w:ascii="Traditional Arabic" w:hAnsi="Traditional Arabic"/>
          <w:sz w:val="30"/>
          <w:szCs w:val="30"/>
          <w:rtl/>
        </w:rPr>
        <w:t>إ</w:t>
      </w:r>
      <w:r w:rsidR="00D40FC1" w:rsidRPr="00404956">
        <w:rPr>
          <w:rFonts w:ascii="Traditional Arabic" w:hAnsi="Traditional Arabic"/>
          <w:sz w:val="30"/>
          <w:szCs w:val="30"/>
          <w:rtl/>
        </w:rPr>
        <w:t>سكان والتنمية الحضرية المستدامة (الموئل الثالث)، ومؤتمر القمة العالمي للشؤون الانسانية</w:t>
      </w:r>
      <w:r>
        <w:rPr>
          <w:rFonts w:ascii="Traditional Arabic" w:hAnsi="Traditional Arabic"/>
          <w:sz w:val="30"/>
          <w:szCs w:val="30"/>
          <w:rtl/>
        </w:rPr>
        <w:t xml:space="preserve">، </w:t>
      </w:r>
      <w:r w:rsidR="005666AF">
        <w:rPr>
          <w:rFonts w:ascii="Traditional Arabic" w:hAnsi="Traditional Arabic"/>
          <w:sz w:val="30"/>
          <w:szCs w:val="30"/>
          <w:rtl/>
        </w:rPr>
        <w:t xml:space="preserve">فكلها تتطلب أن تعمل </w:t>
      </w:r>
      <w:r w:rsidR="00D40FC1" w:rsidRPr="00404956">
        <w:rPr>
          <w:rFonts w:ascii="Traditional Arabic" w:hAnsi="Traditional Arabic"/>
          <w:sz w:val="30"/>
          <w:szCs w:val="30"/>
          <w:rtl/>
        </w:rPr>
        <w:t xml:space="preserve">الكيانات كفريق أمم متحدة </w:t>
      </w:r>
      <w:r w:rsidR="005666AF">
        <w:rPr>
          <w:rFonts w:ascii="Traditional Arabic" w:hAnsi="Traditional Arabic"/>
          <w:sz w:val="30"/>
          <w:szCs w:val="30"/>
          <w:rtl/>
        </w:rPr>
        <w:t>واحد</w:t>
      </w:r>
      <w:r w:rsidR="00D40FC1" w:rsidRPr="00404956">
        <w:rPr>
          <w:rFonts w:ascii="Traditional Arabic" w:hAnsi="Traditional Arabic"/>
          <w:sz w:val="30"/>
          <w:szCs w:val="30"/>
          <w:rtl/>
        </w:rPr>
        <w:t xml:space="preserve">، </w:t>
      </w:r>
      <w:r w:rsidR="005666AF">
        <w:rPr>
          <w:rFonts w:ascii="Traditional Arabic" w:hAnsi="Traditional Arabic"/>
          <w:sz w:val="30"/>
          <w:szCs w:val="30"/>
          <w:rtl/>
        </w:rPr>
        <w:t xml:space="preserve">يحقق الإنجازات بشكل مشترك، واعتماداً على </w:t>
      </w:r>
      <w:r w:rsidR="00D40FC1" w:rsidRPr="00404956">
        <w:rPr>
          <w:rFonts w:ascii="Traditional Arabic" w:hAnsi="Traditional Arabic"/>
          <w:sz w:val="30"/>
          <w:szCs w:val="30"/>
          <w:rtl/>
        </w:rPr>
        <w:t xml:space="preserve">رؤية </w:t>
      </w:r>
      <w:r w:rsidR="005666AF">
        <w:rPr>
          <w:rFonts w:ascii="Traditional Arabic" w:hAnsi="Traditional Arabic"/>
          <w:sz w:val="30"/>
          <w:szCs w:val="30"/>
          <w:rtl/>
        </w:rPr>
        <w:t>مشتركة</w:t>
      </w:r>
      <w:r w:rsidR="005666AF" w:rsidRPr="00404956">
        <w:rPr>
          <w:rFonts w:ascii="Traditional Arabic" w:hAnsi="Traditional Arabic"/>
          <w:sz w:val="30"/>
          <w:szCs w:val="30"/>
          <w:rtl/>
        </w:rPr>
        <w:t xml:space="preserve"> </w:t>
      </w:r>
      <w:r w:rsidR="00D40FC1" w:rsidRPr="00404956">
        <w:rPr>
          <w:rFonts w:ascii="Traditional Arabic" w:hAnsi="Traditional Arabic"/>
          <w:sz w:val="30"/>
          <w:szCs w:val="30"/>
          <w:rtl/>
        </w:rPr>
        <w:t>للتنمية المستدامة.</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lastRenderedPageBreak/>
        <w:t>ومن الأهمية بمكان التسليم أيضاً بأن هناك حدود للتنسيق، وعقبات أمام التعاون. وأُنشئت منظومة الأمم المتحدة كنظام له وحدات وظيفية تتمتع بدرجة عالية من اللامركزية، وفي بعض الحالات بالاستقلالية. ورغم أن هذا النظام يتسم با</w:t>
      </w:r>
      <w:r w:rsidR="005666AF">
        <w:rPr>
          <w:rFonts w:ascii="Traditional Arabic" w:hAnsi="Traditional Arabic"/>
          <w:sz w:val="30"/>
          <w:szCs w:val="30"/>
          <w:rtl/>
        </w:rPr>
        <w:t>لا</w:t>
      </w:r>
      <w:r w:rsidRPr="00404956">
        <w:rPr>
          <w:rFonts w:ascii="Traditional Arabic" w:hAnsi="Traditional Arabic"/>
          <w:sz w:val="30"/>
          <w:szCs w:val="30"/>
          <w:rtl/>
        </w:rPr>
        <w:t xml:space="preserve">ستجابات </w:t>
      </w:r>
      <w:r w:rsidR="005666AF">
        <w:rPr>
          <w:rFonts w:ascii="Traditional Arabic" w:hAnsi="Traditional Arabic"/>
          <w:sz w:val="30"/>
          <w:szCs w:val="30"/>
          <w:rtl/>
        </w:rPr>
        <w:t>ال</w:t>
      </w:r>
      <w:r w:rsidRPr="00404956">
        <w:rPr>
          <w:rFonts w:ascii="Traditional Arabic" w:hAnsi="Traditional Arabic"/>
          <w:sz w:val="30"/>
          <w:szCs w:val="30"/>
          <w:rtl/>
        </w:rPr>
        <w:t xml:space="preserve">قطاعية </w:t>
      </w:r>
      <w:r w:rsidR="005666AF">
        <w:rPr>
          <w:rFonts w:ascii="Traditional Arabic" w:hAnsi="Traditional Arabic"/>
          <w:sz w:val="30"/>
          <w:szCs w:val="30"/>
          <w:rtl/>
        </w:rPr>
        <w:t>ال</w:t>
      </w:r>
      <w:r w:rsidRPr="00404956">
        <w:rPr>
          <w:rFonts w:ascii="Traditional Arabic" w:hAnsi="Traditional Arabic"/>
          <w:sz w:val="30"/>
          <w:szCs w:val="30"/>
          <w:rtl/>
        </w:rPr>
        <w:t xml:space="preserve">قوية، والتخصص التقني الذي تدعو الحاجة </w:t>
      </w:r>
      <w:r w:rsidR="005666AF">
        <w:rPr>
          <w:rFonts w:ascii="Traditional Arabic" w:hAnsi="Traditional Arabic"/>
          <w:sz w:val="30"/>
          <w:szCs w:val="30"/>
          <w:rtl/>
        </w:rPr>
        <w:t>إ</w:t>
      </w:r>
      <w:r w:rsidRPr="00404956">
        <w:rPr>
          <w:rFonts w:ascii="Traditional Arabic" w:hAnsi="Traditional Arabic"/>
          <w:sz w:val="30"/>
          <w:szCs w:val="30"/>
          <w:rtl/>
        </w:rPr>
        <w:t xml:space="preserve">ليه في معظم الأحيان، </w:t>
      </w:r>
      <w:r w:rsidR="005666AF">
        <w:rPr>
          <w:rFonts w:ascii="Traditional Arabic" w:hAnsi="Traditional Arabic"/>
          <w:sz w:val="30"/>
          <w:szCs w:val="30"/>
          <w:rtl/>
        </w:rPr>
        <w:t>فهو يجلب</w:t>
      </w:r>
      <w:r w:rsidR="005666AF" w:rsidRPr="00404956">
        <w:rPr>
          <w:rFonts w:ascii="Traditional Arabic" w:hAnsi="Traditional Arabic"/>
          <w:sz w:val="30"/>
          <w:szCs w:val="30"/>
          <w:rtl/>
        </w:rPr>
        <w:t xml:space="preserve"> </w:t>
      </w:r>
      <w:r w:rsidRPr="00404956">
        <w:rPr>
          <w:rFonts w:ascii="Traditional Arabic" w:hAnsi="Traditional Arabic"/>
          <w:sz w:val="30"/>
          <w:szCs w:val="30"/>
          <w:rtl/>
        </w:rPr>
        <w:t>معه</w:t>
      </w:r>
      <w:r w:rsidR="005666AF">
        <w:rPr>
          <w:rFonts w:ascii="Traditional Arabic" w:hAnsi="Traditional Arabic"/>
          <w:sz w:val="30"/>
          <w:szCs w:val="30"/>
          <w:rtl/>
        </w:rPr>
        <w:t xml:space="preserve"> أيضاً تفاوتاً في التسلسل الإداري ونظم المساءلة والتمويل</w:t>
      </w:r>
      <w:r w:rsidRPr="00404956">
        <w:rPr>
          <w:rFonts w:ascii="Traditional Arabic" w:hAnsi="Traditional Arabic"/>
          <w:sz w:val="30"/>
          <w:szCs w:val="30"/>
          <w:rtl/>
        </w:rPr>
        <w:t xml:space="preserve">. ويستند العمل المنسق في هذا النطاق المؤسسي المعقد </w:t>
      </w:r>
      <w:r w:rsidR="007872E2">
        <w:rPr>
          <w:rFonts w:ascii="Traditional Arabic" w:hAnsi="Traditional Arabic"/>
          <w:sz w:val="30"/>
          <w:szCs w:val="30"/>
          <w:rtl/>
        </w:rPr>
        <w:t>إلى</w:t>
      </w:r>
      <w:r w:rsidRPr="00404956">
        <w:rPr>
          <w:rFonts w:ascii="Traditional Arabic" w:hAnsi="Traditional Arabic"/>
          <w:sz w:val="30"/>
          <w:szCs w:val="30"/>
          <w:rtl/>
        </w:rPr>
        <w:t xml:space="preserve"> </w:t>
      </w:r>
      <w:r w:rsidR="00964738">
        <w:rPr>
          <w:rFonts w:ascii="Traditional Arabic" w:hAnsi="Traditional Arabic"/>
          <w:sz w:val="30"/>
          <w:szCs w:val="30"/>
          <w:rtl/>
        </w:rPr>
        <w:t>النواحي المشتركة في خطط</w:t>
      </w:r>
      <w:r w:rsidRPr="00404956">
        <w:rPr>
          <w:rFonts w:ascii="Traditional Arabic" w:hAnsi="Traditional Arabic"/>
          <w:sz w:val="30"/>
          <w:szCs w:val="30"/>
          <w:rtl/>
        </w:rPr>
        <w:t xml:space="preserve"> التنمية المستدامة، و</w:t>
      </w:r>
      <w:r w:rsidR="00964738">
        <w:rPr>
          <w:rFonts w:ascii="Traditional Arabic" w:hAnsi="Traditional Arabic"/>
          <w:sz w:val="30"/>
          <w:szCs w:val="30"/>
          <w:rtl/>
        </w:rPr>
        <w:t xml:space="preserve">جوانب </w:t>
      </w:r>
      <w:r w:rsidRPr="00404956">
        <w:rPr>
          <w:rFonts w:ascii="Traditional Arabic" w:hAnsi="Traditional Arabic"/>
          <w:sz w:val="30"/>
          <w:szCs w:val="30"/>
          <w:rtl/>
        </w:rPr>
        <w:t>تكامل الولايات، والاعتراف المتبادل بالخبر</w:t>
      </w:r>
      <w:r w:rsidR="00964738">
        <w:rPr>
          <w:rFonts w:ascii="Traditional Arabic" w:hAnsi="Traditional Arabic"/>
          <w:sz w:val="30"/>
          <w:szCs w:val="30"/>
          <w:rtl/>
        </w:rPr>
        <w:t>ات</w:t>
      </w:r>
      <w:r w:rsidRPr="00404956">
        <w:rPr>
          <w:rFonts w:ascii="Traditional Arabic" w:hAnsi="Traditional Arabic"/>
          <w:sz w:val="30"/>
          <w:szCs w:val="30"/>
          <w:rtl/>
        </w:rPr>
        <w:t xml:space="preserve"> والجهود على نطاق المنظومة من أجل تخفيض تكاليف المعاملات بالنسبة للشركاء وأصحاب المصلحة. </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ولذلك فان العنصر الأساسي في الأداء الموحد على</w:t>
      </w:r>
      <w:r w:rsidR="00964738">
        <w:rPr>
          <w:rFonts w:ascii="Traditional Arabic" w:hAnsi="Traditional Arabic"/>
          <w:sz w:val="30"/>
          <w:szCs w:val="30"/>
          <w:rtl/>
        </w:rPr>
        <w:t xml:space="preserve"> كامل</w:t>
      </w:r>
      <w:r w:rsidRPr="00404956">
        <w:rPr>
          <w:rFonts w:ascii="Traditional Arabic" w:hAnsi="Traditional Arabic"/>
          <w:sz w:val="30"/>
          <w:szCs w:val="30"/>
          <w:rtl/>
        </w:rPr>
        <w:t xml:space="preserve"> نطاق الولايات ومجالات الخبرة هو التأكيد مجدداً على مركزية خطة</w:t>
      </w:r>
      <w:r w:rsidR="00964738">
        <w:rPr>
          <w:rFonts w:ascii="Traditional Arabic" w:hAnsi="Traditional Arabic"/>
          <w:sz w:val="30"/>
          <w:szCs w:val="30"/>
          <w:rtl/>
        </w:rPr>
        <w:t xml:space="preserve"> العام</w:t>
      </w:r>
      <w:r w:rsidRPr="00404956">
        <w:rPr>
          <w:rFonts w:ascii="Traditional Arabic" w:hAnsi="Traditional Arabic"/>
          <w:sz w:val="30"/>
          <w:szCs w:val="30"/>
          <w:rtl/>
        </w:rPr>
        <w:t xml:space="preserve"> 2030 للتنمية المستدامة بالنسبة للمنظومة ككل على المستويات العالمية، و</w:t>
      </w:r>
      <w:r w:rsidR="0034148A">
        <w:rPr>
          <w:rFonts w:ascii="Traditional Arabic" w:hAnsi="Traditional Arabic"/>
          <w:sz w:val="30"/>
          <w:szCs w:val="30"/>
          <w:rtl/>
        </w:rPr>
        <w:t>الإقليمية</w:t>
      </w:r>
      <w:r w:rsidRPr="00404956">
        <w:rPr>
          <w:rFonts w:ascii="Traditional Arabic" w:hAnsi="Traditional Arabic"/>
          <w:sz w:val="30"/>
          <w:szCs w:val="30"/>
          <w:rtl/>
        </w:rPr>
        <w:t xml:space="preserve">، والوطنية، </w:t>
      </w:r>
      <w:r w:rsidR="00964738">
        <w:rPr>
          <w:rFonts w:ascii="Traditional Arabic" w:hAnsi="Traditional Arabic"/>
          <w:sz w:val="30"/>
          <w:szCs w:val="30"/>
          <w:rtl/>
        </w:rPr>
        <w:t>وتوفير</w:t>
      </w:r>
      <w:r w:rsidR="00964738" w:rsidRPr="00404956">
        <w:rPr>
          <w:rFonts w:ascii="Traditional Arabic" w:hAnsi="Traditional Arabic"/>
          <w:sz w:val="30"/>
          <w:szCs w:val="30"/>
          <w:rtl/>
        </w:rPr>
        <w:t xml:space="preserve"> </w:t>
      </w:r>
      <w:r w:rsidRPr="00404956">
        <w:rPr>
          <w:rFonts w:ascii="Traditional Arabic" w:hAnsi="Traditional Arabic"/>
          <w:sz w:val="30"/>
          <w:szCs w:val="30"/>
          <w:rtl/>
        </w:rPr>
        <w:t>موضوع مركزي</w:t>
      </w:r>
      <w:r>
        <w:rPr>
          <w:rFonts w:ascii="Traditional Arabic" w:hAnsi="Traditional Arabic"/>
          <w:sz w:val="30"/>
          <w:szCs w:val="30"/>
        </w:rPr>
        <w:t xml:space="preserve"> </w:t>
      </w:r>
      <w:r w:rsidR="00012C65">
        <w:rPr>
          <w:rFonts w:ascii="Traditional Arabic" w:hAnsi="Traditional Arabic"/>
          <w:sz w:val="30"/>
          <w:szCs w:val="30"/>
          <w:rtl/>
        </w:rPr>
        <w:t xml:space="preserve">مشترك، </w:t>
      </w:r>
      <w:r w:rsidR="00964738">
        <w:rPr>
          <w:rFonts w:ascii="Traditional Arabic" w:hAnsi="Traditional Arabic"/>
          <w:sz w:val="30"/>
          <w:szCs w:val="30"/>
          <w:rtl/>
        </w:rPr>
        <w:t>و</w:t>
      </w:r>
      <w:r w:rsidR="00012C65">
        <w:rPr>
          <w:rFonts w:ascii="Traditional Arabic" w:hAnsi="Traditional Arabic"/>
          <w:sz w:val="30"/>
          <w:szCs w:val="30"/>
          <w:rtl/>
        </w:rPr>
        <w:t>مبدأ تنظيمي على نط</w:t>
      </w:r>
      <w:r w:rsidRPr="00404956">
        <w:rPr>
          <w:rFonts w:ascii="Traditional Arabic" w:hAnsi="Traditional Arabic"/>
          <w:sz w:val="30"/>
          <w:szCs w:val="30"/>
          <w:rtl/>
        </w:rPr>
        <w:t>ا</w:t>
      </w:r>
      <w:r>
        <w:rPr>
          <w:rFonts w:ascii="Traditional Arabic" w:hAnsi="Traditional Arabic"/>
          <w:sz w:val="30"/>
          <w:szCs w:val="30"/>
          <w:rtl/>
        </w:rPr>
        <w:t xml:space="preserve">ق </w:t>
      </w:r>
      <w:r w:rsidRPr="00404956">
        <w:rPr>
          <w:rFonts w:ascii="Traditional Arabic" w:hAnsi="Traditional Arabic"/>
          <w:sz w:val="30"/>
          <w:szCs w:val="30"/>
          <w:rtl/>
        </w:rPr>
        <w:t xml:space="preserve">مجالس </w:t>
      </w:r>
      <w:r w:rsidR="000A5B86">
        <w:rPr>
          <w:rFonts w:ascii="Traditional Arabic" w:hAnsi="Traditional Arabic"/>
          <w:sz w:val="30"/>
          <w:szCs w:val="30"/>
          <w:rtl/>
        </w:rPr>
        <w:t>الإدارة</w:t>
      </w:r>
      <w:r w:rsidRPr="00404956">
        <w:rPr>
          <w:rFonts w:ascii="Traditional Arabic" w:hAnsi="Traditional Arabic"/>
          <w:sz w:val="30"/>
          <w:szCs w:val="30"/>
          <w:rtl/>
        </w:rPr>
        <w:t xml:space="preserve"> والأمانات. ويحتاج كل جزء من منظومة الأمم المتحدة </w:t>
      </w:r>
      <w:r w:rsidR="007872E2">
        <w:rPr>
          <w:rFonts w:ascii="Traditional Arabic" w:hAnsi="Traditional Arabic"/>
          <w:sz w:val="30"/>
          <w:szCs w:val="30"/>
          <w:rtl/>
        </w:rPr>
        <w:t>إلى</w:t>
      </w:r>
      <w:r w:rsidRPr="00404956">
        <w:rPr>
          <w:rFonts w:ascii="Traditional Arabic" w:hAnsi="Traditional Arabic"/>
          <w:sz w:val="30"/>
          <w:szCs w:val="30"/>
          <w:rtl/>
        </w:rPr>
        <w:t xml:space="preserve"> أن يظل وثيق الصلة بولايته/ولاياته مع </w:t>
      </w:r>
      <w:r w:rsidR="00964738">
        <w:rPr>
          <w:rFonts w:ascii="Traditional Arabic" w:hAnsi="Traditional Arabic"/>
          <w:sz w:val="30"/>
          <w:szCs w:val="30"/>
          <w:rtl/>
        </w:rPr>
        <w:t>السعي إلى</w:t>
      </w:r>
      <w:r w:rsidRPr="00404956">
        <w:rPr>
          <w:rFonts w:ascii="Traditional Arabic" w:hAnsi="Traditional Arabic"/>
          <w:sz w:val="30"/>
          <w:szCs w:val="30"/>
          <w:rtl/>
        </w:rPr>
        <w:t xml:space="preserve"> العمل أفقياً على </w:t>
      </w:r>
      <w:r w:rsidR="00964738">
        <w:rPr>
          <w:rFonts w:ascii="Traditional Arabic" w:hAnsi="Traditional Arabic"/>
          <w:sz w:val="30"/>
          <w:szCs w:val="30"/>
          <w:rtl/>
        </w:rPr>
        <w:t xml:space="preserve">كامل </w:t>
      </w:r>
      <w:r w:rsidRPr="00404956">
        <w:rPr>
          <w:rFonts w:ascii="Traditional Arabic" w:hAnsi="Traditional Arabic"/>
          <w:sz w:val="30"/>
          <w:szCs w:val="30"/>
          <w:rtl/>
        </w:rPr>
        <w:t>ن</w:t>
      </w:r>
      <w:r w:rsidR="00012C65">
        <w:rPr>
          <w:rFonts w:ascii="Traditional Arabic" w:hAnsi="Traditional Arabic"/>
          <w:sz w:val="30"/>
          <w:szCs w:val="30"/>
          <w:rtl/>
        </w:rPr>
        <w:t>ط</w:t>
      </w:r>
      <w:r w:rsidRPr="00404956">
        <w:rPr>
          <w:rFonts w:ascii="Traditional Arabic" w:hAnsi="Traditional Arabic"/>
          <w:sz w:val="30"/>
          <w:szCs w:val="30"/>
          <w:rtl/>
        </w:rPr>
        <w:t>اق المنظومة لتعزيز وترسيخ النتائج والأثر.</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 xml:space="preserve">ومن شأن البيانات والتشغيل المشترك بين نظم الأمم المتحدة للمعلومات والمعارف أن يساعد في إجراء الدراسات التحليلية المتكاملة التي تشتد الحاجة اليها لتحديد الأسباب الجذرية، أو دوافع عدم الاستدامة، ومن ثم، تهيئة الساحة للشراكات والاستراتيجيات المتعددة القطاعات والمتعددة أصحاب المصلحة </w:t>
      </w:r>
      <w:r w:rsidR="00964738">
        <w:rPr>
          <w:rFonts w:ascii="Traditional Arabic" w:hAnsi="Traditional Arabic"/>
          <w:sz w:val="30"/>
          <w:szCs w:val="30"/>
          <w:rtl/>
        </w:rPr>
        <w:t>من أجل تنفيذ</w:t>
      </w:r>
      <w:r w:rsidR="00964738" w:rsidRPr="00404956">
        <w:rPr>
          <w:rFonts w:ascii="Traditional Arabic" w:hAnsi="Traditional Arabic"/>
          <w:sz w:val="30"/>
          <w:szCs w:val="30"/>
          <w:rtl/>
        </w:rPr>
        <w:t xml:space="preserve"> </w:t>
      </w:r>
      <w:r w:rsidRPr="00404956">
        <w:rPr>
          <w:rFonts w:ascii="Traditional Arabic" w:hAnsi="Traditional Arabic"/>
          <w:sz w:val="30"/>
          <w:szCs w:val="30"/>
          <w:rtl/>
        </w:rPr>
        <w:t>خطة</w:t>
      </w:r>
      <w:r w:rsidR="00964738">
        <w:rPr>
          <w:rFonts w:ascii="Traditional Arabic" w:hAnsi="Traditional Arabic"/>
          <w:sz w:val="30"/>
          <w:szCs w:val="30"/>
          <w:rtl/>
        </w:rPr>
        <w:t xml:space="preserve"> عام</w:t>
      </w:r>
      <w:r w:rsidRPr="00404956">
        <w:rPr>
          <w:rFonts w:ascii="Traditional Arabic" w:hAnsi="Traditional Arabic"/>
          <w:sz w:val="30"/>
          <w:szCs w:val="30"/>
          <w:rtl/>
        </w:rPr>
        <w:t xml:space="preserve"> 2030. ويمكن أن تتعاون منظومة الأمم المتحدة بعدة طرق تشمل الاستفادة من الآليات </w:t>
      </w:r>
      <w:r w:rsidR="00964738">
        <w:rPr>
          <w:rFonts w:ascii="Traditional Arabic" w:hAnsi="Traditional Arabic"/>
          <w:sz w:val="30"/>
          <w:szCs w:val="30"/>
          <w:rtl/>
        </w:rPr>
        <w:t>القائمة على</w:t>
      </w:r>
      <w:r w:rsidR="00964738" w:rsidRPr="00404956">
        <w:rPr>
          <w:rFonts w:ascii="Traditional Arabic" w:hAnsi="Traditional Arabic"/>
          <w:sz w:val="30"/>
          <w:szCs w:val="30"/>
          <w:rtl/>
        </w:rPr>
        <w:t xml:space="preserve"> </w:t>
      </w:r>
      <w:r w:rsidR="00964738">
        <w:rPr>
          <w:rFonts w:ascii="Traditional Arabic" w:hAnsi="Traditional Arabic"/>
          <w:sz w:val="30"/>
          <w:szCs w:val="30"/>
          <w:rtl/>
        </w:rPr>
        <w:t>ال</w:t>
      </w:r>
      <w:r w:rsidRPr="00404956">
        <w:rPr>
          <w:rFonts w:ascii="Traditional Arabic" w:hAnsi="Traditional Arabic"/>
          <w:sz w:val="30"/>
          <w:szCs w:val="30"/>
          <w:rtl/>
        </w:rPr>
        <w:t>قضايا</w:t>
      </w:r>
      <w:r w:rsidR="00964738">
        <w:rPr>
          <w:rFonts w:ascii="Traditional Arabic" w:hAnsi="Traditional Arabic"/>
          <w:sz w:val="30"/>
          <w:szCs w:val="30"/>
          <w:rtl/>
        </w:rPr>
        <w:t>،</w:t>
      </w:r>
      <w:r w:rsidRPr="00404956">
        <w:rPr>
          <w:rFonts w:ascii="Traditional Arabic" w:hAnsi="Traditional Arabic"/>
          <w:sz w:val="30"/>
          <w:szCs w:val="30"/>
          <w:rtl/>
        </w:rPr>
        <w:t xml:space="preserve"> التي تكفل العمل المتسق بشأن دوافع أو أسباب جذرية محددة، ومطابقة التركيز الفني مع طريقة </w:t>
      </w:r>
      <w:r w:rsidR="00964738">
        <w:rPr>
          <w:rFonts w:ascii="Traditional Arabic" w:hAnsi="Traditional Arabic"/>
          <w:sz w:val="30"/>
          <w:szCs w:val="30"/>
          <w:rtl/>
        </w:rPr>
        <w:t xml:space="preserve">من طرق </w:t>
      </w:r>
      <w:r w:rsidRPr="00404956">
        <w:rPr>
          <w:rFonts w:ascii="Traditional Arabic" w:hAnsi="Traditional Arabic"/>
          <w:sz w:val="30"/>
          <w:szCs w:val="30"/>
          <w:rtl/>
        </w:rPr>
        <w:t xml:space="preserve">الأداء المتكامل عن طريق البرمجة المشتركة، مع تحديد المسؤوليات والمساءلات بوضوح فيما يتعلق بالنتائج على نحو يضمن </w:t>
      </w:r>
      <w:r w:rsidR="00964738">
        <w:rPr>
          <w:rFonts w:ascii="Traditional Arabic" w:hAnsi="Traditional Arabic"/>
          <w:sz w:val="30"/>
          <w:szCs w:val="30"/>
          <w:rtl/>
        </w:rPr>
        <w:t>التمكن من قياس</w:t>
      </w:r>
      <w:r w:rsidR="00964738" w:rsidRPr="00404956">
        <w:rPr>
          <w:rFonts w:ascii="Traditional Arabic" w:hAnsi="Traditional Arabic"/>
          <w:sz w:val="30"/>
          <w:szCs w:val="30"/>
          <w:rtl/>
        </w:rPr>
        <w:t xml:space="preserve"> </w:t>
      </w:r>
      <w:r w:rsidRPr="00404956">
        <w:rPr>
          <w:rFonts w:ascii="Traditional Arabic" w:hAnsi="Traditional Arabic"/>
          <w:sz w:val="30"/>
          <w:szCs w:val="30"/>
          <w:rtl/>
        </w:rPr>
        <w:t xml:space="preserve">النتائج والآثار </w:t>
      </w:r>
      <w:r w:rsidR="00964738">
        <w:rPr>
          <w:rFonts w:ascii="Traditional Arabic" w:hAnsi="Traditional Arabic"/>
          <w:sz w:val="30"/>
          <w:szCs w:val="30"/>
          <w:rtl/>
        </w:rPr>
        <w:t>الإفرادية والجماعية</w:t>
      </w:r>
      <w:r w:rsidRPr="00404956">
        <w:rPr>
          <w:rFonts w:ascii="Traditional Arabic" w:hAnsi="Traditional Arabic"/>
          <w:sz w:val="30"/>
          <w:szCs w:val="30"/>
          <w:rtl/>
        </w:rPr>
        <w:t>.</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 xml:space="preserve">وينبغي بذل الجهود لتخفيض تكاليف المعاملات عن طريق الابتكار وتطوير </w:t>
      </w:r>
      <w:r w:rsidR="00964738">
        <w:rPr>
          <w:rFonts w:ascii="Traditional Arabic" w:hAnsi="Traditional Arabic"/>
          <w:sz w:val="30"/>
          <w:szCs w:val="30"/>
          <w:rtl/>
        </w:rPr>
        <w:t xml:space="preserve">نموذج تسيير الأعمال </w:t>
      </w:r>
      <w:r w:rsidRPr="00404956">
        <w:rPr>
          <w:rFonts w:ascii="Traditional Arabic" w:hAnsi="Traditional Arabic"/>
          <w:sz w:val="30"/>
          <w:szCs w:val="30"/>
          <w:rtl/>
        </w:rPr>
        <w:t>لبرنامج الأمم المتحدة للبيئة، وأدواته ال</w:t>
      </w:r>
      <w:r w:rsidR="00964738">
        <w:rPr>
          <w:rFonts w:ascii="Traditional Arabic" w:hAnsi="Traditional Arabic"/>
          <w:sz w:val="30"/>
          <w:szCs w:val="30"/>
          <w:rtl/>
        </w:rPr>
        <w:t>إ</w:t>
      </w:r>
      <w:r w:rsidRPr="00404956">
        <w:rPr>
          <w:rFonts w:ascii="Traditional Arabic" w:hAnsi="Traditional Arabic"/>
          <w:sz w:val="30"/>
          <w:szCs w:val="30"/>
          <w:rtl/>
        </w:rPr>
        <w:t xml:space="preserve">دارية للمساعدة في التعاون مع الكيانات التابعة لمنظومة الأمم المتحدة، والاعتراف المتبادل </w:t>
      </w:r>
      <w:r w:rsidR="00964738">
        <w:rPr>
          <w:rFonts w:ascii="Traditional Arabic" w:hAnsi="Traditional Arabic"/>
          <w:sz w:val="30"/>
          <w:szCs w:val="30"/>
          <w:rtl/>
        </w:rPr>
        <w:t>بالممارسات الرئيسية لتسيير الأعمال</w:t>
      </w:r>
      <w:r w:rsidRPr="00404956">
        <w:rPr>
          <w:rFonts w:ascii="Traditional Arabic" w:hAnsi="Traditional Arabic"/>
          <w:sz w:val="30"/>
          <w:szCs w:val="30"/>
          <w:rtl/>
        </w:rPr>
        <w:t>، بما فيها الميزنة وال</w:t>
      </w:r>
      <w:r w:rsidR="00964738">
        <w:rPr>
          <w:rFonts w:ascii="Traditional Arabic" w:hAnsi="Traditional Arabic"/>
          <w:sz w:val="30"/>
          <w:szCs w:val="30"/>
          <w:rtl/>
        </w:rPr>
        <w:t>إ</w:t>
      </w:r>
      <w:r w:rsidRPr="00404956">
        <w:rPr>
          <w:rFonts w:ascii="Traditional Arabic" w:hAnsi="Traditional Arabic"/>
          <w:sz w:val="30"/>
          <w:szCs w:val="30"/>
          <w:rtl/>
        </w:rPr>
        <w:t xml:space="preserve">بلاغ </w:t>
      </w:r>
      <w:r w:rsidR="0088369B">
        <w:rPr>
          <w:rFonts w:ascii="Traditional Arabic" w:hAnsi="Traditional Arabic"/>
          <w:sz w:val="30"/>
          <w:szCs w:val="30"/>
          <w:rtl/>
        </w:rPr>
        <w:t>بشكل مشترك</w:t>
      </w:r>
      <w:r w:rsidR="0088369B" w:rsidRPr="00404956">
        <w:rPr>
          <w:rFonts w:ascii="Traditional Arabic" w:hAnsi="Traditional Arabic"/>
          <w:sz w:val="30"/>
          <w:szCs w:val="30"/>
          <w:rtl/>
        </w:rPr>
        <w:t xml:space="preserve"> </w:t>
      </w:r>
      <w:r w:rsidR="0088369B">
        <w:rPr>
          <w:rFonts w:ascii="Traditional Arabic" w:hAnsi="Traditional Arabic"/>
          <w:sz w:val="30"/>
          <w:szCs w:val="30"/>
          <w:rtl/>
        </w:rPr>
        <w:t>فيما يتعلق ب</w:t>
      </w:r>
      <w:r w:rsidRPr="00404956">
        <w:rPr>
          <w:rFonts w:ascii="Traditional Arabic" w:hAnsi="Traditional Arabic"/>
          <w:sz w:val="30"/>
          <w:szCs w:val="30"/>
          <w:rtl/>
        </w:rPr>
        <w:t>النتائج البرنامجية. ويُعتبر عمل المكاتب الإقليمية التابعة لبرنامج الأمم المتحدة للبيئة عنصراً أساسيا للأداء البرنامجي والعمل الموحد في الأمم المتحدة على المستوى القطري، وللتنسيق مع الصناديق، والبرامج، والوكالات الأخرى على المستويين القطري وال</w:t>
      </w:r>
      <w:r w:rsidR="00293ADB">
        <w:rPr>
          <w:rFonts w:ascii="Traditional Arabic" w:hAnsi="Traditional Arabic"/>
          <w:sz w:val="30"/>
          <w:szCs w:val="30"/>
          <w:rtl/>
        </w:rPr>
        <w:t>إقليمي</w:t>
      </w:r>
      <w:r w:rsidRPr="00404956">
        <w:rPr>
          <w:rFonts w:ascii="Traditional Arabic" w:hAnsi="Traditional Arabic"/>
          <w:sz w:val="30"/>
          <w:szCs w:val="30"/>
          <w:rtl/>
        </w:rPr>
        <w:t xml:space="preserve">. وسيتطلب التنفيذ الكامل في نهاية المطاف للإجراءات التشغيلية الموحدة لجهاز الأمم المتحدة الإنمائي </w:t>
      </w:r>
      <w:r w:rsidR="0088369B">
        <w:rPr>
          <w:rFonts w:ascii="Traditional Arabic" w:hAnsi="Traditional Arabic"/>
          <w:sz w:val="30"/>
          <w:szCs w:val="30"/>
          <w:rtl/>
        </w:rPr>
        <w:t>إ</w:t>
      </w:r>
      <w:r w:rsidRPr="00404956">
        <w:rPr>
          <w:rFonts w:ascii="Traditional Arabic" w:hAnsi="Traditional Arabic"/>
          <w:sz w:val="30"/>
          <w:szCs w:val="30"/>
          <w:rtl/>
        </w:rPr>
        <w:t>دراج أنشطة برنامج الأمم المتحدة للبيئة على المستوى القطري في خطط العمل السنوية المشتركة للفريق القطري التابع للأمم المتحدة.</w:t>
      </w:r>
    </w:p>
    <w:p w:rsidR="00D40FC1" w:rsidRPr="00404956"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t xml:space="preserve">ويتطلب العمل التعاوني والمنسق مجموعة من </w:t>
      </w:r>
      <w:r w:rsidR="0088369B" w:rsidRPr="00404956">
        <w:rPr>
          <w:rFonts w:ascii="Traditional Arabic" w:hAnsi="Traditional Arabic"/>
          <w:sz w:val="30"/>
          <w:szCs w:val="30"/>
          <w:rtl/>
        </w:rPr>
        <w:t>ال</w:t>
      </w:r>
      <w:r w:rsidR="0088369B">
        <w:rPr>
          <w:rFonts w:ascii="Traditional Arabic" w:hAnsi="Traditional Arabic"/>
          <w:sz w:val="30"/>
          <w:szCs w:val="30"/>
          <w:rtl/>
        </w:rPr>
        <w:t>إ</w:t>
      </w:r>
      <w:r w:rsidR="0088369B" w:rsidRPr="00404956">
        <w:rPr>
          <w:rFonts w:ascii="Traditional Arabic" w:hAnsi="Traditional Arabic"/>
          <w:sz w:val="30"/>
          <w:szCs w:val="30"/>
          <w:rtl/>
        </w:rPr>
        <w:t>جراءات ا</w:t>
      </w:r>
      <w:r w:rsidR="0088369B">
        <w:rPr>
          <w:rFonts w:ascii="Traditional Arabic" w:hAnsi="Traditional Arabic"/>
          <w:sz w:val="30"/>
          <w:szCs w:val="30"/>
          <w:rtl/>
        </w:rPr>
        <w:t>لإ</w:t>
      </w:r>
      <w:r w:rsidR="0088369B" w:rsidRPr="00404956">
        <w:rPr>
          <w:rFonts w:ascii="Traditional Arabic" w:hAnsi="Traditional Arabic"/>
          <w:sz w:val="30"/>
          <w:szCs w:val="30"/>
          <w:rtl/>
        </w:rPr>
        <w:t xml:space="preserve">دارية </w:t>
      </w:r>
      <w:r w:rsidRPr="00404956">
        <w:rPr>
          <w:rFonts w:ascii="Traditional Arabic" w:hAnsi="Traditional Arabic"/>
          <w:sz w:val="30"/>
          <w:szCs w:val="30"/>
          <w:rtl/>
        </w:rPr>
        <w:t>والأدوات القانونية التي يجري وضعها</w:t>
      </w:r>
      <w:r w:rsidR="0088369B">
        <w:rPr>
          <w:rFonts w:ascii="Traditional Arabic" w:hAnsi="Traditional Arabic"/>
          <w:sz w:val="30"/>
          <w:szCs w:val="30"/>
          <w:rtl/>
        </w:rPr>
        <w:t xml:space="preserve"> أيضاً</w:t>
      </w:r>
      <w:r w:rsidRPr="00404956">
        <w:rPr>
          <w:rFonts w:ascii="Traditional Arabic" w:hAnsi="Traditional Arabic"/>
          <w:sz w:val="30"/>
          <w:szCs w:val="30"/>
          <w:rtl/>
        </w:rPr>
        <w:t xml:space="preserve"> عن طريق الآليات</w:t>
      </w:r>
      <w:r w:rsidR="0088369B">
        <w:rPr>
          <w:rFonts w:ascii="Traditional Arabic" w:hAnsi="Traditional Arabic"/>
          <w:sz w:val="30"/>
          <w:szCs w:val="30"/>
          <w:rtl/>
        </w:rPr>
        <w:t xml:space="preserve"> </w:t>
      </w:r>
      <w:r w:rsidRPr="00404956">
        <w:rPr>
          <w:rFonts w:ascii="Traditional Arabic" w:hAnsi="Traditional Arabic"/>
          <w:sz w:val="30"/>
          <w:szCs w:val="30"/>
          <w:rtl/>
        </w:rPr>
        <w:t>على نطاق المنظومة، مثل اللجنة الرفيعة المستوى المعنية ب</w:t>
      </w:r>
      <w:r w:rsidR="000A5B86">
        <w:rPr>
          <w:rFonts w:ascii="Traditional Arabic" w:hAnsi="Traditional Arabic"/>
          <w:sz w:val="30"/>
          <w:szCs w:val="30"/>
          <w:rtl/>
        </w:rPr>
        <w:t>الإدارة</w:t>
      </w:r>
      <w:r w:rsidRPr="00404956">
        <w:rPr>
          <w:rFonts w:ascii="Traditional Arabic" w:hAnsi="Traditional Arabic"/>
          <w:sz w:val="30"/>
          <w:szCs w:val="30"/>
          <w:rtl/>
        </w:rPr>
        <w:t>، ومجموعة الأمم المتحدة ال</w:t>
      </w:r>
      <w:r w:rsidR="0088369B">
        <w:rPr>
          <w:rFonts w:ascii="Traditional Arabic" w:hAnsi="Traditional Arabic"/>
          <w:sz w:val="30"/>
          <w:szCs w:val="30"/>
          <w:rtl/>
        </w:rPr>
        <w:t>إ</w:t>
      </w:r>
      <w:r w:rsidRPr="00404956">
        <w:rPr>
          <w:rFonts w:ascii="Traditional Arabic" w:hAnsi="Traditional Arabic"/>
          <w:sz w:val="30"/>
          <w:szCs w:val="30"/>
          <w:rtl/>
        </w:rPr>
        <w:t>نمائية</w:t>
      </w:r>
      <w:r w:rsidR="0088369B">
        <w:rPr>
          <w:rFonts w:ascii="Traditional Arabic" w:hAnsi="Traditional Arabic"/>
          <w:sz w:val="30"/>
          <w:szCs w:val="30"/>
          <w:rtl/>
        </w:rPr>
        <w:t>، وذلك</w:t>
      </w:r>
      <w:r w:rsidRPr="00404956">
        <w:rPr>
          <w:rFonts w:ascii="Traditional Arabic" w:hAnsi="Traditional Arabic"/>
          <w:sz w:val="30"/>
          <w:szCs w:val="30"/>
          <w:rtl/>
        </w:rPr>
        <w:t xml:space="preserve"> لتمكين المكاتب </w:t>
      </w:r>
      <w:r w:rsidR="0034148A">
        <w:rPr>
          <w:rFonts w:ascii="Traditional Arabic" w:hAnsi="Traditional Arabic"/>
          <w:sz w:val="30"/>
          <w:szCs w:val="30"/>
          <w:rtl/>
        </w:rPr>
        <w:t>الإقليمية</w:t>
      </w:r>
      <w:r w:rsidRPr="00404956">
        <w:rPr>
          <w:rFonts w:ascii="Traditional Arabic" w:hAnsi="Traditional Arabic"/>
          <w:sz w:val="30"/>
          <w:szCs w:val="30"/>
          <w:rtl/>
        </w:rPr>
        <w:t xml:space="preserve"> والشعب التقنية التابعة للبرنامج من إجراء المعاملات مع الأفرقة القطرية التابعة للأمم المتحدة في مجالات التخطيط، والتنفيذ، </w:t>
      </w:r>
      <w:r w:rsidR="000A5B86" w:rsidRPr="00404956">
        <w:rPr>
          <w:rFonts w:ascii="Traditional Arabic" w:hAnsi="Traditional Arabic"/>
          <w:sz w:val="30"/>
          <w:szCs w:val="30"/>
          <w:rtl/>
        </w:rPr>
        <w:t>وال</w:t>
      </w:r>
      <w:r w:rsidR="000A5B86">
        <w:rPr>
          <w:rFonts w:ascii="Traditional Arabic" w:hAnsi="Traditional Arabic"/>
          <w:sz w:val="30"/>
          <w:szCs w:val="30"/>
          <w:rtl/>
        </w:rPr>
        <w:t>إ</w:t>
      </w:r>
      <w:r w:rsidR="000A5B86" w:rsidRPr="00404956">
        <w:rPr>
          <w:rFonts w:ascii="Traditional Arabic" w:hAnsi="Traditional Arabic"/>
          <w:sz w:val="30"/>
          <w:szCs w:val="30"/>
          <w:rtl/>
        </w:rPr>
        <w:t xml:space="preserve">بلاغ </w:t>
      </w:r>
      <w:r w:rsidRPr="00404956">
        <w:rPr>
          <w:rFonts w:ascii="Traditional Arabic" w:hAnsi="Traditional Arabic"/>
          <w:sz w:val="30"/>
          <w:szCs w:val="30"/>
          <w:rtl/>
        </w:rPr>
        <w:t xml:space="preserve">بصورة مشتركة، فضلاً عن تلقي الأموال من الحكومات والشركاء الثنائيين الممولين في المناطق. وينبغي أن تكون البرمجة </w:t>
      </w:r>
      <w:r>
        <w:rPr>
          <w:rFonts w:ascii="Traditional Arabic" w:hAnsi="Traditional Arabic"/>
          <w:sz w:val="30"/>
          <w:szCs w:val="30"/>
          <w:rtl/>
        </w:rPr>
        <w:t>على نطاق</w:t>
      </w:r>
      <w:r w:rsidRPr="00404956">
        <w:rPr>
          <w:rFonts w:ascii="Traditional Arabic" w:hAnsi="Traditional Arabic"/>
          <w:sz w:val="30"/>
          <w:szCs w:val="30"/>
          <w:rtl/>
        </w:rPr>
        <w:t xml:space="preserve"> برنامج الأمم المتحدة للبيئة مرنة وقادرة على الاستجابة لتلبية الاحتياجات الناشئة والملحة في الحالات الإنمائية، </w:t>
      </w:r>
      <w:r w:rsidR="0088369B">
        <w:rPr>
          <w:rFonts w:ascii="Traditional Arabic" w:hAnsi="Traditional Arabic"/>
          <w:sz w:val="30"/>
          <w:szCs w:val="30"/>
          <w:rtl/>
        </w:rPr>
        <w:t>ويشمل ذلك الحالات التي تنشأ</w:t>
      </w:r>
      <w:r w:rsidRPr="00404956">
        <w:rPr>
          <w:rFonts w:ascii="Traditional Arabic" w:hAnsi="Traditional Arabic"/>
          <w:sz w:val="30"/>
          <w:szCs w:val="30"/>
          <w:rtl/>
        </w:rPr>
        <w:t xml:space="preserve"> في </w:t>
      </w:r>
      <w:r w:rsidR="007872E2">
        <w:rPr>
          <w:rFonts w:ascii="Traditional Arabic" w:hAnsi="Traditional Arabic"/>
          <w:sz w:val="30"/>
          <w:szCs w:val="30"/>
          <w:rtl/>
        </w:rPr>
        <w:t>إطار</w:t>
      </w:r>
      <w:r w:rsidRPr="00404956">
        <w:rPr>
          <w:rFonts w:ascii="Traditional Arabic" w:hAnsi="Traditional Arabic"/>
          <w:sz w:val="30"/>
          <w:szCs w:val="30"/>
          <w:rtl/>
        </w:rPr>
        <w:t xml:space="preserve"> عرض </w:t>
      </w:r>
      <w:r w:rsidR="0088369B">
        <w:rPr>
          <w:rFonts w:ascii="Traditional Arabic" w:hAnsi="Traditional Arabic"/>
          <w:sz w:val="30"/>
          <w:szCs w:val="30"/>
          <w:rtl/>
        </w:rPr>
        <w:t>استجابة منظومة الأمم المتحدة للحالات</w:t>
      </w:r>
      <w:r w:rsidR="0088369B" w:rsidRPr="00404956">
        <w:rPr>
          <w:rFonts w:ascii="Traditional Arabic" w:hAnsi="Traditional Arabic"/>
          <w:sz w:val="30"/>
          <w:szCs w:val="30"/>
          <w:rtl/>
        </w:rPr>
        <w:t xml:space="preserve"> </w:t>
      </w:r>
      <w:r w:rsidRPr="00404956">
        <w:rPr>
          <w:rFonts w:ascii="Traditional Arabic" w:hAnsi="Traditional Arabic"/>
          <w:sz w:val="30"/>
          <w:szCs w:val="30"/>
          <w:rtl/>
        </w:rPr>
        <w:t xml:space="preserve">الإنسانية </w:t>
      </w:r>
      <w:r w:rsidR="0088369B">
        <w:rPr>
          <w:rFonts w:ascii="Traditional Arabic" w:hAnsi="Traditional Arabic"/>
          <w:sz w:val="30"/>
          <w:szCs w:val="30"/>
          <w:rtl/>
        </w:rPr>
        <w:t>و</w:t>
      </w:r>
      <w:r w:rsidRPr="00404956">
        <w:rPr>
          <w:rFonts w:ascii="Traditional Arabic" w:hAnsi="Traditional Arabic"/>
          <w:sz w:val="30"/>
          <w:szCs w:val="30"/>
          <w:rtl/>
        </w:rPr>
        <w:t>حالات الطوارئ.</w:t>
      </w:r>
    </w:p>
    <w:p w:rsidR="00D40FC1" w:rsidRDefault="00D40FC1" w:rsidP="003A43D4">
      <w:pPr>
        <w:pStyle w:val="Normalnumber"/>
        <w:numPr>
          <w:ilvl w:val="0"/>
          <w:numId w:val="5"/>
        </w:numPr>
        <w:tabs>
          <w:tab w:val="clear" w:pos="1247"/>
          <w:tab w:val="clear" w:pos="1814"/>
          <w:tab w:val="clear" w:pos="2381"/>
          <w:tab w:val="clear" w:pos="2948"/>
          <w:tab w:val="clear" w:pos="3515"/>
          <w:tab w:val="clear" w:pos="4082"/>
          <w:tab w:val="left" w:pos="1841"/>
          <w:tab w:val="left" w:pos="2408"/>
        </w:tabs>
        <w:spacing w:line="400" w:lineRule="exact"/>
        <w:ind w:left="1132" w:firstLine="0"/>
        <w:jc w:val="both"/>
        <w:rPr>
          <w:rFonts w:ascii="Traditional Arabic" w:hAnsi="Traditional Arabic"/>
          <w:sz w:val="30"/>
          <w:szCs w:val="30"/>
        </w:rPr>
      </w:pPr>
      <w:r w:rsidRPr="00404956">
        <w:rPr>
          <w:rFonts w:ascii="Traditional Arabic" w:hAnsi="Traditional Arabic"/>
          <w:sz w:val="30"/>
          <w:szCs w:val="30"/>
          <w:rtl/>
        </w:rPr>
        <w:lastRenderedPageBreak/>
        <w:t xml:space="preserve">وسيواصل برنامج الأمم المتحدة للبيئة اعتماد ثقافة </w:t>
      </w:r>
      <w:r w:rsidR="0088369B">
        <w:rPr>
          <w:rFonts w:ascii="Traditional Arabic" w:hAnsi="Traditional Arabic"/>
          <w:sz w:val="30"/>
          <w:szCs w:val="30"/>
          <w:rtl/>
        </w:rPr>
        <w:t>تضافر الجهود</w:t>
      </w:r>
      <w:r w:rsidR="0088369B" w:rsidRPr="00404956">
        <w:rPr>
          <w:rFonts w:ascii="Traditional Arabic" w:hAnsi="Traditional Arabic"/>
          <w:sz w:val="30"/>
          <w:szCs w:val="30"/>
          <w:rtl/>
        </w:rPr>
        <w:t xml:space="preserve"> </w:t>
      </w:r>
      <w:r w:rsidRPr="00404956">
        <w:rPr>
          <w:rFonts w:ascii="Traditional Arabic" w:hAnsi="Traditional Arabic"/>
          <w:sz w:val="30"/>
          <w:szCs w:val="30"/>
          <w:rtl/>
        </w:rPr>
        <w:t>على نطاق منظومة الأمم المتحدة، و</w:t>
      </w:r>
      <w:r w:rsidR="0088369B">
        <w:rPr>
          <w:rFonts w:ascii="Traditional Arabic" w:hAnsi="Traditional Arabic"/>
          <w:sz w:val="30"/>
          <w:szCs w:val="30"/>
          <w:rtl/>
        </w:rPr>
        <w:t>تبني العقلية الداعية إلى ”برنامج الأمم المتحدة للبيئة</w:t>
      </w:r>
      <w:r w:rsidRPr="00404956">
        <w:rPr>
          <w:rFonts w:ascii="Traditional Arabic" w:hAnsi="Traditional Arabic"/>
          <w:sz w:val="30"/>
          <w:szCs w:val="30"/>
          <w:rtl/>
        </w:rPr>
        <w:t xml:space="preserve"> كجزء من منظومة</w:t>
      </w:r>
      <w:r w:rsidR="0088369B">
        <w:rPr>
          <w:rFonts w:ascii="Traditional Arabic" w:hAnsi="Traditional Arabic"/>
          <w:sz w:val="30"/>
          <w:szCs w:val="30"/>
          <w:rtl/>
        </w:rPr>
        <w:t xml:space="preserve"> الأمم المتحدة“</w:t>
      </w:r>
      <w:r w:rsidRPr="00404956">
        <w:rPr>
          <w:rFonts w:ascii="Traditional Arabic" w:hAnsi="Traditional Arabic"/>
          <w:sz w:val="30"/>
          <w:szCs w:val="30"/>
          <w:rtl/>
        </w:rPr>
        <w:t xml:space="preserve"> التي تساعد الموظفين على فهم كيف أن عمل البرنامج </w:t>
      </w:r>
      <w:r w:rsidR="00012C65">
        <w:rPr>
          <w:rFonts w:ascii="Traditional Arabic" w:hAnsi="Traditional Arabic"/>
          <w:sz w:val="30"/>
          <w:szCs w:val="30"/>
          <w:rtl/>
        </w:rPr>
        <w:t>’’</w:t>
      </w:r>
      <w:r w:rsidRPr="00404956">
        <w:rPr>
          <w:rFonts w:ascii="Traditional Arabic" w:hAnsi="Traditional Arabic"/>
          <w:sz w:val="30"/>
          <w:szCs w:val="30"/>
          <w:rtl/>
        </w:rPr>
        <w:t>يتصل</w:t>
      </w:r>
      <w:r w:rsidR="00012C65">
        <w:rPr>
          <w:rFonts w:ascii="Traditional Arabic" w:hAnsi="Traditional Arabic"/>
          <w:sz w:val="30"/>
          <w:szCs w:val="30"/>
          <w:rtl/>
        </w:rPr>
        <w:t>‘‘</w:t>
      </w:r>
      <w:r w:rsidRPr="00404956">
        <w:rPr>
          <w:rFonts w:ascii="Traditional Arabic" w:hAnsi="Traditional Arabic"/>
          <w:sz w:val="30"/>
          <w:szCs w:val="30"/>
          <w:rtl/>
        </w:rPr>
        <w:t xml:space="preserve"> بعمل منظومة الأمم المتحدة ككل و</w:t>
      </w:r>
      <w:r w:rsidR="00012C65">
        <w:rPr>
          <w:rFonts w:ascii="Traditional Arabic" w:hAnsi="Traditional Arabic"/>
          <w:sz w:val="30"/>
          <w:szCs w:val="30"/>
          <w:rtl/>
        </w:rPr>
        <w:t>’’</w:t>
      </w:r>
      <w:r w:rsidRPr="00404956">
        <w:rPr>
          <w:rFonts w:ascii="Traditional Arabic" w:hAnsi="Traditional Arabic"/>
          <w:sz w:val="30"/>
          <w:szCs w:val="30"/>
          <w:rtl/>
        </w:rPr>
        <w:t>يندرج</w:t>
      </w:r>
      <w:r w:rsidR="00012C65">
        <w:rPr>
          <w:rFonts w:ascii="Traditional Arabic" w:hAnsi="Traditional Arabic"/>
          <w:sz w:val="30"/>
          <w:szCs w:val="30"/>
          <w:rtl/>
        </w:rPr>
        <w:t>‘‘</w:t>
      </w:r>
      <w:r w:rsidRPr="00404956">
        <w:rPr>
          <w:rFonts w:ascii="Traditional Arabic" w:hAnsi="Traditional Arabic"/>
          <w:sz w:val="30"/>
          <w:szCs w:val="30"/>
          <w:rtl/>
        </w:rPr>
        <w:t xml:space="preserve"> في هذا العمل. وسينطوي ذلك على وضع الحوافز ومؤشرات الأداء بصورة </w:t>
      </w:r>
      <w:r w:rsidR="0088369B">
        <w:rPr>
          <w:rFonts w:ascii="Traditional Arabic" w:hAnsi="Traditional Arabic"/>
          <w:sz w:val="30"/>
          <w:szCs w:val="30"/>
          <w:rtl/>
        </w:rPr>
        <w:t>منهجية</w:t>
      </w:r>
      <w:r w:rsidR="0088369B" w:rsidRPr="00404956">
        <w:rPr>
          <w:rFonts w:ascii="Traditional Arabic" w:hAnsi="Traditional Arabic"/>
          <w:sz w:val="30"/>
          <w:szCs w:val="30"/>
          <w:rtl/>
        </w:rPr>
        <w:t xml:space="preserve"> </w:t>
      </w:r>
      <w:r w:rsidR="0088369B">
        <w:rPr>
          <w:rFonts w:ascii="Traditional Arabic" w:hAnsi="Traditional Arabic"/>
          <w:sz w:val="30"/>
          <w:szCs w:val="30"/>
          <w:rtl/>
        </w:rPr>
        <w:t xml:space="preserve">من أجل العمل </w:t>
      </w:r>
      <w:r>
        <w:rPr>
          <w:rFonts w:ascii="Traditional Arabic" w:hAnsi="Traditional Arabic"/>
          <w:sz w:val="30"/>
          <w:szCs w:val="30"/>
          <w:rtl/>
        </w:rPr>
        <w:t>المشترك</w:t>
      </w:r>
      <w:r w:rsidRPr="00404956">
        <w:rPr>
          <w:rFonts w:ascii="Traditional Arabic" w:hAnsi="Traditional Arabic"/>
          <w:sz w:val="30"/>
          <w:szCs w:val="30"/>
          <w:rtl/>
        </w:rPr>
        <w:t xml:space="preserve"> على نطاق منظومة الأمم المتحدة وخارجها. ويتطلب تنفيذ خطة</w:t>
      </w:r>
      <w:r w:rsidR="0088369B">
        <w:rPr>
          <w:rFonts w:ascii="Traditional Arabic" w:hAnsi="Traditional Arabic"/>
          <w:sz w:val="30"/>
          <w:szCs w:val="30"/>
          <w:rtl/>
        </w:rPr>
        <w:t xml:space="preserve"> عام</w:t>
      </w:r>
      <w:r w:rsidRPr="00404956">
        <w:rPr>
          <w:rFonts w:ascii="Traditional Arabic" w:hAnsi="Traditional Arabic"/>
          <w:sz w:val="30"/>
          <w:szCs w:val="30"/>
          <w:rtl/>
        </w:rPr>
        <w:t xml:space="preserve"> 2030 للتنمية المستدامة فهماً أعمق لولاية كل مؤسسة من مؤسسات منظومة الأمم المتحدة، ومن ثم، </w:t>
      </w:r>
      <w:r w:rsidR="0088369B">
        <w:rPr>
          <w:rFonts w:ascii="Traditional Arabic" w:hAnsi="Traditional Arabic"/>
          <w:sz w:val="30"/>
          <w:szCs w:val="30"/>
          <w:rtl/>
        </w:rPr>
        <w:t xml:space="preserve">إقامة تعاون </w:t>
      </w:r>
      <w:r w:rsidRPr="00404956">
        <w:rPr>
          <w:rFonts w:ascii="Traditional Arabic" w:hAnsi="Traditional Arabic"/>
          <w:sz w:val="30"/>
          <w:szCs w:val="30"/>
          <w:rtl/>
        </w:rPr>
        <w:t>أكثر فعالية على أساس الاعتراف المتبادل بخبرة كل مؤسسة ونماذج</w:t>
      </w:r>
      <w:r w:rsidR="009F7FBB">
        <w:rPr>
          <w:rFonts w:ascii="Traditional Arabic" w:hAnsi="Traditional Arabic"/>
          <w:sz w:val="30"/>
          <w:szCs w:val="30"/>
          <w:rtl/>
        </w:rPr>
        <w:t xml:space="preserve"> تسييرها لأعمالها</w:t>
      </w:r>
      <w:r w:rsidRPr="00404956">
        <w:rPr>
          <w:rFonts w:ascii="Traditional Arabic" w:hAnsi="Traditional Arabic"/>
          <w:sz w:val="30"/>
          <w:szCs w:val="30"/>
          <w:rtl/>
        </w:rPr>
        <w:t xml:space="preserve">. وينبغي تشجيع الموظفين على </w:t>
      </w:r>
      <w:r w:rsidR="009F7FBB">
        <w:rPr>
          <w:rFonts w:ascii="Traditional Arabic" w:hAnsi="Traditional Arabic"/>
          <w:sz w:val="30"/>
          <w:szCs w:val="30"/>
          <w:rtl/>
        </w:rPr>
        <w:t>إ</w:t>
      </w:r>
      <w:r w:rsidRPr="00404956">
        <w:rPr>
          <w:rFonts w:ascii="Traditional Arabic" w:hAnsi="Traditional Arabic"/>
          <w:sz w:val="30"/>
          <w:szCs w:val="30"/>
          <w:rtl/>
        </w:rPr>
        <w:t>قامة شراكات مع أصحاب مصلحة متعددين، والعمل على نطاق القطاعات، والمشاركة في الشبكات المهنية الشاملة</w:t>
      </w:r>
      <w:r w:rsidR="00012C65">
        <w:rPr>
          <w:rFonts w:ascii="Traditional Arabic" w:hAnsi="Traditional Arabic"/>
          <w:sz w:val="30"/>
          <w:szCs w:val="30"/>
          <w:rtl/>
        </w:rPr>
        <w:t xml:space="preserve"> </w:t>
      </w:r>
      <w:r w:rsidRPr="00404956">
        <w:rPr>
          <w:rFonts w:ascii="Traditional Arabic" w:hAnsi="Traditional Arabic"/>
          <w:sz w:val="30"/>
          <w:szCs w:val="30"/>
          <w:rtl/>
        </w:rPr>
        <w:t xml:space="preserve">لعدة منظمات لتقديم استجابات متكاملة وشاملة لعدة تخصصات </w:t>
      </w:r>
      <w:r w:rsidR="009F7FBB">
        <w:rPr>
          <w:rFonts w:ascii="Traditional Arabic" w:hAnsi="Traditional Arabic"/>
          <w:sz w:val="30"/>
          <w:szCs w:val="30"/>
          <w:rtl/>
        </w:rPr>
        <w:t>من أجل مواجهة التحديات</w:t>
      </w:r>
      <w:r w:rsidR="009F7FBB" w:rsidRPr="00404956">
        <w:rPr>
          <w:rFonts w:ascii="Traditional Arabic" w:hAnsi="Traditional Arabic"/>
          <w:sz w:val="30"/>
          <w:szCs w:val="30"/>
          <w:rtl/>
        </w:rPr>
        <w:t xml:space="preserve"> </w:t>
      </w:r>
      <w:r w:rsidRPr="00404956">
        <w:rPr>
          <w:rFonts w:ascii="Traditional Arabic" w:hAnsi="Traditional Arabic"/>
          <w:sz w:val="30"/>
          <w:szCs w:val="30"/>
          <w:rtl/>
        </w:rPr>
        <w:t>في مجال التنمية المستدامة.</w:t>
      </w:r>
    </w:p>
    <w:p w:rsidR="009C6452" w:rsidRPr="00404956" w:rsidRDefault="009C6452" w:rsidP="009C6452">
      <w:pPr>
        <w:pStyle w:val="Normalnumber"/>
        <w:numPr>
          <w:ilvl w:val="0"/>
          <w:numId w:val="0"/>
        </w:numPr>
        <w:tabs>
          <w:tab w:val="clear" w:pos="1247"/>
          <w:tab w:val="clear" w:pos="1814"/>
          <w:tab w:val="clear" w:pos="2381"/>
          <w:tab w:val="clear" w:pos="2948"/>
          <w:tab w:val="clear" w:pos="3515"/>
          <w:tab w:val="clear" w:pos="4082"/>
          <w:tab w:val="left" w:pos="1841"/>
          <w:tab w:val="left" w:pos="2408"/>
        </w:tabs>
        <w:spacing w:line="400" w:lineRule="exact"/>
        <w:ind w:left="1132"/>
        <w:jc w:val="center"/>
        <w:rPr>
          <w:rFonts w:ascii="Traditional Arabic" w:hAnsi="Traditional Arabic"/>
          <w:sz w:val="30"/>
          <w:szCs w:val="30"/>
        </w:rPr>
      </w:pPr>
      <w:r>
        <w:rPr>
          <w:sz w:val="30"/>
          <w:szCs w:val="30"/>
        </w:rPr>
        <w:t>___________</w:t>
      </w:r>
    </w:p>
    <w:sectPr w:rsidR="009C6452" w:rsidRPr="00404956" w:rsidSect="009E5574">
      <w:headerReference w:type="even" r:id="rId20"/>
      <w:headerReference w:type="default" r:id="rId21"/>
      <w:footerReference w:type="even" r:id="rId22"/>
      <w:footerReference w:type="default" r:id="rId23"/>
      <w:footerReference w:type="first" r:id="rId24"/>
      <w:endnotePr>
        <w:numFmt w:val="lowerLetter"/>
      </w:endnotePr>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CB6" w:rsidRDefault="00892CB6">
      <w:r>
        <w:separator/>
      </w:r>
    </w:p>
  </w:endnote>
  <w:endnote w:type="continuationSeparator" w:id="0">
    <w:p w:rsidR="00892CB6" w:rsidRDefault="0089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imes">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20B0603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83" w:rsidRPr="0012040B" w:rsidRDefault="00A06083" w:rsidP="0012040B">
    <w:pPr>
      <w:pStyle w:val="Footer"/>
      <w:bidi w:val="0"/>
      <w:rPr>
        <w:rFonts w:ascii="Times New Roman" w:hAnsi="Times New Roman" w:cs="Times New Roman"/>
        <w:sz w:val="22"/>
        <w:szCs w:val="20"/>
        <w:rtl/>
      </w:rPr>
    </w:pPr>
    <w:r>
      <w:rPr>
        <w:rStyle w:val="PageNumber"/>
      </w:rPr>
      <w:fldChar w:fldCharType="begin"/>
    </w:r>
    <w:r>
      <w:rPr>
        <w:rStyle w:val="PageNumber"/>
        <w:rtl/>
      </w:rPr>
      <w:instrText xml:space="preserve"> </w:instrText>
    </w:r>
    <w:r>
      <w:rPr>
        <w:rStyle w:val="PageNumber"/>
      </w:rPr>
      <w:instrText>PAGE</w:instrText>
    </w:r>
    <w:r>
      <w:rPr>
        <w:rStyle w:val="PageNumber"/>
        <w:rtl/>
      </w:rPr>
      <w:instrText xml:space="preserve"> </w:instrText>
    </w:r>
    <w:r>
      <w:rPr>
        <w:rStyle w:val="PageNumber"/>
      </w:rPr>
      <w:fldChar w:fldCharType="separate"/>
    </w:r>
    <w:r w:rsidR="00063722">
      <w:rPr>
        <w:rStyle w:val="PageNumber"/>
      </w:rPr>
      <w:t>14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83" w:rsidRPr="00780A9D" w:rsidRDefault="00A06083" w:rsidP="00780A9D">
    <w:pPr>
      <w:pStyle w:val="Footer"/>
      <w:tabs>
        <w:tab w:val="clear" w:pos="4153"/>
        <w:tab w:val="clear" w:pos="8306"/>
      </w:tabs>
      <w:bidi w:val="0"/>
      <w:jc w:val="left"/>
      <w:rPr>
        <w:rFonts w:ascii="Times New Roman" w:hAnsi="Times New Roman" w:cs="Times New Roman"/>
        <w:szCs w:val="20"/>
        <w:rtl/>
      </w:rPr>
    </w:pPr>
    <w:r w:rsidRPr="00780A9D">
      <w:rPr>
        <w:rStyle w:val="PageNumber"/>
        <w:rFonts w:ascii="Times New Roman" w:hAnsi="Times New Roman" w:cs="Times New Roman"/>
        <w:szCs w:val="20"/>
      </w:rPr>
      <w:fldChar w:fldCharType="begin"/>
    </w:r>
    <w:r w:rsidRPr="00780A9D">
      <w:rPr>
        <w:rStyle w:val="PageNumber"/>
        <w:rFonts w:ascii="Times New Roman" w:hAnsi="Times New Roman" w:cs="Times New Roman"/>
        <w:szCs w:val="20"/>
      </w:rPr>
      <w:instrText xml:space="preserve"> PAGE </w:instrText>
    </w:r>
    <w:r w:rsidRPr="00780A9D">
      <w:rPr>
        <w:rStyle w:val="PageNumber"/>
        <w:rFonts w:ascii="Times New Roman" w:hAnsi="Times New Roman" w:cs="Times New Roman"/>
        <w:szCs w:val="20"/>
      </w:rPr>
      <w:fldChar w:fldCharType="separate"/>
    </w:r>
    <w:r w:rsidR="00063722">
      <w:rPr>
        <w:rStyle w:val="PageNumber"/>
        <w:rFonts w:ascii="Times New Roman" w:hAnsi="Times New Roman" w:cs="Times New Roman"/>
        <w:szCs w:val="20"/>
      </w:rPr>
      <w:t>13</w:t>
    </w:r>
    <w:r w:rsidRPr="00780A9D">
      <w:rPr>
        <w:rStyle w:val="PageNumber"/>
        <w:rFonts w:ascii="Times New Roman" w:hAnsi="Times New Roman" w:cs="Times New Roman"/>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83" w:rsidRDefault="00A06083" w:rsidP="006A6508">
    <w:pPr>
      <w:spacing w:before="240"/>
      <w:jc w:val="both"/>
      <w:rPr>
        <w:rFonts w:cs="Times New Roman"/>
        <w:sz w:val="20"/>
        <w:szCs w:val="20"/>
        <w:rtl/>
      </w:rPr>
    </w:pPr>
    <w:r w:rsidRPr="005C55FF">
      <w:rPr>
        <w:rFonts w:cs="Times New Roman"/>
        <w:sz w:val="20"/>
        <w:szCs w:val="20"/>
      </w:rPr>
      <w:t>K</w:t>
    </w:r>
    <w:r>
      <w:rPr>
        <w:rFonts w:cs="Times New Roman"/>
        <w:sz w:val="20"/>
        <w:szCs w:val="20"/>
      </w:rPr>
      <w:t>1605033</w:t>
    </w:r>
    <w:r w:rsidRPr="005C55FF">
      <w:rPr>
        <w:rFonts w:cs="Times New Roman"/>
        <w:sz w:val="20"/>
        <w:szCs w:val="20"/>
      </w:rPr>
      <w:tab/>
    </w:r>
    <w:r>
      <w:rPr>
        <w:rFonts w:cs="Times New Roman"/>
        <w:sz w:val="20"/>
        <w:szCs w:val="20"/>
      </w:rPr>
      <w:t>030516</w:t>
    </w:r>
  </w:p>
  <w:p w:rsidR="00A06083" w:rsidRDefault="00A06083">
    <w:pPr>
      <w:spacing w:line="20" w:lineRule="exact"/>
      <w:jc w:val="right"/>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CB6" w:rsidRDefault="00892CB6">
      <w:r>
        <w:separator/>
      </w:r>
    </w:p>
  </w:footnote>
  <w:footnote w:type="continuationSeparator" w:id="0">
    <w:p w:rsidR="00892CB6" w:rsidRDefault="00892CB6">
      <w:r>
        <w:continuationSeparator/>
      </w:r>
    </w:p>
  </w:footnote>
  <w:footnote w:id="1">
    <w:p w:rsidR="00A06083" w:rsidRPr="006A6508" w:rsidRDefault="00A06083" w:rsidP="009C6452">
      <w:pPr>
        <w:pStyle w:val="FootnoteText"/>
        <w:spacing w:after="40" w:line="320" w:lineRule="exact"/>
        <w:ind w:left="1132"/>
        <w:jc w:val="left"/>
        <w:rPr>
          <w:rFonts w:ascii="Traditional Arabic" w:hAnsi="Traditional Arabic" w:cs="Traditional Arabic"/>
          <w:noProof w:val="0"/>
          <w:sz w:val="26"/>
          <w:szCs w:val="26"/>
          <w:rtl/>
        </w:rPr>
      </w:pPr>
      <w:r>
        <w:rPr>
          <w:rFonts w:asciiTheme="majorBidi" w:hAnsiTheme="majorBidi" w:cstheme="majorBidi" w:hint="cs"/>
          <w:noProof w:val="0"/>
          <w:rtl/>
        </w:rPr>
        <w:t xml:space="preserve">*  </w:t>
      </w:r>
      <w:r w:rsidRPr="006A6508">
        <w:rPr>
          <w:rFonts w:ascii="Traditional Arabic" w:hAnsi="Traditional Arabic" w:cs="Traditional Arabic" w:hint="cs"/>
          <w:noProof w:val="0"/>
          <w:sz w:val="26"/>
          <w:szCs w:val="26"/>
          <w:rtl/>
        </w:rPr>
        <w:t>أعيد إصدارها لأسباب فنية في 3 أيار/مايو 2016.</w:t>
      </w:r>
    </w:p>
    <w:p w:rsidR="00A06083" w:rsidRPr="00AB616E" w:rsidRDefault="00A06083" w:rsidP="009C6452">
      <w:pPr>
        <w:pStyle w:val="FootnoteText"/>
        <w:spacing w:after="40" w:line="320" w:lineRule="exact"/>
        <w:ind w:left="1132"/>
        <w:jc w:val="left"/>
        <w:rPr>
          <w:rFonts w:ascii="Traditional Arabic" w:hAnsi="Traditional Arabic" w:cs="Traditional Arabic"/>
          <w:noProof w:val="0"/>
          <w:sz w:val="26"/>
          <w:szCs w:val="26"/>
          <w:lang w:val="en-GB"/>
        </w:rPr>
      </w:pPr>
      <w:r>
        <w:rPr>
          <w:rFonts w:asciiTheme="majorBidi" w:hAnsiTheme="majorBidi" w:cstheme="majorBidi" w:hint="cs"/>
          <w:noProof w:val="0"/>
          <w:rtl/>
        </w:rPr>
        <w:t>*</w:t>
      </w:r>
      <w:r w:rsidRPr="00476A75">
        <w:rPr>
          <w:rStyle w:val="FootnoteReference"/>
          <w:rFonts w:asciiTheme="majorBidi" w:hAnsiTheme="majorBidi" w:cstheme="majorBidi"/>
          <w:noProof w:val="0"/>
          <w:vertAlign w:val="baseline"/>
          <w:rtl/>
        </w:rPr>
        <w:t>*</w:t>
      </w:r>
      <w:r>
        <w:rPr>
          <w:rFonts w:hint="cs"/>
          <w:noProof w:val="0"/>
          <w:rtl/>
        </w:rPr>
        <w:t xml:space="preserve"> </w:t>
      </w:r>
      <w:r>
        <w:rPr>
          <w:noProof w:val="0"/>
          <w:rtl/>
        </w:rPr>
        <w:t xml:space="preserve"> </w:t>
      </w:r>
      <w:r>
        <w:rPr>
          <w:noProof w:val="0"/>
        </w:rPr>
        <w:t>UNEP/EA.2/1</w:t>
      </w:r>
      <w:r>
        <w:rPr>
          <w:noProof w:val="0"/>
          <w:rtl/>
        </w:rPr>
        <w:t>.</w:t>
      </w:r>
    </w:p>
  </w:footnote>
  <w:footnote w:id="2">
    <w:p w:rsidR="00A06083" w:rsidRPr="001A79D0" w:rsidRDefault="00A06083" w:rsidP="009C6452">
      <w:pPr>
        <w:pStyle w:val="FootnoteText"/>
        <w:spacing w:after="40" w:line="320" w:lineRule="exact"/>
        <w:ind w:left="1132"/>
        <w:jc w:val="left"/>
        <w:rPr>
          <w:noProof w:val="0"/>
          <w:szCs w:val="18"/>
          <w:lang w:val="en-GB"/>
        </w:rPr>
      </w:pPr>
      <w:r>
        <w:rPr>
          <w:rFonts w:ascii="Traditional Arabic" w:hAnsi="Traditional Arabic" w:cs="Traditional Arabic"/>
          <w:noProof w:val="0"/>
          <w:sz w:val="26"/>
          <w:szCs w:val="26"/>
          <w:rtl/>
        </w:rPr>
        <w:t>(</w:t>
      </w:r>
      <w:r w:rsidRPr="0051370D">
        <w:rPr>
          <w:rStyle w:val="FootnoteReference"/>
          <w:rFonts w:ascii="Traditional Arabic" w:hAnsi="Traditional Arabic" w:cs="Traditional Arabic"/>
          <w:noProof w:val="0"/>
          <w:sz w:val="26"/>
          <w:szCs w:val="26"/>
          <w:vertAlign w:val="baseline"/>
        </w:rPr>
        <w:footnoteRef/>
      </w:r>
      <w:r>
        <w:rPr>
          <w:rFonts w:ascii="Traditional Arabic" w:hAnsi="Traditional Arabic" w:cs="Traditional Arabic"/>
          <w:noProof w:val="0"/>
          <w:sz w:val="26"/>
          <w:szCs w:val="26"/>
          <w:rtl/>
        </w:rPr>
        <w:t>)</w:t>
      </w:r>
      <w:r w:rsidRPr="00AB616E">
        <w:rPr>
          <w:rFonts w:ascii="Traditional Arabic" w:hAnsi="Traditional Arabic" w:cs="Traditional Arabic"/>
          <w:noProof w:val="0"/>
          <w:sz w:val="26"/>
          <w:szCs w:val="26"/>
          <w:rtl/>
        </w:rPr>
        <w:t xml:space="preserve"> </w:t>
      </w:r>
      <w:r>
        <w:rPr>
          <w:rFonts w:ascii="Traditional Arabic" w:hAnsi="Traditional Arabic" w:cs="Traditional Arabic"/>
          <w:noProof w:val="0"/>
          <w:sz w:val="26"/>
          <w:szCs w:val="26"/>
        </w:rPr>
        <w:t xml:space="preserve"> </w:t>
      </w:r>
      <w:r w:rsidRPr="00AB616E">
        <w:rPr>
          <w:rFonts w:ascii="Traditional Arabic" w:hAnsi="Traditional Arabic" w:cs="Traditional Arabic"/>
          <w:noProof w:val="0"/>
          <w:sz w:val="26"/>
          <w:szCs w:val="26"/>
          <w:rtl/>
        </w:rPr>
        <w:t xml:space="preserve">قرار الجمعية العامة للأمم المتحدة 66/288 </w:t>
      </w:r>
      <w:r>
        <w:rPr>
          <w:rFonts w:ascii="Traditional Arabic" w:hAnsi="Traditional Arabic" w:cs="Traditional Arabic"/>
          <w:noProof w:val="0"/>
          <w:sz w:val="26"/>
          <w:szCs w:val="26"/>
          <w:rtl/>
        </w:rPr>
        <w:t>’’</w:t>
      </w:r>
      <w:r w:rsidRPr="00AB616E">
        <w:rPr>
          <w:rFonts w:ascii="Traditional Arabic" w:hAnsi="Traditional Arabic" w:cs="Traditional Arabic"/>
          <w:noProof w:val="0"/>
          <w:sz w:val="26"/>
          <w:szCs w:val="26"/>
          <w:rtl/>
        </w:rPr>
        <w:t>المستقبل الذي نصبو إليه</w:t>
      </w:r>
      <w:r>
        <w:rPr>
          <w:rFonts w:ascii="Traditional Arabic" w:hAnsi="Traditional Arabic" w:cs="Traditional Arabic"/>
          <w:noProof w:val="0"/>
          <w:sz w:val="26"/>
          <w:szCs w:val="26"/>
          <w:rtl/>
        </w:rPr>
        <w:t>‘‘</w:t>
      </w:r>
      <w:r w:rsidRPr="00AB616E">
        <w:rPr>
          <w:rFonts w:ascii="Traditional Arabic" w:hAnsi="Traditional Arabic" w:cs="Traditional Arabic"/>
          <w:noProof w:val="0"/>
          <w:sz w:val="26"/>
          <w:szCs w:val="26"/>
          <w:rtl/>
        </w:rPr>
        <w:t>.</w:t>
      </w:r>
    </w:p>
  </w:footnote>
  <w:footnote w:id="3">
    <w:p w:rsidR="00A06083" w:rsidRPr="00AB616E" w:rsidRDefault="00A06083" w:rsidP="009C6452">
      <w:pPr>
        <w:pStyle w:val="FootnoteText"/>
        <w:tabs>
          <w:tab w:val="left" w:pos="6472"/>
        </w:tabs>
        <w:spacing w:after="40" w:line="320" w:lineRule="exact"/>
        <w:ind w:left="1132"/>
        <w:jc w:val="left"/>
        <w:rPr>
          <w:rFonts w:ascii="Traditional Arabic" w:hAnsi="Traditional Arabic" w:cs="Traditional Arabic"/>
          <w:noProof w:val="0"/>
          <w:sz w:val="26"/>
          <w:szCs w:val="26"/>
          <w:lang w:val="en-GB"/>
        </w:rPr>
      </w:pPr>
      <w:r>
        <w:rPr>
          <w:rFonts w:ascii="Traditional Arabic" w:hAnsi="Traditional Arabic" w:cs="Traditional Arabic"/>
          <w:noProof w:val="0"/>
          <w:sz w:val="26"/>
          <w:szCs w:val="26"/>
          <w:rtl/>
        </w:rPr>
        <w:t>(</w:t>
      </w:r>
      <w:r w:rsidRPr="0051370D">
        <w:rPr>
          <w:rStyle w:val="FootnoteReference"/>
          <w:rFonts w:ascii="Traditional Arabic" w:hAnsi="Traditional Arabic" w:cs="Traditional Arabic"/>
          <w:noProof w:val="0"/>
          <w:sz w:val="26"/>
          <w:szCs w:val="26"/>
          <w:vertAlign w:val="baseline"/>
        </w:rPr>
        <w:footnoteRef/>
      </w:r>
      <w:r>
        <w:rPr>
          <w:rFonts w:ascii="Traditional Arabic" w:hAnsi="Traditional Arabic" w:cs="Traditional Arabic"/>
          <w:noProof w:val="0"/>
          <w:sz w:val="26"/>
          <w:szCs w:val="26"/>
          <w:rtl/>
        </w:rPr>
        <w:t>)</w:t>
      </w:r>
      <w:r w:rsidRPr="00AB616E">
        <w:rPr>
          <w:rFonts w:ascii="Traditional Arabic" w:hAnsi="Traditional Arabic" w:cs="Traditional Arabic"/>
          <w:noProof w:val="0"/>
          <w:sz w:val="26"/>
          <w:szCs w:val="26"/>
          <w:rtl/>
        </w:rPr>
        <w:t xml:space="preserve"> </w:t>
      </w:r>
      <w:r>
        <w:rPr>
          <w:rFonts w:ascii="Traditional Arabic" w:hAnsi="Traditional Arabic" w:cs="Traditional Arabic"/>
          <w:noProof w:val="0"/>
          <w:sz w:val="26"/>
          <w:szCs w:val="26"/>
        </w:rPr>
        <w:t xml:space="preserve"> </w:t>
      </w:r>
      <w:r w:rsidRPr="00AB616E">
        <w:rPr>
          <w:rFonts w:ascii="Traditional Arabic" w:hAnsi="Traditional Arabic" w:cs="Traditional Arabic"/>
          <w:noProof w:val="0"/>
          <w:sz w:val="26"/>
          <w:szCs w:val="26"/>
          <w:rtl/>
        </w:rPr>
        <w:t xml:space="preserve">قرار الجمعية العامة للأمم المتحدة 70/1 </w:t>
      </w:r>
      <w:r>
        <w:rPr>
          <w:rFonts w:ascii="Traditional Arabic" w:hAnsi="Traditional Arabic" w:cs="Traditional Arabic"/>
          <w:noProof w:val="0"/>
          <w:sz w:val="26"/>
          <w:szCs w:val="26"/>
          <w:rtl/>
        </w:rPr>
        <w:t>’’</w:t>
      </w:r>
      <w:r w:rsidRPr="00AB616E">
        <w:rPr>
          <w:rFonts w:ascii="Traditional Arabic" w:hAnsi="Traditional Arabic" w:cs="Traditional Arabic"/>
          <w:noProof w:val="0"/>
          <w:sz w:val="26"/>
          <w:szCs w:val="26"/>
          <w:rtl/>
        </w:rPr>
        <w:t>تحويل عالمنا: خطة 2030 للتنمية المستدامة</w:t>
      </w:r>
      <w:r>
        <w:rPr>
          <w:rFonts w:ascii="Traditional Arabic" w:hAnsi="Traditional Arabic" w:cs="Traditional Arabic"/>
          <w:noProof w:val="0"/>
          <w:sz w:val="26"/>
          <w:szCs w:val="26"/>
          <w:rtl/>
        </w:rPr>
        <w:t>‘‘.</w:t>
      </w:r>
    </w:p>
  </w:footnote>
  <w:footnote w:id="4">
    <w:p w:rsidR="00A06083" w:rsidRPr="003020EA" w:rsidRDefault="00A06083" w:rsidP="003A43D4">
      <w:pPr>
        <w:pStyle w:val="FootnoteText"/>
        <w:spacing w:after="40" w:line="320" w:lineRule="exact"/>
        <w:ind w:left="1132"/>
        <w:jc w:val="both"/>
        <w:rPr>
          <w:rFonts w:ascii="Traditional Arabic" w:hAnsi="Traditional Arabic" w:cs="Traditional Arabic"/>
          <w:noProof w:val="0"/>
          <w:sz w:val="26"/>
          <w:szCs w:val="26"/>
          <w:lang w:val="en-GB"/>
        </w:rPr>
      </w:pPr>
      <w:r>
        <w:rPr>
          <w:rFonts w:ascii="Traditional Arabic" w:hAnsi="Traditional Arabic" w:cs="Traditional Arabic"/>
          <w:noProof w:val="0"/>
          <w:sz w:val="26"/>
          <w:szCs w:val="26"/>
          <w:rtl/>
        </w:rPr>
        <w:t>(</w:t>
      </w:r>
      <w:r w:rsidRPr="0051370D">
        <w:rPr>
          <w:rStyle w:val="FootnoteReference"/>
          <w:rFonts w:ascii="Traditional Arabic" w:hAnsi="Traditional Arabic" w:cs="Traditional Arabic"/>
          <w:noProof w:val="0"/>
          <w:sz w:val="26"/>
          <w:szCs w:val="26"/>
          <w:vertAlign w:val="baseline"/>
        </w:rPr>
        <w:footnoteRef/>
      </w:r>
      <w:r>
        <w:rPr>
          <w:rFonts w:ascii="Traditional Arabic" w:hAnsi="Traditional Arabic" w:cs="Traditional Arabic"/>
          <w:noProof w:val="0"/>
          <w:sz w:val="26"/>
          <w:szCs w:val="26"/>
          <w:rtl/>
        </w:rPr>
        <w:t>)</w:t>
      </w:r>
      <w:r w:rsidRPr="00AB616E">
        <w:rPr>
          <w:rFonts w:ascii="Traditional Arabic" w:hAnsi="Traditional Arabic" w:cs="Traditional Arabic"/>
          <w:noProof w:val="0"/>
          <w:sz w:val="26"/>
          <w:szCs w:val="26"/>
          <w:rtl/>
        </w:rPr>
        <w:t xml:space="preserve"> </w:t>
      </w:r>
      <w:r>
        <w:rPr>
          <w:rFonts w:ascii="Traditional Arabic" w:hAnsi="Traditional Arabic" w:cs="Traditional Arabic"/>
          <w:noProof w:val="0"/>
          <w:sz w:val="26"/>
          <w:szCs w:val="26"/>
        </w:rPr>
        <w:t xml:space="preserve"> </w:t>
      </w:r>
      <w:r w:rsidRPr="003020EA">
        <w:rPr>
          <w:rFonts w:ascii="Traditional Arabic" w:hAnsi="Traditional Arabic" w:cs="Traditional Arabic"/>
          <w:noProof w:val="0"/>
          <w:sz w:val="26"/>
          <w:szCs w:val="26"/>
          <w:rtl/>
        </w:rPr>
        <w:t>قرار الجمعية العامة للأمم المتحدة 2997 (</w:t>
      </w:r>
      <w:r>
        <w:rPr>
          <w:rFonts w:ascii="Traditional Arabic" w:hAnsi="Traditional Arabic" w:cs="Traditional Arabic" w:hint="cs"/>
          <w:noProof w:val="0"/>
          <w:sz w:val="26"/>
          <w:szCs w:val="26"/>
          <w:rtl/>
        </w:rPr>
        <w:t>د-2</w:t>
      </w:r>
      <w:r w:rsidRPr="003020EA">
        <w:rPr>
          <w:rFonts w:ascii="Traditional Arabic" w:hAnsi="Traditional Arabic" w:cs="Traditional Arabic"/>
          <w:noProof w:val="0"/>
          <w:sz w:val="26"/>
          <w:szCs w:val="26"/>
          <w:rtl/>
        </w:rPr>
        <w:t>7) المؤرخ 15 كانون الأول/ديسمبر 1972 بشأن الترتيبات المؤسسية والمالية للتعاون الدولي في مجال البيئة.</w:t>
      </w:r>
    </w:p>
  </w:footnote>
  <w:footnote w:id="5">
    <w:p w:rsidR="00A06083" w:rsidRPr="00476A75" w:rsidRDefault="00A06083" w:rsidP="00476A75">
      <w:pPr>
        <w:pStyle w:val="FootnoteText"/>
        <w:spacing w:after="40" w:line="320" w:lineRule="exact"/>
        <w:ind w:left="1132"/>
        <w:jc w:val="both"/>
        <w:rPr>
          <w:rFonts w:ascii="Traditional Arabic" w:hAnsi="Traditional Arabic" w:cs="Traditional Arabic"/>
          <w:noProof w:val="0"/>
          <w:sz w:val="26"/>
          <w:szCs w:val="26"/>
          <w:rtl/>
        </w:rPr>
      </w:pPr>
      <w:r>
        <w:rPr>
          <w:rFonts w:ascii="Traditional Arabic" w:hAnsi="Traditional Arabic" w:cs="Traditional Arabic" w:hint="cs"/>
          <w:noProof w:val="0"/>
          <w:sz w:val="26"/>
          <w:szCs w:val="26"/>
          <w:rtl/>
        </w:rPr>
        <w:t>(</w:t>
      </w:r>
      <w:r w:rsidRPr="00476A75">
        <w:rPr>
          <w:rFonts w:ascii="Traditional Arabic" w:hAnsi="Traditional Arabic" w:cs="Traditional Arabic"/>
          <w:noProof w:val="0"/>
          <w:sz w:val="26"/>
          <w:szCs w:val="26"/>
        </w:rPr>
        <w:footnoteRef/>
      </w:r>
      <w:r>
        <w:rPr>
          <w:rFonts w:ascii="Traditional Arabic" w:hAnsi="Traditional Arabic" w:cs="Traditional Arabic" w:hint="cs"/>
          <w:noProof w:val="0"/>
          <w:sz w:val="26"/>
          <w:szCs w:val="26"/>
          <w:rtl/>
        </w:rPr>
        <w:t>)</w:t>
      </w:r>
      <w:r w:rsidRPr="00476A75">
        <w:rPr>
          <w:rFonts w:ascii="Traditional Arabic" w:hAnsi="Traditional Arabic" w:cs="Traditional Arabic"/>
          <w:noProof w:val="0"/>
          <w:sz w:val="26"/>
          <w:szCs w:val="26"/>
          <w:rtl/>
        </w:rPr>
        <w:t xml:space="preserve"> </w:t>
      </w:r>
      <w:r>
        <w:rPr>
          <w:rFonts w:ascii="Traditional Arabic" w:hAnsi="Traditional Arabic" w:cs="Traditional Arabic" w:hint="cs"/>
          <w:noProof w:val="0"/>
          <w:sz w:val="26"/>
          <w:szCs w:val="26"/>
          <w:rtl/>
        </w:rPr>
        <w:t xml:space="preserve"> قرار الجمعية العامة للأمم المتحدة 70/1 ’’تحويل عالمنا: خطة التنمية المستدامة لعام 2030‘‘.</w:t>
      </w:r>
    </w:p>
  </w:footnote>
  <w:footnote w:id="6">
    <w:p w:rsidR="00A06083" w:rsidRPr="0076587B" w:rsidRDefault="00A06083" w:rsidP="009C6452">
      <w:pPr>
        <w:pStyle w:val="FootnoteText"/>
        <w:spacing w:after="40" w:line="320" w:lineRule="exact"/>
        <w:ind w:left="1132"/>
        <w:jc w:val="left"/>
        <w:rPr>
          <w:rFonts w:ascii="Traditional Arabic" w:hAnsi="Traditional Arabic" w:cs="Traditional Arabic"/>
          <w:noProof w:val="0"/>
          <w:sz w:val="26"/>
          <w:szCs w:val="26"/>
        </w:rPr>
      </w:pPr>
      <w:r>
        <w:rPr>
          <w:rFonts w:ascii="Traditional Arabic" w:hAnsi="Traditional Arabic" w:cs="Traditional Arabic"/>
          <w:noProof w:val="0"/>
          <w:sz w:val="26"/>
          <w:szCs w:val="26"/>
          <w:rtl/>
        </w:rPr>
        <w:t>(</w:t>
      </w:r>
      <w:r w:rsidRPr="0051370D">
        <w:rPr>
          <w:rStyle w:val="FootnoteReference"/>
          <w:rFonts w:ascii="Traditional Arabic" w:hAnsi="Traditional Arabic" w:cs="Traditional Arabic"/>
          <w:noProof w:val="0"/>
          <w:sz w:val="26"/>
          <w:szCs w:val="26"/>
          <w:vertAlign w:val="baseline"/>
        </w:rPr>
        <w:footnoteRef/>
      </w:r>
      <w:r>
        <w:rPr>
          <w:rFonts w:ascii="Traditional Arabic" w:hAnsi="Traditional Arabic" w:cs="Traditional Arabic"/>
          <w:noProof w:val="0"/>
          <w:sz w:val="26"/>
          <w:szCs w:val="26"/>
          <w:rtl/>
        </w:rPr>
        <w:t>)</w:t>
      </w:r>
      <w:r w:rsidRPr="00AB616E">
        <w:rPr>
          <w:rFonts w:ascii="Traditional Arabic" w:hAnsi="Traditional Arabic" w:cs="Traditional Arabic"/>
          <w:noProof w:val="0"/>
          <w:sz w:val="26"/>
          <w:szCs w:val="26"/>
          <w:rtl/>
        </w:rPr>
        <w:t xml:space="preserve"> </w:t>
      </w:r>
      <w:r>
        <w:rPr>
          <w:rFonts w:ascii="Traditional Arabic" w:hAnsi="Traditional Arabic" w:cs="Traditional Arabic"/>
          <w:noProof w:val="0"/>
          <w:sz w:val="26"/>
          <w:szCs w:val="26"/>
        </w:rPr>
        <w:t xml:space="preserve"> </w:t>
      </w:r>
      <w:r w:rsidRPr="0076587B">
        <w:rPr>
          <w:rFonts w:ascii="Traditional Arabic" w:hAnsi="Traditional Arabic" w:cs="Traditional Arabic"/>
          <w:noProof w:val="0"/>
          <w:sz w:val="26"/>
          <w:szCs w:val="26"/>
          <w:rtl/>
        </w:rPr>
        <w:t xml:space="preserve">قرار الجمعية العامة للأمم المتحدة 70/1 </w:t>
      </w:r>
      <w:r>
        <w:rPr>
          <w:rFonts w:ascii="Traditional Arabic" w:hAnsi="Traditional Arabic" w:cs="Traditional Arabic"/>
          <w:noProof w:val="0"/>
          <w:sz w:val="26"/>
          <w:szCs w:val="26"/>
          <w:rtl/>
        </w:rPr>
        <w:t>’’</w:t>
      </w:r>
      <w:r w:rsidRPr="0076587B">
        <w:rPr>
          <w:rFonts w:ascii="Traditional Arabic" w:hAnsi="Traditional Arabic" w:cs="Traditional Arabic"/>
          <w:noProof w:val="0"/>
          <w:sz w:val="26"/>
          <w:szCs w:val="26"/>
          <w:rtl/>
        </w:rPr>
        <w:t>تحويل عالمنا: خ</w:t>
      </w:r>
      <w:r>
        <w:rPr>
          <w:rFonts w:ascii="Traditional Arabic" w:hAnsi="Traditional Arabic" w:cs="Traditional Arabic"/>
          <w:noProof w:val="0"/>
          <w:sz w:val="26"/>
          <w:szCs w:val="26"/>
          <w:rtl/>
        </w:rPr>
        <w:t>طة 2030 للتنمية المستدامة‘‘.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83" w:rsidRPr="00EC3A5F" w:rsidRDefault="00A06083" w:rsidP="00924796">
    <w:pPr>
      <w:pBdr>
        <w:bottom w:val="single" w:sz="4" w:space="1" w:color="auto"/>
      </w:pBdr>
      <w:bidi w:val="0"/>
      <w:spacing w:before="20" w:after="40"/>
      <w:jc w:val="right"/>
      <w:rPr>
        <w:b/>
        <w:bCs/>
        <w:sz w:val="17"/>
        <w:szCs w:val="17"/>
        <w:rtl/>
        <w:lang w:val="fr-FR"/>
      </w:rPr>
    </w:pPr>
    <w:r w:rsidRPr="00EC3A5F">
      <w:rPr>
        <w:rStyle w:val="PageNumber"/>
        <w:rFonts w:cs="Times New Roman"/>
        <w:b/>
        <w:bCs/>
        <w:sz w:val="17"/>
        <w:szCs w:val="17"/>
        <w:lang w:val="fr-FR"/>
      </w:rPr>
      <w:t>UNEP/</w:t>
    </w:r>
    <w:r>
      <w:rPr>
        <w:rStyle w:val="PageNumber"/>
        <w:rFonts w:cs="Times New Roman"/>
        <w:b/>
        <w:bCs/>
        <w:sz w:val="17"/>
        <w:szCs w:val="17"/>
      </w:rPr>
      <w:t>EA.2</w:t>
    </w:r>
    <w:r w:rsidRPr="00EC3A5F">
      <w:rPr>
        <w:rStyle w:val="PageNumber"/>
        <w:rFonts w:cs="Times New Roman"/>
        <w:b/>
        <w:bCs/>
        <w:sz w:val="17"/>
        <w:szCs w:val="17"/>
      </w:rPr>
      <w:t>/</w:t>
    </w:r>
    <w:r>
      <w:rPr>
        <w:rStyle w:val="PageNumber"/>
        <w:rFonts w:cs="Times New Roman"/>
        <w:b/>
        <w:bCs/>
        <w:sz w:val="17"/>
        <w:szCs w:val="17"/>
      </w:rPr>
      <w:t>10</w:t>
    </w:r>
    <w:r>
      <w:rPr>
        <w:rStyle w:val="PageNumber"/>
        <w:rFonts w:cs="Times New Roman" w:hint="cs"/>
        <w:b/>
        <w:bCs/>
        <w:sz w:val="17"/>
        <w:szCs w:val="17"/>
        <w:rtl/>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83" w:rsidRPr="00EC3A5F" w:rsidRDefault="00A06083" w:rsidP="00924796">
    <w:pPr>
      <w:pBdr>
        <w:bottom w:val="single" w:sz="4" w:space="1" w:color="auto"/>
      </w:pBdr>
      <w:bidi w:val="0"/>
      <w:spacing w:before="20" w:after="40"/>
      <w:rPr>
        <w:b/>
        <w:bCs/>
        <w:sz w:val="17"/>
        <w:szCs w:val="17"/>
        <w:rtl/>
        <w:lang w:val="fr-FR"/>
      </w:rPr>
    </w:pPr>
    <w:r w:rsidRPr="00EC3A5F">
      <w:rPr>
        <w:rStyle w:val="PageNumber"/>
        <w:rFonts w:cs="Times New Roman"/>
        <w:b/>
        <w:bCs/>
        <w:sz w:val="17"/>
        <w:szCs w:val="17"/>
        <w:lang w:val="fr-FR"/>
      </w:rPr>
      <w:t>UNEP/</w:t>
    </w:r>
    <w:r>
      <w:rPr>
        <w:rStyle w:val="PageNumber"/>
        <w:rFonts w:cs="Times New Roman"/>
        <w:b/>
        <w:bCs/>
        <w:sz w:val="17"/>
        <w:szCs w:val="17"/>
      </w:rPr>
      <w:t>EA.2</w:t>
    </w:r>
    <w:r w:rsidRPr="00EC3A5F">
      <w:rPr>
        <w:rStyle w:val="PageNumber"/>
        <w:rFonts w:cs="Times New Roman"/>
        <w:b/>
        <w:bCs/>
        <w:sz w:val="17"/>
        <w:szCs w:val="17"/>
      </w:rPr>
      <w:t>/</w:t>
    </w:r>
    <w:r>
      <w:rPr>
        <w:rStyle w:val="PageNumber"/>
        <w:rFonts w:cs="Times New Roman"/>
        <w:b/>
        <w:bCs/>
        <w:sz w:val="17"/>
        <w:szCs w:val="17"/>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66A9D"/>
    <w:multiLevelType w:val="multilevel"/>
    <w:tmpl w:val="24787CB4"/>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62291BF8"/>
    <w:multiLevelType w:val="multilevel"/>
    <w:tmpl w:val="24787CB4"/>
    <w:numStyleLink w:val="Normallist"/>
  </w:abstractNum>
  <w:abstractNum w:abstractNumId="2">
    <w:nsid w:val="6AA50DB1"/>
    <w:multiLevelType w:val="singleLevel"/>
    <w:tmpl w:val="0C00B568"/>
    <w:lvl w:ilvl="0">
      <w:start w:val="1"/>
      <w:numFmt w:val="decimal"/>
      <w:pStyle w:val="Level1"/>
      <w:lvlText w:val="%1."/>
      <w:lvlJc w:val="left"/>
      <w:pPr>
        <w:tabs>
          <w:tab w:val="num" w:pos="360"/>
        </w:tabs>
        <w:ind w:left="0" w:firstLine="0"/>
      </w:pPr>
      <w:rPr>
        <w:rFonts w:ascii="Times New Roman" w:hAnsi="Times New Roman" w:hint="default"/>
        <w:b w:val="0"/>
        <w:i w:val="0"/>
        <w:sz w:val="22"/>
      </w:rPr>
    </w:lvl>
  </w:abstractNum>
  <w:abstractNum w:abstractNumId="3">
    <w:nsid w:val="6CAD7583"/>
    <w:multiLevelType w:val="hybridMultilevel"/>
    <w:tmpl w:val="1B2A6E98"/>
    <w:lvl w:ilvl="0" w:tplc="91CE28FC">
      <w:start w:val="24"/>
      <w:numFmt w:val="decimal"/>
      <w:lvlText w:val="%1-"/>
      <w:lvlJc w:val="left"/>
      <w:pPr>
        <w:ind w:left="1679" w:hanging="432"/>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abstractNumId w:val="2"/>
  </w:num>
  <w:num w:numId="2">
    <w:abstractNumId w:val="0"/>
  </w:num>
  <w:num w:numId="3">
    <w:abstractNumId w:val="1"/>
    <w:lvlOverride w:ilvl="0">
      <w:lvl w:ilvl="0">
        <w:start w:val="1"/>
        <w:numFmt w:val="decimal"/>
        <w:pStyle w:val="Normalnumber"/>
        <w:lvlText w:val="%1-"/>
        <w:lvlJc w:val="left"/>
        <w:pPr>
          <w:ind w:left="1607" w:hanging="360"/>
        </w:pPr>
        <w:rPr>
          <w:rFonts w:ascii="Traditional Arabic" w:eastAsia="Times New Roman" w:hAnsi="Traditional Arabic" w:cs="Traditional Arabic"/>
          <w:b w:val="0"/>
        </w:rPr>
      </w:lvl>
    </w:lvlOverride>
  </w:num>
  <w:num w:numId="4">
    <w:abstractNumId w:val="1"/>
    <w:lvlOverride w:ilvl="0">
      <w:lvl w:ilvl="0">
        <w:start w:val="1"/>
        <w:numFmt w:val="decimal"/>
        <w:pStyle w:val="Normalnumber"/>
        <w:lvlText w:val="%1."/>
        <w:lvlJc w:val="left"/>
        <w:pPr>
          <w:ind w:left="1607" w:hanging="360"/>
        </w:pPr>
        <w:rPr>
          <w:rFonts w:hint="default"/>
          <w:b w:val="0"/>
        </w:rPr>
      </w:lvl>
    </w:lvlOverride>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2B"/>
    <w:rsid w:val="00001250"/>
    <w:rsid w:val="00004629"/>
    <w:rsid w:val="00012C65"/>
    <w:rsid w:val="000242CB"/>
    <w:rsid w:val="000255EE"/>
    <w:rsid w:val="000505F6"/>
    <w:rsid w:val="00063722"/>
    <w:rsid w:val="000768A2"/>
    <w:rsid w:val="00080DBA"/>
    <w:rsid w:val="000844F9"/>
    <w:rsid w:val="000A5B86"/>
    <w:rsid w:val="000E0579"/>
    <w:rsid w:val="000E24FF"/>
    <w:rsid w:val="00113EC2"/>
    <w:rsid w:val="00116C73"/>
    <w:rsid w:val="0012040B"/>
    <w:rsid w:val="00125F3E"/>
    <w:rsid w:val="00131CE1"/>
    <w:rsid w:val="00146018"/>
    <w:rsid w:val="00153644"/>
    <w:rsid w:val="00153926"/>
    <w:rsid w:val="00154CC2"/>
    <w:rsid w:val="001602FD"/>
    <w:rsid w:val="00165BE3"/>
    <w:rsid w:val="00177C0C"/>
    <w:rsid w:val="00193855"/>
    <w:rsid w:val="0019738E"/>
    <w:rsid w:val="001A7B84"/>
    <w:rsid w:val="001C0B35"/>
    <w:rsid w:val="001E4795"/>
    <w:rsid w:val="001F0252"/>
    <w:rsid w:val="00260C3B"/>
    <w:rsid w:val="00261451"/>
    <w:rsid w:val="002673F1"/>
    <w:rsid w:val="0027481A"/>
    <w:rsid w:val="002759A0"/>
    <w:rsid w:val="00282759"/>
    <w:rsid w:val="00293ADB"/>
    <w:rsid w:val="002B0E93"/>
    <w:rsid w:val="002B76F2"/>
    <w:rsid w:val="002C4CC4"/>
    <w:rsid w:val="002C60AD"/>
    <w:rsid w:val="002D6F30"/>
    <w:rsid w:val="002F511F"/>
    <w:rsid w:val="003020EA"/>
    <w:rsid w:val="00324C76"/>
    <w:rsid w:val="0034148A"/>
    <w:rsid w:val="003574E1"/>
    <w:rsid w:val="00364E6A"/>
    <w:rsid w:val="00381CBD"/>
    <w:rsid w:val="00386BD3"/>
    <w:rsid w:val="00392389"/>
    <w:rsid w:val="00392CCF"/>
    <w:rsid w:val="003A2850"/>
    <w:rsid w:val="003A3C5E"/>
    <w:rsid w:val="003A43D4"/>
    <w:rsid w:val="003C06F3"/>
    <w:rsid w:val="003D7E80"/>
    <w:rsid w:val="003E4E41"/>
    <w:rsid w:val="00405211"/>
    <w:rsid w:val="004073F0"/>
    <w:rsid w:val="00440290"/>
    <w:rsid w:val="00476A75"/>
    <w:rsid w:val="004A77A5"/>
    <w:rsid w:val="004B0A17"/>
    <w:rsid w:val="004C5D36"/>
    <w:rsid w:val="004D0E9D"/>
    <w:rsid w:val="004D1F6B"/>
    <w:rsid w:val="004D2B12"/>
    <w:rsid w:val="004D6802"/>
    <w:rsid w:val="004E5370"/>
    <w:rsid w:val="004E7B30"/>
    <w:rsid w:val="005018F4"/>
    <w:rsid w:val="0051370D"/>
    <w:rsid w:val="0052791F"/>
    <w:rsid w:val="00530F46"/>
    <w:rsid w:val="005666AF"/>
    <w:rsid w:val="00573BF8"/>
    <w:rsid w:val="0058028C"/>
    <w:rsid w:val="0059271E"/>
    <w:rsid w:val="005937CF"/>
    <w:rsid w:val="005945AA"/>
    <w:rsid w:val="005A7B24"/>
    <w:rsid w:val="005B5F71"/>
    <w:rsid w:val="005B7D85"/>
    <w:rsid w:val="005C55FF"/>
    <w:rsid w:val="005D53F4"/>
    <w:rsid w:val="005E06C5"/>
    <w:rsid w:val="005F2333"/>
    <w:rsid w:val="00603044"/>
    <w:rsid w:val="00603435"/>
    <w:rsid w:val="0060772E"/>
    <w:rsid w:val="006160A4"/>
    <w:rsid w:val="006227F4"/>
    <w:rsid w:val="006365D4"/>
    <w:rsid w:val="00642185"/>
    <w:rsid w:val="006604E5"/>
    <w:rsid w:val="0067066B"/>
    <w:rsid w:val="00671875"/>
    <w:rsid w:val="00684D47"/>
    <w:rsid w:val="00696B7C"/>
    <w:rsid w:val="006A6508"/>
    <w:rsid w:val="006C560D"/>
    <w:rsid w:val="006D171C"/>
    <w:rsid w:val="006E1B00"/>
    <w:rsid w:val="006E4BE0"/>
    <w:rsid w:val="006F060B"/>
    <w:rsid w:val="006F1CB7"/>
    <w:rsid w:val="00706852"/>
    <w:rsid w:val="00707942"/>
    <w:rsid w:val="0071261F"/>
    <w:rsid w:val="00715AF4"/>
    <w:rsid w:val="00727448"/>
    <w:rsid w:val="00735AB9"/>
    <w:rsid w:val="00752B29"/>
    <w:rsid w:val="0075323F"/>
    <w:rsid w:val="007653B3"/>
    <w:rsid w:val="00777A28"/>
    <w:rsid w:val="00780A9D"/>
    <w:rsid w:val="007820AA"/>
    <w:rsid w:val="007872E2"/>
    <w:rsid w:val="00793536"/>
    <w:rsid w:val="00795EE4"/>
    <w:rsid w:val="007A355E"/>
    <w:rsid w:val="007B4E5E"/>
    <w:rsid w:val="007C0FF8"/>
    <w:rsid w:val="007C1C62"/>
    <w:rsid w:val="007C3EB8"/>
    <w:rsid w:val="00805014"/>
    <w:rsid w:val="00810D57"/>
    <w:rsid w:val="00821CBF"/>
    <w:rsid w:val="00821E37"/>
    <w:rsid w:val="008226DC"/>
    <w:rsid w:val="00852DD4"/>
    <w:rsid w:val="00856921"/>
    <w:rsid w:val="00867DF6"/>
    <w:rsid w:val="00877D9E"/>
    <w:rsid w:val="0088369B"/>
    <w:rsid w:val="00892CB6"/>
    <w:rsid w:val="008952F4"/>
    <w:rsid w:val="00895358"/>
    <w:rsid w:val="008A2F20"/>
    <w:rsid w:val="0090002B"/>
    <w:rsid w:val="00900DB3"/>
    <w:rsid w:val="009024C1"/>
    <w:rsid w:val="00924796"/>
    <w:rsid w:val="00926C1F"/>
    <w:rsid w:val="00932A70"/>
    <w:rsid w:val="00945D6A"/>
    <w:rsid w:val="00964738"/>
    <w:rsid w:val="009819E2"/>
    <w:rsid w:val="009B79AE"/>
    <w:rsid w:val="009C6452"/>
    <w:rsid w:val="009E5574"/>
    <w:rsid w:val="009E55B5"/>
    <w:rsid w:val="009F7FBB"/>
    <w:rsid w:val="00A06083"/>
    <w:rsid w:val="00A47CC8"/>
    <w:rsid w:val="00A47EB4"/>
    <w:rsid w:val="00A552C8"/>
    <w:rsid w:val="00A579D1"/>
    <w:rsid w:val="00A608EB"/>
    <w:rsid w:val="00A72AA3"/>
    <w:rsid w:val="00A81553"/>
    <w:rsid w:val="00A969A0"/>
    <w:rsid w:val="00AB1E5D"/>
    <w:rsid w:val="00AB616E"/>
    <w:rsid w:val="00AD1EE5"/>
    <w:rsid w:val="00AD57F2"/>
    <w:rsid w:val="00AF0EBF"/>
    <w:rsid w:val="00B0295B"/>
    <w:rsid w:val="00B14D70"/>
    <w:rsid w:val="00B264B7"/>
    <w:rsid w:val="00B270C7"/>
    <w:rsid w:val="00B34EA4"/>
    <w:rsid w:val="00B43C44"/>
    <w:rsid w:val="00B748E6"/>
    <w:rsid w:val="00B92BCD"/>
    <w:rsid w:val="00B96D40"/>
    <w:rsid w:val="00BA0765"/>
    <w:rsid w:val="00BA307A"/>
    <w:rsid w:val="00BA6ED1"/>
    <w:rsid w:val="00BD795E"/>
    <w:rsid w:val="00BE077A"/>
    <w:rsid w:val="00C22877"/>
    <w:rsid w:val="00C310C4"/>
    <w:rsid w:val="00C31F67"/>
    <w:rsid w:val="00C56205"/>
    <w:rsid w:val="00C7051C"/>
    <w:rsid w:val="00C811BE"/>
    <w:rsid w:val="00C83256"/>
    <w:rsid w:val="00C85728"/>
    <w:rsid w:val="00CA1B4E"/>
    <w:rsid w:val="00CA4B0F"/>
    <w:rsid w:val="00CA4F8C"/>
    <w:rsid w:val="00CA6C74"/>
    <w:rsid w:val="00CB58B2"/>
    <w:rsid w:val="00CC797B"/>
    <w:rsid w:val="00CD28D2"/>
    <w:rsid w:val="00D00843"/>
    <w:rsid w:val="00D17F74"/>
    <w:rsid w:val="00D40FC1"/>
    <w:rsid w:val="00D42F1B"/>
    <w:rsid w:val="00D553BC"/>
    <w:rsid w:val="00D578BF"/>
    <w:rsid w:val="00D71822"/>
    <w:rsid w:val="00D9173E"/>
    <w:rsid w:val="00D91942"/>
    <w:rsid w:val="00D95ED8"/>
    <w:rsid w:val="00DA1588"/>
    <w:rsid w:val="00DC3329"/>
    <w:rsid w:val="00DD6C8F"/>
    <w:rsid w:val="00DE796A"/>
    <w:rsid w:val="00DF679C"/>
    <w:rsid w:val="00E163BD"/>
    <w:rsid w:val="00E32A3D"/>
    <w:rsid w:val="00E402FE"/>
    <w:rsid w:val="00E760C7"/>
    <w:rsid w:val="00EA2CCF"/>
    <w:rsid w:val="00EA71A2"/>
    <w:rsid w:val="00EB12E6"/>
    <w:rsid w:val="00EC1E24"/>
    <w:rsid w:val="00EC3A5F"/>
    <w:rsid w:val="00ED77A3"/>
    <w:rsid w:val="00EE6015"/>
    <w:rsid w:val="00EE70DB"/>
    <w:rsid w:val="00F10C46"/>
    <w:rsid w:val="00F240DC"/>
    <w:rsid w:val="00F26580"/>
    <w:rsid w:val="00F27726"/>
    <w:rsid w:val="00F364B9"/>
    <w:rsid w:val="00F51B26"/>
    <w:rsid w:val="00F7639B"/>
    <w:rsid w:val="00FB2080"/>
    <w:rsid w:val="00FC1DEC"/>
    <w:rsid w:val="00FC582C"/>
    <w:rsid w:val="00FD2B77"/>
    <w:rsid w:val="00FD42F5"/>
    <w:rsid w:val="00FF38E1"/>
    <w:rsid w:val="00FF591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20AA"/>
    <w:pPr>
      <w:bidi/>
    </w:pPr>
    <w:rPr>
      <w:rFonts w:cs="Simplified Arabic"/>
      <w:sz w:val="22"/>
      <w:szCs w:val="28"/>
    </w:rPr>
  </w:style>
  <w:style w:type="paragraph" w:styleId="Heading1">
    <w:name w:val="heading 1"/>
    <w:basedOn w:val="Normal"/>
    <w:next w:val="Normal"/>
    <w:qFormat/>
    <w:rsid w:val="007820AA"/>
    <w:pPr>
      <w:keepNext/>
      <w:spacing w:before="120" w:after="120" w:line="360" w:lineRule="exact"/>
      <w:jc w:val="center"/>
      <w:outlineLvl w:val="0"/>
    </w:pPr>
    <w:rPr>
      <w:u w:val="single"/>
    </w:rPr>
  </w:style>
  <w:style w:type="paragraph" w:styleId="Heading2">
    <w:name w:val="heading 2"/>
    <w:basedOn w:val="Normal"/>
    <w:next w:val="Normal"/>
    <w:qFormat/>
    <w:rsid w:val="007820AA"/>
    <w:pPr>
      <w:keepNext/>
      <w:spacing w:before="120" w:after="120" w:line="360" w:lineRule="exact"/>
      <w:jc w:val="center"/>
      <w:outlineLvl w:val="1"/>
    </w:pPr>
    <w:rPr>
      <w:u w:val="single"/>
    </w:rPr>
  </w:style>
  <w:style w:type="paragraph" w:styleId="Heading3">
    <w:name w:val="heading 3"/>
    <w:basedOn w:val="Normal"/>
    <w:next w:val="Normal"/>
    <w:qFormat/>
    <w:rsid w:val="007820AA"/>
    <w:pPr>
      <w:keepNext/>
      <w:spacing w:before="120" w:after="120" w:line="360" w:lineRule="exact"/>
      <w:jc w:val="both"/>
      <w:outlineLvl w:val="2"/>
    </w:pPr>
    <w:rPr>
      <w:u w:val="single"/>
    </w:rPr>
  </w:style>
  <w:style w:type="paragraph" w:styleId="Heading4">
    <w:name w:val="heading 4"/>
    <w:basedOn w:val="Normal"/>
    <w:next w:val="Normal"/>
    <w:qFormat/>
    <w:rsid w:val="007820AA"/>
    <w:pPr>
      <w:keepNext/>
      <w:spacing w:before="120" w:after="120" w:line="360" w:lineRule="exact"/>
      <w:jc w:val="both"/>
      <w:outlineLvl w:val="3"/>
    </w:pPr>
  </w:style>
  <w:style w:type="paragraph" w:styleId="Heading5">
    <w:name w:val="heading 5"/>
    <w:basedOn w:val="Normal"/>
    <w:next w:val="Normal"/>
    <w:qFormat/>
    <w:rsid w:val="007820AA"/>
    <w:pPr>
      <w:keepNext/>
      <w:jc w:val="right"/>
      <w:outlineLvl w:val="4"/>
    </w:pPr>
    <w:rPr>
      <w:rFonts w:ascii="Times" w:hAnsi="Times" w:cs="Arabic Transparent"/>
      <w:b/>
      <w:bCs/>
      <w:noProof/>
      <w:sz w:val="20"/>
      <w:szCs w:val="44"/>
    </w:rPr>
  </w:style>
  <w:style w:type="paragraph" w:styleId="Heading6">
    <w:name w:val="heading 6"/>
    <w:basedOn w:val="Normal"/>
    <w:next w:val="Normal"/>
    <w:qFormat/>
    <w:rsid w:val="007820AA"/>
    <w:pPr>
      <w:keepNext/>
      <w:spacing w:before="120" w:after="120" w:line="360" w:lineRule="exact"/>
      <w:jc w:val="both"/>
      <w:outlineLvl w:val="5"/>
    </w:pPr>
    <w:rPr>
      <w:u w:val="single"/>
    </w:rPr>
  </w:style>
  <w:style w:type="paragraph" w:styleId="Heading7">
    <w:name w:val="heading 7"/>
    <w:basedOn w:val="Normal"/>
    <w:next w:val="Normal"/>
    <w:qFormat/>
    <w:rsid w:val="007820AA"/>
    <w:pPr>
      <w:keepNext/>
      <w:jc w:val="center"/>
      <w:outlineLvl w:val="6"/>
    </w:pPr>
    <w:rPr>
      <w:rFonts w:ascii="Times" w:hAnsi="Times"/>
      <w:b/>
      <w:bCs/>
      <w:noProof/>
      <w:sz w:val="20"/>
    </w:rPr>
  </w:style>
  <w:style w:type="paragraph" w:styleId="Heading8">
    <w:name w:val="heading 8"/>
    <w:basedOn w:val="Normal"/>
    <w:next w:val="Normal"/>
    <w:qFormat/>
    <w:rsid w:val="007820AA"/>
    <w:pPr>
      <w:keepNext/>
      <w:jc w:val="center"/>
      <w:outlineLvl w:val="7"/>
    </w:pPr>
    <w:rPr>
      <w:b/>
      <w:bCs/>
      <w:sz w:val="30"/>
      <w:szCs w:val="30"/>
    </w:rPr>
  </w:style>
  <w:style w:type="paragraph" w:styleId="Heading9">
    <w:name w:val="heading 9"/>
    <w:basedOn w:val="Normal"/>
    <w:next w:val="Normal"/>
    <w:qFormat/>
    <w:rsid w:val="007820AA"/>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20AA"/>
    <w:pPr>
      <w:tabs>
        <w:tab w:val="center" w:pos="4153"/>
        <w:tab w:val="right" w:pos="8306"/>
      </w:tabs>
      <w:jc w:val="right"/>
    </w:pPr>
    <w:rPr>
      <w:rFonts w:ascii="Times" w:hAnsi="Times"/>
      <w:noProof/>
      <w:sz w:val="20"/>
      <w:szCs w:val="24"/>
    </w:rPr>
  </w:style>
  <w:style w:type="character" w:styleId="PageNumber">
    <w:name w:val="page number"/>
    <w:basedOn w:val="DefaultParagraphFont"/>
    <w:rsid w:val="007820AA"/>
  </w:style>
  <w:style w:type="paragraph" w:styleId="Footer">
    <w:name w:val="footer"/>
    <w:basedOn w:val="Normal"/>
    <w:rsid w:val="007820AA"/>
    <w:pPr>
      <w:tabs>
        <w:tab w:val="center" w:pos="4153"/>
        <w:tab w:val="right" w:pos="8306"/>
      </w:tabs>
      <w:jc w:val="right"/>
    </w:pPr>
    <w:rPr>
      <w:rFonts w:ascii="Times" w:hAnsi="Times"/>
      <w:noProof/>
      <w:sz w:val="20"/>
      <w:szCs w:val="24"/>
    </w:rPr>
  </w:style>
  <w:style w:type="paragraph" w:styleId="FootnoteText">
    <w:name w:val="footnote text"/>
    <w:basedOn w:val="Normal"/>
    <w:link w:val="FootnoteTextChar"/>
    <w:uiPriority w:val="99"/>
    <w:semiHidden/>
    <w:rsid w:val="007820AA"/>
    <w:pPr>
      <w:jc w:val="right"/>
    </w:pPr>
    <w:rPr>
      <w:rFonts w:ascii="Times" w:hAnsi="Times"/>
      <w:noProof/>
      <w:sz w:val="20"/>
      <w:szCs w:val="20"/>
    </w:rPr>
  </w:style>
  <w:style w:type="character" w:styleId="FootnoteReference">
    <w:name w:val="footnote reference"/>
    <w:uiPriority w:val="99"/>
    <w:rsid w:val="007820AA"/>
    <w:rPr>
      <w:vertAlign w:val="superscript"/>
    </w:rPr>
  </w:style>
  <w:style w:type="paragraph" w:customStyle="1" w:styleId="Level1">
    <w:name w:val="Level1"/>
    <w:basedOn w:val="Normal"/>
    <w:rsid w:val="007820AA"/>
    <w:pPr>
      <w:numPr>
        <w:numId w:val="1"/>
      </w:numPr>
      <w:tabs>
        <w:tab w:val="clear" w:pos="360"/>
        <w:tab w:val="left" w:pos="578"/>
        <w:tab w:val="left" w:pos="1157"/>
      </w:tabs>
      <w:bidi w:val="0"/>
      <w:spacing w:after="240"/>
    </w:pPr>
    <w:rPr>
      <w:rFonts w:cs="Times New Roman"/>
      <w:szCs w:val="22"/>
      <w:lang w:val="en-GB" w:eastAsia="fr-FR"/>
    </w:rPr>
  </w:style>
  <w:style w:type="paragraph" w:customStyle="1" w:styleId="font6">
    <w:name w:val="font6"/>
    <w:basedOn w:val="Normal"/>
    <w:rsid w:val="007820AA"/>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rsid w:val="007820AA"/>
    <w:pPr>
      <w:bidi w:val="0"/>
    </w:pPr>
    <w:rPr>
      <w:rFonts w:ascii="Times" w:hAnsi="Times"/>
      <w:sz w:val="20"/>
    </w:rPr>
  </w:style>
  <w:style w:type="paragraph" w:styleId="BodyText2">
    <w:name w:val="Body Text 2"/>
    <w:basedOn w:val="Normal"/>
    <w:rsid w:val="007820AA"/>
    <w:pPr>
      <w:jc w:val="both"/>
    </w:pPr>
    <w:rPr>
      <w:rFonts w:ascii="Times" w:hAnsi="Times"/>
      <w:noProof/>
      <w:sz w:val="28"/>
    </w:rPr>
  </w:style>
  <w:style w:type="paragraph" w:customStyle="1" w:styleId="SingleTxt">
    <w:name w:val="__Single Txt"/>
    <w:basedOn w:val="Normal"/>
    <w:rsid w:val="003D7E80"/>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rFonts w:cs="Traditional Arabic"/>
      <w:w w:val="103"/>
      <w:kern w:val="14"/>
      <w:sz w:val="20"/>
      <w:szCs w:val="30"/>
    </w:rPr>
  </w:style>
  <w:style w:type="paragraph" w:styleId="BalloonText">
    <w:name w:val="Balloon Text"/>
    <w:basedOn w:val="Normal"/>
    <w:link w:val="BalloonTextChar"/>
    <w:rsid w:val="00FD42F5"/>
    <w:rPr>
      <w:rFonts w:ascii="Tahoma" w:hAnsi="Tahoma" w:cs="Tahoma"/>
      <w:sz w:val="16"/>
      <w:szCs w:val="16"/>
    </w:rPr>
  </w:style>
  <w:style w:type="character" w:customStyle="1" w:styleId="BalloonTextChar">
    <w:name w:val="Balloon Text Char"/>
    <w:link w:val="BalloonText"/>
    <w:rsid w:val="00FD42F5"/>
    <w:rPr>
      <w:rFonts w:ascii="Tahoma" w:hAnsi="Tahoma" w:cs="Tahoma"/>
      <w:sz w:val="16"/>
      <w:szCs w:val="16"/>
    </w:rPr>
  </w:style>
  <w:style w:type="character" w:customStyle="1" w:styleId="FootnoteTextChar">
    <w:name w:val="Footnote Text Char"/>
    <w:basedOn w:val="DefaultParagraphFont"/>
    <w:link w:val="FootnoteText"/>
    <w:uiPriority w:val="99"/>
    <w:semiHidden/>
    <w:rsid w:val="003020EA"/>
    <w:rPr>
      <w:rFonts w:ascii="Times" w:hAnsi="Times" w:cs="Simplified Arabic"/>
      <w:noProof/>
    </w:rPr>
  </w:style>
  <w:style w:type="paragraph" w:customStyle="1" w:styleId="AATitle">
    <w:name w:val="AA_Title"/>
    <w:basedOn w:val="Normal"/>
    <w:rsid w:val="003020EA"/>
    <w:pPr>
      <w:keepNext/>
      <w:keepLines/>
      <w:tabs>
        <w:tab w:val="left" w:pos="1247"/>
        <w:tab w:val="left" w:pos="1814"/>
        <w:tab w:val="left" w:pos="2381"/>
        <w:tab w:val="left" w:pos="2948"/>
        <w:tab w:val="left" w:pos="3515"/>
        <w:tab w:val="left" w:pos="4082"/>
      </w:tabs>
      <w:suppressAutoHyphens/>
      <w:ind w:right="5103"/>
    </w:pPr>
    <w:rPr>
      <w:rFonts w:cs="Times New Roman"/>
      <w:b/>
      <w:sz w:val="20"/>
      <w:szCs w:val="20"/>
      <w:rtl/>
      <w:lang w:val="fr-CA"/>
    </w:rPr>
  </w:style>
  <w:style w:type="paragraph" w:customStyle="1" w:styleId="AATitle2">
    <w:name w:val="AA_Title2"/>
    <w:basedOn w:val="AATitle"/>
    <w:rsid w:val="003020EA"/>
    <w:pPr>
      <w:tabs>
        <w:tab w:val="clear" w:pos="4082"/>
      </w:tabs>
      <w:spacing w:before="120" w:after="120"/>
      <w:ind w:right="4536"/>
    </w:pPr>
  </w:style>
  <w:style w:type="paragraph" w:customStyle="1" w:styleId="CH1">
    <w:name w:val="CH1"/>
    <w:basedOn w:val="Normal"/>
    <w:next w:val="CH2"/>
    <w:rsid w:val="003020EA"/>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cs="Times New Roman"/>
      <w:b/>
      <w:sz w:val="28"/>
      <w:rtl/>
      <w:lang w:val="fr-CA"/>
    </w:rPr>
  </w:style>
  <w:style w:type="paragraph" w:customStyle="1" w:styleId="CH2">
    <w:name w:val="CH2"/>
    <w:basedOn w:val="Normal"/>
    <w:next w:val="Normalnumber"/>
    <w:rsid w:val="003020EA"/>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rtl/>
      <w:lang w:val="fr-CA"/>
    </w:rPr>
  </w:style>
  <w:style w:type="character" w:customStyle="1" w:styleId="NormalnumberChar">
    <w:name w:val="Normal_number Char"/>
    <w:link w:val="Normalnumber"/>
    <w:rsid w:val="003020EA"/>
  </w:style>
  <w:style w:type="paragraph" w:customStyle="1" w:styleId="BBTitle">
    <w:name w:val="BB_Title"/>
    <w:basedOn w:val="Normal"/>
    <w:rsid w:val="003020EA"/>
    <w:pPr>
      <w:keepNext/>
      <w:keepLines/>
      <w:tabs>
        <w:tab w:val="left" w:pos="1247"/>
        <w:tab w:val="left" w:pos="1814"/>
        <w:tab w:val="left" w:pos="2381"/>
        <w:tab w:val="left" w:pos="2948"/>
        <w:tab w:val="left" w:pos="3515"/>
        <w:tab w:val="left" w:pos="4082"/>
      </w:tabs>
      <w:suppressAutoHyphens/>
      <w:spacing w:before="320" w:after="240"/>
      <w:ind w:left="1247" w:right="567"/>
    </w:pPr>
    <w:rPr>
      <w:rFonts w:cs="Times New Roman"/>
      <w:b/>
      <w:sz w:val="28"/>
      <w:rtl/>
      <w:lang w:val="fr-CA"/>
    </w:rPr>
  </w:style>
  <w:style w:type="character" w:styleId="Hyperlink">
    <w:name w:val="Hyperlink"/>
    <w:rsid w:val="003020EA"/>
    <w:rPr>
      <w:rFonts w:ascii="Times New Roman" w:hAnsi="Times New Roman"/>
      <w:b w:val="0"/>
      <w:color w:val="0000FF"/>
      <w:sz w:val="20"/>
      <w:szCs w:val="20"/>
      <w:u w:val="single"/>
      <w:lang w:val="fr-FR"/>
    </w:rPr>
  </w:style>
  <w:style w:type="numbering" w:customStyle="1" w:styleId="Normallist">
    <w:name w:val="Normal_list"/>
    <w:basedOn w:val="NoList"/>
    <w:semiHidden/>
    <w:rsid w:val="003020EA"/>
    <w:pPr>
      <w:numPr>
        <w:numId w:val="2"/>
      </w:numPr>
    </w:pPr>
  </w:style>
  <w:style w:type="paragraph" w:customStyle="1" w:styleId="NormalNonumber">
    <w:name w:val="Normal_No_number"/>
    <w:basedOn w:val="Normal"/>
    <w:rsid w:val="003020EA"/>
    <w:pPr>
      <w:tabs>
        <w:tab w:val="left" w:pos="1247"/>
        <w:tab w:val="left" w:pos="1814"/>
        <w:tab w:val="left" w:pos="2381"/>
        <w:tab w:val="left" w:pos="2948"/>
        <w:tab w:val="left" w:pos="3515"/>
        <w:tab w:val="left" w:pos="4082"/>
      </w:tabs>
      <w:spacing w:after="120"/>
      <w:ind w:left="1247"/>
    </w:pPr>
    <w:rPr>
      <w:rFonts w:cs="Times New Roman"/>
      <w:sz w:val="20"/>
      <w:szCs w:val="20"/>
      <w:rtl/>
      <w:lang w:val="fr-CA"/>
    </w:rPr>
  </w:style>
  <w:style w:type="paragraph" w:customStyle="1" w:styleId="Normalnumber">
    <w:name w:val="Normal_number"/>
    <w:basedOn w:val="Normal"/>
    <w:link w:val="NormalnumberChar"/>
    <w:rsid w:val="003020EA"/>
    <w:pPr>
      <w:numPr>
        <w:numId w:val="3"/>
      </w:numPr>
      <w:tabs>
        <w:tab w:val="left" w:pos="1247"/>
        <w:tab w:val="left" w:pos="1814"/>
        <w:tab w:val="left" w:pos="2381"/>
        <w:tab w:val="left" w:pos="2948"/>
        <w:tab w:val="left" w:pos="3515"/>
        <w:tab w:val="left" w:pos="4082"/>
      </w:tabs>
      <w:spacing w:after="120"/>
    </w:pPr>
    <w:rPr>
      <w:rFonts w:cs="Traditional Arabic"/>
      <w:sz w:val="20"/>
      <w:szCs w:val="20"/>
    </w:rPr>
  </w:style>
  <w:style w:type="paragraph" w:customStyle="1" w:styleId="Normal-pool">
    <w:name w:val="Normal-pool"/>
    <w:rsid w:val="00D40FC1"/>
    <w:pPr>
      <w:tabs>
        <w:tab w:val="left" w:pos="1247"/>
        <w:tab w:val="left" w:pos="1814"/>
        <w:tab w:val="left" w:pos="2381"/>
        <w:tab w:val="left" w:pos="2948"/>
        <w:tab w:val="left" w:pos="3515"/>
        <w:tab w:val="left" w:pos="4082"/>
      </w:tabs>
      <w:bidi/>
    </w:pPr>
    <w:rPr>
      <w:rFonts w:cs="Times New Roman"/>
      <w:rtl/>
      <w:lang w:val="en-GB"/>
    </w:rPr>
  </w:style>
  <w:style w:type="character" w:styleId="FollowedHyperlink">
    <w:name w:val="FollowedHyperlink"/>
    <w:basedOn w:val="DefaultParagraphFont"/>
    <w:rsid w:val="00C31F6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20AA"/>
    <w:pPr>
      <w:bidi/>
    </w:pPr>
    <w:rPr>
      <w:rFonts w:cs="Simplified Arabic"/>
      <w:sz w:val="22"/>
      <w:szCs w:val="28"/>
    </w:rPr>
  </w:style>
  <w:style w:type="paragraph" w:styleId="Heading1">
    <w:name w:val="heading 1"/>
    <w:basedOn w:val="Normal"/>
    <w:next w:val="Normal"/>
    <w:qFormat/>
    <w:rsid w:val="007820AA"/>
    <w:pPr>
      <w:keepNext/>
      <w:spacing w:before="120" w:after="120" w:line="360" w:lineRule="exact"/>
      <w:jc w:val="center"/>
      <w:outlineLvl w:val="0"/>
    </w:pPr>
    <w:rPr>
      <w:u w:val="single"/>
    </w:rPr>
  </w:style>
  <w:style w:type="paragraph" w:styleId="Heading2">
    <w:name w:val="heading 2"/>
    <w:basedOn w:val="Normal"/>
    <w:next w:val="Normal"/>
    <w:qFormat/>
    <w:rsid w:val="007820AA"/>
    <w:pPr>
      <w:keepNext/>
      <w:spacing w:before="120" w:after="120" w:line="360" w:lineRule="exact"/>
      <w:jc w:val="center"/>
      <w:outlineLvl w:val="1"/>
    </w:pPr>
    <w:rPr>
      <w:u w:val="single"/>
    </w:rPr>
  </w:style>
  <w:style w:type="paragraph" w:styleId="Heading3">
    <w:name w:val="heading 3"/>
    <w:basedOn w:val="Normal"/>
    <w:next w:val="Normal"/>
    <w:qFormat/>
    <w:rsid w:val="007820AA"/>
    <w:pPr>
      <w:keepNext/>
      <w:spacing w:before="120" w:after="120" w:line="360" w:lineRule="exact"/>
      <w:jc w:val="both"/>
      <w:outlineLvl w:val="2"/>
    </w:pPr>
    <w:rPr>
      <w:u w:val="single"/>
    </w:rPr>
  </w:style>
  <w:style w:type="paragraph" w:styleId="Heading4">
    <w:name w:val="heading 4"/>
    <w:basedOn w:val="Normal"/>
    <w:next w:val="Normal"/>
    <w:qFormat/>
    <w:rsid w:val="007820AA"/>
    <w:pPr>
      <w:keepNext/>
      <w:spacing w:before="120" w:after="120" w:line="360" w:lineRule="exact"/>
      <w:jc w:val="both"/>
      <w:outlineLvl w:val="3"/>
    </w:pPr>
  </w:style>
  <w:style w:type="paragraph" w:styleId="Heading5">
    <w:name w:val="heading 5"/>
    <w:basedOn w:val="Normal"/>
    <w:next w:val="Normal"/>
    <w:qFormat/>
    <w:rsid w:val="007820AA"/>
    <w:pPr>
      <w:keepNext/>
      <w:jc w:val="right"/>
      <w:outlineLvl w:val="4"/>
    </w:pPr>
    <w:rPr>
      <w:rFonts w:ascii="Times" w:hAnsi="Times" w:cs="Arabic Transparent"/>
      <w:b/>
      <w:bCs/>
      <w:noProof/>
      <w:sz w:val="20"/>
      <w:szCs w:val="44"/>
    </w:rPr>
  </w:style>
  <w:style w:type="paragraph" w:styleId="Heading6">
    <w:name w:val="heading 6"/>
    <w:basedOn w:val="Normal"/>
    <w:next w:val="Normal"/>
    <w:qFormat/>
    <w:rsid w:val="007820AA"/>
    <w:pPr>
      <w:keepNext/>
      <w:spacing w:before="120" w:after="120" w:line="360" w:lineRule="exact"/>
      <w:jc w:val="both"/>
      <w:outlineLvl w:val="5"/>
    </w:pPr>
    <w:rPr>
      <w:u w:val="single"/>
    </w:rPr>
  </w:style>
  <w:style w:type="paragraph" w:styleId="Heading7">
    <w:name w:val="heading 7"/>
    <w:basedOn w:val="Normal"/>
    <w:next w:val="Normal"/>
    <w:qFormat/>
    <w:rsid w:val="007820AA"/>
    <w:pPr>
      <w:keepNext/>
      <w:jc w:val="center"/>
      <w:outlineLvl w:val="6"/>
    </w:pPr>
    <w:rPr>
      <w:rFonts w:ascii="Times" w:hAnsi="Times"/>
      <w:b/>
      <w:bCs/>
      <w:noProof/>
      <w:sz w:val="20"/>
    </w:rPr>
  </w:style>
  <w:style w:type="paragraph" w:styleId="Heading8">
    <w:name w:val="heading 8"/>
    <w:basedOn w:val="Normal"/>
    <w:next w:val="Normal"/>
    <w:qFormat/>
    <w:rsid w:val="007820AA"/>
    <w:pPr>
      <w:keepNext/>
      <w:jc w:val="center"/>
      <w:outlineLvl w:val="7"/>
    </w:pPr>
    <w:rPr>
      <w:b/>
      <w:bCs/>
      <w:sz w:val="30"/>
      <w:szCs w:val="30"/>
    </w:rPr>
  </w:style>
  <w:style w:type="paragraph" w:styleId="Heading9">
    <w:name w:val="heading 9"/>
    <w:basedOn w:val="Normal"/>
    <w:next w:val="Normal"/>
    <w:qFormat/>
    <w:rsid w:val="007820AA"/>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20AA"/>
    <w:pPr>
      <w:tabs>
        <w:tab w:val="center" w:pos="4153"/>
        <w:tab w:val="right" w:pos="8306"/>
      </w:tabs>
      <w:jc w:val="right"/>
    </w:pPr>
    <w:rPr>
      <w:rFonts w:ascii="Times" w:hAnsi="Times"/>
      <w:noProof/>
      <w:sz w:val="20"/>
      <w:szCs w:val="24"/>
    </w:rPr>
  </w:style>
  <w:style w:type="character" w:styleId="PageNumber">
    <w:name w:val="page number"/>
    <w:basedOn w:val="DefaultParagraphFont"/>
    <w:rsid w:val="007820AA"/>
  </w:style>
  <w:style w:type="paragraph" w:styleId="Footer">
    <w:name w:val="footer"/>
    <w:basedOn w:val="Normal"/>
    <w:rsid w:val="007820AA"/>
    <w:pPr>
      <w:tabs>
        <w:tab w:val="center" w:pos="4153"/>
        <w:tab w:val="right" w:pos="8306"/>
      </w:tabs>
      <w:jc w:val="right"/>
    </w:pPr>
    <w:rPr>
      <w:rFonts w:ascii="Times" w:hAnsi="Times"/>
      <w:noProof/>
      <w:sz w:val="20"/>
      <w:szCs w:val="24"/>
    </w:rPr>
  </w:style>
  <w:style w:type="paragraph" w:styleId="FootnoteText">
    <w:name w:val="footnote text"/>
    <w:basedOn w:val="Normal"/>
    <w:link w:val="FootnoteTextChar"/>
    <w:uiPriority w:val="99"/>
    <w:semiHidden/>
    <w:rsid w:val="007820AA"/>
    <w:pPr>
      <w:jc w:val="right"/>
    </w:pPr>
    <w:rPr>
      <w:rFonts w:ascii="Times" w:hAnsi="Times"/>
      <w:noProof/>
      <w:sz w:val="20"/>
      <w:szCs w:val="20"/>
    </w:rPr>
  </w:style>
  <w:style w:type="character" w:styleId="FootnoteReference">
    <w:name w:val="footnote reference"/>
    <w:uiPriority w:val="99"/>
    <w:rsid w:val="007820AA"/>
    <w:rPr>
      <w:vertAlign w:val="superscript"/>
    </w:rPr>
  </w:style>
  <w:style w:type="paragraph" w:customStyle="1" w:styleId="Level1">
    <w:name w:val="Level1"/>
    <w:basedOn w:val="Normal"/>
    <w:rsid w:val="007820AA"/>
    <w:pPr>
      <w:numPr>
        <w:numId w:val="1"/>
      </w:numPr>
      <w:tabs>
        <w:tab w:val="clear" w:pos="360"/>
        <w:tab w:val="left" w:pos="578"/>
        <w:tab w:val="left" w:pos="1157"/>
      </w:tabs>
      <w:bidi w:val="0"/>
      <w:spacing w:after="240"/>
    </w:pPr>
    <w:rPr>
      <w:rFonts w:cs="Times New Roman"/>
      <w:szCs w:val="22"/>
      <w:lang w:val="en-GB" w:eastAsia="fr-FR"/>
    </w:rPr>
  </w:style>
  <w:style w:type="paragraph" w:customStyle="1" w:styleId="font6">
    <w:name w:val="font6"/>
    <w:basedOn w:val="Normal"/>
    <w:rsid w:val="007820AA"/>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rsid w:val="007820AA"/>
    <w:pPr>
      <w:bidi w:val="0"/>
    </w:pPr>
    <w:rPr>
      <w:rFonts w:ascii="Times" w:hAnsi="Times"/>
      <w:sz w:val="20"/>
    </w:rPr>
  </w:style>
  <w:style w:type="paragraph" w:styleId="BodyText2">
    <w:name w:val="Body Text 2"/>
    <w:basedOn w:val="Normal"/>
    <w:rsid w:val="007820AA"/>
    <w:pPr>
      <w:jc w:val="both"/>
    </w:pPr>
    <w:rPr>
      <w:rFonts w:ascii="Times" w:hAnsi="Times"/>
      <w:noProof/>
      <w:sz w:val="28"/>
    </w:rPr>
  </w:style>
  <w:style w:type="paragraph" w:customStyle="1" w:styleId="SingleTxt">
    <w:name w:val="__Single Txt"/>
    <w:basedOn w:val="Normal"/>
    <w:rsid w:val="003D7E80"/>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rFonts w:cs="Traditional Arabic"/>
      <w:w w:val="103"/>
      <w:kern w:val="14"/>
      <w:sz w:val="20"/>
      <w:szCs w:val="30"/>
    </w:rPr>
  </w:style>
  <w:style w:type="paragraph" w:styleId="BalloonText">
    <w:name w:val="Balloon Text"/>
    <w:basedOn w:val="Normal"/>
    <w:link w:val="BalloonTextChar"/>
    <w:rsid w:val="00FD42F5"/>
    <w:rPr>
      <w:rFonts w:ascii="Tahoma" w:hAnsi="Tahoma" w:cs="Tahoma"/>
      <w:sz w:val="16"/>
      <w:szCs w:val="16"/>
    </w:rPr>
  </w:style>
  <w:style w:type="character" w:customStyle="1" w:styleId="BalloonTextChar">
    <w:name w:val="Balloon Text Char"/>
    <w:link w:val="BalloonText"/>
    <w:rsid w:val="00FD42F5"/>
    <w:rPr>
      <w:rFonts w:ascii="Tahoma" w:hAnsi="Tahoma" w:cs="Tahoma"/>
      <w:sz w:val="16"/>
      <w:szCs w:val="16"/>
    </w:rPr>
  </w:style>
  <w:style w:type="character" w:customStyle="1" w:styleId="FootnoteTextChar">
    <w:name w:val="Footnote Text Char"/>
    <w:basedOn w:val="DefaultParagraphFont"/>
    <w:link w:val="FootnoteText"/>
    <w:uiPriority w:val="99"/>
    <w:semiHidden/>
    <w:rsid w:val="003020EA"/>
    <w:rPr>
      <w:rFonts w:ascii="Times" w:hAnsi="Times" w:cs="Simplified Arabic"/>
      <w:noProof/>
    </w:rPr>
  </w:style>
  <w:style w:type="paragraph" w:customStyle="1" w:styleId="AATitle">
    <w:name w:val="AA_Title"/>
    <w:basedOn w:val="Normal"/>
    <w:rsid w:val="003020EA"/>
    <w:pPr>
      <w:keepNext/>
      <w:keepLines/>
      <w:tabs>
        <w:tab w:val="left" w:pos="1247"/>
        <w:tab w:val="left" w:pos="1814"/>
        <w:tab w:val="left" w:pos="2381"/>
        <w:tab w:val="left" w:pos="2948"/>
        <w:tab w:val="left" w:pos="3515"/>
        <w:tab w:val="left" w:pos="4082"/>
      </w:tabs>
      <w:suppressAutoHyphens/>
      <w:ind w:right="5103"/>
    </w:pPr>
    <w:rPr>
      <w:rFonts w:cs="Times New Roman"/>
      <w:b/>
      <w:sz w:val="20"/>
      <w:szCs w:val="20"/>
      <w:rtl/>
      <w:lang w:val="fr-CA"/>
    </w:rPr>
  </w:style>
  <w:style w:type="paragraph" w:customStyle="1" w:styleId="AATitle2">
    <w:name w:val="AA_Title2"/>
    <w:basedOn w:val="AATitle"/>
    <w:rsid w:val="003020EA"/>
    <w:pPr>
      <w:tabs>
        <w:tab w:val="clear" w:pos="4082"/>
      </w:tabs>
      <w:spacing w:before="120" w:after="120"/>
      <w:ind w:right="4536"/>
    </w:pPr>
  </w:style>
  <w:style w:type="paragraph" w:customStyle="1" w:styleId="CH1">
    <w:name w:val="CH1"/>
    <w:basedOn w:val="Normal"/>
    <w:next w:val="CH2"/>
    <w:rsid w:val="003020EA"/>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cs="Times New Roman"/>
      <w:b/>
      <w:sz w:val="28"/>
      <w:rtl/>
      <w:lang w:val="fr-CA"/>
    </w:rPr>
  </w:style>
  <w:style w:type="paragraph" w:customStyle="1" w:styleId="CH2">
    <w:name w:val="CH2"/>
    <w:basedOn w:val="Normal"/>
    <w:next w:val="Normalnumber"/>
    <w:rsid w:val="003020EA"/>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cs="Times New Roman"/>
      <w:b/>
      <w:sz w:val="24"/>
      <w:szCs w:val="24"/>
      <w:rtl/>
      <w:lang w:val="fr-CA"/>
    </w:rPr>
  </w:style>
  <w:style w:type="character" w:customStyle="1" w:styleId="NormalnumberChar">
    <w:name w:val="Normal_number Char"/>
    <w:link w:val="Normalnumber"/>
    <w:rsid w:val="003020EA"/>
  </w:style>
  <w:style w:type="paragraph" w:customStyle="1" w:styleId="BBTitle">
    <w:name w:val="BB_Title"/>
    <w:basedOn w:val="Normal"/>
    <w:rsid w:val="003020EA"/>
    <w:pPr>
      <w:keepNext/>
      <w:keepLines/>
      <w:tabs>
        <w:tab w:val="left" w:pos="1247"/>
        <w:tab w:val="left" w:pos="1814"/>
        <w:tab w:val="left" w:pos="2381"/>
        <w:tab w:val="left" w:pos="2948"/>
        <w:tab w:val="left" w:pos="3515"/>
        <w:tab w:val="left" w:pos="4082"/>
      </w:tabs>
      <w:suppressAutoHyphens/>
      <w:spacing w:before="320" w:after="240"/>
      <w:ind w:left="1247" w:right="567"/>
    </w:pPr>
    <w:rPr>
      <w:rFonts w:cs="Times New Roman"/>
      <w:b/>
      <w:sz w:val="28"/>
      <w:rtl/>
      <w:lang w:val="fr-CA"/>
    </w:rPr>
  </w:style>
  <w:style w:type="character" w:styleId="Hyperlink">
    <w:name w:val="Hyperlink"/>
    <w:rsid w:val="003020EA"/>
    <w:rPr>
      <w:rFonts w:ascii="Times New Roman" w:hAnsi="Times New Roman"/>
      <w:b w:val="0"/>
      <w:color w:val="0000FF"/>
      <w:sz w:val="20"/>
      <w:szCs w:val="20"/>
      <w:u w:val="single"/>
      <w:lang w:val="fr-FR"/>
    </w:rPr>
  </w:style>
  <w:style w:type="numbering" w:customStyle="1" w:styleId="Normallist">
    <w:name w:val="Normal_list"/>
    <w:basedOn w:val="NoList"/>
    <w:semiHidden/>
    <w:rsid w:val="003020EA"/>
    <w:pPr>
      <w:numPr>
        <w:numId w:val="2"/>
      </w:numPr>
    </w:pPr>
  </w:style>
  <w:style w:type="paragraph" w:customStyle="1" w:styleId="NormalNonumber">
    <w:name w:val="Normal_No_number"/>
    <w:basedOn w:val="Normal"/>
    <w:rsid w:val="003020EA"/>
    <w:pPr>
      <w:tabs>
        <w:tab w:val="left" w:pos="1247"/>
        <w:tab w:val="left" w:pos="1814"/>
        <w:tab w:val="left" w:pos="2381"/>
        <w:tab w:val="left" w:pos="2948"/>
        <w:tab w:val="left" w:pos="3515"/>
        <w:tab w:val="left" w:pos="4082"/>
      </w:tabs>
      <w:spacing w:after="120"/>
      <w:ind w:left="1247"/>
    </w:pPr>
    <w:rPr>
      <w:rFonts w:cs="Times New Roman"/>
      <w:sz w:val="20"/>
      <w:szCs w:val="20"/>
      <w:rtl/>
      <w:lang w:val="fr-CA"/>
    </w:rPr>
  </w:style>
  <w:style w:type="paragraph" w:customStyle="1" w:styleId="Normalnumber">
    <w:name w:val="Normal_number"/>
    <w:basedOn w:val="Normal"/>
    <w:link w:val="NormalnumberChar"/>
    <w:rsid w:val="003020EA"/>
    <w:pPr>
      <w:numPr>
        <w:numId w:val="3"/>
      </w:numPr>
      <w:tabs>
        <w:tab w:val="left" w:pos="1247"/>
        <w:tab w:val="left" w:pos="1814"/>
        <w:tab w:val="left" w:pos="2381"/>
        <w:tab w:val="left" w:pos="2948"/>
        <w:tab w:val="left" w:pos="3515"/>
        <w:tab w:val="left" w:pos="4082"/>
      </w:tabs>
      <w:spacing w:after="120"/>
    </w:pPr>
    <w:rPr>
      <w:rFonts w:cs="Traditional Arabic"/>
      <w:sz w:val="20"/>
      <w:szCs w:val="20"/>
    </w:rPr>
  </w:style>
  <w:style w:type="paragraph" w:customStyle="1" w:styleId="Normal-pool">
    <w:name w:val="Normal-pool"/>
    <w:rsid w:val="00D40FC1"/>
    <w:pPr>
      <w:tabs>
        <w:tab w:val="left" w:pos="1247"/>
        <w:tab w:val="left" w:pos="1814"/>
        <w:tab w:val="left" w:pos="2381"/>
        <w:tab w:val="left" w:pos="2948"/>
        <w:tab w:val="left" w:pos="3515"/>
        <w:tab w:val="left" w:pos="4082"/>
      </w:tabs>
      <w:bidi/>
    </w:pPr>
    <w:rPr>
      <w:rFonts w:cs="Times New Roman"/>
      <w:rtl/>
      <w:lang w:val="en-GB"/>
    </w:rPr>
  </w:style>
  <w:style w:type="character" w:styleId="FollowedHyperlink">
    <w:name w:val="FollowedHyperlink"/>
    <w:basedOn w:val="DefaultParagraphFont"/>
    <w:rsid w:val="00C31F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p.org/10yfp/ActorsStructure/UNInteragencyCoordinationGroup/tabid/106260/Default.aspx" TargetMode="External"/><Relationship Id="rId18" Type="http://schemas.openxmlformats.org/officeDocument/2006/relationships/hyperlink" Target="http://www.unep.org/disastersandconflicts/CountryOperations/Haiti/AidCoordinationforSustainableDevelopment/CaribbeanBiologicalCorridor/tabid/106585/Default.asp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unemg.org/images/emgdocs/Maximising/FINAL_report_on_EMG_effectviness_2015.pdf" TargetMode="External"/><Relationship Id="rId17" Type="http://schemas.openxmlformats.org/officeDocument/2006/relationships/hyperlink" Target="http://www.arabstates.undp.org/content/dam/rbas/doc/capacity%20building/UNDP-ADF-Priorities%20for%20the%20Post%202015%20Development%20Agenda-Amman-April2013....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nep.org/rs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mg.org/images/emgdocs/SOMMeetings/2015/chemical_report.pdf"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un.org/en/development/desa/policy/untaskteam_undf/index.shtml"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onu-haiti.org/un-in-hait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uneplive.unep.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F9D91-3FCF-4DCB-BFED-3866CB8CB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6075</Words>
  <Characters>34630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UNEP/GC/25/1</vt:lpstr>
    </vt:vector>
  </TitlesOfParts>
  <Company>UNON</Company>
  <LinksUpToDate>false</LinksUpToDate>
  <CharactersWithSpaces>40624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UNEP/GC/25/1</dc:title>
  <dc:creator>kotb</dc:creator>
  <cp:lastModifiedBy>John Njuguna</cp:lastModifiedBy>
  <cp:revision>2</cp:revision>
  <cp:lastPrinted>2010-12-21T07:25:00Z</cp:lastPrinted>
  <dcterms:created xsi:type="dcterms:W3CDTF">2016-05-12T15:21:00Z</dcterms:created>
  <dcterms:modified xsi:type="dcterms:W3CDTF">2016-05-12T15:21:00Z</dcterms:modified>
</cp:coreProperties>
</file>