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450"/>
        <w:gridCol w:w="4957"/>
        <w:gridCol w:w="3305"/>
      </w:tblGrid>
      <w:tr w:rsidR="0027244C" w:rsidRPr="00376C59" w:rsidTr="00AF11B2">
        <w:trPr>
          <w:cantSplit/>
          <w:trHeight w:val="850"/>
          <w:jc w:val="right"/>
        </w:trPr>
        <w:tc>
          <w:tcPr>
            <w:tcW w:w="1550" w:type="dxa"/>
          </w:tcPr>
          <w:p w:rsidR="0027244C" w:rsidRPr="00376C59" w:rsidRDefault="0027244C" w:rsidP="00B15A0B">
            <w:pPr>
              <w:rPr>
                <w:rFonts w:ascii="Univers" w:hAnsi="Univers"/>
                <w:b/>
                <w:noProof/>
                <w:sz w:val="27"/>
                <w:szCs w:val="27"/>
              </w:rPr>
            </w:pPr>
            <w:bookmarkStart w:id="0" w:name="_GoBack"/>
            <w:bookmarkEnd w:id="0"/>
            <w:r w:rsidRPr="00376C59">
              <w:rPr>
                <w:rFonts w:ascii="Arial" w:hAnsi="Arial" w:cs="Arial"/>
                <w:b/>
                <w:noProof/>
                <w:sz w:val="27"/>
                <w:szCs w:val="27"/>
              </w:rPr>
              <w:t>UNITED</w:t>
            </w:r>
            <w:r w:rsidRPr="00376C59">
              <w:rPr>
                <w:rFonts w:ascii="Arial" w:hAnsi="Arial" w:cs="Arial"/>
                <w:b/>
                <w:noProof/>
                <w:sz w:val="27"/>
                <w:szCs w:val="27"/>
              </w:rPr>
              <w:br/>
              <w:t>NATIONS</w:t>
            </w:r>
          </w:p>
        </w:tc>
        <w:tc>
          <w:tcPr>
            <w:tcW w:w="5347" w:type="dxa"/>
          </w:tcPr>
          <w:p w:rsidR="0027244C" w:rsidRPr="00376C59" w:rsidRDefault="0027244C" w:rsidP="00B15A0B">
            <w:pPr>
              <w:rPr>
                <w:rFonts w:ascii="Univers" w:hAnsi="Univers"/>
                <w:b/>
                <w:sz w:val="27"/>
                <w:szCs w:val="27"/>
              </w:rPr>
            </w:pPr>
          </w:p>
        </w:tc>
        <w:tc>
          <w:tcPr>
            <w:tcW w:w="3559" w:type="dxa"/>
          </w:tcPr>
          <w:p w:rsidR="0027244C" w:rsidRPr="00376C59" w:rsidRDefault="0027244C" w:rsidP="00B15A0B">
            <w:pPr>
              <w:jc w:val="right"/>
              <w:rPr>
                <w:rFonts w:ascii="Arial" w:hAnsi="Arial" w:cs="Arial"/>
                <w:b/>
                <w:sz w:val="64"/>
                <w:szCs w:val="64"/>
              </w:rPr>
            </w:pPr>
            <w:r w:rsidRPr="00376C59">
              <w:rPr>
                <w:rFonts w:ascii="Arial" w:hAnsi="Arial" w:cs="Arial"/>
                <w:b/>
                <w:sz w:val="64"/>
                <w:szCs w:val="64"/>
              </w:rPr>
              <w:t>EP</w:t>
            </w:r>
          </w:p>
        </w:tc>
      </w:tr>
      <w:tr w:rsidR="0027244C" w:rsidRPr="00376C59" w:rsidTr="00AF11B2">
        <w:trPr>
          <w:cantSplit/>
          <w:trHeight w:val="281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:rsidR="0027244C" w:rsidRPr="00376C59" w:rsidRDefault="0027244C" w:rsidP="00B15A0B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5347" w:type="dxa"/>
            <w:tcBorders>
              <w:bottom w:val="single" w:sz="4" w:space="0" w:color="auto"/>
            </w:tcBorders>
          </w:tcPr>
          <w:p w:rsidR="0027244C" w:rsidRPr="00376C59" w:rsidRDefault="0027244C" w:rsidP="00B15A0B">
            <w:pPr>
              <w:rPr>
                <w:rFonts w:ascii="Univers" w:hAnsi="Univers"/>
                <w:b/>
                <w:sz w:val="18"/>
                <w:szCs w:val="18"/>
              </w:rPr>
            </w:pPr>
          </w:p>
        </w:tc>
        <w:tc>
          <w:tcPr>
            <w:tcW w:w="3559" w:type="dxa"/>
            <w:tcBorders>
              <w:bottom w:val="single" w:sz="4" w:space="0" w:color="auto"/>
            </w:tcBorders>
          </w:tcPr>
          <w:p w:rsidR="0027244C" w:rsidRPr="00376C59" w:rsidRDefault="0027244C" w:rsidP="00E9007E">
            <w:pPr>
              <w:rPr>
                <w:noProof/>
                <w:sz w:val="18"/>
                <w:szCs w:val="18"/>
              </w:rPr>
            </w:pPr>
            <w:r w:rsidRPr="00376C59">
              <w:rPr>
                <w:b/>
                <w:bCs/>
                <w:sz w:val="28"/>
              </w:rPr>
              <w:t>UNEP</w:t>
            </w:r>
            <w:r w:rsidRPr="00376C59">
              <w:t>/EA.2/</w:t>
            </w:r>
            <w:r w:rsidR="00E9007E" w:rsidRPr="00376C59">
              <w:t>10</w:t>
            </w:r>
            <w:r w:rsidR="006D619F" w:rsidRPr="00E744E5">
              <w:rPr>
                <w:rStyle w:val="FootnoteReference"/>
                <w:vertAlign w:val="baseline"/>
              </w:rPr>
              <w:footnoteReference w:customMarkFollows="1" w:id="1"/>
              <w:t>*</w:t>
            </w:r>
          </w:p>
        </w:tc>
      </w:tr>
      <w:tr w:rsidR="0027244C" w:rsidRPr="00376C59" w:rsidTr="00AF11B2">
        <w:trPr>
          <w:cantSplit/>
          <w:trHeight w:val="2549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:rsidR="0027244C" w:rsidRPr="00376C59" w:rsidRDefault="0027244C" w:rsidP="00B15A0B">
            <w:pPr>
              <w:rPr>
                <w:noProof/>
              </w:rPr>
            </w:pPr>
            <w:r w:rsidRPr="00376C59">
              <w:rPr>
                <w:noProof/>
              </w:rPr>
              <w:object w:dxaOrig="1831" w:dyaOrig="172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pt;height:61.8pt" o:ole="" fillcolor="window">
                  <v:imagedata r:id="rId9" o:title=""/>
                </v:shape>
                <o:OLEObject Type="Embed" ProgID="Word.Picture.8" ShapeID="_x0000_i1025" DrawAspect="Content" ObjectID="_1524582635" r:id="rId10"/>
              </w:object>
            </w:r>
            <w:r w:rsidR="001D101A">
              <w:rPr>
                <w:noProof/>
                <w:lang w:val="en-US"/>
              </w:rPr>
              <w:drawing>
                <wp:inline distT="0" distB="0" distL="0" distR="0" wp14:anchorId="51BDCF5D" wp14:editId="79C909BC">
                  <wp:extent cx="723265" cy="764540"/>
                  <wp:effectExtent l="0" t="0" r="635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76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7" w:type="dxa"/>
            <w:tcBorders>
              <w:top w:val="single" w:sz="4" w:space="0" w:color="auto"/>
              <w:bottom w:val="single" w:sz="24" w:space="0" w:color="auto"/>
            </w:tcBorders>
          </w:tcPr>
          <w:p w:rsidR="0027244C" w:rsidRPr="00376C59" w:rsidRDefault="0027244C" w:rsidP="00B15A0B">
            <w:pPr>
              <w:spacing w:before="1400" w:after="120"/>
              <w:rPr>
                <w:rFonts w:ascii="Univers" w:hAnsi="Univers"/>
                <w:b/>
                <w:sz w:val="28"/>
                <w:szCs w:val="28"/>
              </w:rPr>
            </w:pPr>
            <w:r w:rsidRPr="00376C59">
              <w:rPr>
                <w:rFonts w:ascii="Arial" w:hAnsi="Arial" w:cs="Arial"/>
                <w:b/>
                <w:sz w:val="28"/>
                <w:szCs w:val="28"/>
              </w:rPr>
              <w:t xml:space="preserve">United Nations </w:t>
            </w:r>
            <w:r w:rsidRPr="00376C59">
              <w:rPr>
                <w:rFonts w:ascii="Arial" w:hAnsi="Arial" w:cs="Arial"/>
                <w:b/>
                <w:sz w:val="28"/>
                <w:szCs w:val="28"/>
              </w:rPr>
              <w:br/>
              <w:t xml:space="preserve">Environment Assembly of the </w:t>
            </w:r>
            <w:r w:rsidRPr="00376C59">
              <w:rPr>
                <w:rFonts w:ascii="Arial" w:hAnsi="Arial" w:cs="Arial"/>
                <w:b/>
                <w:sz w:val="28"/>
                <w:szCs w:val="28"/>
              </w:rPr>
              <w:br/>
              <w:t>United Nations Environment Programme</w:t>
            </w:r>
          </w:p>
        </w:tc>
        <w:tc>
          <w:tcPr>
            <w:tcW w:w="3559" w:type="dxa"/>
            <w:tcBorders>
              <w:top w:val="single" w:sz="4" w:space="0" w:color="auto"/>
              <w:bottom w:val="single" w:sz="24" w:space="0" w:color="auto"/>
            </w:tcBorders>
          </w:tcPr>
          <w:p w:rsidR="0027244C" w:rsidRPr="00376C59" w:rsidRDefault="0027244C" w:rsidP="00B15A0B">
            <w:pPr>
              <w:spacing w:before="120"/>
            </w:pPr>
            <w:r w:rsidRPr="00376C59">
              <w:t>Distr.: General</w:t>
            </w:r>
            <w:r w:rsidRPr="00376C59">
              <w:br/>
            </w:r>
            <w:r w:rsidR="0082155E" w:rsidRPr="00376C59">
              <w:t xml:space="preserve">14 March </w:t>
            </w:r>
            <w:r w:rsidR="00E9007E" w:rsidRPr="00376C59">
              <w:t>2016</w:t>
            </w:r>
          </w:p>
          <w:p w:rsidR="0027244C" w:rsidRPr="00376C59" w:rsidRDefault="0082155E">
            <w:pPr>
              <w:spacing w:before="120"/>
            </w:pPr>
            <w:r w:rsidRPr="00376C59">
              <w:t xml:space="preserve">Original: </w:t>
            </w:r>
            <w:r w:rsidR="0027244C" w:rsidRPr="00376C59">
              <w:t>English</w:t>
            </w:r>
          </w:p>
        </w:tc>
      </w:tr>
    </w:tbl>
    <w:p w:rsidR="00F97F2F" w:rsidRPr="00376C59" w:rsidRDefault="00F97F2F" w:rsidP="00F97F2F">
      <w:pPr>
        <w:pStyle w:val="AATitle"/>
        <w:rPr>
          <w:lang w:val="en-GB"/>
        </w:rPr>
      </w:pPr>
      <w:r w:rsidRPr="00376C59">
        <w:rPr>
          <w:lang w:val="en-GB"/>
        </w:rPr>
        <w:t>United Nations Environment Assembly</w:t>
      </w:r>
      <w:r w:rsidR="002D6345" w:rsidRPr="00376C59">
        <w:rPr>
          <w:lang w:val="en-GB"/>
        </w:rPr>
        <w:t xml:space="preserve"> of the</w:t>
      </w:r>
      <w:r w:rsidR="005B5291" w:rsidRPr="00376C59">
        <w:rPr>
          <w:lang w:val="en-GB"/>
        </w:rPr>
        <w:br/>
      </w:r>
      <w:r w:rsidRPr="00376C59">
        <w:rPr>
          <w:lang w:val="en-GB"/>
        </w:rPr>
        <w:t>United Nations Environment Programme</w:t>
      </w:r>
    </w:p>
    <w:p w:rsidR="00977C54" w:rsidRPr="00376C59" w:rsidRDefault="00A77999" w:rsidP="00F97F2F">
      <w:pPr>
        <w:pStyle w:val="AATitle"/>
        <w:rPr>
          <w:lang w:val="en-GB"/>
        </w:rPr>
      </w:pPr>
      <w:r w:rsidRPr="00376C59">
        <w:rPr>
          <w:lang w:val="en-GB"/>
        </w:rPr>
        <w:t xml:space="preserve">Second </w:t>
      </w:r>
      <w:r w:rsidR="00977C54" w:rsidRPr="00376C59">
        <w:rPr>
          <w:lang w:val="en-GB"/>
        </w:rPr>
        <w:t>session</w:t>
      </w:r>
    </w:p>
    <w:p w:rsidR="00F97F2F" w:rsidRPr="00376C59" w:rsidRDefault="00F97F2F" w:rsidP="00F97F2F">
      <w:pPr>
        <w:pStyle w:val="AATitle"/>
        <w:keepNext w:val="0"/>
        <w:keepLines w:val="0"/>
        <w:rPr>
          <w:b w:val="0"/>
          <w:lang w:val="en-GB"/>
        </w:rPr>
      </w:pPr>
      <w:r w:rsidRPr="00376C59">
        <w:rPr>
          <w:b w:val="0"/>
          <w:lang w:val="en-GB"/>
        </w:rPr>
        <w:t>Nairobi, 23</w:t>
      </w:r>
      <w:r w:rsidR="003B0E78" w:rsidRPr="00376C59">
        <w:rPr>
          <w:lang w:val="en-GB"/>
        </w:rPr>
        <w:t>–</w:t>
      </w:r>
      <w:r w:rsidRPr="00376C59">
        <w:rPr>
          <w:b w:val="0"/>
          <w:lang w:val="en-GB"/>
        </w:rPr>
        <w:t xml:space="preserve">27 </w:t>
      </w:r>
      <w:r w:rsidR="00E9272E" w:rsidRPr="00376C59">
        <w:rPr>
          <w:b w:val="0"/>
          <w:lang w:val="en-GB"/>
        </w:rPr>
        <w:t>May 2016</w:t>
      </w:r>
    </w:p>
    <w:p w:rsidR="00714646" w:rsidRPr="00376C59" w:rsidRDefault="00714646" w:rsidP="00556D5B">
      <w:pPr>
        <w:pStyle w:val="AATitle"/>
        <w:ind w:right="5385"/>
        <w:rPr>
          <w:b w:val="0"/>
          <w:lang w:val="en-GB"/>
        </w:rPr>
      </w:pPr>
      <w:r w:rsidRPr="00376C59">
        <w:rPr>
          <w:b w:val="0"/>
          <w:lang w:val="en-GB"/>
        </w:rPr>
        <w:t>Item</w:t>
      </w:r>
      <w:r w:rsidRPr="00376C59">
        <w:rPr>
          <w:lang w:val="en-GB"/>
        </w:rPr>
        <w:t xml:space="preserve"> </w:t>
      </w:r>
      <w:r w:rsidR="00E9007E" w:rsidRPr="00376C59">
        <w:rPr>
          <w:b w:val="0"/>
          <w:lang w:val="en-GB"/>
        </w:rPr>
        <w:t>4</w:t>
      </w:r>
      <w:r w:rsidR="000F5D08" w:rsidRPr="00376C59">
        <w:rPr>
          <w:b w:val="0"/>
          <w:lang w:val="en-GB"/>
        </w:rPr>
        <w:t xml:space="preserve"> </w:t>
      </w:r>
      <w:r w:rsidR="00E9007E" w:rsidRPr="00376C59">
        <w:rPr>
          <w:b w:val="0"/>
          <w:lang w:val="en-GB"/>
        </w:rPr>
        <w:t xml:space="preserve">(j) </w:t>
      </w:r>
      <w:r w:rsidRPr="00376C59">
        <w:rPr>
          <w:b w:val="0"/>
          <w:lang w:val="en-GB"/>
        </w:rPr>
        <w:t>of the provisional agenda</w:t>
      </w:r>
      <w:r w:rsidR="00AE74B3" w:rsidRPr="00694FAF">
        <w:rPr>
          <w:rStyle w:val="FootnoteReference"/>
          <w:b w:val="0"/>
          <w:vertAlign w:val="baseline"/>
          <w:lang w:val="en-GB"/>
        </w:rPr>
        <w:footnoteReference w:customMarkFollows="1" w:id="2"/>
        <w:t>**</w:t>
      </w:r>
    </w:p>
    <w:p w:rsidR="00164817" w:rsidRPr="00376C59" w:rsidRDefault="000F5D08" w:rsidP="00556D5B">
      <w:pPr>
        <w:pStyle w:val="AATitle2"/>
        <w:spacing w:before="60" w:after="60"/>
        <w:ind w:right="5387"/>
        <w:rPr>
          <w:lang w:val="en-GB"/>
        </w:rPr>
      </w:pPr>
      <w:r w:rsidRPr="00376C59">
        <w:rPr>
          <w:lang w:val="en-GB"/>
        </w:rPr>
        <w:t xml:space="preserve">International environmental policy and governance </w:t>
      </w:r>
      <w:r w:rsidR="00376C59" w:rsidRPr="00376C59">
        <w:rPr>
          <w:lang w:val="en-GB"/>
        </w:rPr>
        <w:t>iss</w:t>
      </w:r>
      <w:r w:rsidRPr="00376C59">
        <w:rPr>
          <w:lang w:val="en-GB"/>
        </w:rPr>
        <w:t>ues: coordination across the United Nations system on environmental issues</w:t>
      </w:r>
    </w:p>
    <w:p w:rsidR="00164817" w:rsidRPr="00376C59" w:rsidRDefault="00164817" w:rsidP="007035AA">
      <w:pPr>
        <w:pStyle w:val="BBTitle"/>
        <w:rPr>
          <w:lang w:val="en-GB"/>
        </w:rPr>
      </w:pPr>
      <w:r w:rsidRPr="00376C59">
        <w:rPr>
          <w:lang w:val="en-GB"/>
        </w:rPr>
        <w:t>Coordination across the United Nations system in the field of the environment, including the Environment Management Group</w:t>
      </w:r>
    </w:p>
    <w:p w:rsidR="00563641" w:rsidRPr="00376C59" w:rsidRDefault="00164817" w:rsidP="007035AA">
      <w:pPr>
        <w:pStyle w:val="CH2"/>
        <w:rPr>
          <w:lang w:val="en-GB"/>
        </w:rPr>
      </w:pPr>
      <w:r w:rsidRPr="00376C59">
        <w:rPr>
          <w:lang w:val="en-GB"/>
        </w:rPr>
        <w:tab/>
      </w:r>
      <w:r w:rsidRPr="00376C59">
        <w:rPr>
          <w:lang w:val="en-GB"/>
        </w:rPr>
        <w:tab/>
      </w:r>
      <w:r w:rsidR="00563641" w:rsidRPr="00376C59">
        <w:rPr>
          <w:lang w:val="en-GB"/>
        </w:rPr>
        <w:t xml:space="preserve">Report of the Executive Director </w:t>
      </w:r>
    </w:p>
    <w:tbl>
      <w:tblPr>
        <w:tblpPr w:leftFromText="180" w:rightFromText="180" w:vertAnchor="text" w:horzAnchor="margin" w:tblpXSpec="right" w:tblpY="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0"/>
      </w:tblGrid>
      <w:tr w:rsidR="00495B46" w:rsidRPr="00376C59" w:rsidTr="00AF11B2">
        <w:tc>
          <w:tcPr>
            <w:tcW w:w="9700" w:type="dxa"/>
            <w:shd w:val="clear" w:color="auto" w:fill="auto"/>
          </w:tcPr>
          <w:p w:rsidR="00495B46" w:rsidRPr="00AF11B2" w:rsidRDefault="00495B46" w:rsidP="00AF11B2">
            <w:pPr>
              <w:pStyle w:val="BBTitle"/>
              <w:spacing w:before="120" w:after="0"/>
              <w:ind w:left="0"/>
              <w:rPr>
                <w:rFonts w:eastAsia="MS Mincho"/>
                <w:b w:val="0"/>
                <w:i/>
                <w:kern w:val="2"/>
                <w:sz w:val="24"/>
                <w:szCs w:val="24"/>
                <w:lang w:val="en-GB"/>
              </w:rPr>
            </w:pPr>
            <w:r w:rsidRPr="00AF11B2">
              <w:rPr>
                <w:rFonts w:eastAsia="MS Mincho"/>
                <w:b w:val="0"/>
                <w:i/>
                <w:kern w:val="2"/>
                <w:sz w:val="24"/>
                <w:szCs w:val="24"/>
                <w:lang w:val="en-GB"/>
              </w:rPr>
              <w:t>Summary</w:t>
            </w:r>
          </w:p>
          <w:p w:rsidR="00495B46" w:rsidRPr="00376C59" w:rsidRDefault="000F5D08" w:rsidP="00991737">
            <w:pPr>
              <w:pStyle w:val="NormalNonumber"/>
              <w:ind w:firstLine="624"/>
              <w:rPr>
                <w:rFonts w:eastAsia="MS Mincho"/>
                <w:lang w:val="en-GB"/>
              </w:rPr>
            </w:pPr>
            <w:r w:rsidRPr="00376C59">
              <w:rPr>
                <w:rFonts w:eastAsia="MS Mincho"/>
                <w:lang w:val="en-GB"/>
              </w:rPr>
              <w:t>The United Nations Environment Programme (UNEP)</w:t>
            </w:r>
            <w:r w:rsidR="00495B46" w:rsidRPr="00376C59">
              <w:rPr>
                <w:rFonts w:eastAsia="MS Mincho"/>
                <w:lang w:val="en-GB"/>
              </w:rPr>
              <w:t xml:space="preserve">, as </w:t>
            </w:r>
            <w:r w:rsidR="003C0066" w:rsidRPr="00376C59">
              <w:rPr>
                <w:rFonts w:eastAsia="MS Mincho"/>
                <w:lang w:val="en-GB"/>
              </w:rPr>
              <w:t xml:space="preserve">stated </w:t>
            </w:r>
            <w:r w:rsidR="00495B46" w:rsidRPr="00376C59">
              <w:rPr>
                <w:rFonts w:eastAsia="MS Mincho"/>
                <w:lang w:val="en-GB"/>
              </w:rPr>
              <w:t xml:space="preserve">in its founding mandate and reaffirmed in the </w:t>
            </w:r>
            <w:r w:rsidR="00F70C03" w:rsidRPr="00376C59">
              <w:rPr>
                <w:rFonts w:eastAsia="MS Mincho"/>
                <w:lang w:val="en-GB"/>
              </w:rPr>
              <w:t>outcome document of the United Nations Conference on Sustainable Development,</w:t>
            </w:r>
            <w:r w:rsidR="00495B46" w:rsidRPr="00376C59">
              <w:rPr>
                <w:rStyle w:val="FootnoteReference"/>
                <w:rFonts w:eastAsia="MS Mincho"/>
                <w:kern w:val="2"/>
                <w:szCs w:val="20"/>
                <w:lang w:val="en-GB"/>
              </w:rPr>
              <w:footnoteReference w:id="3"/>
            </w:r>
            <w:r w:rsidR="00495B46" w:rsidRPr="00376C59">
              <w:rPr>
                <w:rFonts w:eastAsia="MS Mincho"/>
                <w:lang w:val="en-GB"/>
              </w:rPr>
              <w:t xml:space="preserve"> promotes the coherent implementation of the environmental dimension of sustainable development within the U</w:t>
            </w:r>
            <w:r w:rsidR="00F70C03" w:rsidRPr="00376C59">
              <w:rPr>
                <w:rFonts w:eastAsia="MS Mincho"/>
                <w:lang w:val="en-GB"/>
              </w:rPr>
              <w:t>nited</w:t>
            </w:r>
            <w:r w:rsidR="001C69EF" w:rsidRPr="00376C59">
              <w:rPr>
                <w:rFonts w:eastAsia="MS Mincho"/>
                <w:lang w:val="en-GB"/>
              </w:rPr>
              <w:t> </w:t>
            </w:r>
            <w:r w:rsidR="00495B46" w:rsidRPr="00376C59">
              <w:rPr>
                <w:rFonts w:eastAsia="MS Mincho"/>
                <w:lang w:val="en-GB"/>
              </w:rPr>
              <w:t>N</w:t>
            </w:r>
            <w:r w:rsidR="00F70C03" w:rsidRPr="00376C59">
              <w:rPr>
                <w:rFonts w:eastAsia="MS Mincho"/>
                <w:lang w:val="en-GB"/>
              </w:rPr>
              <w:t>ations</w:t>
            </w:r>
            <w:r w:rsidR="00495B46" w:rsidRPr="00376C59">
              <w:rPr>
                <w:rFonts w:eastAsia="MS Mincho"/>
                <w:lang w:val="en-GB"/>
              </w:rPr>
              <w:t xml:space="preserve"> system. </w:t>
            </w:r>
          </w:p>
          <w:p w:rsidR="00B6014C" w:rsidRPr="00376C59" w:rsidRDefault="00495B46" w:rsidP="00991737">
            <w:pPr>
              <w:pStyle w:val="NormalNonumber"/>
              <w:ind w:firstLine="624"/>
              <w:rPr>
                <w:rFonts w:eastAsia="MS Mincho"/>
                <w:lang w:val="en-GB"/>
              </w:rPr>
            </w:pPr>
            <w:r w:rsidRPr="00376C59">
              <w:rPr>
                <w:rFonts w:eastAsia="MS Mincho"/>
                <w:lang w:val="en-GB"/>
              </w:rPr>
              <w:t>The present report</w:t>
            </w:r>
            <w:r w:rsidR="006D5EA7" w:rsidRPr="00376C59">
              <w:rPr>
                <w:rFonts w:eastAsia="MS Mincho"/>
                <w:lang w:val="en-GB"/>
              </w:rPr>
              <w:t xml:space="preserve">, </w:t>
            </w:r>
            <w:r w:rsidR="00F47D6D" w:rsidRPr="00376C59">
              <w:rPr>
                <w:rFonts w:eastAsia="MS Mincho"/>
                <w:lang w:val="en-GB"/>
              </w:rPr>
              <w:t>prepared</w:t>
            </w:r>
            <w:r w:rsidRPr="00376C59">
              <w:rPr>
                <w:rFonts w:eastAsia="MS Mincho"/>
                <w:lang w:val="en-GB"/>
              </w:rPr>
              <w:t xml:space="preserve"> in response to </w:t>
            </w:r>
            <w:r w:rsidR="0089599E" w:rsidRPr="00376C59">
              <w:rPr>
                <w:rFonts w:eastAsia="MS Mincho"/>
                <w:lang w:val="en-GB"/>
              </w:rPr>
              <w:t>resolution </w:t>
            </w:r>
            <w:r w:rsidRPr="00376C59">
              <w:rPr>
                <w:rFonts w:eastAsia="MS Mincho"/>
                <w:lang w:val="en-GB"/>
              </w:rPr>
              <w:t>1/11</w:t>
            </w:r>
            <w:r w:rsidR="00793AF6" w:rsidRPr="00376C59">
              <w:rPr>
                <w:rFonts w:eastAsia="MS Mincho"/>
                <w:lang w:val="en-GB"/>
              </w:rPr>
              <w:t xml:space="preserve"> </w:t>
            </w:r>
            <w:r w:rsidR="00E91715" w:rsidRPr="00376C59">
              <w:rPr>
                <w:rFonts w:eastAsia="MS Mincho"/>
                <w:lang w:val="en-GB"/>
              </w:rPr>
              <w:t>of</w:t>
            </w:r>
            <w:r w:rsidR="00793AF6" w:rsidRPr="00376C59">
              <w:rPr>
                <w:rFonts w:eastAsia="MS Mincho"/>
                <w:lang w:val="en-GB"/>
              </w:rPr>
              <w:t xml:space="preserve"> the United Nations Environment Assembly of UNEP</w:t>
            </w:r>
            <w:r w:rsidRPr="00376C59">
              <w:rPr>
                <w:rFonts w:eastAsia="MS Mincho"/>
                <w:lang w:val="en-GB"/>
              </w:rPr>
              <w:t xml:space="preserve"> </w:t>
            </w:r>
            <w:r w:rsidR="006D5EA7" w:rsidRPr="00376C59">
              <w:rPr>
                <w:rFonts w:eastAsia="MS Mincho"/>
                <w:lang w:val="en-GB"/>
              </w:rPr>
              <w:t xml:space="preserve">on coordination across the United Nations system in the field of the environment, including the Environment Management Group, </w:t>
            </w:r>
            <w:r w:rsidR="00F47D6D" w:rsidRPr="00376C59">
              <w:rPr>
                <w:rFonts w:eastAsia="MS Mincho"/>
                <w:lang w:val="en-GB"/>
              </w:rPr>
              <w:t>describes</w:t>
            </w:r>
            <w:r w:rsidRPr="00376C59">
              <w:rPr>
                <w:rFonts w:eastAsia="MS Mincho"/>
                <w:lang w:val="en-GB"/>
              </w:rPr>
              <w:t xml:space="preserve"> how UNEP has worked to enhance its voice and ability to fulfil its coordination mandate within the U</w:t>
            </w:r>
            <w:r w:rsidR="00793AF6" w:rsidRPr="00376C59">
              <w:rPr>
                <w:rFonts w:eastAsia="MS Mincho"/>
                <w:lang w:val="en-GB"/>
              </w:rPr>
              <w:t xml:space="preserve">nited </w:t>
            </w:r>
            <w:r w:rsidRPr="00376C59">
              <w:rPr>
                <w:rFonts w:eastAsia="MS Mincho"/>
                <w:lang w:val="en-GB"/>
              </w:rPr>
              <w:t>N</w:t>
            </w:r>
            <w:r w:rsidR="00793AF6" w:rsidRPr="00376C59">
              <w:rPr>
                <w:rFonts w:eastAsia="MS Mincho"/>
                <w:lang w:val="en-GB"/>
              </w:rPr>
              <w:t>ations</w:t>
            </w:r>
            <w:r w:rsidRPr="00376C59">
              <w:rPr>
                <w:rFonts w:eastAsia="MS Mincho"/>
                <w:lang w:val="en-GB"/>
              </w:rPr>
              <w:t xml:space="preserve"> system by strengthening its engagement in key U</w:t>
            </w:r>
            <w:r w:rsidR="00793AF6" w:rsidRPr="00376C59">
              <w:rPr>
                <w:rFonts w:eastAsia="MS Mincho"/>
                <w:lang w:val="en-GB"/>
              </w:rPr>
              <w:t xml:space="preserve">nited </w:t>
            </w:r>
            <w:r w:rsidRPr="00376C59">
              <w:rPr>
                <w:rFonts w:eastAsia="MS Mincho"/>
                <w:lang w:val="en-GB"/>
              </w:rPr>
              <w:t>N</w:t>
            </w:r>
            <w:r w:rsidR="00793AF6" w:rsidRPr="00376C59">
              <w:rPr>
                <w:rFonts w:eastAsia="MS Mincho"/>
                <w:lang w:val="en-GB"/>
              </w:rPr>
              <w:t>ations</w:t>
            </w:r>
            <w:r w:rsidRPr="00376C59">
              <w:rPr>
                <w:rFonts w:eastAsia="MS Mincho"/>
                <w:lang w:val="en-GB"/>
              </w:rPr>
              <w:t xml:space="preserve"> coordination bodies</w:t>
            </w:r>
            <w:r w:rsidR="00793AF6" w:rsidRPr="00376C59">
              <w:rPr>
                <w:rFonts w:eastAsia="MS Mincho"/>
                <w:lang w:val="en-GB"/>
              </w:rPr>
              <w:t xml:space="preserve">; </w:t>
            </w:r>
            <w:r w:rsidRPr="00376C59">
              <w:rPr>
                <w:rFonts w:eastAsia="MS Mincho"/>
                <w:lang w:val="en-GB"/>
              </w:rPr>
              <w:t>leading efforts to formulate system-wide strategies on the environment</w:t>
            </w:r>
            <w:r w:rsidR="00793AF6" w:rsidRPr="00376C59">
              <w:rPr>
                <w:rFonts w:eastAsia="MS Mincho"/>
                <w:lang w:val="en-GB"/>
              </w:rPr>
              <w:t>;</w:t>
            </w:r>
            <w:r w:rsidRPr="00376C59">
              <w:rPr>
                <w:rFonts w:eastAsia="MS Mincho"/>
                <w:lang w:val="en-GB"/>
              </w:rPr>
              <w:t xml:space="preserve"> </w:t>
            </w:r>
            <w:r w:rsidR="00793AF6" w:rsidRPr="00376C59">
              <w:rPr>
                <w:rFonts w:eastAsia="MS Mincho"/>
                <w:lang w:val="en-GB"/>
              </w:rPr>
              <w:t xml:space="preserve">and </w:t>
            </w:r>
            <w:r w:rsidRPr="00376C59">
              <w:rPr>
                <w:rFonts w:eastAsia="MS Mincho"/>
                <w:lang w:val="en-GB"/>
              </w:rPr>
              <w:t xml:space="preserve">strengthening its regional presence to better serve the needs of </w:t>
            </w:r>
            <w:r w:rsidR="00DA0AA3" w:rsidRPr="00376C59">
              <w:rPr>
                <w:rFonts w:eastAsia="MS Mincho"/>
                <w:lang w:val="en-GB"/>
              </w:rPr>
              <w:t>M</w:t>
            </w:r>
            <w:r w:rsidRPr="00376C59">
              <w:rPr>
                <w:rFonts w:eastAsia="MS Mincho"/>
                <w:lang w:val="en-GB"/>
              </w:rPr>
              <w:t>ember States, including at the national level.</w:t>
            </w:r>
          </w:p>
          <w:p w:rsidR="004647C7" w:rsidRPr="00376C59" w:rsidRDefault="00F10E6F" w:rsidP="00991737">
            <w:pPr>
              <w:pStyle w:val="NormalNonumber"/>
              <w:ind w:firstLine="624"/>
              <w:rPr>
                <w:rFonts w:eastAsia="MS Mincho"/>
                <w:lang w:val="en-GB"/>
              </w:rPr>
            </w:pPr>
            <w:r w:rsidRPr="00376C59">
              <w:rPr>
                <w:rFonts w:eastAsia="MS Mincho"/>
                <w:lang w:val="en-GB"/>
              </w:rPr>
              <w:t xml:space="preserve">The first part of the report, which </w:t>
            </w:r>
            <w:r w:rsidR="006D5EA7" w:rsidRPr="00376C59">
              <w:rPr>
                <w:rFonts w:eastAsia="MS Mincho"/>
                <w:lang w:val="en-GB"/>
              </w:rPr>
              <w:t>highlights the work of the Environment Management Group</w:t>
            </w:r>
            <w:r w:rsidRPr="00376C59">
              <w:rPr>
                <w:rFonts w:eastAsia="MS Mincho"/>
                <w:lang w:val="en-GB"/>
              </w:rPr>
              <w:t xml:space="preserve"> (section II)</w:t>
            </w:r>
            <w:r w:rsidR="006D5EA7" w:rsidRPr="00376C59">
              <w:rPr>
                <w:rFonts w:eastAsia="MS Mincho"/>
                <w:lang w:val="en-GB"/>
              </w:rPr>
              <w:t xml:space="preserve">, </w:t>
            </w:r>
            <w:r w:rsidR="00B6014C" w:rsidRPr="00376C59">
              <w:rPr>
                <w:rFonts w:eastAsia="MS Mincho"/>
                <w:lang w:val="en-GB"/>
              </w:rPr>
              <w:t xml:space="preserve">responds to </w:t>
            </w:r>
            <w:r w:rsidR="006D5EA7" w:rsidRPr="00376C59">
              <w:rPr>
                <w:rFonts w:eastAsia="MS Mincho"/>
                <w:lang w:val="en-GB"/>
              </w:rPr>
              <w:t xml:space="preserve">the </w:t>
            </w:r>
            <w:r w:rsidR="00B6014C" w:rsidRPr="00376C59">
              <w:rPr>
                <w:rFonts w:eastAsia="MS Mincho"/>
                <w:lang w:val="en-GB"/>
              </w:rPr>
              <w:t>request</w:t>
            </w:r>
            <w:r w:rsidRPr="00376C59">
              <w:rPr>
                <w:rFonts w:eastAsia="MS Mincho"/>
                <w:lang w:val="en-GB"/>
              </w:rPr>
              <w:t>s</w:t>
            </w:r>
            <w:r w:rsidR="00B6014C" w:rsidRPr="00376C59">
              <w:rPr>
                <w:rFonts w:eastAsia="MS Mincho"/>
                <w:lang w:val="en-GB"/>
              </w:rPr>
              <w:t xml:space="preserve"> </w:t>
            </w:r>
            <w:r w:rsidRPr="00376C59">
              <w:rPr>
                <w:rFonts w:eastAsia="MS Mincho"/>
                <w:lang w:val="en-GB"/>
              </w:rPr>
              <w:t xml:space="preserve">of the </w:t>
            </w:r>
            <w:r w:rsidR="006D5EA7" w:rsidRPr="00376C59">
              <w:rPr>
                <w:rFonts w:eastAsia="MS Mincho"/>
                <w:lang w:val="en-GB"/>
              </w:rPr>
              <w:t xml:space="preserve">Environment Assembly </w:t>
            </w:r>
            <w:r w:rsidR="00B6014C" w:rsidRPr="00376C59">
              <w:rPr>
                <w:rFonts w:eastAsia="MS Mincho"/>
                <w:lang w:val="en-GB"/>
              </w:rPr>
              <w:t>to the Executive Director</w:t>
            </w:r>
            <w:r w:rsidR="00DA0AA3" w:rsidRPr="00376C59">
              <w:rPr>
                <w:rFonts w:eastAsia="MS Mincho"/>
                <w:lang w:val="en-GB"/>
              </w:rPr>
              <w:t xml:space="preserve"> in </w:t>
            </w:r>
            <w:r w:rsidRPr="00376C59">
              <w:rPr>
                <w:rFonts w:eastAsia="MS Mincho"/>
                <w:lang w:val="en-GB"/>
              </w:rPr>
              <w:t>resolution 1/11</w:t>
            </w:r>
            <w:r w:rsidR="006D5EA7" w:rsidRPr="00376C59" w:rsidDel="0089599E">
              <w:rPr>
                <w:rFonts w:eastAsia="MS Mincho"/>
                <w:lang w:val="en-GB"/>
              </w:rPr>
              <w:t xml:space="preserve"> </w:t>
            </w:r>
            <w:r w:rsidR="00B6014C" w:rsidRPr="00376C59">
              <w:rPr>
                <w:rFonts w:eastAsia="MS Mincho"/>
                <w:lang w:val="en-GB"/>
              </w:rPr>
              <w:t>regarding</w:t>
            </w:r>
            <w:r w:rsidR="0089599E" w:rsidRPr="00376C59">
              <w:rPr>
                <w:rFonts w:eastAsia="MS Mincho"/>
                <w:lang w:val="en-GB"/>
              </w:rPr>
              <w:t xml:space="preserve"> the</w:t>
            </w:r>
            <w:r w:rsidR="00B6014C" w:rsidRPr="00376C59">
              <w:rPr>
                <w:rFonts w:eastAsia="MS Mincho"/>
                <w:lang w:val="en-GB"/>
              </w:rPr>
              <w:t xml:space="preserve"> develop</w:t>
            </w:r>
            <w:r w:rsidR="0089599E" w:rsidRPr="00376C59">
              <w:rPr>
                <w:rFonts w:eastAsia="MS Mincho"/>
                <w:lang w:val="en-GB"/>
              </w:rPr>
              <w:t>ment</w:t>
            </w:r>
            <w:r w:rsidR="00B6014C" w:rsidRPr="00376C59">
              <w:rPr>
                <w:rFonts w:eastAsia="MS Mincho"/>
                <w:lang w:val="en-GB"/>
              </w:rPr>
              <w:t xml:space="preserve"> </w:t>
            </w:r>
            <w:r w:rsidR="0089599E" w:rsidRPr="00376C59">
              <w:rPr>
                <w:rFonts w:eastAsia="MS Mincho"/>
                <w:lang w:val="en-GB"/>
              </w:rPr>
              <w:t xml:space="preserve">of </w:t>
            </w:r>
            <w:r w:rsidR="00B6014C" w:rsidRPr="00376C59">
              <w:rPr>
                <w:rFonts w:eastAsia="MS Mincho"/>
                <w:lang w:val="en-GB"/>
              </w:rPr>
              <w:t xml:space="preserve">system-wide strategies on the environment; </w:t>
            </w:r>
            <w:r w:rsidR="006300CA" w:rsidRPr="00376C59">
              <w:rPr>
                <w:rFonts w:eastAsia="MS Mincho"/>
                <w:lang w:val="en-GB"/>
              </w:rPr>
              <w:t>proposals for integrati</w:t>
            </w:r>
            <w:r w:rsidR="00701C0D" w:rsidRPr="00376C59">
              <w:rPr>
                <w:rFonts w:eastAsia="MS Mincho"/>
                <w:lang w:val="en-GB"/>
              </w:rPr>
              <w:t>ng</w:t>
            </w:r>
            <w:r w:rsidR="006300CA" w:rsidRPr="00376C59">
              <w:rPr>
                <w:rFonts w:eastAsia="MS Mincho"/>
                <w:lang w:val="en-GB"/>
              </w:rPr>
              <w:t xml:space="preserve"> the outcome of the post-2015 development agenda into the environmental work of the </w:t>
            </w:r>
            <w:r w:rsidR="00701C0D" w:rsidRPr="00376C59">
              <w:rPr>
                <w:rFonts w:eastAsia="MS Mincho"/>
                <w:lang w:val="en-GB"/>
              </w:rPr>
              <w:t>United Nations;</w:t>
            </w:r>
            <w:r w:rsidR="006300CA" w:rsidRPr="00376C59">
              <w:rPr>
                <w:rFonts w:eastAsia="MS Mincho"/>
                <w:lang w:val="en-GB"/>
              </w:rPr>
              <w:t xml:space="preserve"> </w:t>
            </w:r>
            <w:r w:rsidR="00B6014C" w:rsidRPr="00376C59">
              <w:rPr>
                <w:rFonts w:eastAsia="MS Mincho"/>
                <w:lang w:val="en-GB"/>
              </w:rPr>
              <w:t xml:space="preserve">recommendations to maximize the effectiveness and efficiency of </w:t>
            </w:r>
            <w:r w:rsidR="00701C0D" w:rsidRPr="00376C59">
              <w:rPr>
                <w:rFonts w:eastAsia="MS Mincho"/>
                <w:lang w:val="en-GB"/>
              </w:rPr>
              <w:t>the Environment Management Group</w:t>
            </w:r>
            <w:r w:rsidR="00B6014C" w:rsidRPr="00376C59">
              <w:rPr>
                <w:rFonts w:eastAsia="MS Mincho"/>
                <w:lang w:val="en-GB"/>
              </w:rPr>
              <w:t xml:space="preserve">; and other issues that need to be brought to the attention of </w:t>
            </w:r>
            <w:r w:rsidR="00701C0D" w:rsidRPr="00376C59">
              <w:rPr>
                <w:rFonts w:eastAsia="MS Mincho"/>
                <w:lang w:val="en-GB"/>
              </w:rPr>
              <w:t xml:space="preserve">the </w:t>
            </w:r>
            <w:r w:rsidR="006D5EA7" w:rsidRPr="00376C59">
              <w:rPr>
                <w:rFonts w:eastAsia="MS Mincho"/>
                <w:lang w:val="en-GB"/>
              </w:rPr>
              <w:t xml:space="preserve">Environment </w:t>
            </w:r>
            <w:r w:rsidR="00701C0D" w:rsidRPr="00376C59">
              <w:rPr>
                <w:rFonts w:eastAsia="MS Mincho"/>
                <w:lang w:val="en-GB"/>
              </w:rPr>
              <w:t>Assembly at its second session</w:t>
            </w:r>
            <w:r w:rsidR="00B6014C" w:rsidRPr="00376C59">
              <w:rPr>
                <w:rFonts w:eastAsia="MS Mincho"/>
                <w:lang w:val="en-GB"/>
              </w:rPr>
              <w:t xml:space="preserve">, including on </w:t>
            </w:r>
            <w:r w:rsidR="0089599E" w:rsidRPr="00376C59">
              <w:rPr>
                <w:rFonts w:eastAsia="MS Mincho"/>
                <w:lang w:val="en-GB"/>
              </w:rPr>
              <w:t xml:space="preserve">the </w:t>
            </w:r>
            <w:r w:rsidR="00B6014C" w:rsidRPr="00376C59">
              <w:rPr>
                <w:rFonts w:eastAsia="MS Mincho"/>
                <w:lang w:val="en-GB"/>
              </w:rPr>
              <w:t>work and progress</w:t>
            </w:r>
            <w:r w:rsidR="0089599E" w:rsidRPr="00376C59">
              <w:rPr>
                <w:rFonts w:eastAsia="MS Mincho"/>
                <w:lang w:val="en-GB"/>
              </w:rPr>
              <w:t xml:space="preserve"> of the Environment Management Group</w:t>
            </w:r>
            <w:r w:rsidR="005F74C7" w:rsidRPr="00376C59">
              <w:rPr>
                <w:rFonts w:eastAsia="MS Mincho"/>
                <w:lang w:val="en-GB"/>
              </w:rPr>
              <w:t>.</w:t>
            </w:r>
            <w:r w:rsidR="00701C0D" w:rsidRPr="00376C59">
              <w:rPr>
                <w:rFonts w:eastAsia="MS Mincho"/>
                <w:lang w:val="en-GB"/>
              </w:rPr>
              <w:t xml:space="preserve"> </w:t>
            </w:r>
          </w:p>
          <w:p w:rsidR="006D5EA7" w:rsidRPr="00376C59" w:rsidRDefault="00F10E6F" w:rsidP="00AF11B2">
            <w:pPr>
              <w:pStyle w:val="NormalNonumber"/>
              <w:ind w:firstLine="624"/>
              <w:rPr>
                <w:szCs w:val="24"/>
                <w:lang w:val="en-GB"/>
              </w:rPr>
            </w:pPr>
            <w:r w:rsidRPr="00376C59">
              <w:rPr>
                <w:rFonts w:eastAsia="MS Mincho"/>
                <w:lang w:val="en-GB"/>
              </w:rPr>
              <w:lastRenderedPageBreak/>
              <w:t xml:space="preserve">The second part of the </w:t>
            </w:r>
            <w:r w:rsidR="006D5EA7" w:rsidRPr="00376C59">
              <w:rPr>
                <w:rFonts w:eastAsia="MS Mincho"/>
                <w:lang w:val="en-GB"/>
              </w:rPr>
              <w:t xml:space="preserve">report </w:t>
            </w:r>
            <w:r w:rsidRPr="00376C59">
              <w:rPr>
                <w:rFonts w:eastAsia="MS Mincho"/>
                <w:lang w:val="en-GB"/>
              </w:rPr>
              <w:t>(section III) covers</w:t>
            </w:r>
            <w:r w:rsidR="00701C0D" w:rsidRPr="00376C59">
              <w:rPr>
                <w:rFonts w:eastAsia="MS Mincho"/>
                <w:lang w:val="en-GB"/>
              </w:rPr>
              <w:t xml:space="preserve"> </w:t>
            </w:r>
            <w:r w:rsidR="00B6014C" w:rsidRPr="00376C59">
              <w:rPr>
                <w:rFonts w:eastAsia="MS Mincho"/>
                <w:lang w:val="en-GB"/>
              </w:rPr>
              <w:t>U</w:t>
            </w:r>
            <w:r w:rsidR="00701C0D" w:rsidRPr="00376C59">
              <w:rPr>
                <w:rFonts w:eastAsia="MS Mincho"/>
                <w:lang w:val="en-GB"/>
              </w:rPr>
              <w:t>nited Nations</w:t>
            </w:r>
            <w:r w:rsidR="00B6014C" w:rsidRPr="00376C59">
              <w:rPr>
                <w:rFonts w:eastAsia="MS Mincho"/>
                <w:lang w:val="en-GB"/>
              </w:rPr>
              <w:t xml:space="preserve"> system </w:t>
            </w:r>
            <w:r w:rsidR="006D5EA7" w:rsidRPr="00376C59">
              <w:rPr>
                <w:rFonts w:eastAsia="MS Mincho"/>
                <w:lang w:val="en-GB"/>
              </w:rPr>
              <w:t xml:space="preserve">coordination </w:t>
            </w:r>
            <w:r w:rsidR="00B6014C" w:rsidRPr="00376C59">
              <w:rPr>
                <w:rFonts w:eastAsia="MS Mincho"/>
                <w:lang w:val="en-GB"/>
              </w:rPr>
              <w:t>in the field of the environment</w:t>
            </w:r>
            <w:r w:rsidR="0089599E" w:rsidRPr="00376C59">
              <w:rPr>
                <w:rFonts w:eastAsia="MS Mincho"/>
                <w:lang w:val="en-GB"/>
              </w:rPr>
              <w:t xml:space="preserve"> </w:t>
            </w:r>
            <w:r w:rsidR="00B6014C" w:rsidRPr="00376C59">
              <w:rPr>
                <w:rFonts w:eastAsia="MS Mincho"/>
                <w:lang w:val="en-GB"/>
              </w:rPr>
              <w:t>in support of the 2030</w:t>
            </w:r>
            <w:r w:rsidR="00944409" w:rsidRPr="00376C59">
              <w:rPr>
                <w:rFonts w:eastAsia="MS Mincho"/>
                <w:lang w:val="en-GB"/>
              </w:rPr>
              <w:t> </w:t>
            </w:r>
            <w:r w:rsidR="00B6014C" w:rsidRPr="00376C59">
              <w:rPr>
                <w:rFonts w:eastAsia="MS Mincho"/>
                <w:lang w:val="en-GB"/>
              </w:rPr>
              <w:t>Agenda for Sustainable Development</w:t>
            </w:r>
            <w:r w:rsidR="006D5EA7" w:rsidRPr="00376C59">
              <w:rPr>
                <w:rFonts w:eastAsia="MS Mincho"/>
                <w:lang w:val="en-GB"/>
              </w:rPr>
              <w:t>;</w:t>
            </w:r>
            <w:r w:rsidR="00B6014C" w:rsidRPr="00376C59">
              <w:rPr>
                <w:rFonts w:eastAsia="MS Mincho"/>
                <w:lang w:val="en-GB"/>
              </w:rPr>
              <w:t xml:space="preserve"> </w:t>
            </w:r>
            <w:r w:rsidR="006D5EA7" w:rsidRPr="00376C59">
              <w:rPr>
                <w:rFonts w:eastAsia="MS Mincho"/>
                <w:lang w:val="en-GB"/>
              </w:rPr>
              <w:t xml:space="preserve">the </w:t>
            </w:r>
            <w:r w:rsidR="00B6014C" w:rsidRPr="00376C59">
              <w:rPr>
                <w:rFonts w:eastAsia="MS Mincho"/>
                <w:lang w:val="en-GB"/>
              </w:rPr>
              <w:t xml:space="preserve">role </w:t>
            </w:r>
            <w:r w:rsidR="006D5EA7" w:rsidRPr="00376C59">
              <w:rPr>
                <w:rFonts w:eastAsia="MS Mincho"/>
                <w:lang w:val="en-GB"/>
              </w:rPr>
              <w:t>of UNEP</w:t>
            </w:r>
            <w:r w:rsidR="00944409" w:rsidRPr="00376C59">
              <w:rPr>
                <w:rFonts w:eastAsia="MS Mincho"/>
                <w:lang w:val="en-GB"/>
              </w:rPr>
              <w:t xml:space="preserve"> </w:t>
            </w:r>
            <w:r w:rsidR="00B6014C" w:rsidRPr="00376C59">
              <w:rPr>
                <w:rFonts w:eastAsia="MS Mincho"/>
                <w:lang w:val="en-GB"/>
              </w:rPr>
              <w:t>in other thematic coordination mechanisms at the global level</w:t>
            </w:r>
            <w:r w:rsidR="006D5EA7" w:rsidRPr="00376C59">
              <w:rPr>
                <w:rFonts w:eastAsia="MS Mincho"/>
                <w:lang w:val="en-GB"/>
              </w:rPr>
              <w:t xml:space="preserve">; and the </w:t>
            </w:r>
            <w:r w:rsidR="00B6014C" w:rsidRPr="00376C59">
              <w:rPr>
                <w:rFonts w:eastAsia="MS Mincho"/>
                <w:lang w:val="en-GB"/>
              </w:rPr>
              <w:t xml:space="preserve">work </w:t>
            </w:r>
            <w:r w:rsidR="006D5EA7" w:rsidRPr="00376C59">
              <w:rPr>
                <w:rFonts w:eastAsia="MS Mincho"/>
                <w:lang w:val="en-GB"/>
              </w:rPr>
              <w:t xml:space="preserve">undertaken by UNEP </w:t>
            </w:r>
            <w:r w:rsidR="00B6014C" w:rsidRPr="00376C59">
              <w:rPr>
                <w:rFonts w:eastAsia="MS Mincho"/>
                <w:lang w:val="en-GB"/>
              </w:rPr>
              <w:t>through regional and national coordination mechanism</w:t>
            </w:r>
            <w:r w:rsidR="006D5EA7" w:rsidRPr="00376C59">
              <w:rPr>
                <w:rFonts w:eastAsia="MS Mincho"/>
                <w:lang w:val="en-GB"/>
              </w:rPr>
              <w:t>s.</w:t>
            </w:r>
            <w:r w:rsidR="004647C7" w:rsidRPr="00376C59">
              <w:rPr>
                <w:rFonts w:eastAsia="MS Mincho"/>
                <w:lang w:val="en-GB"/>
              </w:rPr>
              <w:t xml:space="preserve"> </w:t>
            </w:r>
            <w:r w:rsidR="00495B46" w:rsidRPr="003F04A9">
              <w:rPr>
                <w:rFonts w:eastAsia="MS Mincho"/>
                <w:lang w:val="en-GB"/>
              </w:rPr>
              <w:t xml:space="preserve">Following the </w:t>
            </w:r>
            <w:r w:rsidR="006D5EA7" w:rsidRPr="003F04A9">
              <w:rPr>
                <w:rFonts w:eastAsia="MS Mincho"/>
                <w:lang w:val="en-GB"/>
              </w:rPr>
              <w:t>United Nations Conference on Sustainable Development</w:t>
            </w:r>
            <w:r w:rsidR="00495B46" w:rsidRPr="003F04A9">
              <w:rPr>
                <w:rFonts w:eastAsia="MS Mincho"/>
                <w:lang w:val="en-GB"/>
              </w:rPr>
              <w:t xml:space="preserve"> and</w:t>
            </w:r>
            <w:r w:rsidR="006D5EA7" w:rsidRPr="003F04A9">
              <w:rPr>
                <w:rFonts w:eastAsia="MS Mincho"/>
                <w:lang w:val="en-GB"/>
              </w:rPr>
              <w:t>,</w:t>
            </w:r>
            <w:r w:rsidR="00495B46" w:rsidRPr="003F04A9">
              <w:rPr>
                <w:rFonts w:eastAsia="MS Mincho"/>
                <w:lang w:val="en-GB"/>
              </w:rPr>
              <w:t xml:space="preserve"> especially</w:t>
            </w:r>
            <w:r w:rsidR="006D5EA7" w:rsidRPr="003F04A9">
              <w:rPr>
                <w:rFonts w:eastAsia="MS Mincho"/>
                <w:lang w:val="en-GB"/>
              </w:rPr>
              <w:t>,</w:t>
            </w:r>
            <w:r w:rsidR="00495B46" w:rsidRPr="003F04A9">
              <w:rPr>
                <w:rFonts w:eastAsia="MS Mincho"/>
                <w:lang w:val="en-GB"/>
              </w:rPr>
              <w:t xml:space="preserve"> through the Sustainable Development Goals negotiation process, U</w:t>
            </w:r>
            <w:r w:rsidR="00944409" w:rsidRPr="003F04A9">
              <w:rPr>
                <w:rFonts w:eastAsia="MS Mincho"/>
                <w:lang w:val="en-GB"/>
              </w:rPr>
              <w:t>nited Nations</w:t>
            </w:r>
            <w:r w:rsidR="00495B46" w:rsidRPr="003F04A9">
              <w:rPr>
                <w:rFonts w:eastAsia="MS Mincho"/>
                <w:lang w:val="en-GB"/>
              </w:rPr>
              <w:t xml:space="preserve"> system</w:t>
            </w:r>
            <w:r w:rsidR="00944409" w:rsidRPr="003F04A9">
              <w:rPr>
                <w:rFonts w:eastAsia="MS Mincho"/>
                <w:lang w:val="en-GB"/>
              </w:rPr>
              <w:t>-</w:t>
            </w:r>
            <w:r w:rsidR="00495B46" w:rsidRPr="003F04A9">
              <w:rPr>
                <w:rFonts w:eastAsia="MS Mincho"/>
                <w:lang w:val="en-GB"/>
              </w:rPr>
              <w:t>wide cooperation and collaboration have grown organically</w:t>
            </w:r>
            <w:r w:rsidR="0089599E" w:rsidRPr="003F04A9">
              <w:rPr>
                <w:rFonts w:eastAsia="MS Mincho"/>
                <w:lang w:val="en-GB"/>
              </w:rPr>
              <w:t xml:space="preserve"> </w:t>
            </w:r>
            <w:r w:rsidR="00495B46" w:rsidRPr="003F04A9">
              <w:rPr>
                <w:rFonts w:eastAsia="MS Mincho"/>
                <w:lang w:val="en-GB"/>
              </w:rPr>
              <w:t xml:space="preserve">out of </w:t>
            </w:r>
            <w:r w:rsidR="0089599E" w:rsidRPr="003F04A9">
              <w:rPr>
                <w:rFonts w:eastAsia="MS Mincho"/>
                <w:lang w:val="en-GB"/>
              </w:rPr>
              <w:t xml:space="preserve">the </w:t>
            </w:r>
            <w:r w:rsidR="00495B46" w:rsidRPr="003F04A9">
              <w:rPr>
                <w:rFonts w:eastAsia="MS Mincho"/>
                <w:lang w:val="en-GB"/>
              </w:rPr>
              <w:t xml:space="preserve">needs and requests </w:t>
            </w:r>
            <w:r w:rsidR="0089599E" w:rsidRPr="003F04A9">
              <w:rPr>
                <w:rFonts w:eastAsia="MS Mincho"/>
                <w:lang w:val="en-GB"/>
              </w:rPr>
              <w:t>of</w:t>
            </w:r>
            <w:r w:rsidR="00495B46" w:rsidRPr="003F04A9">
              <w:rPr>
                <w:rFonts w:eastAsia="MS Mincho"/>
                <w:lang w:val="en-GB"/>
              </w:rPr>
              <w:t xml:space="preserve"> </w:t>
            </w:r>
            <w:r w:rsidR="00014D38" w:rsidRPr="003F04A9">
              <w:rPr>
                <w:rFonts w:eastAsia="MS Mincho"/>
                <w:lang w:val="en-GB"/>
              </w:rPr>
              <w:t>the M</w:t>
            </w:r>
            <w:r w:rsidR="00495B46" w:rsidRPr="003F04A9">
              <w:rPr>
                <w:rFonts w:eastAsia="MS Mincho"/>
                <w:lang w:val="en-GB"/>
              </w:rPr>
              <w:t xml:space="preserve">ember States. </w:t>
            </w:r>
            <w:r w:rsidR="0089599E" w:rsidRPr="003F04A9">
              <w:rPr>
                <w:rFonts w:eastAsia="MS Mincho"/>
                <w:lang w:val="en-GB"/>
              </w:rPr>
              <w:t>F</w:t>
            </w:r>
            <w:r w:rsidR="00495B46" w:rsidRPr="003F04A9">
              <w:rPr>
                <w:rFonts w:eastAsia="MS Mincho"/>
                <w:lang w:val="en-GB"/>
              </w:rPr>
              <w:t xml:space="preserve">urther examples of </w:t>
            </w:r>
            <w:r w:rsidR="0089599E" w:rsidRPr="003F04A9">
              <w:rPr>
                <w:rFonts w:eastAsia="MS Mincho"/>
                <w:lang w:val="en-GB"/>
              </w:rPr>
              <w:t xml:space="preserve">how </w:t>
            </w:r>
            <w:r w:rsidR="00495B46" w:rsidRPr="003F04A9">
              <w:rPr>
                <w:rFonts w:eastAsia="MS Mincho"/>
                <w:lang w:val="en-GB"/>
              </w:rPr>
              <w:t>UNEP</w:t>
            </w:r>
            <w:r w:rsidR="0089599E" w:rsidRPr="003F04A9">
              <w:rPr>
                <w:rFonts w:eastAsia="MS Mincho"/>
                <w:lang w:val="en-GB"/>
              </w:rPr>
              <w:t xml:space="preserve"> has</w:t>
            </w:r>
            <w:r w:rsidR="00495B46" w:rsidRPr="003F04A9">
              <w:rPr>
                <w:rFonts w:eastAsia="MS Mincho"/>
                <w:lang w:val="en-GB"/>
              </w:rPr>
              <w:t xml:space="preserve"> work</w:t>
            </w:r>
            <w:r w:rsidR="0089599E" w:rsidRPr="003F04A9">
              <w:rPr>
                <w:rFonts w:eastAsia="MS Mincho"/>
                <w:lang w:val="en-GB"/>
              </w:rPr>
              <w:t>ed</w:t>
            </w:r>
            <w:r w:rsidR="00495B46" w:rsidRPr="003F04A9">
              <w:rPr>
                <w:rFonts w:eastAsia="MS Mincho"/>
                <w:lang w:val="en-GB"/>
              </w:rPr>
              <w:t xml:space="preserve"> with a wide range of coordination mechanisms and strategies to meet </w:t>
            </w:r>
            <w:r w:rsidR="006D5EA7" w:rsidRPr="003F04A9">
              <w:rPr>
                <w:rFonts w:eastAsia="MS Mincho"/>
                <w:lang w:val="en-GB"/>
              </w:rPr>
              <w:t xml:space="preserve">the demand </w:t>
            </w:r>
            <w:r w:rsidR="00495B46" w:rsidRPr="003F04A9">
              <w:rPr>
                <w:rFonts w:eastAsia="MS Mincho"/>
                <w:lang w:val="en-GB"/>
              </w:rPr>
              <w:t xml:space="preserve">for </w:t>
            </w:r>
            <w:r w:rsidR="00566FCA" w:rsidRPr="003F04A9">
              <w:rPr>
                <w:rFonts w:eastAsia="MS Mincho"/>
                <w:lang w:val="en-GB"/>
              </w:rPr>
              <w:t>United</w:t>
            </w:r>
            <w:r w:rsidR="0046679A">
              <w:rPr>
                <w:rFonts w:eastAsia="MS Mincho"/>
                <w:lang w:val="en-GB"/>
              </w:rPr>
              <w:t> </w:t>
            </w:r>
            <w:r w:rsidR="00566FCA" w:rsidRPr="003F04A9">
              <w:rPr>
                <w:rFonts w:eastAsia="MS Mincho"/>
                <w:lang w:val="en-GB"/>
              </w:rPr>
              <w:t>Nations</w:t>
            </w:r>
            <w:r w:rsidR="00495B46" w:rsidRPr="003F04A9">
              <w:rPr>
                <w:rFonts w:eastAsia="MS Mincho"/>
                <w:lang w:val="en-GB"/>
              </w:rPr>
              <w:t xml:space="preserve"> system-wide policy coherence in addressing environmental matters with a view to</w:t>
            </w:r>
            <w:r w:rsidR="0089599E" w:rsidRPr="003F04A9">
              <w:rPr>
                <w:rFonts w:eastAsia="MS Mincho"/>
                <w:lang w:val="en-GB"/>
              </w:rPr>
              <w:t xml:space="preserve"> </w:t>
            </w:r>
            <w:r w:rsidR="00495B46" w:rsidRPr="003F04A9">
              <w:rPr>
                <w:rFonts w:eastAsia="MS Mincho"/>
                <w:lang w:val="en-GB"/>
              </w:rPr>
              <w:t xml:space="preserve">more coordinated and </w:t>
            </w:r>
            <w:r w:rsidR="00014D38" w:rsidRPr="003F04A9">
              <w:rPr>
                <w:rFonts w:eastAsia="MS Mincho"/>
                <w:lang w:val="en-GB"/>
              </w:rPr>
              <w:t>effective</w:t>
            </w:r>
            <w:r w:rsidR="00495B46" w:rsidRPr="003F04A9">
              <w:rPr>
                <w:rFonts w:eastAsia="MS Mincho"/>
                <w:lang w:val="en-GB"/>
              </w:rPr>
              <w:t xml:space="preserve"> activities</w:t>
            </w:r>
            <w:r w:rsidR="00566FCA" w:rsidRPr="003F04A9">
              <w:rPr>
                <w:rFonts w:eastAsia="MS Mincho"/>
                <w:lang w:val="en-GB"/>
              </w:rPr>
              <w:t xml:space="preserve"> </w:t>
            </w:r>
            <w:r w:rsidR="0089599E" w:rsidRPr="003F04A9">
              <w:rPr>
                <w:rFonts w:eastAsia="MS Mincho"/>
                <w:lang w:val="en-GB"/>
              </w:rPr>
              <w:t xml:space="preserve">are </w:t>
            </w:r>
            <w:r w:rsidR="00566FCA" w:rsidRPr="003F04A9">
              <w:rPr>
                <w:rFonts w:eastAsia="MS Mincho"/>
                <w:lang w:val="en-GB"/>
              </w:rPr>
              <w:t xml:space="preserve">provided in document </w:t>
            </w:r>
            <w:r w:rsidR="00566FCA" w:rsidRPr="003F04A9">
              <w:rPr>
                <w:rFonts w:eastAsia="Arial Unicode MS"/>
                <w:bdr w:val="nil"/>
                <w:lang w:val="en-GB"/>
              </w:rPr>
              <w:t>UNEP/EA.2/INF/</w:t>
            </w:r>
            <w:r w:rsidR="00C71518" w:rsidRPr="00556D5B">
              <w:rPr>
                <w:rFonts w:eastAsia="Arial Unicode MS"/>
                <w:bdr w:val="nil"/>
                <w:lang w:val="en-GB"/>
              </w:rPr>
              <w:t>14</w:t>
            </w:r>
            <w:r w:rsidR="00495B46" w:rsidRPr="003F04A9">
              <w:rPr>
                <w:rFonts w:eastAsia="MS Mincho"/>
                <w:lang w:val="en-GB"/>
              </w:rPr>
              <w:t>.</w:t>
            </w:r>
          </w:p>
        </w:tc>
      </w:tr>
    </w:tbl>
    <w:p w:rsidR="00CA2FF8" w:rsidRPr="00376C59" w:rsidRDefault="00543E82" w:rsidP="007A5126">
      <w:pPr>
        <w:pStyle w:val="CH1"/>
        <w:rPr>
          <w:lang w:val="en-GB"/>
        </w:rPr>
      </w:pPr>
      <w:r w:rsidRPr="00376C59">
        <w:rPr>
          <w:lang w:val="en-GB"/>
        </w:rPr>
        <w:lastRenderedPageBreak/>
        <w:tab/>
        <w:t>I.</w:t>
      </w:r>
      <w:r w:rsidRPr="00376C59">
        <w:rPr>
          <w:lang w:val="en-GB"/>
        </w:rPr>
        <w:tab/>
      </w:r>
      <w:r w:rsidR="00E9272E" w:rsidRPr="00376C59">
        <w:rPr>
          <w:lang w:val="en-GB"/>
        </w:rPr>
        <w:t>Introduction</w:t>
      </w:r>
    </w:p>
    <w:p w:rsidR="00E9272E" w:rsidRPr="00376C59" w:rsidRDefault="006955D6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The scope</w:t>
      </w:r>
      <w:r w:rsidR="00E9272E" w:rsidRPr="00376C59">
        <w:rPr>
          <w:lang w:val="en-GB"/>
        </w:rPr>
        <w:t xml:space="preserve"> and ambition of the universal</w:t>
      </w:r>
      <w:r w:rsidR="00581779" w:rsidRPr="00376C59">
        <w:rPr>
          <w:lang w:val="en-GB"/>
        </w:rPr>
        <w:t xml:space="preserve"> and</w:t>
      </w:r>
      <w:r w:rsidR="0055438A" w:rsidRPr="00376C59">
        <w:rPr>
          <w:lang w:val="en-GB"/>
        </w:rPr>
        <w:t xml:space="preserve"> </w:t>
      </w:r>
      <w:r w:rsidR="00E9272E" w:rsidRPr="00376C59">
        <w:rPr>
          <w:lang w:val="en-GB"/>
        </w:rPr>
        <w:t>integrated 2030</w:t>
      </w:r>
      <w:r w:rsidR="0055438A" w:rsidRPr="00376C59">
        <w:rPr>
          <w:lang w:val="en-GB"/>
        </w:rPr>
        <w:t> </w:t>
      </w:r>
      <w:r w:rsidR="00E9272E" w:rsidRPr="00376C59">
        <w:rPr>
          <w:lang w:val="en-GB"/>
        </w:rPr>
        <w:t xml:space="preserve">Agenda </w:t>
      </w:r>
      <w:r w:rsidR="0055438A" w:rsidRPr="00376C59">
        <w:rPr>
          <w:lang w:val="en-GB"/>
        </w:rPr>
        <w:t xml:space="preserve">for Sustainable Development </w:t>
      </w:r>
      <w:r w:rsidR="00E9272E" w:rsidRPr="00376C59">
        <w:rPr>
          <w:lang w:val="en-GB"/>
        </w:rPr>
        <w:t>and its Sustainable Development Goals</w:t>
      </w:r>
      <w:r w:rsidR="0055438A" w:rsidRPr="00376C59">
        <w:rPr>
          <w:lang w:val="en-GB"/>
        </w:rPr>
        <w:t xml:space="preserve"> </w:t>
      </w:r>
      <w:r w:rsidR="00E9272E" w:rsidRPr="00376C59">
        <w:rPr>
          <w:lang w:val="en-GB"/>
        </w:rPr>
        <w:t xml:space="preserve">are </w:t>
      </w:r>
      <w:r w:rsidR="0055438A" w:rsidRPr="00376C59">
        <w:rPr>
          <w:lang w:val="en-GB"/>
        </w:rPr>
        <w:t xml:space="preserve">as </w:t>
      </w:r>
      <w:r w:rsidR="00E9272E" w:rsidRPr="00376C59">
        <w:rPr>
          <w:lang w:val="en-GB"/>
        </w:rPr>
        <w:t xml:space="preserve">unprecedented as the challenges </w:t>
      </w:r>
      <w:r w:rsidR="0055438A" w:rsidRPr="00376C59">
        <w:rPr>
          <w:lang w:val="en-GB"/>
        </w:rPr>
        <w:t xml:space="preserve">that </w:t>
      </w:r>
      <w:r w:rsidR="00E9272E" w:rsidRPr="00376C59">
        <w:rPr>
          <w:lang w:val="en-GB"/>
        </w:rPr>
        <w:t xml:space="preserve">the international community will need to address to </w:t>
      </w:r>
      <w:r w:rsidR="0055438A" w:rsidRPr="00376C59">
        <w:rPr>
          <w:lang w:val="en-GB"/>
        </w:rPr>
        <w:t>secure</w:t>
      </w:r>
      <w:r w:rsidR="00E9272E" w:rsidRPr="00376C59">
        <w:rPr>
          <w:lang w:val="en-GB"/>
        </w:rPr>
        <w:t xml:space="preserve"> a sustainable future for all. Only by mobilizing all United Nations entities to contribute to th</w:t>
      </w:r>
      <w:r w:rsidR="0055438A" w:rsidRPr="00376C59">
        <w:rPr>
          <w:lang w:val="en-GB"/>
        </w:rPr>
        <w:t>e</w:t>
      </w:r>
      <w:r w:rsidR="00E9272E" w:rsidRPr="00376C59">
        <w:rPr>
          <w:lang w:val="en-GB"/>
        </w:rPr>
        <w:t xml:space="preserve"> endeavour, with each bringing to the table </w:t>
      </w:r>
      <w:r w:rsidR="00581779" w:rsidRPr="00376C59">
        <w:rPr>
          <w:lang w:val="en-GB"/>
        </w:rPr>
        <w:t xml:space="preserve">its </w:t>
      </w:r>
      <w:r w:rsidR="00E9272E" w:rsidRPr="00376C59">
        <w:rPr>
          <w:lang w:val="en-GB"/>
        </w:rPr>
        <w:t xml:space="preserve">strengths, capacities and resources, </w:t>
      </w:r>
      <w:r w:rsidR="0055438A" w:rsidRPr="00376C59">
        <w:rPr>
          <w:lang w:val="en-GB"/>
        </w:rPr>
        <w:t xml:space="preserve">can </w:t>
      </w:r>
      <w:r w:rsidR="00E9272E" w:rsidRPr="00376C59">
        <w:rPr>
          <w:lang w:val="en-GB"/>
        </w:rPr>
        <w:t>the U</w:t>
      </w:r>
      <w:r w:rsidR="0055438A" w:rsidRPr="00376C59">
        <w:rPr>
          <w:lang w:val="en-GB"/>
        </w:rPr>
        <w:t>nited Nations</w:t>
      </w:r>
      <w:r w:rsidR="00E9272E" w:rsidRPr="00376C59">
        <w:rPr>
          <w:lang w:val="en-GB"/>
        </w:rPr>
        <w:t xml:space="preserve"> system do justice to the aspirations of</w:t>
      </w:r>
      <w:r w:rsidR="006D5EA7" w:rsidRPr="00376C59">
        <w:rPr>
          <w:lang w:val="en-GB"/>
        </w:rPr>
        <w:t xml:space="preserve"> –</w:t>
      </w:r>
      <w:r w:rsidR="00E9272E" w:rsidRPr="00376C59">
        <w:rPr>
          <w:lang w:val="en-GB"/>
        </w:rPr>
        <w:t xml:space="preserve"> and optimally support efforts to attain </w:t>
      </w:r>
      <w:r w:rsidR="006D5EA7" w:rsidRPr="00376C59">
        <w:rPr>
          <w:lang w:val="en-GB"/>
        </w:rPr>
        <w:t>–</w:t>
      </w:r>
      <w:r w:rsidR="0055438A" w:rsidRPr="00376C59">
        <w:rPr>
          <w:lang w:val="en-GB"/>
        </w:rPr>
        <w:t xml:space="preserve"> </w:t>
      </w:r>
      <w:r w:rsidR="00E9272E" w:rsidRPr="00376C59">
        <w:rPr>
          <w:lang w:val="en-GB"/>
        </w:rPr>
        <w:t>the goals of the 2030</w:t>
      </w:r>
      <w:r w:rsidR="0055438A" w:rsidRPr="00376C59">
        <w:rPr>
          <w:lang w:val="en-GB"/>
        </w:rPr>
        <w:t> </w:t>
      </w:r>
      <w:r w:rsidR="00E9272E" w:rsidRPr="00376C59">
        <w:rPr>
          <w:lang w:val="en-GB"/>
        </w:rPr>
        <w:t>Agenda</w:t>
      </w:r>
      <w:r w:rsidR="001B6DB8" w:rsidRPr="00376C59">
        <w:rPr>
          <w:lang w:val="en-GB"/>
        </w:rPr>
        <w:t>,</w:t>
      </w:r>
      <w:r w:rsidR="0055438A" w:rsidRPr="00376C59">
        <w:rPr>
          <w:rStyle w:val="FootnoteReference"/>
          <w:szCs w:val="20"/>
          <w:lang w:val="en-GB"/>
        </w:rPr>
        <w:footnoteReference w:id="4"/>
      </w:r>
      <w:r w:rsidR="0055438A" w:rsidRPr="00376C59">
        <w:rPr>
          <w:lang w:val="en-GB"/>
        </w:rPr>
        <w:t xml:space="preserve"> </w:t>
      </w:r>
      <w:r w:rsidR="001B6DB8" w:rsidRPr="00376C59">
        <w:rPr>
          <w:lang w:val="en-GB"/>
        </w:rPr>
        <w:t>which demands enhanced, sophisticated and agile collaboration across the system.</w:t>
      </w:r>
    </w:p>
    <w:p w:rsidR="00E9272E" w:rsidRPr="00376C59" w:rsidRDefault="00581779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This will demand enhance, sophisticated and agile collaboration across the United Nations system. </w:t>
      </w:r>
      <w:r w:rsidR="00E9272E" w:rsidRPr="00376C59">
        <w:rPr>
          <w:lang w:val="en-GB"/>
        </w:rPr>
        <w:t>The highly complex</w:t>
      </w:r>
      <w:r w:rsidRPr="00376C59">
        <w:rPr>
          <w:lang w:val="en-GB"/>
        </w:rPr>
        <w:t xml:space="preserve"> and</w:t>
      </w:r>
      <w:r w:rsidR="00E9272E" w:rsidRPr="00376C59">
        <w:rPr>
          <w:lang w:val="en-GB"/>
        </w:rPr>
        <w:t xml:space="preserve"> multidimensional 2030</w:t>
      </w:r>
      <w:r w:rsidR="0055438A" w:rsidRPr="00376C59">
        <w:rPr>
          <w:lang w:val="en-GB"/>
        </w:rPr>
        <w:t> </w:t>
      </w:r>
      <w:r w:rsidR="00E9272E" w:rsidRPr="00376C59">
        <w:rPr>
          <w:lang w:val="en-GB"/>
        </w:rPr>
        <w:t xml:space="preserve">Agenda </w:t>
      </w:r>
      <w:r w:rsidR="006D5EA7" w:rsidRPr="00376C59">
        <w:rPr>
          <w:lang w:val="en-GB"/>
        </w:rPr>
        <w:t xml:space="preserve">for Sustainable Development </w:t>
      </w:r>
      <w:r w:rsidR="00E9272E" w:rsidRPr="00376C59">
        <w:rPr>
          <w:lang w:val="en-GB"/>
        </w:rPr>
        <w:t xml:space="preserve">calls for integration across the three dimensions of sustainable development and spans the </w:t>
      </w:r>
      <w:r w:rsidR="00553370" w:rsidRPr="00376C59">
        <w:rPr>
          <w:lang w:val="en-GB"/>
        </w:rPr>
        <w:t>pillars of the U</w:t>
      </w:r>
      <w:r w:rsidR="00D61D73" w:rsidRPr="00376C59">
        <w:rPr>
          <w:lang w:val="en-GB"/>
        </w:rPr>
        <w:t xml:space="preserve">nited </w:t>
      </w:r>
      <w:r w:rsidR="00553370" w:rsidRPr="00376C59">
        <w:rPr>
          <w:lang w:val="en-GB"/>
        </w:rPr>
        <w:t>N</w:t>
      </w:r>
      <w:r w:rsidR="00D61D73" w:rsidRPr="00376C59">
        <w:rPr>
          <w:lang w:val="en-GB"/>
        </w:rPr>
        <w:t>ations</w:t>
      </w:r>
      <w:r w:rsidR="00553370" w:rsidRPr="00376C59">
        <w:rPr>
          <w:lang w:val="en-GB"/>
        </w:rPr>
        <w:t xml:space="preserve"> </w:t>
      </w:r>
      <w:r w:rsidR="00D61D73" w:rsidRPr="00376C59">
        <w:rPr>
          <w:lang w:val="en-GB"/>
        </w:rPr>
        <w:t xml:space="preserve">Charter: </w:t>
      </w:r>
      <w:r w:rsidR="00E9272E" w:rsidRPr="00376C59">
        <w:rPr>
          <w:lang w:val="en-GB"/>
        </w:rPr>
        <w:t xml:space="preserve">development, peace and security, </w:t>
      </w:r>
      <w:r w:rsidRPr="00376C59">
        <w:rPr>
          <w:lang w:val="en-GB"/>
        </w:rPr>
        <w:t xml:space="preserve">and </w:t>
      </w:r>
      <w:r w:rsidR="00E9272E" w:rsidRPr="00376C59">
        <w:rPr>
          <w:lang w:val="en-GB"/>
        </w:rPr>
        <w:t xml:space="preserve">human rights </w:t>
      </w:r>
      <w:r w:rsidR="00D61D73" w:rsidRPr="00376C59">
        <w:rPr>
          <w:lang w:val="en-GB"/>
        </w:rPr>
        <w:t>and humanitarian</w:t>
      </w:r>
      <w:r w:rsidR="001B6DB8" w:rsidRPr="00376C59">
        <w:rPr>
          <w:lang w:val="en-GB"/>
        </w:rPr>
        <w:t xml:space="preserve"> action</w:t>
      </w:r>
      <w:r w:rsidR="0089599E" w:rsidRPr="00376C59">
        <w:rPr>
          <w:lang w:val="en-GB"/>
        </w:rPr>
        <w:t>.</w:t>
      </w:r>
      <w:r w:rsidR="006776FB" w:rsidRPr="00376C59">
        <w:rPr>
          <w:lang w:val="en-GB"/>
        </w:rPr>
        <w:t xml:space="preserve"> </w:t>
      </w:r>
      <w:r w:rsidR="00E9272E" w:rsidRPr="00376C59">
        <w:rPr>
          <w:lang w:val="en-GB"/>
        </w:rPr>
        <w:t>The ability to cut across th</w:t>
      </w:r>
      <w:r w:rsidR="007103CE" w:rsidRPr="00376C59">
        <w:rPr>
          <w:lang w:val="en-GB"/>
        </w:rPr>
        <w:t>o</w:t>
      </w:r>
      <w:r w:rsidR="00E9272E" w:rsidRPr="00376C59">
        <w:rPr>
          <w:lang w:val="en-GB"/>
        </w:rPr>
        <w:t>se domains and pursu</w:t>
      </w:r>
      <w:r w:rsidR="007103CE" w:rsidRPr="00376C59">
        <w:rPr>
          <w:lang w:val="en-GB"/>
        </w:rPr>
        <w:t>e</w:t>
      </w:r>
      <w:r w:rsidR="00E9272E" w:rsidRPr="00376C59">
        <w:rPr>
          <w:lang w:val="en-GB"/>
        </w:rPr>
        <w:t xml:space="preserve"> joint objectives and</w:t>
      </w:r>
      <w:r w:rsidR="00190242" w:rsidRPr="00376C59">
        <w:rPr>
          <w:lang w:val="en-GB"/>
        </w:rPr>
        <w:t xml:space="preserve"> </w:t>
      </w:r>
      <w:r w:rsidR="00E9272E" w:rsidRPr="00376C59">
        <w:rPr>
          <w:lang w:val="en-GB"/>
        </w:rPr>
        <w:t>integrated outcomes is a critical success factor. Co</w:t>
      </w:r>
      <w:r w:rsidRPr="00376C59">
        <w:rPr>
          <w:lang w:val="en-GB"/>
        </w:rPr>
        <w:t>alesc</w:t>
      </w:r>
      <w:r w:rsidR="00E9272E" w:rsidRPr="00376C59">
        <w:rPr>
          <w:lang w:val="en-GB"/>
        </w:rPr>
        <w:t>ing around a common set of goals, targets and means of implementation</w:t>
      </w:r>
      <w:r w:rsidR="00A93F24" w:rsidRPr="00376C59">
        <w:rPr>
          <w:lang w:val="en-GB"/>
        </w:rPr>
        <w:t xml:space="preserve"> </w:t>
      </w:r>
      <w:r w:rsidR="00E9272E" w:rsidRPr="00376C59">
        <w:rPr>
          <w:lang w:val="en-GB"/>
        </w:rPr>
        <w:t>and collaboratively formulating coherent</w:t>
      </w:r>
      <w:r w:rsidR="00190242" w:rsidRPr="00376C59">
        <w:rPr>
          <w:lang w:val="en-GB"/>
        </w:rPr>
        <w:t xml:space="preserve">, </w:t>
      </w:r>
      <w:r w:rsidR="00E9272E" w:rsidRPr="00376C59">
        <w:rPr>
          <w:lang w:val="en-GB"/>
        </w:rPr>
        <w:t xml:space="preserve">coordinated responses </w:t>
      </w:r>
      <w:r w:rsidRPr="00376C59">
        <w:rPr>
          <w:lang w:val="en-GB"/>
        </w:rPr>
        <w:t xml:space="preserve">will </w:t>
      </w:r>
      <w:r w:rsidR="007103CE" w:rsidRPr="00376C59">
        <w:rPr>
          <w:lang w:val="en-GB"/>
        </w:rPr>
        <w:t xml:space="preserve">enable </w:t>
      </w:r>
      <w:r w:rsidR="00E9272E" w:rsidRPr="00376C59">
        <w:rPr>
          <w:lang w:val="en-GB"/>
        </w:rPr>
        <w:t>U</w:t>
      </w:r>
      <w:r w:rsidR="006776FB" w:rsidRPr="00376C59">
        <w:rPr>
          <w:lang w:val="en-GB"/>
        </w:rPr>
        <w:t xml:space="preserve">nited </w:t>
      </w:r>
      <w:r w:rsidR="00E9272E" w:rsidRPr="00376C59">
        <w:rPr>
          <w:lang w:val="en-GB"/>
        </w:rPr>
        <w:t>N</w:t>
      </w:r>
      <w:r w:rsidR="006776FB" w:rsidRPr="00376C59">
        <w:rPr>
          <w:lang w:val="en-GB"/>
        </w:rPr>
        <w:t>ations</w:t>
      </w:r>
      <w:r w:rsidR="00E9272E" w:rsidRPr="00376C59">
        <w:rPr>
          <w:lang w:val="en-GB"/>
        </w:rPr>
        <w:t xml:space="preserve"> system organizations to address the complexity of the new agenda and deliver more robust and sustainable results.</w:t>
      </w:r>
    </w:p>
    <w:p w:rsidR="00E9272E" w:rsidRPr="00376C59" w:rsidRDefault="00F47D6D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C</w:t>
      </w:r>
      <w:r w:rsidR="00E9272E" w:rsidRPr="00376C59">
        <w:rPr>
          <w:lang w:val="en-GB"/>
        </w:rPr>
        <w:t>oordination</w:t>
      </w:r>
      <w:r w:rsidR="00581779" w:rsidRPr="00376C59">
        <w:rPr>
          <w:lang w:val="en-GB"/>
        </w:rPr>
        <w:t xml:space="preserve"> in a time of</w:t>
      </w:r>
      <w:r w:rsidR="00E9272E" w:rsidRPr="00376C59">
        <w:rPr>
          <w:lang w:val="en-GB"/>
        </w:rPr>
        <w:t xml:space="preserve"> integration </w:t>
      </w:r>
      <w:r w:rsidR="00581779" w:rsidRPr="00376C59">
        <w:rPr>
          <w:lang w:val="en-GB"/>
        </w:rPr>
        <w:t>means</w:t>
      </w:r>
      <w:r w:rsidR="007103CE" w:rsidRPr="00376C59">
        <w:rPr>
          <w:lang w:val="en-GB"/>
        </w:rPr>
        <w:t xml:space="preserve"> </w:t>
      </w:r>
      <w:r w:rsidR="00E9272E" w:rsidRPr="00376C59">
        <w:rPr>
          <w:lang w:val="en-GB"/>
        </w:rPr>
        <w:t>drawing on the comparative advantages of the U</w:t>
      </w:r>
      <w:r w:rsidRPr="00376C59">
        <w:rPr>
          <w:lang w:val="en-GB"/>
        </w:rPr>
        <w:t xml:space="preserve">nited </w:t>
      </w:r>
      <w:r w:rsidR="00E9272E" w:rsidRPr="00376C59">
        <w:rPr>
          <w:lang w:val="en-GB"/>
        </w:rPr>
        <w:t>N</w:t>
      </w:r>
      <w:r w:rsidRPr="00376C59">
        <w:rPr>
          <w:lang w:val="en-GB"/>
        </w:rPr>
        <w:t>ations</w:t>
      </w:r>
      <w:r w:rsidR="00E9272E" w:rsidRPr="00376C59">
        <w:rPr>
          <w:lang w:val="en-GB"/>
        </w:rPr>
        <w:t xml:space="preserve"> system</w:t>
      </w:r>
      <w:r w:rsidR="007103CE" w:rsidRPr="00376C59">
        <w:rPr>
          <w:lang w:val="en-GB"/>
        </w:rPr>
        <w:t xml:space="preserve">'s </w:t>
      </w:r>
      <w:r w:rsidR="00E9272E" w:rsidRPr="00376C59">
        <w:rPr>
          <w:lang w:val="en-GB"/>
        </w:rPr>
        <w:t xml:space="preserve">diversity and specialization, working </w:t>
      </w:r>
      <w:r w:rsidR="007103CE" w:rsidRPr="00376C59">
        <w:rPr>
          <w:lang w:val="en-GB"/>
        </w:rPr>
        <w:t xml:space="preserve">in </w:t>
      </w:r>
      <w:r w:rsidR="00E9272E" w:rsidRPr="00376C59">
        <w:rPr>
          <w:lang w:val="en-GB"/>
        </w:rPr>
        <w:t>collaborati</w:t>
      </w:r>
      <w:r w:rsidR="007103CE" w:rsidRPr="00376C59">
        <w:rPr>
          <w:lang w:val="en-GB"/>
        </w:rPr>
        <w:t>on</w:t>
      </w:r>
      <w:r w:rsidR="00E9272E" w:rsidRPr="00376C59">
        <w:rPr>
          <w:lang w:val="en-GB"/>
        </w:rPr>
        <w:t xml:space="preserve"> and delivering </w:t>
      </w:r>
      <w:r w:rsidR="007103CE" w:rsidRPr="00376C59">
        <w:rPr>
          <w:lang w:val="en-GB"/>
        </w:rPr>
        <w:t>as one</w:t>
      </w:r>
      <w:r w:rsidR="00E9272E" w:rsidRPr="00376C59">
        <w:rPr>
          <w:lang w:val="en-GB"/>
        </w:rPr>
        <w:t xml:space="preserve">. The </w:t>
      </w:r>
      <w:r w:rsidR="007103CE" w:rsidRPr="00376C59">
        <w:rPr>
          <w:lang w:val="en-GB"/>
        </w:rPr>
        <w:t>United Nations</w:t>
      </w:r>
      <w:r w:rsidR="00E9272E" w:rsidRPr="00376C59">
        <w:rPr>
          <w:lang w:val="en-GB"/>
        </w:rPr>
        <w:t xml:space="preserve"> system needs to be a responsive and agile provider of integrated</w:t>
      </w:r>
      <w:r w:rsidR="00A93F24" w:rsidRPr="00376C59">
        <w:rPr>
          <w:lang w:val="en-GB"/>
        </w:rPr>
        <w:t xml:space="preserve">, </w:t>
      </w:r>
      <w:r w:rsidR="00E9272E" w:rsidRPr="00376C59">
        <w:rPr>
          <w:lang w:val="en-GB"/>
        </w:rPr>
        <w:t xml:space="preserve">specialized support to </w:t>
      </w:r>
      <w:r w:rsidR="00581779" w:rsidRPr="00376C59">
        <w:rPr>
          <w:lang w:val="en-GB"/>
        </w:rPr>
        <w:t>M</w:t>
      </w:r>
      <w:r w:rsidR="00E9272E" w:rsidRPr="00376C59">
        <w:rPr>
          <w:lang w:val="en-GB"/>
        </w:rPr>
        <w:t>ember States</w:t>
      </w:r>
      <w:r w:rsidR="007103CE" w:rsidRPr="00376C59">
        <w:rPr>
          <w:lang w:val="en-GB"/>
        </w:rPr>
        <w:t xml:space="preserve">, </w:t>
      </w:r>
      <w:r w:rsidR="00E9272E" w:rsidRPr="00376C59">
        <w:rPr>
          <w:lang w:val="en-GB"/>
        </w:rPr>
        <w:t>effectively operationali</w:t>
      </w:r>
      <w:r w:rsidR="00A93F24" w:rsidRPr="00376C59">
        <w:rPr>
          <w:lang w:val="en-GB"/>
        </w:rPr>
        <w:t>z</w:t>
      </w:r>
      <w:r w:rsidR="007103CE" w:rsidRPr="00376C59">
        <w:rPr>
          <w:lang w:val="en-GB"/>
        </w:rPr>
        <w:t>ing</w:t>
      </w:r>
      <w:r w:rsidR="00E9272E" w:rsidRPr="00376C59">
        <w:rPr>
          <w:lang w:val="en-GB"/>
        </w:rPr>
        <w:t xml:space="preserve"> normative frameworks </w:t>
      </w:r>
      <w:r w:rsidR="00E91715" w:rsidRPr="00376C59">
        <w:rPr>
          <w:lang w:val="en-GB"/>
        </w:rPr>
        <w:t>in a</w:t>
      </w:r>
      <w:r w:rsidR="00E9272E" w:rsidRPr="00376C59">
        <w:rPr>
          <w:lang w:val="en-GB"/>
        </w:rPr>
        <w:t xml:space="preserve"> coherent and collective </w:t>
      </w:r>
      <w:r w:rsidR="00A93F24" w:rsidRPr="00376C59">
        <w:rPr>
          <w:lang w:val="en-GB"/>
        </w:rPr>
        <w:t xml:space="preserve">system-wide </w:t>
      </w:r>
      <w:r w:rsidR="00E9272E" w:rsidRPr="00376C59">
        <w:rPr>
          <w:lang w:val="en-GB"/>
        </w:rPr>
        <w:t xml:space="preserve">effort. Closer coordination will result from </w:t>
      </w:r>
      <w:r w:rsidR="00A93F24" w:rsidRPr="00376C59">
        <w:rPr>
          <w:lang w:val="en-GB"/>
        </w:rPr>
        <w:t xml:space="preserve">the </w:t>
      </w:r>
      <w:r w:rsidR="00E9272E" w:rsidRPr="00376C59">
        <w:rPr>
          <w:lang w:val="en-GB"/>
        </w:rPr>
        <w:t>fostering and active promoti</w:t>
      </w:r>
      <w:r w:rsidR="00A93F24" w:rsidRPr="00376C59">
        <w:rPr>
          <w:lang w:val="en-GB"/>
        </w:rPr>
        <w:t>on of</w:t>
      </w:r>
      <w:r w:rsidR="00E9272E" w:rsidRPr="00376C59">
        <w:rPr>
          <w:lang w:val="en-GB"/>
        </w:rPr>
        <w:t xml:space="preserve"> a culture of collaboration within and between U</w:t>
      </w:r>
      <w:r w:rsidR="00A93F24" w:rsidRPr="00376C59">
        <w:rPr>
          <w:lang w:val="en-GB"/>
        </w:rPr>
        <w:t xml:space="preserve">nited </w:t>
      </w:r>
      <w:r w:rsidR="00E9272E" w:rsidRPr="00376C59">
        <w:rPr>
          <w:lang w:val="en-GB"/>
        </w:rPr>
        <w:t>N</w:t>
      </w:r>
      <w:r w:rsidR="00A93F24" w:rsidRPr="00376C59">
        <w:rPr>
          <w:lang w:val="en-GB"/>
        </w:rPr>
        <w:t>ations</w:t>
      </w:r>
      <w:r w:rsidR="00E9272E" w:rsidRPr="00376C59">
        <w:rPr>
          <w:lang w:val="en-GB"/>
        </w:rPr>
        <w:t xml:space="preserve"> organizations, and </w:t>
      </w:r>
      <w:r w:rsidR="007103CE" w:rsidRPr="00376C59">
        <w:rPr>
          <w:lang w:val="en-GB"/>
        </w:rPr>
        <w:t>from</w:t>
      </w:r>
      <w:r w:rsidR="00A93F24" w:rsidRPr="00376C59">
        <w:rPr>
          <w:lang w:val="en-GB"/>
        </w:rPr>
        <w:t xml:space="preserve"> </w:t>
      </w:r>
      <w:r w:rsidR="00E9272E" w:rsidRPr="00376C59">
        <w:rPr>
          <w:lang w:val="en-GB"/>
        </w:rPr>
        <w:t xml:space="preserve">demonstrating the value of pooling capacity and knowledge to configure and deliver integrated more </w:t>
      </w:r>
      <w:r w:rsidR="00581779" w:rsidRPr="00376C59">
        <w:rPr>
          <w:lang w:val="en-GB"/>
        </w:rPr>
        <w:t>effective</w:t>
      </w:r>
      <w:r w:rsidR="00A93F24" w:rsidRPr="00376C59">
        <w:rPr>
          <w:lang w:val="en-GB"/>
        </w:rPr>
        <w:t xml:space="preserve"> and</w:t>
      </w:r>
      <w:r w:rsidR="00E9272E" w:rsidRPr="00376C59">
        <w:rPr>
          <w:lang w:val="en-GB"/>
        </w:rPr>
        <w:t xml:space="preserve"> cost-effective solutions. </w:t>
      </w:r>
      <w:r w:rsidR="006955D6" w:rsidRPr="00376C59">
        <w:rPr>
          <w:lang w:val="en-GB"/>
        </w:rPr>
        <w:t>The Secretary-General</w:t>
      </w:r>
      <w:r w:rsidR="00E9272E" w:rsidRPr="00376C59">
        <w:rPr>
          <w:lang w:val="en-GB"/>
        </w:rPr>
        <w:t xml:space="preserve"> </w:t>
      </w:r>
      <w:r w:rsidR="00A93F24" w:rsidRPr="00376C59">
        <w:rPr>
          <w:lang w:val="en-GB"/>
        </w:rPr>
        <w:t xml:space="preserve">of the United Nations </w:t>
      </w:r>
      <w:r w:rsidR="00E9272E" w:rsidRPr="00376C59">
        <w:rPr>
          <w:lang w:val="en-GB"/>
        </w:rPr>
        <w:t>and the members of the U</w:t>
      </w:r>
      <w:r w:rsidR="00A93F24" w:rsidRPr="00376C59">
        <w:rPr>
          <w:lang w:val="en-GB"/>
        </w:rPr>
        <w:t xml:space="preserve">nited </w:t>
      </w:r>
      <w:r w:rsidR="00E9272E" w:rsidRPr="00376C59">
        <w:rPr>
          <w:lang w:val="en-GB"/>
        </w:rPr>
        <w:t>N</w:t>
      </w:r>
      <w:r w:rsidR="00A93F24" w:rsidRPr="00376C59">
        <w:rPr>
          <w:lang w:val="en-GB"/>
        </w:rPr>
        <w:t>ations</w:t>
      </w:r>
      <w:r w:rsidR="00E9272E" w:rsidRPr="00376C59">
        <w:rPr>
          <w:lang w:val="en-GB"/>
        </w:rPr>
        <w:t xml:space="preserve"> System Chief Executives Board for Coordination</w:t>
      </w:r>
      <w:r w:rsidR="006955D6" w:rsidRPr="00376C59">
        <w:rPr>
          <w:lang w:val="en-GB"/>
        </w:rPr>
        <w:t xml:space="preserve"> have consistently recognized the importance of such a delivery approach</w:t>
      </w:r>
      <w:r w:rsidR="00E9272E" w:rsidRPr="00376C59">
        <w:rPr>
          <w:lang w:val="en-GB"/>
        </w:rPr>
        <w:t>.</w:t>
      </w:r>
    </w:p>
    <w:p w:rsidR="00E9272E" w:rsidRPr="00376C59" w:rsidRDefault="001354C8" w:rsidP="00EA5A8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T</w:t>
      </w:r>
      <w:r w:rsidR="00E9272E" w:rsidRPr="00376C59">
        <w:rPr>
          <w:lang w:val="en-GB"/>
        </w:rPr>
        <w:t>he 2030 Agenda for Sustainable Development offers a tremendous opportunity to enhance coordination across the U</w:t>
      </w:r>
      <w:r w:rsidR="00A93F24" w:rsidRPr="00376C59">
        <w:rPr>
          <w:lang w:val="en-GB"/>
        </w:rPr>
        <w:t xml:space="preserve">nited </w:t>
      </w:r>
      <w:r w:rsidR="00E9272E" w:rsidRPr="00376C59">
        <w:rPr>
          <w:lang w:val="en-GB"/>
        </w:rPr>
        <w:t>N</w:t>
      </w:r>
      <w:r w:rsidR="00A93F24" w:rsidRPr="00376C59">
        <w:rPr>
          <w:lang w:val="en-GB"/>
        </w:rPr>
        <w:t>ations</w:t>
      </w:r>
      <w:r w:rsidR="00E9272E" w:rsidRPr="00376C59">
        <w:rPr>
          <w:lang w:val="en-GB"/>
        </w:rPr>
        <w:t xml:space="preserve"> system in the field of the environment. Environment is a shared responsibility of the system</w:t>
      </w:r>
      <w:r w:rsidR="004416B4" w:rsidRPr="00376C59">
        <w:rPr>
          <w:lang w:val="en-GB"/>
        </w:rPr>
        <w:t xml:space="preserve"> and</w:t>
      </w:r>
      <w:r w:rsidR="00E9272E" w:rsidRPr="00376C59">
        <w:rPr>
          <w:lang w:val="en-GB"/>
        </w:rPr>
        <w:t xml:space="preserve"> UNEP, as </w:t>
      </w:r>
      <w:r w:rsidR="004416B4" w:rsidRPr="00376C59">
        <w:rPr>
          <w:lang w:val="en-GB"/>
        </w:rPr>
        <w:t xml:space="preserve">its </w:t>
      </w:r>
      <w:r w:rsidR="00E9272E" w:rsidRPr="00376C59">
        <w:rPr>
          <w:lang w:val="en-GB"/>
        </w:rPr>
        <w:t xml:space="preserve">environmental authority </w:t>
      </w:r>
      <w:r w:rsidR="004416B4" w:rsidRPr="00376C59">
        <w:rPr>
          <w:lang w:val="en-GB"/>
        </w:rPr>
        <w:t>and voice</w:t>
      </w:r>
      <w:r w:rsidR="00E9272E" w:rsidRPr="00376C59">
        <w:rPr>
          <w:lang w:val="en-GB"/>
        </w:rPr>
        <w:t xml:space="preserve">, has a founding mandate to help others </w:t>
      </w:r>
      <w:r w:rsidR="004416B4" w:rsidRPr="00376C59">
        <w:rPr>
          <w:lang w:val="en-GB"/>
        </w:rPr>
        <w:t xml:space="preserve">to </w:t>
      </w:r>
      <w:r w:rsidR="00C53F0C" w:rsidRPr="00376C59">
        <w:rPr>
          <w:lang w:val="en-GB"/>
        </w:rPr>
        <w:t>assume</w:t>
      </w:r>
      <w:r w:rsidR="007103CE" w:rsidRPr="00376C59">
        <w:rPr>
          <w:lang w:val="en-GB"/>
        </w:rPr>
        <w:t xml:space="preserve"> </w:t>
      </w:r>
      <w:r w:rsidR="004416B4" w:rsidRPr="00376C59">
        <w:rPr>
          <w:lang w:val="en-GB"/>
        </w:rPr>
        <w:t xml:space="preserve">their </w:t>
      </w:r>
      <w:r w:rsidR="00E9272E" w:rsidRPr="00376C59">
        <w:rPr>
          <w:lang w:val="en-GB"/>
        </w:rPr>
        <w:t>share</w:t>
      </w:r>
      <w:r w:rsidR="004416B4" w:rsidRPr="00376C59">
        <w:rPr>
          <w:lang w:val="en-GB"/>
        </w:rPr>
        <w:t xml:space="preserve"> of</w:t>
      </w:r>
      <w:r w:rsidR="007103CE" w:rsidRPr="00376C59">
        <w:rPr>
          <w:lang w:val="en-GB"/>
        </w:rPr>
        <w:t xml:space="preserve"> </w:t>
      </w:r>
      <w:r w:rsidR="004416B4" w:rsidRPr="00376C59">
        <w:rPr>
          <w:lang w:val="en-GB"/>
        </w:rPr>
        <w:t>the</w:t>
      </w:r>
      <w:r w:rsidR="00E9272E" w:rsidRPr="00376C59">
        <w:rPr>
          <w:lang w:val="en-GB"/>
        </w:rPr>
        <w:t xml:space="preserve"> responsibility.</w:t>
      </w:r>
      <w:r w:rsidR="00A93F24" w:rsidRPr="00376C59">
        <w:rPr>
          <w:rStyle w:val="FootnoteReference"/>
          <w:szCs w:val="20"/>
          <w:lang w:val="en-GB"/>
        </w:rPr>
        <w:footnoteReference w:id="5"/>
      </w:r>
      <w:r w:rsidR="00E9272E" w:rsidRPr="00376C59">
        <w:rPr>
          <w:lang w:val="en-GB"/>
        </w:rPr>
        <w:t xml:space="preserve"> Fostering system</w:t>
      </w:r>
      <w:r w:rsidR="004416B4" w:rsidRPr="00376C59">
        <w:rPr>
          <w:lang w:val="en-GB"/>
        </w:rPr>
        <w:t>-wide</w:t>
      </w:r>
      <w:r w:rsidR="00E9272E" w:rsidRPr="00376C59">
        <w:rPr>
          <w:lang w:val="en-GB"/>
        </w:rPr>
        <w:t xml:space="preserve"> coordination and collaboration has been integral to </w:t>
      </w:r>
      <w:r w:rsidR="004416B4" w:rsidRPr="00376C59">
        <w:rPr>
          <w:lang w:val="en-GB"/>
        </w:rPr>
        <w:t xml:space="preserve">the </w:t>
      </w:r>
      <w:r w:rsidR="00E9272E" w:rsidRPr="00376C59">
        <w:rPr>
          <w:lang w:val="en-GB"/>
        </w:rPr>
        <w:t>mandate, work and organizational culture</w:t>
      </w:r>
      <w:r w:rsidR="004416B4" w:rsidRPr="00376C59">
        <w:rPr>
          <w:lang w:val="en-GB"/>
        </w:rPr>
        <w:t xml:space="preserve"> of UNEP</w:t>
      </w:r>
      <w:r w:rsidR="00E9272E" w:rsidRPr="00376C59">
        <w:rPr>
          <w:lang w:val="en-GB"/>
        </w:rPr>
        <w:t xml:space="preserve">. </w:t>
      </w:r>
    </w:p>
    <w:p w:rsidR="00675D7A" w:rsidRPr="00376C59" w:rsidRDefault="00E9272E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The </w:t>
      </w:r>
      <w:r w:rsidR="004416B4" w:rsidRPr="00376C59">
        <w:rPr>
          <w:lang w:val="en-GB"/>
        </w:rPr>
        <w:t xml:space="preserve">present </w:t>
      </w:r>
      <w:r w:rsidRPr="00376C59">
        <w:rPr>
          <w:lang w:val="en-GB"/>
        </w:rPr>
        <w:t xml:space="preserve">report seeks to </w:t>
      </w:r>
      <w:r w:rsidR="00212C59" w:rsidRPr="00376C59">
        <w:rPr>
          <w:lang w:val="en-GB"/>
        </w:rPr>
        <w:t xml:space="preserve">show </w:t>
      </w:r>
      <w:r w:rsidRPr="00376C59">
        <w:rPr>
          <w:lang w:val="en-GB"/>
        </w:rPr>
        <w:t xml:space="preserve">how UNEP, </w:t>
      </w:r>
      <w:r w:rsidR="00B0681D" w:rsidRPr="00376C59">
        <w:rPr>
          <w:lang w:val="en-GB"/>
        </w:rPr>
        <w:t xml:space="preserve">working </w:t>
      </w:r>
      <w:r w:rsidRPr="00376C59">
        <w:rPr>
          <w:lang w:val="en-GB"/>
        </w:rPr>
        <w:t xml:space="preserve">through a range of coordination mechanisms and strategies, </w:t>
      </w:r>
      <w:r w:rsidR="000B105B" w:rsidRPr="00376C59">
        <w:rPr>
          <w:lang w:val="en-GB"/>
        </w:rPr>
        <w:t xml:space="preserve">has </w:t>
      </w:r>
      <w:r w:rsidR="00212C59" w:rsidRPr="00376C59">
        <w:rPr>
          <w:lang w:val="en-GB"/>
        </w:rPr>
        <w:t>responded</w:t>
      </w:r>
      <w:r w:rsidR="004416B4" w:rsidRPr="00376C59">
        <w:rPr>
          <w:lang w:val="en-GB"/>
        </w:rPr>
        <w:t xml:space="preserve"> to </w:t>
      </w:r>
      <w:r w:rsidRPr="00376C59">
        <w:rPr>
          <w:lang w:val="en-GB"/>
        </w:rPr>
        <w:t>calls for U</w:t>
      </w:r>
      <w:r w:rsidR="004416B4" w:rsidRPr="00376C59">
        <w:rPr>
          <w:lang w:val="en-GB"/>
        </w:rPr>
        <w:t xml:space="preserve">nited </w:t>
      </w:r>
      <w:r w:rsidRPr="00376C59">
        <w:rPr>
          <w:lang w:val="en-GB"/>
        </w:rPr>
        <w:t>N</w:t>
      </w:r>
      <w:r w:rsidR="004416B4" w:rsidRPr="00376C59">
        <w:rPr>
          <w:lang w:val="en-GB"/>
        </w:rPr>
        <w:t>ations</w:t>
      </w:r>
      <w:r w:rsidRPr="00376C59">
        <w:rPr>
          <w:lang w:val="en-GB"/>
        </w:rPr>
        <w:t xml:space="preserve"> system</w:t>
      </w:r>
      <w:r w:rsidR="00581779" w:rsidRPr="00376C59">
        <w:rPr>
          <w:lang w:val="en-GB"/>
        </w:rPr>
        <w:noBreakHyphen/>
      </w:r>
      <w:r w:rsidRPr="00376C59">
        <w:rPr>
          <w:lang w:val="en-GB"/>
        </w:rPr>
        <w:t>wide policy coherence</w:t>
      </w:r>
      <w:r w:rsidR="007103CE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in addressing environmental matters </w:t>
      </w:r>
      <w:r w:rsidR="00B0681D" w:rsidRPr="00376C59">
        <w:rPr>
          <w:lang w:val="en-GB"/>
        </w:rPr>
        <w:t xml:space="preserve">for </w:t>
      </w:r>
      <w:r w:rsidRPr="00376C59">
        <w:rPr>
          <w:lang w:val="en-GB"/>
        </w:rPr>
        <w:t xml:space="preserve">more coordinated and </w:t>
      </w:r>
      <w:r w:rsidR="00581779" w:rsidRPr="00376C59">
        <w:rPr>
          <w:lang w:val="en-GB"/>
        </w:rPr>
        <w:t xml:space="preserve">effective </w:t>
      </w:r>
      <w:r w:rsidRPr="00376C59">
        <w:rPr>
          <w:lang w:val="en-GB"/>
        </w:rPr>
        <w:t xml:space="preserve">activities. Examples are given </w:t>
      </w:r>
      <w:r w:rsidR="00B0681D" w:rsidRPr="00376C59">
        <w:rPr>
          <w:lang w:val="en-GB"/>
        </w:rPr>
        <w:t xml:space="preserve">to illustrate </w:t>
      </w:r>
      <w:r w:rsidRPr="00376C59">
        <w:rPr>
          <w:lang w:val="en-GB"/>
        </w:rPr>
        <w:t xml:space="preserve">how </w:t>
      </w:r>
      <w:r w:rsidR="00B0681D" w:rsidRPr="00376C59">
        <w:rPr>
          <w:lang w:val="en-GB"/>
        </w:rPr>
        <w:t xml:space="preserve">it </w:t>
      </w:r>
      <w:r w:rsidRPr="00376C59">
        <w:rPr>
          <w:lang w:val="en-GB"/>
        </w:rPr>
        <w:t>works</w:t>
      </w:r>
      <w:r w:rsidR="00212C59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within </w:t>
      </w:r>
      <w:r w:rsidR="00212C59" w:rsidRPr="00376C59">
        <w:rPr>
          <w:lang w:val="en-GB"/>
        </w:rPr>
        <w:t xml:space="preserve">– </w:t>
      </w:r>
      <w:r w:rsidRPr="00376C59">
        <w:rPr>
          <w:lang w:val="en-GB"/>
        </w:rPr>
        <w:t xml:space="preserve">and as part of </w:t>
      </w:r>
      <w:r w:rsidR="00212C59" w:rsidRPr="00376C59">
        <w:rPr>
          <w:lang w:val="en-GB"/>
        </w:rPr>
        <w:t xml:space="preserve">– </w:t>
      </w:r>
      <w:r w:rsidRPr="00376C59">
        <w:rPr>
          <w:lang w:val="en-GB"/>
        </w:rPr>
        <w:t>the U</w:t>
      </w:r>
      <w:r w:rsidR="00212C59" w:rsidRPr="00376C59">
        <w:rPr>
          <w:lang w:val="en-GB"/>
        </w:rPr>
        <w:t xml:space="preserve">nited </w:t>
      </w:r>
      <w:r w:rsidRPr="00376C59">
        <w:rPr>
          <w:lang w:val="en-GB"/>
        </w:rPr>
        <w:t>N</w:t>
      </w:r>
      <w:r w:rsidR="00212C59" w:rsidRPr="00376C59">
        <w:rPr>
          <w:lang w:val="en-GB"/>
        </w:rPr>
        <w:t>ations</w:t>
      </w:r>
      <w:r w:rsidRPr="00376C59">
        <w:rPr>
          <w:lang w:val="en-GB"/>
        </w:rPr>
        <w:t xml:space="preserve"> system,</w:t>
      </w:r>
      <w:r w:rsidR="00B0681D" w:rsidRPr="00376C59">
        <w:rPr>
          <w:lang w:val="en-GB"/>
        </w:rPr>
        <w:t xml:space="preserve"> </w:t>
      </w:r>
      <w:r w:rsidRPr="00376C59">
        <w:rPr>
          <w:lang w:val="en-GB"/>
        </w:rPr>
        <w:t>differentiating diverse levels and modes of engagement to facilitate and leverage coordinated approaches and synergies</w:t>
      </w:r>
      <w:r w:rsidR="00D95925" w:rsidRPr="00376C59">
        <w:rPr>
          <w:lang w:val="en-GB"/>
        </w:rPr>
        <w:t xml:space="preserve"> and </w:t>
      </w:r>
      <w:r w:rsidRPr="00376C59">
        <w:rPr>
          <w:lang w:val="en-GB"/>
        </w:rPr>
        <w:t xml:space="preserve">consolidating the system’s support </w:t>
      </w:r>
      <w:r w:rsidR="00C53F0C" w:rsidRPr="00376C59">
        <w:rPr>
          <w:lang w:val="en-GB"/>
        </w:rPr>
        <w:t xml:space="preserve">for </w:t>
      </w:r>
      <w:r w:rsidRPr="00376C59">
        <w:rPr>
          <w:lang w:val="en-GB"/>
        </w:rPr>
        <w:t xml:space="preserve">the delivery of </w:t>
      </w:r>
      <w:r w:rsidR="00D95925" w:rsidRPr="00376C59">
        <w:rPr>
          <w:lang w:val="en-GB"/>
        </w:rPr>
        <w:t xml:space="preserve">the </w:t>
      </w:r>
      <w:r w:rsidRPr="00376C59">
        <w:rPr>
          <w:lang w:val="en-GB"/>
        </w:rPr>
        <w:t>environmental dimension of the 2030</w:t>
      </w:r>
      <w:r w:rsidR="00D95925" w:rsidRPr="00376C59">
        <w:rPr>
          <w:lang w:val="en-GB"/>
        </w:rPr>
        <w:t> </w:t>
      </w:r>
      <w:r w:rsidRPr="00376C59">
        <w:rPr>
          <w:lang w:val="en-GB"/>
        </w:rPr>
        <w:t xml:space="preserve">Agenda and the </w:t>
      </w:r>
      <w:r w:rsidR="00D95925" w:rsidRPr="00376C59">
        <w:rPr>
          <w:lang w:val="en-GB"/>
        </w:rPr>
        <w:t>Sustainable Development Goals</w:t>
      </w:r>
      <w:r w:rsidR="00B0681D" w:rsidRPr="00376C59">
        <w:rPr>
          <w:lang w:val="en-GB"/>
        </w:rPr>
        <w:t>. Other examples illustrate</w:t>
      </w:r>
      <w:r w:rsidR="00C53F0C" w:rsidRPr="00376C59">
        <w:rPr>
          <w:lang w:val="en-GB"/>
        </w:rPr>
        <w:t xml:space="preserve"> </w:t>
      </w:r>
      <w:r w:rsidR="00B0681D" w:rsidRPr="00376C59">
        <w:rPr>
          <w:lang w:val="en-GB"/>
        </w:rPr>
        <w:t>its</w:t>
      </w:r>
      <w:r w:rsidR="00D95925" w:rsidRPr="00376C59">
        <w:rPr>
          <w:lang w:val="en-GB"/>
        </w:rPr>
        <w:t xml:space="preserve"> </w:t>
      </w:r>
      <w:r w:rsidRPr="00376C59">
        <w:rPr>
          <w:lang w:val="en-GB"/>
        </w:rPr>
        <w:t>collaborati</w:t>
      </w:r>
      <w:r w:rsidR="00B0681D" w:rsidRPr="00376C59">
        <w:rPr>
          <w:lang w:val="en-GB"/>
        </w:rPr>
        <w:t>ve work</w:t>
      </w:r>
      <w:r w:rsidRPr="00376C59">
        <w:rPr>
          <w:lang w:val="en-GB"/>
        </w:rPr>
        <w:t xml:space="preserve"> with the </w:t>
      </w:r>
      <w:r w:rsidR="00D95925" w:rsidRPr="00376C59">
        <w:rPr>
          <w:lang w:val="en-GB"/>
        </w:rPr>
        <w:t>s</w:t>
      </w:r>
      <w:r w:rsidRPr="00376C59">
        <w:rPr>
          <w:lang w:val="en-GB"/>
        </w:rPr>
        <w:t xml:space="preserve">ecretariats of </w:t>
      </w:r>
      <w:r w:rsidR="00D95925" w:rsidRPr="00376C59">
        <w:rPr>
          <w:lang w:val="en-GB"/>
        </w:rPr>
        <w:t>m</w:t>
      </w:r>
      <w:r w:rsidRPr="00376C59">
        <w:rPr>
          <w:lang w:val="en-GB"/>
        </w:rPr>
        <w:t xml:space="preserve">ultilateral </w:t>
      </w:r>
      <w:r w:rsidR="00D95925" w:rsidRPr="00376C59">
        <w:rPr>
          <w:lang w:val="en-GB"/>
        </w:rPr>
        <w:t>e</w:t>
      </w:r>
      <w:r w:rsidRPr="00376C59">
        <w:rPr>
          <w:lang w:val="en-GB"/>
        </w:rPr>
        <w:t xml:space="preserve">nvironmental </w:t>
      </w:r>
      <w:r w:rsidR="00D95925" w:rsidRPr="00376C59">
        <w:rPr>
          <w:lang w:val="en-GB"/>
        </w:rPr>
        <w:t>a</w:t>
      </w:r>
      <w:r w:rsidRPr="00376C59">
        <w:rPr>
          <w:lang w:val="en-GB"/>
        </w:rPr>
        <w:t xml:space="preserve">greements, including through programmatic cooperation and </w:t>
      </w:r>
      <w:r w:rsidR="00D95925" w:rsidRPr="00376C59">
        <w:rPr>
          <w:lang w:val="en-GB"/>
        </w:rPr>
        <w:t xml:space="preserve">the </w:t>
      </w:r>
      <w:r w:rsidRPr="00376C59">
        <w:rPr>
          <w:lang w:val="en-GB"/>
        </w:rPr>
        <w:t>promoti</w:t>
      </w:r>
      <w:r w:rsidR="00D95925" w:rsidRPr="00376C59">
        <w:rPr>
          <w:lang w:val="en-GB"/>
        </w:rPr>
        <w:t>on of</w:t>
      </w:r>
      <w:r w:rsidRPr="00376C59">
        <w:rPr>
          <w:lang w:val="en-GB"/>
        </w:rPr>
        <w:t xml:space="preserve"> synergies</w:t>
      </w:r>
      <w:r w:rsidR="00D95925" w:rsidRPr="00376C59">
        <w:rPr>
          <w:lang w:val="en-GB"/>
        </w:rPr>
        <w:t>,</w:t>
      </w:r>
      <w:r w:rsidRPr="00376C59">
        <w:rPr>
          <w:lang w:val="en-GB"/>
        </w:rPr>
        <w:t xml:space="preserve"> </w:t>
      </w:r>
      <w:r w:rsidR="00D95925" w:rsidRPr="00376C59">
        <w:rPr>
          <w:lang w:val="en-GB"/>
        </w:rPr>
        <w:t xml:space="preserve">as </w:t>
      </w:r>
      <w:r w:rsidRPr="00376C59">
        <w:rPr>
          <w:lang w:val="en-GB"/>
        </w:rPr>
        <w:t xml:space="preserve">described in </w:t>
      </w:r>
      <w:r w:rsidR="00D95925" w:rsidRPr="00376C59">
        <w:rPr>
          <w:lang w:val="en-GB"/>
        </w:rPr>
        <w:t xml:space="preserve">greater </w:t>
      </w:r>
      <w:r w:rsidRPr="00376C59">
        <w:rPr>
          <w:lang w:val="en-GB"/>
        </w:rPr>
        <w:t xml:space="preserve">detail in the </w:t>
      </w:r>
      <w:r w:rsidR="00B0681D" w:rsidRPr="00376C59">
        <w:rPr>
          <w:lang w:val="en-GB"/>
        </w:rPr>
        <w:t>r</w:t>
      </w:r>
      <w:r w:rsidRPr="00376C59">
        <w:rPr>
          <w:lang w:val="en-GB"/>
        </w:rPr>
        <w:t xml:space="preserve">eport of the Executive Director on the relationship between UNEP </w:t>
      </w:r>
      <w:r w:rsidR="00D95925" w:rsidRPr="00376C59">
        <w:rPr>
          <w:lang w:val="en-GB"/>
        </w:rPr>
        <w:t xml:space="preserve">and </w:t>
      </w:r>
      <w:r w:rsidR="00B0681D" w:rsidRPr="00376C59">
        <w:rPr>
          <w:lang w:val="en-GB"/>
        </w:rPr>
        <w:t>the multilateral environmental agreements</w:t>
      </w:r>
      <w:r w:rsidR="00D95925" w:rsidRPr="00376C59">
        <w:rPr>
          <w:lang w:val="en-GB"/>
        </w:rPr>
        <w:t xml:space="preserve"> </w:t>
      </w:r>
      <w:r w:rsidR="00D95925" w:rsidRPr="003F04A9">
        <w:rPr>
          <w:lang w:val="en-GB"/>
        </w:rPr>
        <w:lastRenderedPageBreak/>
        <w:t>(UNEP/EA.2/</w:t>
      </w:r>
      <w:r w:rsidR="00A02A46">
        <w:rPr>
          <w:lang w:val="en-GB"/>
        </w:rPr>
        <w:t>11</w:t>
      </w:r>
      <w:r w:rsidR="00D95925" w:rsidRPr="00556D5B">
        <w:rPr>
          <w:lang w:val="en-GB"/>
        </w:rPr>
        <w:t>)</w:t>
      </w:r>
      <w:r w:rsidR="00C422C0" w:rsidRPr="003F04A9">
        <w:rPr>
          <w:lang w:val="en-GB"/>
        </w:rPr>
        <w:t xml:space="preserve">. Additional information on </w:t>
      </w:r>
      <w:r w:rsidR="00B0681D" w:rsidRPr="003F04A9">
        <w:rPr>
          <w:lang w:val="en-GB"/>
        </w:rPr>
        <w:t>the ways in which UNEP works with its U</w:t>
      </w:r>
      <w:r w:rsidR="001C69EF" w:rsidRPr="003F04A9">
        <w:rPr>
          <w:lang w:val="en-GB"/>
        </w:rPr>
        <w:t>nited </w:t>
      </w:r>
      <w:r w:rsidR="00B0681D" w:rsidRPr="003F04A9">
        <w:rPr>
          <w:lang w:val="en-GB"/>
        </w:rPr>
        <w:t xml:space="preserve">Nations system partners is provided in the annexes to document </w:t>
      </w:r>
      <w:r w:rsidR="00B0681D" w:rsidRPr="003F04A9">
        <w:rPr>
          <w:rFonts w:eastAsia="Arial Unicode MS"/>
          <w:szCs w:val="18"/>
          <w:bdr w:val="nil"/>
          <w:lang w:val="en-GB"/>
        </w:rPr>
        <w:t>UNEP/EA.2/INF/</w:t>
      </w:r>
      <w:r w:rsidR="00C71518" w:rsidRPr="003F04A9">
        <w:rPr>
          <w:rFonts w:eastAsia="Arial Unicode MS"/>
          <w:szCs w:val="18"/>
          <w:bdr w:val="nil"/>
          <w:lang w:val="en-GB"/>
        </w:rPr>
        <w:t>14</w:t>
      </w:r>
      <w:r w:rsidR="00B0681D" w:rsidRPr="003F04A9">
        <w:rPr>
          <w:szCs w:val="18"/>
          <w:lang w:val="en-GB"/>
        </w:rPr>
        <w:t>.</w:t>
      </w:r>
      <w:r w:rsidR="00B0681D" w:rsidRPr="00376C59">
        <w:rPr>
          <w:szCs w:val="18"/>
          <w:lang w:val="en-GB"/>
        </w:rPr>
        <w:t xml:space="preserve"> </w:t>
      </w:r>
    </w:p>
    <w:p w:rsidR="00E9272E" w:rsidRPr="00376C59" w:rsidRDefault="0082155E" w:rsidP="0082155E">
      <w:pPr>
        <w:pStyle w:val="CH1"/>
        <w:rPr>
          <w:lang w:val="en-GB"/>
        </w:rPr>
      </w:pPr>
      <w:r w:rsidRPr="00376C59">
        <w:rPr>
          <w:lang w:val="en-GB"/>
        </w:rPr>
        <w:tab/>
        <w:t>II.</w:t>
      </w:r>
      <w:r w:rsidRPr="00376C59">
        <w:rPr>
          <w:lang w:val="en-GB"/>
        </w:rPr>
        <w:tab/>
      </w:r>
      <w:r w:rsidR="004F02B4" w:rsidRPr="00376C59">
        <w:rPr>
          <w:lang w:val="en-GB"/>
        </w:rPr>
        <w:t>Highlight</w:t>
      </w:r>
      <w:r w:rsidR="00EA0288" w:rsidRPr="00376C59">
        <w:rPr>
          <w:lang w:val="en-GB"/>
        </w:rPr>
        <w:t>s</w:t>
      </w:r>
      <w:r w:rsidR="004F02B4" w:rsidRPr="00376C59">
        <w:rPr>
          <w:lang w:val="en-GB"/>
        </w:rPr>
        <w:t xml:space="preserve"> of the w</w:t>
      </w:r>
      <w:r w:rsidR="00946C10" w:rsidRPr="00376C59">
        <w:rPr>
          <w:lang w:val="en-GB"/>
        </w:rPr>
        <w:t xml:space="preserve">ork </w:t>
      </w:r>
      <w:r w:rsidR="00D95925" w:rsidRPr="00376C59">
        <w:rPr>
          <w:lang w:val="en-GB"/>
        </w:rPr>
        <w:t xml:space="preserve">of </w:t>
      </w:r>
      <w:r w:rsidR="00946C10" w:rsidRPr="00376C59">
        <w:rPr>
          <w:lang w:val="en-GB"/>
        </w:rPr>
        <w:t xml:space="preserve">the </w:t>
      </w:r>
      <w:r w:rsidR="00D95925" w:rsidRPr="00376C59">
        <w:rPr>
          <w:lang w:val="en-GB"/>
        </w:rPr>
        <w:t xml:space="preserve">United Nations </w:t>
      </w:r>
      <w:r w:rsidR="00946C10" w:rsidRPr="00376C59">
        <w:rPr>
          <w:lang w:val="en-GB"/>
        </w:rPr>
        <w:t xml:space="preserve">Environment Management Group </w:t>
      </w:r>
    </w:p>
    <w:p w:rsidR="00FF2144" w:rsidRPr="00376C59" w:rsidRDefault="005C2EB2" w:rsidP="00FF2144">
      <w:pPr>
        <w:pStyle w:val="CH2"/>
        <w:rPr>
          <w:sz w:val="20"/>
          <w:szCs w:val="20"/>
          <w:lang w:val="en-GB"/>
        </w:rPr>
      </w:pPr>
      <w:r w:rsidRPr="00376C59">
        <w:rPr>
          <w:lang w:val="en-GB"/>
        </w:rPr>
        <w:tab/>
      </w:r>
      <w:r w:rsidR="00FF2144" w:rsidRPr="00376C59">
        <w:rPr>
          <w:lang w:val="en-GB"/>
        </w:rPr>
        <w:t>A.</w:t>
      </w:r>
      <w:r w:rsidR="00FF2144" w:rsidRPr="00376C59">
        <w:rPr>
          <w:lang w:val="en-GB"/>
        </w:rPr>
        <w:tab/>
      </w:r>
      <w:r w:rsidR="004F02B4" w:rsidRPr="00376C59">
        <w:rPr>
          <w:lang w:val="en-GB"/>
        </w:rPr>
        <w:t>Introduction</w:t>
      </w:r>
    </w:p>
    <w:p w:rsidR="00FF2144" w:rsidRPr="00376C59" w:rsidRDefault="00FF2144" w:rsidP="00EA5A8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One of the specific objectives of the </w:t>
      </w:r>
      <w:r w:rsidR="00D95925" w:rsidRPr="00CD001C">
        <w:rPr>
          <w:lang w:val="en-GB"/>
        </w:rPr>
        <w:t xml:space="preserve">United Nations </w:t>
      </w:r>
      <w:hyperlink r:id="rId12" w:history="1">
        <w:r w:rsidRPr="00CD001C">
          <w:rPr>
            <w:rStyle w:val="Hyperlink"/>
            <w:color w:val="auto"/>
            <w:u w:val="none"/>
            <w:lang w:val="en-GB"/>
          </w:rPr>
          <w:t>Environment Management Group</w:t>
        </w:r>
      </w:hyperlink>
      <w:r w:rsidRPr="00CD001C">
        <w:rPr>
          <w:lang w:val="en-GB"/>
        </w:rPr>
        <w:t xml:space="preserve"> is to assist UNEP in carrying out its functions related to the promotion of coordinated approaches to environmental issues in the U</w:t>
      </w:r>
      <w:r w:rsidR="00D95925" w:rsidRPr="00CD001C">
        <w:rPr>
          <w:lang w:val="en-GB"/>
        </w:rPr>
        <w:t xml:space="preserve">nited </w:t>
      </w:r>
      <w:r w:rsidRPr="00CD001C">
        <w:rPr>
          <w:lang w:val="en-GB"/>
        </w:rPr>
        <w:t>N</w:t>
      </w:r>
      <w:r w:rsidR="00D95925" w:rsidRPr="00CD001C">
        <w:rPr>
          <w:lang w:val="en-GB"/>
        </w:rPr>
        <w:t>ations</w:t>
      </w:r>
      <w:r w:rsidRPr="00CD001C">
        <w:rPr>
          <w:lang w:val="en-GB"/>
        </w:rPr>
        <w:t xml:space="preserve"> system. In undertaking its work, the </w:t>
      </w:r>
      <w:r w:rsidR="00D95925" w:rsidRPr="00CD001C">
        <w:rPr>
          <w:lang w:val="en-GB"/>
        </w:rPr>
        <w:t>s</w:t>
      </w:r>
      <w:r w:rsidRPr="00CD001C">
        <w:rPr>
          <w:lang w:val="en-GB"/>
        </w:rPr>
        <w:t xml:space="preserve">ecretariat </w:t>
      </w:r>
      <w:r w:rsidR="004A573E" w:rsidRPr="00CD001C">
        <w:rPr>
          <w:lang w:val="en-GB"/>
        </w:rPr>
        <w:t xml:space="preserve">of the Environment Management Group </w:t>
      </w:r>
      <w:r w:rsidRPr="00CD001C">
        <w:rPr>
          <w:lang w:val="en-GB"/>
        </w:rPr>
        <w:t>has continued its close cooperation with</w:t>
      </w:r>
      <w:r w:rsidRPr="00376C59">
        <w:rPr>
          <w:lang w:val="en-GB"/>
        </w:rPr>
        <w:t xml:space="preserve"> the </w:t>
      </w:r>
      <w:r w:rsidR="00933524" w:rsidRPr="00376C59">
        <w:rPr>
          <w:lang w:val="en-GB"/>
        </w:rPr>
        <w:t>s</w:t>
      </w:r>
      <w:r w:rsidRPr="00376C59">
        <w:rPr>
          <w:lang w:val="en-GB"/>
        </w:rPr>
        <w:t>ecretariats</w:t>
      </w:r>
      <w:r w:rsidR="001C69EF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of the </w:t>
      </w:r>
      <w:r w:rsidR="004E2B37" w:rsidRPr="00376C59">
        <w:rPr>
          <w:lang w:val="en-GB"/>
        </w:rPr>
        <w:t xml:space="preserve">United Nations System Chief Executives Board for Coordination </w:t>
      </w:r>
      <w:r w:rsidRPr="00376C59">
        <w:rPr>
          <w:lang w:val="en-GB"/>
        </w:rPr>
        <w:t>and its subsidiary bodies to ensure that environmental issues are brought to the highest level of coordination in the U</w:t>
      </w:r>
      <w:r w:rsidR="004E2B37" w:rsidRPr="00376C59">
        <w:rPr>
          <w:lang w:val="en-GB"/>
        </w:rPr>
        <w:t xml:space="preserve">nited </w:t>
      </w:r>
      <w:r w:rsidRPr="00376C59">
        <w:rPr>
          <w:lang w:val="en-GB"/>
        </w:rPr>
        <w:t>N</w:t>
      </w:r>
      <w:r w:rsidR="004E2B37" w:rsidRPr="00376C59">
        <w:rPr>
          <w:lang w:val="en-GB"/>
        </w:rPr>
        <w:t>ations</w:t>
      </w:r>
      <w:r w:rsidRPr="00376C59">
        <w:rPr>
          <w:lang w:val="en-GB"/>
        </w:rPr>
        <w:t xml:space="preserve"> system </w:t>
      </w:r>
      <w:r w:rsidR="00803179" w:rsidRPr="00376C59">
        <w:rPr>
          <w:lang w:val="en-GB"/>
        </w:rPr>
        <w:t xml:space="preserve">and </w:t>
      </w:r>
      <w:r w:rsidRPr="00376C59">
        <w:rPr>
          <w:lang w:val="en-GB"/>
        </w:rPr>
        <w:t xml:space="preserve">to encourage synergies for further follow-up and implementation.  </w:t>
      </w:r>
    </w:p>
    <w:p w:rsidR="00FF2144" w:rsidRPr="00376C59" w:rsidRDefault="00FF2144" w:rsidP="00C1572E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The </w:t>
      </w:r>
      <w:r w:rsidR="004419F7" w:rsidRPr="00376C59">
        <w:rPr>
          <w:lang w:val="en-GB"/>
        </w:rPr>
        <w:t>s</w:t>
      </w:r>
      <w:r w:rsidRPr="00376C59">
        <w:rPr>
          <w:lang w:val="en-GB"/>
        </w:rPr>
        <w:t xml:space="preserve">enior </w:t>
      </w:r>
      <w:r w:rsidR="004419F7" w:rsidRPr="00376C59">
        <w:rPr>
          <w:lang w:val="en-GB"/>
        </w:rPr>
        <w:t>o</w:t>
      </w:r>
      <w:r w:rsidRPr="00376C59">
        <w:rPr>
          <w:lang w:val="en-GB"/>
        </w:rPr>
        <w:t xml:space="preserve">fficials of the </w:t>
      </w:r>
      <w:r w:rsidR="00F66590" w:rsidRPr="00376C59">
        <w:rPr>
          <w:lang w:val="en-GB"/>
        </w:rPr>
        <w:t xml:space="preserve">Environment </w:t>
      </w:r>
      <w:r w:rsidR="004E2B37" w:rsidRPr="00376C59">
        <w:rPr>
          <w:lang w:val="en-GB"/>
        </w:rPr>
        <w:t xml:space="preserve">Management Group, </w:t>
      </w:r>
      <w:r w:rsidRPr="00376C59">
        <w:rPr>
          <w:lang w:val="en-GB"/>
        </w:rPr>
        <w:t xml:space="preserve">at their </w:t>
      </w:r>
      <w:r w:rsidR="004E2B37" w:rsidRPr="00376C59">
        <w:rPr>
          <w:lang w:val="en-GB"/>
        </w:rPr>
        <w:t>twenty-first</w:t>
      </w:r>
      <w:r w:rsidRPr="00376C59">
        <w:rPr>
          <w:lang w:val="en-GB"/>
        </w:rPr>
        <w:t xml:space="preserve"> meeting</w:t>
      </w:r>
      <w:r w:rsidR="004419F7" w:rsidRPr="00376C59">
        <w:rPr>
          <w:lang w:val="en-GB"/>
        </w:rPr>
        <w:t>,</w:t>
      </w:r>
      <w:r w:rsidRPr="00376C59">
        <w:rPr>
          <w:lang w:val="en-GB"/>
        </w:rPr>
        <w:t xml:space="preserve"> in September 2015, reiterated that the </w:t>
      </w:r>
      <w:r w:rsidR="004E2B37" w:rsidRPr="00376C59">
        <w:rPr>
          <w:lang w:val="en-GB"/>
        </w:rPr>
        <w:t>Sustainable Development Goals</w:t>
      </w:r>
      <w:r w:rsidRPr="00376C59">
        <w:rPr>
          <w:lang w:val="en-GB"/>
        </w:rPr>
        <w:t xml:space="preserve"> provide</w:t>
      </w:r>
      <w:r w:rsidR="004E2B37" w:rsidRPr="00376C59">
        <w:rPr>
          <w:lang w:val="en-GB"/>
        </w:rPr>
        <w:t>d</w:t>
      </w:r>
      <w:r w:rsidRPr="00376C59">
        <w:rPr>
          <w:lang w:val="en-GB"/>
        </w:rPr>
        <w:t xml:space="preserve"> an essential opportunity to integrate </w:t>
      </w:r>
      <w:r w:rsidR="004E2B37" w:rsidRPr="00376C59">
        <w:rPr>
          <w:lang w:val="en-GB"/>
        </w:rPr>
        <w:t xml:space="preserve">the </w:t>
      </w:r>
      <w:r w:rsidRPr="00376C59">
        <w:rPr>
          <w:lang w:val="en-GB"/>
        </w:rPr>
        <w:t>environment as a universal</w:t>
      </w:r>
      <w:r w:rsidR="004E2B37" w:rsidRPr="00376C59">
        <w:rPr>
          <w:lang w:val="en-GB"/>
        </w:rPr>
        <w:t>, cross-sectoral,</w:t>
      </w:r>
      <w:r w:rsidRPr="00376C59">
        <w:rPr>
          <w:lang w:val="en-GB"/>
        </w:rPr>
        <w:t xml:space="preserve"> theme at </w:t>
      </w:r>
      <w:r w:rsidR="004A573E" w:rsidRPr="00376C59">
        <w:rPr>
          <w:lang w:val="en-GB"/>
        </w:rPr>
        <w:t xml:space="preserve">both </w:t>
      </w:r>
      <w:r w:rsidR="004E2B37" w:rsidRPr="00376C59">
        <w:rPr>
          <w:lang w:val="en-GB"/>
        </w:rPr>
        <w:t xml:space="preserve">the </w:t>
      </w:r>
      <w:r w:rsidRPr="00376C59">
        <w:rPr>
          <w:lang w:val="en-GB"/>
        </w:rPr>
        <w:t xml:space="preserve">global </w:t>
      </w:r>
      <w:r w:rsidR="004E2B37" w:rsidRPr="00376C59">
        <w:rPr>
          <w:lang w:val="en-GB"/>
        </w:rPr>
        <w:t xml:space="preserve">and </w:t>
      </w:r>
      <w:r w:rsidRPr="00376C59">
        <w:rPr>
          <w:lang w:val="en-GB"/>
        </w:rPr>
        <w:t>national levels,</w:t>
      </w:r>
      <w:r w:rsidR="00803179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in </w:t>
      </w:r>
      <w:r w:rsidR="004A573E" w:rsidRPr="00376C59">
        <w:rPr>
          <w:lang w:val="en-GB"/>
        </w:rPr>
        <w:t xml:space="preserve">both </w:t>
      </w:r>
      <w:r w:rsidRPr="00376C59">
        <w:rPr>
          <w:lang w:val="en-GB"/>
        </w:rPr>
        <w:t xml:space="preserve">developed </w:t>
      </w:r>
      <w:r w:rsidR="004E2B37" w:rsidRPr="00376C59">
        <w:rPr>
          <w:lang w:val="en-GB"/>
        </w:rPr>
        <w:t xml:space="preserve">and </w:t>
      </w:r>
      <w:r w:rsidRPr="00376C59">
        <w:rPr>
          <w:lang w:val="en-GB"/>
        </w:rPr>
        <w:t xml:space="preserve">developing countries. The </w:t>
      </w:r>
      <w:r w:rsidR="00803179" w:rsidRPr="00376C59">
        <w:rPr>
          <w:lang w:val="en-GB"/>
        </w:rPr>
        <w:t>Environment Management Group</w:t>
      </w:r>
      <w:r w:rsidRPr="00376C59">
        <w:rPr>
          <w:lang w:val="en-GB"/>
        </w:rPr>
        <w:t xml:space="preserve"> should contribute to a better understanding of the environment</w:t>
      </w:r>
      <w:r w:rsidR="004E2B37" w:rsidRPr="00376C59">
        <w:rPr>
          <w:lang w:val="en-GB"/>
        </w:rPr>
        <w:t>al</w:t>
      </w:r>
      <w:r w:rsidRPr="00376C59">
        <w:rPr>
          <w:lang w:val="en-GB"/>
        </w:rPr>
        <w:t xml:space="preserve"> dimension of the </w:t>
      </w:r>
      <w:r w:rsidR="004419F7" w:rsidRPr="00376C59">
        <w:rPr>
          <w:lang w:val="en-GB"/>
        </w:rPr>
        <w:t xml:space="preserve">Sustainable Development </w:t>
      </w:r>
      <w:r w:rsidR="004E2B37" w:rsidRPr="00376C59">
        <w:rPr>
          <w:lang w:val="en-GB"/>
        </w:rPr>
        <w:t>Goals</w:t>
      </w:r>
      <w:r w:rsidRPr="00376C59">
        <w:rPr>
          <w:lang w:val="en-GB"/>
        </w:rPr>
        <w:t>, supporting its members in their efforts to align their institutions, programmes and policies with the 2030</w:t>
      </w:r>
      <w:r w:rsidR="004E2B37" w:rsidRPr="00376C59">
        <w:rPr>
          <w:lang w:val="en-GB"/>
        </w:rPr>
        <w:t> </w:t>
      </w:r>
      <w:r w:rsidRPr="00376C59">
        <w:rPr>
          <w:lang w:val="en-GB"/>
        </w:rPr>
        <w:t>Agenda</w:t>
      </w:r>
      <w:r w:rsidR="00803179" w:rsidRPr="00376C59">
        <w:rPr>
          <w:lang w:val="en-GB"/>
        </w:rPr>
        <w:t xml:space="preserve"> for Sustainable Development</w:t>
      </w:r>
      <w:r w:rsidRPr="00376C59">
        <w:rPr>
          <w:lang w:val="en-GB"/>
        </w:rPr>
        <w:t xml:space="preserve">. Furthermore, the </w:t>
      </w:r>
      <w:r w:rsidR="004419F7" w:rsidRPr="00376C59">
        <w:rPr>
          <w:lang w:val="en-GB"/>
        </w:rPr>
        <w:t>s</w:t>
      </w:r>
      <w:r w:rsidRPr="00376C59">
        <w:rPr>
          <w:lang w:val="en-GB"/>
        </w:rPr>
        <w:t xml:space="preserve">enior </w:t>
      </w:r>
      <w:r w:rsidR="004419F7" w:rsidRPr="00376C59">
        <w:rPr>
          <w:lang w:val="en-GB"/>
        </w:rPr>
        <w:t>o</w:t>
      </w:r>
      <w:r w:rsidRPr="00376C59">
        <w:rPr>
          <w:lang w:val="en-GB"/>
        </w:rPr>
        <w:t xml:space="preserve">fficials stated that the </w:t>
      </w:r>
      <w:r w:rsidR="00803179" w:rsidRPr="00376C59">
        <w:rPr>
          <w:lang w:val="en-GB"/>
        </w:rPr>
        <w:t>Environment Management Group</w:t>
      </w:r>
      <w:r w:rsidRPr="00376C59">
        <w:rPr>
          <w:lang w:val="en-GB"/>
        </w:rPr>
        <w:t xml:space="preserve"> could help to provide a perspective on </w:t>
      </w:r>
      <w:r w:rsidR="004E2B37" w:rsidRPr="00376C59">
        <w:rPr>
          <w:lang w:val="en-GB"/>
        </w:rPr>
        <w:t xml:space="preserve">the </w:t>
      </w:r>
      <w:r w:rsidRPr="00376C59">
        <w:rPr>
          <w:lang w:val="en-GB"/>
        </w:rPr>
        <w:t>progress of the U</w:t>
      </w:r>
      <w:r w:rsidR="001C69EF" w:rsidRPr="00376C59">
        <w:rPr>
          <w:lang w:val="en-GB"/>
        </w:rPr>
        <w:t>nited </w:t>
      </w:r>
      <w:r w:rsidRPr="00376C59">
        <w:rPr>
          <w:lang w:val="en-GB"/>
        </w:rPr>
        <w:t>N</w:t>
      </w:r>
      <w:r w:rsidR="004E2B37" w:rsidRPr="00376C59">
        <w:rPr>
          <w:lang w:val="en-GB"/>
        </w:rPr>
        <w:t>ations</w:t>
      </w:r>
      <w:r w:rsidRPr="00376C59">
        <w:rPr>
          <w:lang w:val="en-GB"/>
        </w:rPr>
        <w:t xml:space="preserve"> system in th</w:t>
      </w:r>
      <w:r w:rsidR="00803179" w:rsidRPr="00376C59">
        <w:rPr>
          <w:lang w:val="en-GB"/>
        </w:rPr>
        <w:t>at</w:t>
      </w:r>
      <w:r w:rsidRPr="00376C59">
        <w:rPr>
          <w:lang w:val="en-GB"/>
        </w:rPr>
        <w:t xml:space="preserve"> regard.</w:t>
      </w:r>
    </w:p>
    <w:p w:rsidR="00FF2144" w:rsidRPr="00376C59" w:rsidRDefault="004F02B4" w:rsidP="00693E91">
      <w:pPr>
        <w:pStyle w:val="CH2"/>
        <w:rPr>
          <w:lang w:val="en-GB"/>
        </w:rPr>
      </w:pPr>
      <w:r w:rsidRPr="00376C59">
        <w:rPr>
          <w:lang w:val="en-GB"/>
        </w:rPr>
        <w:tab/>
        <w:t>B.</w:t>
      </w:r>
      <w:r w:rsidRPr="00376C59">
        <w:rPr>
          <w:lang w:val="en-GB"/>
        </w:rPr>
        <w:tab/>
        <w:t xml:space="preserve">Issue </w:t>
      </w:r>
      <w:r w:rsidR="004E2B37" w:rsidRPr="00376C59">
        <w:rPr>
          <w:lang w:val="en-GB"/>
        </w:rPr>
        <w:t>m</w:t>
      </w:r>
      <w:r w:rsidRPr="00376C59">
        <w:rPr>
          <w:lang w:val="en-GB"/>
        </w:rPr>
        <w:t xml:space="preserve">anagement </w:t>
      </w:r>
      <w:r w:rsidR="004E2B37" w:rsidRPr="00376C59">
        <w:rPr>
          <w:lang w:val="en-GB"/>
        </w:rPr>
        <w:t>g</w:t>
      </w:r>
      <w:r w:rsidRPr="00376C59">
        <w:rPr>
          <w:lang w:val="en-GB"/>
        </w:rPr>
        <w:t>roups</w:t>
      </w:r>
    </w:p>
    <w:p w:rsidR="00FF2144" w:rsidRPr="00376C59" w:rsidRDefault="00FF2144" w:rsidP="00C853FF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The</w:t>
      </w:r>
      <w:r w:rsidR="00F66590" w:rsidRPr="00376C59">
        <w:rPr>
          <w:lang w:val="en-GB"/>
        </w:rPr>
        <w:t xml:space="preserve"> </w:t>
      </w:r>
      <w:hyperlink r:id="rId13" w:history="1">
        <w:r w:rsidRPr="00376C59">
          <w:rPr>
            <w:rStyle w:val="Hyperlink"/>
            <w:color w:val="auto"/>
            <w:u w:val="none"/>
            <w:lang w:val="en-GB"/>
          </w:rPr>
          <w:t>Issue Management Group on the Sound Management of Chemicals</w:t>
        </w:r>
      </w:hyperlink>
      <w:r w:rsidRPr="00376C59">
        <w:rPr>
          <w:lang w:val="en-GB"/>
        </w:rPr>
        <w:t xml:space="preserve"> </w:t>
      </w:r>
      <w:r w:rsidR="004E2B37" w:rsidRPr="00376C59">
        <w:rPr>
          <w:lang w:val="en-GB"/>
        </w:rPr>
        <w:t xml:space="preserve">and Wastes </w:t>
      </w:r>
      <w:r w:rsidRPr="00376C59">
        <w:rPr>
          <w:lang w:val="en-GB"/>
        </w:rPr>
        <w:t>has worked since January 2014 to prepare a contribution by the U</w:t>
      </w:r>
      <w:r w:rsidR="004E2B37" w:rsidRPr="00376C59">
        <w:rPr>
          <w:lang w:val="en-GB"/>
        </w:rPr>
        <w:t xml:space="preserve">nited </w:t>
      </w:r>
      <w:r w:rsidRPr="00376C59">
        <w:rPr>
          <w:lang w:val="en-GB"/>
        </w:rPr>
        <w:t>N</w:t>
      </w:r>
      <w:r w:rsidR="004E2B37" w:rsidRPr="00376C59">
        <w:rPr>
          <w:lang w:val="en-GB"/>
        </w:rPr>
        <w:t>ations</w:t>
      </w:r>
      <w:r w:rsidRPr="00376C59">
        <w:rPr>
          <w:lang w:val="en-GB"/>
        </w:rPr>
        <w:t xml:space="preserve"> system in support of the 2020</w:t>
      </w:r>
      <w:r w:rsidR="00803179" w:rsidRPr="00376C59">
        <w:rPr>
          <w:lang w:val="en-GB"/>
        </w:rPr>
        <w:t> </w:t>
      </w:r>
      <w:r w:rsidRPr="00376C59">
        <w:rPr>
          <w:lang w:val="en-GB"/>
        </w:rPr>
        <w:t xml:space="preserve">goal on sound chemicals management. </w:t>
      </w:r>
      <w:r w:rsidR="004E2B37" w:rsidRPr="00376C59">
        <w:rPr>
          <w:lang w:val="en-GB"/>
        </w:rPr>
        <w:t>The Environment Management Group, i</w:t>
      </w:r>
      <w:r w:rsidRPr="00376C59">
        <w:rPr>
          <w:lang w:val="en-GB"/>
        </w:rPr>
        <w:t xml:space="preserve">n close cooperation with the </w:t>
      </w:r>
      <w:hyperlink r:id="rId14" w:history="1">
        <w:r w:rsidRPr="00376C59">
          <w:rPr>
            <w:rStyle w:val="Hyperlink"/>
            <w:color w:val="auto"/>
            <w:u w:val="none"/>
            <w:lang w:val="en-GB"/>
          </w:rPr>
          <w:t>Inter-Organization Programme for the Sound Management of Chemicals</w:t>
        </w:r>
      </w:hyperlink>
      <w:r w:rsidRPr="00376C59">
        <w:rPr>
          <w:lang w:val="en-GB"/>
        </w:rPr>
        <w:t xml:space="preserve">, </w:t>
      </w:r>
      <w:r w:rsidR="004E2B37" w:rsidRPr="00376C59">
        <w:rPr>
          <w:lang w:val="en-GB"/>
        </w:rPr>
        <w:t xml:space="preserve">has </w:t>
      </w:r>
      <w:r w:rsidRPr="00376C59">
        <w:rPr>
          <w:lang w:val="en-GB"/>
        </w:rPr>
        <w:t xml:space="preserve">published a </w:t>
      </w:r>
      <w:hyperlink r:id="rId15" w:history="1">
        <w:r w:rsidRPr="00376C59">
          <w:rPr>
            <w:rStyle w:val="Hyperlink"/>
            <w:color w:val="000000"/>
            <w:u w:val="none"/>
            <w:lang w:val="en-GB"/>
          </w:rPr>
          <w:t>synthesis report</w:t>
        </w:r>
      </w:hyperlink>
      <w:r w:rsidR="00602D84" w:rsidRPr="00376C59">
        <w:rPr>
          <w:color w:val="000000"/>
          <w:lang w:val="en-GB"/>
        </w:rPr>
        <w:t xml:space="preserve"> </w:t>
      </w:r>
      <w:r w:rsidRPr="00376C59">
        <w:rPr>
          <w:lang w:val="en-GB"/>
        </w:rPr>
        <w:t>entitled</w:t>
      </w:r>
      <w:r w:rsidR="004E2B37" w:rsidRPr="00376C59">
        <w:rPr>
          <w:lang w:val="en-GB"/>
        </w:rPr>
        <w:t xml:space="preserve"> “United Nations</w:t>
      </w:r>
      <w:r w:rsidRPr="00376C59">
        <w:rPr>
          <w:lang w:val="en-GB"/>
        </w:rPr>
        <w:t xml:space="preserve"> and </w:t>
      </w:r>
      <w:r w:rsidR="004E2B37" w:rsidRPr="00376C59">
        <w:rPr>
          <w:lang w:val="en-GB"/>
        </w:rPr>
        <w:t>s</w:t>
      </w:r>
      <w:r w:rsidRPr="00376C59">
        <w:rPr>
          <w:lang w:val="en-GB"/>
        </w:rPr>
        <w:t xml:space="preserve">ound </w:t>
      </w:r>
      <w:r w:rsidR="004E2B37" w:rsidRPr="00376C59">
        <w:rPr>
          <w:lang w:val="en-GB"/>
        </w:rPr>
        <w:t>c</w:t>
      </w:r>
      <w:r w:rsidRPr="00376C59">
        <w:rPr>
          <w:lang w:val="en-GB"/>
        </w:rPr>
        <w:t xml:space="preserve">hemicals </w:t>
      </w:r>
      <w:r w:rsidR="004E2B37" w:rsidRPr="00376C59">
        <w:rPr>
          <w:lang w:val="en-GB"/>
        </w:rPr>
        <w:t>m</w:t>
      </w:r>
      <w:r w:rsidRPr="00376C59">
        <w:rPr>
          <w:lang w:val="en-GB"/>
        </w:rPr>
        <w:t xml:space="preserve">anagement: </w:t>
      </w:r>
      <w:r w:rsidR="004E2B37" w:rsidRPr="00376C59">
        <w:rPr>
          <w:lang w:val="en-GB"/>
        </w:rPr>
        <w:t>c</w:t>
      </w:r>
      <w:r w:rsidRPr="00376C59">
        <w:rPr>
          <w:lang w:val="en-GB"/>
        </w:rPr>
        <w:t xml:space="preserve">oordinating delivery for </w:t>
      </w:r>
      <w:r w:rsidR="000F5D08" w:rsidRPr="00376C59">
        <w:rPr>
          <w:lang w:val="en-GB"/>
        </w:rPr>
        <w:t>M</w:t>
      </w:r>
      <w:r w:rsidRPr="00376C59">
        <w:rPr>
          <w:lang w:val="en-GB"/>
        </w:rPr>
        <w:t>ember States and sustainable development</w:t>
      </w:r>
      <w:r w:rsidR="004E2B37" w:rsidRPr="00376C59">
        <w:rPr>
          <w:lang w:val="en-GB"/>
        </w:rPr>
        <w:t>”</w:t>
      </w:r>
      <w:r w:rsidRPr="00376C59">
        <w:rPr>
          <w:lang w:val="en-GB"/>
        </w:rPr>
        <w:t>.</w:t>
      </w:r>
      <w:r w:rsidR="004A573E" w:rsidRPr="00376C59">
        <w:rPr>
          <w:lang w:val="en-GB"/>
        </w:rPr>
        <w:t xml:space="preserve"> </w:t>
      </w:r>
      <w:r w:rsidRPr="00376C59">
        <w:rPr>
          <w:lang w:val="en-GB"/>
        </w:rPr>
        <w:t>The report signal</w:t>
      </w:r>
      <w:r w:rsidR="00602D84" w:rsidRPr="00376C59">
        <w:rPr>
          <w:lang w:val="en-GB"/>
        </w:rPr>
        <w:t>s</w:t>
      </w:r>
      <w:r w:rsidRPr="00376C59">
        <w:rPr>
          <w:lang w:val="en-GB"/>
        </w:rPr>
        <w:t xml:space="preserve"> the importance of sound chemicals management to the broader sustainable development agenda, showcas</w:t>
      </w:r>
      <w:r w:rsidR="00602D84" w:rsidRPr="00376C59">
        <w:rPr>
          <w:lang w:val="en-GB"/>
        </w:rPr>
        <w:t>ing</w:t>
      </w:r>
      <w:r w:rsidRPr="00376C59">
        <w:rPr>
          <w:lang w:val="en-GB"/>
        </w:rPr>
        <w:t xml:space="preserve"> what has already been accomplished, recommend</w:t>
      </w:r>
      <w:r w:rsidR="00602D84" w:rsidRPr="00376C59">
        <w:rPr>
          <w:lang w:val="en-GB"/>
        </w:rPr>
        <w:t>ing</w:t>
      </w:r>
      <w:r w:rsidRPr="00376C59">
        <w:rPr>
          <w:lang w:val="en-GB"/>
        </w:rPr>
        <w:t xml:space="preserve"> </w:t>
      </w:r>
      <w:r w:rsidR="00602D84" w:rsidRPr="00376C59">
        <w:rPr>
          <w:lang w:val="en-GB"/>
        </w:rPr>
        <w:t xml:space="preserve">ways to secure </w:t>
      </w:r>
      <w:r w:rsidRPr="00376C59">
        <w:rPr>
          <w:lang w:val="en-GB"/>
        </w:rPr>
        <w:t>synergies and indicat</w:t>
      </w:r>
      <w:r w:rsidR="00602D84" w:rsidRPr="00376C59">
        <w:rPr>
          <w:lang w:val="en-GB"/>
        </w:rPr>
        <w:t>ing</w:t>
      </w:r>
      <w:r w:rsidRPr="00376C59">
        <w:rPr>
          <w:lang w:val="en-GB"/>
        </w:rPr>
        <w:t xml:space="preserve"> how the U</w:t>
      </w:r>
      <w:r w:rsidR="00602D84" w:rsidRPr="00376C59">
        <w:rPr>
          <w:lang w:val="en-GB"/>
        </w:rPr>
        <w:t xml:space="preserve">nited </w:t>
      </w:r>
      <w:r w:rsidRPr="00376C59">
        <w:rPr>
          <w:lang w:val="en-GB"/>
        </w:rPr>
        <w:t>N</w:t>
      </w:r>
      <w:r w:rsidR="00602D84" w:rsidRPr="00376C59">
        <w:rPr>
          <w:lang w:val="en-GB"/>
        </w:rPr>
        <w:t>ations</w:t>
      </w:r>
      <w:r w:rsidRPr="00376C59">
        <w:rPr>
          <w:lang w:val="en-GB"/>
        </w:rPr>
        <w:t xml:space="preserve"> system can further assist </w:t>
      </w:r>
      <w:r w:rsidR="002523DB" w:rsidRPr="00376C59">
        <w:rPr>
          <w:lang w:val="en-GB"/>
        </w:rPr>
        <w:t>M</w:t>
      </w:r>
      <w:r w:rsidRPr="00376C59">
        <w:rPr>
          <w:lang w:val="en-GB"/>
        </w:rPr>
        <w:t>ember States in achieving sound chemicals management. It include</w:t>
      </w:r>
      <w:r w:rsidR="00602D84" w:rsidRPr="00376C59">
        <w:rPr>
          <w:lang w:val="en-GB"/>
        </w:rPr>
        <w:t>s</w:t>
      </w:r>
      <w:r w:rsidRPr="00376C59">
        <w:rPr>
          <w:lang w:val="en-GB"/>
        </w:rPr>
        <w:t xml:space="preserve"> </w:t>
      </w:r>
      <w:r w:rsidRPr="00376C59">
        <w:rPr>
          <w:color w:val="000000"/>
          <w:lang w:val="en-GB"/>
        </w:rPr>
        <w:t xml:space="preserve">a </w:t>
      </w:r>
      <w:hyperlink r:id="rId16" w:history="1">
        <w:r w:rsidR="00F66590" w:rsidRPr="00376C59">
          <w:rPr>
            <w:rStyle w:val="Hyperlink"/>
            <w:color w:val="000000"/>
            <w:u w:val="none"/>
            <w:lang w:val="en-GB"/>
          </w:rPr>
          <w:t>j</w:t>
        </w:r>
        <w:r w:rsidRPr="00376C59">
          <w:rPr>
            <w:rStyle w:val="Hyperlink"/>
            <w:color w:val="000000"/>
            <w:u w:val="none"/>
            <w:lang w:val="en-GB"/>
          </w:rPr>
          <w:t xml:space="preserve">oint </w:t>
        </w:r>
        <w:r w:rsidR="00F66590" w:rsidRPr="00376C59">
          <w:rPr>
            <w:rStyle w:val="Hyperlink"/>
            <w:color w:val="000000"/>
            <w:u w:val="none"/>
            <w:lang w:val="en-GB"/>
          </w:rPr>
          <w:t>s</w:t>
        </w:r>
        <w:r w:rsidRPr="00376C59">
          <w:rPr>
            <w:rStyle w:val="Hyperlink"/>
            <w:color w:val="000000"/>
            <w:u w:val="none"/>
            <w:lang w:val="en-GB"/>
          </w:rPr>
          <w:t xml:space="preserve">tatement by the </w:t>
        </w:r>
        <w:r w:rsidR="004A573E" w:rsidRPr="00376C59">
          <w:rPr>
            <w:rStyle w:val="Hyperlink"/>
            <w:color w:val="000000"/>
            <w:u w:val="none"/>
            <w:lang w:val="en-GB"/>
          </w:rPr>
          <w:t xml:space="preserve">executive </w:t>
        </w:r>
        <w:r w:rsidR="00F66590" w:rsidRPr="00376C59">
          <w:rPr>
            <w:rStyle w:val="Hyperlink"/>
            <w:color w:val="000000"/>
            <w:u w:val="none"/>
            <w:lang w:val="en-GB"/>
          </w:rPr>
          <w:t>h</w:t>
        </w:r>
        <w:r w:rsidRPr="00376C59">
          <w:rPr>
            <w:rStyle w:val="Hyperlink"/>
            <w:color w:val="000000"/>
            <w:u w:val="none"/>
            <w:lang w:val="en-GB"/>
          </w:rPr>
          <w:t xml:space="preserve">eads of </w:t>
        </w:r>
        <w:r w:rsidR="00F66590" w:rsidRPr="00376C59">
          <w:rPr>
            <w:rStyle w:val="Hyperlink"/>
            <w:color w:val="000000"/>
            <w:u w:val="none"/>
            <w:lang w:val="en-GB"/>
          </w:rPr>
          <w:t xml:space="preserve">Environment Management Group </w:t>
        </w:r>
        <w:r w:rsidRPr="00376C59">
          <w:rPr>
            <w:rStyle w:val="Hyperlink"/>
            <w:color w:val="000000"/>
            <w:u w:val="none"/>
            <w:lang w:val="en-GB"/>
          </w:rPr>
          <w:t xml:space="preserve">member </w:t>
        </w:r>
        <w:r w:rsidR="002523DB" w:rsidRPr="00376C59">
          <w:rPr>
            <w:rStyle w:val="Hyperlink"/>
            <w:color w:val="000000"/>
            <w:u w:val="none"/>
            <w:lang w:val="en-GB"/>
          </w:rPr>
          <w:t>bodies</w:t>
        </w:r>
      </w:hyperlink>
      <w:r w:rsidR="009421AF" w:rsidRPr="00376C59">
        <w:rPr>
          <w:lang w:val="en-GB"/>
        </w:rPr>
        <w:t xml:space="preserve"> </w:t>
      </w:r>
      <w:r w:rsidR="004A573E" w:rsidRPr="00376C59">
        <w:rPr>
          <w:lang w:val="en-GB"/>
        </w:rPr>
        <w:t xml:space="preserve">and </w:t>
      </w:r>
      <w:r w:rsidRPr="00376C59">
        <w:rPr>
          <w:lang w:val="en-GB"/>
        </w:rPr>
        <w:t xml:space="preserve">a </w:t>
      </w:r>
      <w:r w:rsidR="00376C59" w:rsidRPr="00376C59">
        <w:rPr>
          <w:lang w:val="en-GB"/>
        </w:rPr>
        <w:br/>
      </w:r>
      <w:r w:rsidRPr="00376C59">
        <w:rPr>
          <w:lang w:val="en-GB"/>
        </w:rPr>
        <w:t>system-wide commitment to continuing to promote and raise the profile of sound chemicals management within the U</w:t>
      </w:r>
      <w:r w:rsidR="00F66590" w:rsidRPr="00376C59">
        <w:rPr>
          <w:lang w:val="en-GB"/>
        </w:rPr>
        <w:t xml:space="preserve">nited </w:t>
      </w:r>
      <w:r w:rsidRPr="00376C59">
        <w:rPr>
          <w:lang w:val="en-GB"/>
        </w:rPr>
        <w:t>N</w:t>
      </w:r>
      <w:r w:rsidR="00F66590" w:rsidRPr="00376C59">
        <w:rPr>
          <w:lang w:val="en-GB"/>
        </w:rPr>
        <w:t>ations</w:t>
      </w:r>
      <w:r w:rsidRPr="00376C59">
        <w:rPr>
          <w:lang w:val="en-GB"/>
        </w:rPr>
        <w:t xml:space="preserve"> system.</w:t>
      </w:r>
      <w:r w:rsidR="00DD5FA6" w:rsidRPr="00376C59">
        <w:rPr>
          <w:lang w:val="en-GB"/>
        </w:rPr>
        <w:t xml:space="preserve"> </w:t>
      </w:r>
    </w:p>
    <w:p w:rsidR="00FF2144" w:rsidRPr="00376C59" w:rsidRDefault="00FF2144" w:rsidP="00DD5FA6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color w:val="000000"/>
          <w:lang w:val="en-GB"/>
        </w:rPr>
      </w:pPr>
      <w:r w:rsidRPr="00376C59">
        <w:rPr>
          <w:lang w:val="en-GB"/>
        </w:rPr>
        <w:t xml:space="preserve">UNEP updated </w:t>
      </w:r>
      <w:r w:rsidR="007D29AD" w:rsidRPr="00376C59">
        <w:rPr>
          <w:lang w:val="en-GB"/>
        </w:rPr>
        <w:t>M</w:t>
      </w:r>
      <w:r w:rsidRPr="00376C59">
        <w:rPr>
          <w:lang w:val="en-GB"/>
        </w:rPr>
        <w:t xml:space="preserve">ember States on progress at the second meeting of the Open-ended Working Group </w:t>
      </w:r>
      <w:r w:rsidR="00F66590" w:rsidRPr="00376C59">
        <w:rPr>
          <w:lang w:val="en-GB"/>
        </w:rPr>
        <w:t>of</w:t>
      </w:r>
      <w:r w:rsidRPr="00376C59">
        <w:rPr>
          <w:lang w:val="en-GB"/>
        </w:rPr>
        <w:t xml:space="preserve"> </w:t>
      </w:r>
      <w:r w:rsidR="00F66590" w:rsidRPr="00376C59">
        <w:rPr>
          <w:lang w:val="en-GB"/>
        </w:rPr>
        <w:t>the</w:t>
      </w:r>
      <w:r w:rsidRPr="00376C59">
        <w:rPr>
          <w:lang w:val="en-GB"/>
        </w:rPr>
        <w:t xml:space="preserve"> Strategic Approach to International Chemicals Management, </w:t>
      </w:r>
      <w:r w:rsidR="00F66590" w:rsidRPr="00376C59">
        <w:rPr>
          <w:lang w:val="en-GB"/>
        </w:rPr>
        <w:t xml:space="preserve">the fourth session of the International Conference on Chemicals Management and the 2015 meetings of </w:t>
      </w:r>
      <w:r w:rsidRPr="00376C59">
        <w:rPr>
          <w:lang w:val="en-GB"/>
        </w:rPr>
        <w:t xml:space="preserve">the </w:t>
      </w:r>
      <w:r w:rsidR="00F66590" w:rsidRPr="00376C59">
        <w:rPr>
          <w:lang w:val="en-GB"/>
        </w:rPr>
        <w:t>c</w:t>
      </w:r>
      <w:r w:rsidRPr="00376C59">
        <w:rPr>
          <w:lang w:val="en-GB"/>
        </w:rPr>
        <w:t xml:space="preserve">onferences of the </w:t>
      </w:r>
      <w:r w:rsidR="00F66590" w:rsidRPr="00376C59">
        <w:rPr>
          <w:lang w:val="en-GB"/>
        </w:rPr>
        <w:t>p</w:t>
      </w:r>
      <w:r w:rsidRPr="00376C59">
        <w:rPr>
          <w:lang w:val="en-GB"/>
        </w:rPr>
        <w:t>arties to the Basel</w:t>
      </w:r>
      <w:r w:rsidR="00F66590" w:rsidRPr="00376C59">
        <w:rPr>
          <w:lang w:val="en-GB"/>
        </w:rPr>
        <w:t xml:space="preserve"> </w:t>
      </w:r>
      <w:r w:rsidR="00F66590" w:rsidRPr="00376C59">
        <w:rPr>
          <w:bCs/>
          <w:lang w:val="en-GB"/>
        </w:rPr>
        <w:t>Convention on the Control of Transboundary Movements of Hazardous Wastes and their Disposal</w:t>
      </w:r>
      <w:r w:rsidRPr="00376C59">
        <w:rPr>
          <w:lang w:val="en-GB"/>
        </w:rPr>
        <w:t xml:space="preserve">, </w:t>
      </w:r>
      <w:r w:rsidR="007D29AD" w:rsidRPr="00376C59">
        <w:rPr>
          <w:lang w:val="en-GB"/>
        </w:rPr>
        <w:t xml:space="preserve">the </w:t>
      </w:r>
      <w:r w:rsidRPr="00376C59">
        <w:rPr>
          <w:lang w:val="en-GB"/>
        </w:rPr>
        <w:t xml:space="preserve">Rotterdam </w:t>
      </w:r>
      <w:r w:rsidR="00F66590" w:rsidRPr="00376C59">
        <w:rPr>
          <w:bCs/>
          <w:lang w:val="en-GB"/>
        </w:rPr>
        <w:t xml:space="preserve">Convention on the Prior Informed Consent Procedure for Certain Hazardous Chemicals and Pesticides in International Trade </w:t>
      </w:r>
      <w:r w:rsidRPr="00376C59">
        <w:rPr>
          <w:lang w:val="en-GB"/>
        </w:rPr>
        <w:t xml:space="preserve">and </w:t>
      </w:r>
      <w:r w:rsidR="007D29AD" w:rsidRPr="00376C59">
        <w:rPr>
          <w:lang w:val="en-GB"/>
        </w:rPr>
        <w:t xml:space="preserve">the </w:t>
      </w:r>
      <w:r w:rsidRPr="00376C59">
        <w:rPr>
          <w:lang w:val="en-GB"/>
        </w:rPr>
        <w:t xml:space="preserve">Stockholm </w:t>
      </w:r>
      <w:r w:rsidR="00F66590" w:rsidRPr="00376C59">
        <w:rPr>
          <w:bCs/>
          <w:lang w:val="en-GB"/>
        </w:rPr>
        <w:t>Convention on Persistent Organic Pollutants.</w:t>
      </w:r>
      <w:r w:rsidR="00694A53">
        <w:rPr>
          <w:rStyle w:val="FootnoteReference"/>
          <w:bCs/>
          <w:lang w:val="en-GB"/>
        </w:rPr>
        <w:footnoteReference w:id="6"/>
      </w:r>
      <w:r w:rsidRPr="00376C59">
        <w:rPr>
          <w:lang w:val="en-GB"/>
        </w:rPr>
        <w:t xml:space="preserve"> The </w:t>
      </w:r>
      <w:r w:rsidR="00F66590" w:rsidRPr="00376C59">
        <w:rPr>
          <w:lang w:val="en-GB"/>
        </w:rPr>
        <w:t xml:space="preserve">outcomes of the </w:t>
      </w:r>
      <w:r w:rsidRPr="00376C59">
        <w:rPr>
          <w:lang w:val="en-GB"/>
        </w:rPr>
        <w:t>I</w:t>
      </w:r>
      <w:r w:rsidR="00F66590" w:rsidRPr="00376C59">
        <w:rPr>
          <w:lang w:val="en-GB"/>
        </w:rPr>
        <w:t xml:space="preserve">ssue </w:t>
      </w:r>
      <w:r w:rsidRPr="00376C59">
        <w:rPr>
          <w:lang w:val="en-GB"/>
        </w:rPr>
        <w:t>M</w:t>
      </w:r>
      <w:r w:rsidR="00F66590" w:rsidRPr="00376C59">
        <w:rPr>
          <w:lang w:val="en-GB"/>
        </w:rPr>
        <w:t xml:space="preserve">anagement </w:t>
      </w:r>
      <w:r w:rsidRPr="00376C59">
        <w:rPr>
          <w:lang w:val="en-GB"/>
        </w:rPr>
        <w:t>G</w:t>
      </w:r>
      <w:r w:rsidR="00F66590" w:rsidRPr="00376C59">
        <w:rPr>
          <w:lang w:val="en-GB"/>
        </w:rPr>
        <w:t>roup</w:t>
      </w:r>
      <w:r w:rsidRPr="00376C59">
        <w:rPr>
          <w:lang w:val="en-GB"/>
        </w:rPr>
        <w:t xml:space="preserve"> </w:t>
      </w:r>
      <w:r w:rsidR="00F66590" w:rsidRPr="00376C59">
        <w:rPr>
          <w:lang w:val="en-GB"/>
        </w:rPr>
        <w:t xml:space="preserve">have </w:t>
      </w:r>
      <w:r w:rsidRPr="00376C59">
        <w:rPr>
          <w:lang w:val="en-GB"/>
        </w:rPr>
        <w:t xml:space="preserve">included a set of key </w:t>
      </w:r>
      <w:r w:rsidRPr="00376C59">
        <w:rPr>
          <w:color w:val="000000"/>
          <w:lang w:val="en-GB"/>
        </w:rPr>
        <w:t xml:space="preserve">composite </w:t>
      </w:r>
      <w:hyperlink r:id="rId17" w:history="1">
        <w:r w:rsidRPr="00376C59">
          <w:rPr>
            <w:rStyle w:val="Hyperlink"/>
            <w:color w:val="000000"/>
            <w:u w:val="none"/>
            <w:lang w:val="en-GB"/>
          </w:rPr>
          <w:t xml:space="preserve">targets and indicators </w:t>
        </w:r>
        <w:r w:rsidR="00901E28" w:rsidRPr="00376C59">
          <w:rPr>
            <w:rStyle w:val="Hyperlink"/>
            <w:color w:val="000000"/>
            <w:u w:val="none"/>
            <w:lang w:val="en-GB"/>
          </w:rPr>
          <w:t xml:space="preserve">for </w:t>
        </w:r>
        <w:r w:rsidRPr="00376C59">
          <w:rPr>
            <w:rStyle w:val="Hyperlink"/>
            <w:color w:val="000000"/>
            <w:u w:val="none"/>
            <w:lang w:val="en-GB"/>
          </w:rPr>
          <w:t>sound chemicals and hazardous waste management</w:t>
        </w:r>
      </w:hyperlink>
      <w:r w:rsidR="004A573E" w:rsidRPr="00376C59">
        <w:rPr>
          <w:color w:val="000000"/>
          <w:lang w:val="en-GB"/>
        </w:rPr>
        <w:t>,</w:t>
      </w:r>
      <w:r w:rsidRPr="00376C59">
        <w:rPr>
          <w:color w:val="000000"/>
          <w:lang w:val="en-GB"/>
        </w:rPr>
        <w:t xml:space="preserve"> </w:t>
      </w:r>
      <w:r w:rsidR="00F66590" w:rsidRPr="00376C59">
        <w:rPr>
          <w:color w:val="000000"/>
          <w:lang w:val="en-GB"/>
        </w:rPr>
        <w:t xml:space="preserve">which </w:t>
      </w:r>
      <w:r w:rsidRPr="00376C59">
        <w:rPr>
          <w:color w:val="000000"/>
          <w:lang w:val="en-GB"/>
        </w:rPr>
        <w:t>served as joint U</w:t>
      </w:r>
      <w:r w:rsidR="00F66590" w:rsidRPr="00376C59">
        <w:rPr>
          <w:color w:val="000000"/>
          <w:lang w:val="en-GB"/>
        </w:rPr>
        <w:t xml:space="preserve">nited </w:t>
      </w:r>
      <w:r w:rsidRPr="00376C59">
        <w:rPr>
          <w:color w:val="000000"/>
          <w:lang w:val="en-GB"/>
        </w:rPr>
        <w:t>N</w:t>
      </w:r>
      <w:r w:rsidR="00F66590" w:rsidRPr="00376C59">
        <w:rPr>
          <w:color w:val="000000"/>
          <w:lang w:val="en-GB"/>
        </w:rPr>
        <w:t>ations</w:t>
      </w:r>
      <w:r w:rsidRPr="00376C59">
        <w:rPr>
          <w:color w:val="000000"/>
          <w:lang w:val="en-GB"/>
        </w:rPr>
        <w:t xml:space="preserve"> system input </w:t>
      </w:r>
      <w:r w:rsidR="00F66590" w:rsidRPr="00376C59">
        <w:rPr>
          <w:color w:val="000000"/>
          <w:lang w:val="en-GB"/>
        </w:rPr>
        <w:t xml:space="preserve">for </w:t>
      </w:r>
      <w:r w:rsidRPr="00376C59">
        <w:rPr>
          <w:color w:val="000000"/>
          <w:lang w:val="en-GB"/>
        </w:rPr>
        <w:t xml:space="preserve">the </w:t>
      </w:r>
      <w:r w:rsidR="00F66590" w:rsidRPr="00376C59">
        <w:rPr>
          <w:color w:val="000000"/>
          <w:lang w:val="en-GB"/>
        </w:rPr>
        <w:t xml:space="preserve">work of the Open Working Group on Sustainable Development </w:t>
      </w:r>
      <w:r w:rsidRPr="00376C59">
        <w:rPr>
          <w:color w:val="000000"/>
          <w:lang w:val="en-GB"/>
        </w:rPr>
        <w:t xml:space="preserve">process </w:t>
      </w:r>
      <w:r w:rsidR="00F66590" w:rsidRPr="00376C59">
        <w:rPr>
          <w:color w:val="000000"/>
          <w:lang w:val="en-GB"/>
        </w:rPr>
        <w:t xml:space="preserve">on </w:t>
      </w:r>
      <w:r w:rsidRPr="00376C59">
        <w:rPr>
          <w:color w:val="000000"/>
          <w:lang w:val="en-GB"/>
        </w:rPr>
        <w:t>the post-2015 development agenda.</w:t>
      </w:r>
    </w:p>
    <w:p w:rsidR="00FF2144" w:rsidRPr="00376C59" w:rsidRDefault="00FF2144" w:rsidP="00A422AC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color w:val="000000"/>
          <w:lang w:val="en-GB"/>
        </w:rPr>
        <w:t xml:space="preserve">The </w:t>
      </w:r>
      <w:hyperlink r:id="rId18" w:history="1">
        <w:r w:rsidRPr="00376C59">
          <w:rPr>
            <w:rStyle w:val="Hyperlink"/>
            <w:color w:val="000000"/>
            <w:u w:val="none"/>
            <w:lang w:val="en-GB"/>
          </w:rPr>
          <w:t xml:space="preserve">Consultative Process on </w:t>
        </w:r>
        <w:r w:rsidR="00F66590" w:rsidRPr="00376C59">
          <w:rPr>
            <w:rStyle w:val="Hyperlink"/>
            <w:color w:val="000000"/>
            <w:u w:val="none"/>
            <w:lang w:val="en-GB"/>
          </w:rPr>
          <w:t>Environmental and Social Sustainability</w:t>
        </w:r>
      </w:hyperlink>
      <w:r w:rsidR="00F66590" w:rsidRPr="00376C59">
        <w:rPr>
          <w:color w:val="000000"/>
          <w:lang w:val="en-GB"/>
        </w:rPr>
        <w:t xml:space="preserve"> has continued its work on a </w:t>
      </w:r>
      <w:hyperlink r:id="rId19" w:history="1">
        <w:r w:rsidR="00F66590" w:rsidRPr="00376C59">
          <w:rPr>
            <w:rStyle w:val="Hyperlink"/>
            <w:color w:val="000000"/>
            <w:u w:val="none"/>
            <w:lang w:val="en-GB"/>
          </w:rPr>
          <w:t>f</w:t>
        </w:r>
        <w:r w:rsidRPr="00376C59">
          <w:rPr>
            <w:rStyle w:val="Hyperlink"/>
            <w:color w:val="000000"/>
            <w:u w:val="none"/>
            <w:lang w:val="en-GB"/>
          </w:rPr>
          <w:t xml:space="preserve">ramework for </w:t>
        </w:r>
        <w:r w:rsidR="00F66590" w:rsidRPr="00376C59">
          <w:rPr>
            <w:rStyle w:val="Hyperlink"/>
            <w:color w:val="000000"/>
            <w:u w:val="none"/>
            <w:lang w:val="en-GB"/>
          </w:rPr>
          <w:t>advancing e</w:t>
        </w:r>
        <w:r w:rsidRPr="00376C59">
          <w:rPr>
            <w:rStyle w:val="Hyperlink"/>
            <w:color w:val="000000"/>
            <w:u w:val="none"/>
            <w:lang w:val="en-GB"/>
          </w:rPr>
          <w:t xml:space="preserve">nvironmental and </w:t>
        </w:r>
        <w:r w:rsidR="00F66590" w:rsidRPr="00376C59">
          <w:rPr>
            <w:rStyle w:val="Hyperlink"/>
            <w:color w:val="000000"/>
            <w:u w:val="none"/>
            <w:lang w:val="en-GB"/>
          </w:rPr>
          <w:t>s</w:t>
        </w:r>
        <w:r w:rsidRPr="00376C59">
          <w:rPr>
            <w:rStyle w:val="Hyperlink"/>
            <w:color w:val="000000"/>
            <w:u w:val="none"/>
            <w:lang w:val="en-GB"/>
          </w:rPr>
          <w:t xml:space="preserve">ocial </w:t>
        </w:r>
        <w:r w:rsidR="00F66590" w:rsidRPr="00376C59">
          <w:rPr>
            <w:rStyle w:val="Hyperlink"/>
            <w:color w:val="000000"/>
            <w:u w:val="none"/>
            <w:lang w:val="en-GB"/>
          </w:rPr>
          <w:t>s</w:t>
        </w:r>
        <w:r w:rsidRPr="00376C59">
          <w:rPr>
            <w:rStyle w:val="Hyperlink"/>
            <w:color w:val="000000"/>
            <w:u w:val="none"/>
            <w:lang w:val="en-GB"/>
          </w:rPr>
          <w:t>ustainability in the U</w:t>
        </w:r>
        <w:r w:rsidR="00F66590" w:rsidRPr="00376C59">
          <w:rPr>
            <w:rStyle w:val="Hyperlink"/>
            <w:color w:val="000000"/>
            <w:u w:val="none"/>
            <w:lang w:val="en-GB"/>
          </w:rPr>
          <w:t xml:space="preserve">nited </w:t>
        </w:r>
        <w:r w:rsidRPr="00376C59">
          <w:rPr>
            <w:rStyle w:val="Hyperlink"/>
            <w:color w:val="000000"/>
            <w:u w:val="none"/>
            <w:lang w:val="en-GB"/>
          </w:rPr>
          <w:t>N</w:t>
        </w:r>
        <w:r w:rsidR="00F66590" w:rsidRPr="00376C59">
          <w:rPr>
            <w:rStyle w:val="Hyperlink"/>
            <w:color w:val="000000"/>
            <w:u w:val="none"/>
            <w:lang w:val="en-GB"/>
          </w:rPr>
          <w:t>ations</w:t>
        </w:r>
        <w:r w:rsidRPr="00376C59">
          <w:rPr>
            <w:rStyle w:val="Hyperlink"/>
            <w:color w:val="000000"/>
            <w:u w:val="none"/>
            <w:lang w:val="en-GB"/>
          </w:rPr>
          <w:t xml:space="preserve"> </w:t>
        </w:r>
        <w:r w:rsidR="000F5D08" w:rsidRPr="00376C59">
          <w:rPr>
            <w:rStyle w:val="Hyperlink"/>
            <w:color w:val="000000"/>
            <w:u w:val="none"/>
            <w:lang w:val="en-GB"/>
          </w:rPr>
          <w:t>s</w:t>
        </w:r>
        <w:r w:rsidRPr="00376C59">
          <w:rPr>
            <w:rStyle w:val="Hyperlink"/>
            <w:color w:val="000000"/>
            <w:u w:val="none"/>
            <w:lang w:val="en-GB"/>
          </w:rPr>
          <w:t>ystem</w:t>
        </w:r>
      </w:hyperlink>
      <w:r w:rsidR="000F5D08" w:rsidRPr="00376C59">
        <w:rPr>
          <w:rStyle w:val="Hyperlink"/>
          <w:color w:val="000000"/>
          <w:u w:val="none"/>
          <w:lang w:val="en-GB"/>
        </w:rPr>
        <w:t>,</w:t>
      </w:r>
      <w:r w:rsidRPr="00376C59">
        <w:rPr>
          <w:color w:val="000000"/>
          <w:lang w:val="en-GB"/>
        </w:rPr>
        <w:t xml:space="preserve"> </w:t>
      </w:r>
      <w:r w:rsidR="00A422AC" w:rsidRPr="00376C59">
        <w:rPr>
          <w:color w:val="000000"/>
          <w:lang w:val="en-GB"/>
        </w:rPr>
        <w:t xml:space="preserve">piloting </w:t>
      </w:r>
      <w:r w:rsidR="00901E28" w:rsidRPr="00376C59">
        <w:rPr>
          <w:color w:val="000000"/>
          <w:lang w:val="en-GB"/>
        </w:rPr>
        <w:t xml:space="preserve">its </w:t>
      </w:r>
      <w:r w:rsidRPr="00376C59">
        <w:rPr>
          <w:color w:val="000000"/>
          <w:lang w:val="en-GB"/>
        </w:rPr>
        <w:t>implementation. The pilot process</w:t>
      </w:r>
      <w:r w:rsidR="006C3136" w:rsidRPr="00376C59">
        <w:rPr>
          <w:color w:val="000000"/>
          <w:lang w:val="en-GB"/>
        </w:rPr>
        <w:t xml:space="preserve">, </w:t>
      </w:r>
      <w:r w:rsidRPr="00376C59">
        <w:rPr>
          <w:color w:val="000000"/>
          <w:lang w:val="en-GB"/>
        </w:rPr>
        <w:t>launched in March 2015</w:t>
      </w:r>
      <w:r w:rsidR="006C3136" w:rsidRPr="00376C59">
        <w:rPr>
          <w:color w:val="000000"/>
          <w:lang w:val="en-GB"/>
        </w:rPr>
        <w:t>,</w:t>
      </w:r>
      <w:r w:rsidRPr="00376C59">
        <w:rPr>
          <w:color w:val="000000"/>
          <w:lang w:val="en-GB"/>
        </w:rPr>
        <w:t xml:space="preserve"> </w:t>
      </w:r>
      <w:r w:rsidR="00DD5FA6" w:rsidRPr="00376C59">
        <w:rPr>
          <w:color w:val="000000"/>
          <w:lang w:val="en-GB"/>
        </w:rPr>
        <w:t xml:space="preserve">was executed </w:t>
      </w:r>
      <w:r w:rsidR="004F19DD" w:rsidRPr="00376C59">
        <w:rPr>
          <w:color w:val="000000"/>
          <w:lang w:val="en-GB"/>
        </w:rPr>
        <w:t xml:space="preserve">on a voluntary basis by </w:t>
      </w:r>
      <w:r w:rsidRPr="00376C59">
        <w:rPr>
          <w:color w:val="000000"/>
          <w:lang w:val="en-GB"/>
        </w:rPr>
        <w:t xml:space="preserve">seven </w:t>
      </w:r>
      <w:r w:rsidR="004F19DD" w:rsidRPr="00376C59">
        <w:rPr>
          <w:color w:val="000000"/>
          <w:lang w:val="en-GB"/>
        </w:rPr>
        <w:t>United Nations</w:t>
      </w:r>
      <w:r w:rsidR="004F19DD" w:rsidRPr="00376C59">
        <w:rPr>
          <w:lang w:val="en-GB"/>
        </w:rPr>
        <w:t xml:space="preserve"> entities</w:t>
      </w:r>
      <w:r w:rsidR="006C3136" w:rsidRPr="00376C59">
        <w:rPr>
          <w:lang w:val="en-GB"/>
        </w:rPr>
        <w:t xml:space="preserve">: the International Fund for Agricultural Development, </w:t>
      </w:r>
      <w:r w:rsidRPr="00376C59">
        <w:rPr>
          <w:lang w:val="en-GB"/>
        </w:rPr>
        <w:t xml:space="preserve">UNEP, </w:t>
      </w:r>
      <w:r w:rsidR="006C3136" w:rsidRPr="00376C59">
        <w:rPr>
          <w:lang w:val="en-GB"/>
        </w:rPr>
        <w:t xml:space="preserve">the </w:t>
      </w:r>
      <w:r w:rsidRPr="00376C59">
        <w:rPr>
          <w:lang w:val="en-GB"/>
        </w:rPr>
        <w:t>U</w:t>
      </w:r>
      <w:r w:rsidR="006C3136" w:rsidRPr="00376C59">
        <w:rPr>
          <w:lang w:val="en-GB"/>
        </w:rPr>
        <w:t xml:space="preserve">nited </w:t>
      </w:r>
      <w:r w:rsidRPr="00376C59">
        <w:rPr>
          <w:lang w:val="en-GB"/>
        </w:rPr>
        <w:t>N</w:t>
      </w:r>
      <w:r w:rsidR="006C3136" w:rsidRPr="00376C59">
        <w:rPr>
          <w:lang w:val="en-GB"/>
        </w:rPr>
        <w:t>ations Industrial Development Organization</w:t>
      </w:r>
      <w:r w:rsidRPr="00556D5B">
        <w:rPr>
          <w:color w:val="000000"/>
          <w:lang w:val="en-GB"/>
        </w:rPr>
        <w:t xml:space="preserve">, </w:t>
      </w:r>
      <w:r w:rsidR="00BA11BE">
        <w:rPr>
          <w:color w:val="000000"/>
          <w:lang w:val="en-GB"/>
        </w:rPr>
        <w:t xml:space="preserve">the </w:t>
      </w:r>
      <w:r w:rsidR="00BA11BE" w:rsidRPr="00556D5B">
        <w:rPr>
          <w:color w:val="000000"/>
          <w:lang w:val="en-GB"/>
        </w:rPr>
        <w:t>United Nations Entity for Gender Equality and the Empowerment of Women</w:t>
      </w:r>
      <w:r w:rsidR="006C3136" w:rsidRPr="00556D5B">
        <w:rPr>
          <w:color w:val="000000"/>
          <w:lang w:val="en-GB"/>
        </w:rPr>
        <w:t>,</w:t>
      </w:r>
      <w:r w:rsidR="006C3136" w:rsidRPr="00376C59">
        <w:rPr>
          <w:lang w:val="en-GB"/>
        </w:rPr>
        <w:t xml:space="preserve"> the World Food Programme, </w:t>
      </w:r>
      <w:r w:rsidR="004F19DD" w:rsidRPr="00376C59">
        <w:rPr>
          <w:lang w:val="en-GB"/>
        </w:rPr>
        <w:t xml:space="preserve">the </w:t>
      </w:r>
      <w:r w:rsidRPr="00376C59">
        <w:rPr>
          <w:lang w:val="en-GB"/>
        </w:rPr>
        <w:t>W</w:t>
      </w:r>
      <w:r w:rsidR="006C3136" w:rsidRPr="00376C59">
        <w:rPr>
          <w:lang w:val="en-GB"/>
        </w:rPr>
        <w:t>orld Health Organization and the United Nations Office for Project Services</w:t>
      </w:r>
      <w:r w:rsidRPr="00376C59">
        <w:rPr>
          <w:lang w:val="en-GB"/>
        </w:rPr>
        <w:t xml:space="preserve">. The objectives </w:t>
      </w:r>
      <w:r w:rsidR="00A422AC" w:rsidRPr="00376C59">
        <w:rPr>
          <w:lang w:val="en-GB"/>
        </w:rPr>
        <w:t>were</w:t>
      </w:r>
      <w:r w:rsidRPr="00376C59">
        <w:rPr>
          <w:lang w:val="en-GB"/>
        </w:rPr>
        <w:t xml:space="preserve"> to share lessons learned</w:t>
      </w:r>
      <w:r w:rsidR="006C3136" w:rsidRPr="00376C59">
        <w:rPr>
          <w:lang w:val="en-GB"/>
        </w:rPr>
        <w:t xml:space="preserve">, </w:t>
      </w:r>
      <w:r w:rsidRPr="00376C59">
        <w:rPr>
          <w:lang w:val="en-GB"/>
        </w:rPr>
        <w:t xml:space="preserve">understand the practical implications of implementing the </w:t>
      </w:r>
      <w:r w:rsidR="006C3136" w:rsidRPr="00376C59">
        <w:rPr>
          <w:lang w:val="en-GB"/>
        </w:rPr>
        <w:t>f</w:t>
      </w:r>
      <w:r w:rsidRPr="00376C59">
        <w:rPr>
          <w:lang w:val="en-GB"/>
        </w:rPr>
        <w:t xml:space="preserve">ramework </w:t>
      </w:r>
      <w:r w:rsidR="006C3136" w:rsidRPr="00376C59">
        <w:rPr>
          <w:lang w:val="en-GB"/>
        </w:rPr>
        <w:t xml:space="preserve">and </w:t>
      </w:r>
      <w:r w:rsidRPr="00376C59">
        <w:rPr>
          <w:lang w:val="en-GB"/>
        </w:rPr>
        <w:t>eventually improv</w:t>
      </w:r>
      <w:r w:rsidR="006C3136" w:rsidRPr="00376C59">
        <w:rPr>
          <w:lang w:val="en-GB"/>
        </w:rPr>
        <w:t>e</w:t>
      </w:r>
      <w:r w:rsidRPr="00376C59">
        <w:rPr>
          <w:lang w:val="en-GB"/>
        </w:rPr>
        <w:t xml:space="preserve"> the </w:t>
      </w:r>
      <w:r w:rsidR="006C3136" w:rsidRPr="00376C59">
        <w:rPr>
          <w:lang w:val="en-GB"/>
        </w:rPr>
        <w:t>f</w:t>
      </w:r>
      <w:r w:rsidRPr="00376C59">
        <w:rPr>
          <w:lang w:val="en-GB"/>
        </w:rPr>
        <w:t xml:space="preserve">ramework based on the experience </w:t>
      </w:r>
      <w:r w:rsidR="006C3136" w:rsidRPr="00376C59">
        <w:rPr>
          <w:lang w:val="en-GB"/>
        </w:rPr>
        <w:t xml:space="preserve">gained during </w:t>
      </w:r>
      <w:r w:rsidRPr="00376C59">
        <w:rPr>
          <w:lang w:val="en-GB"/>
        </w:rPr>
        <w:t>the pilot</w:t>
      </w:r>
      <w:r w:rsidR="006C3136" w:rsidRPr="00376C59">
        <w:rPr>
          <w:lang w:val="en-GB"/>
        </w:rPr>
        <w:t xml:space="preserve"> phase</w:t>
      </w:r>
      <w:r w:rsidRPr="00376C59">
        <w:rPr>
          <w:lang w:val="en-GB"/>
        </w:rPr>
        <w:t>.</w:t>
      </w:r>
    </w:p>
    <w:p w:rsidR="00FF2144" w:rsidRPr="00376C59" w:rsidRDefault="00FF2144" w:rsidP="00A422AC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color w:val="000000"/>
          <w:lang w:val="en-GB"/>
        </w:rPr>
      </w:pPr>
      <w:r w:rsidRPr="00376C59">
        <w:rPr>
          <w:lang w:val="en-GB"/>
        </w:rPr>
        <w:lastRenderedPageBreak/>
        <w:t xml:space="preserve">The process has helped </w:t>
      </w:r>
      <w:r w:rsidR="00210F73" w:rsidRPr="00376C59">
        <w:rPr>
          <w:lang w:val="en-GB"/>
        </w:rPr>
        <w:t xml:space="preserve">United Nations entities </w:t>
      </w:r>
      <w:r w:rsidRPr="00376C59">
        <w:rPr>
          <w:lang w:val="en-GB"/>
        </w:rPr>
        <w:t xml:space="preserve">to consider </w:t>
      </w:r>
      <w:r w:rsidR="00901E28" w:rsidRPr="00376C59">
        <w:rPr>
          <w:lang w:val="en-GB"/>
        </w:rPr>
        <w:t xml:space="preserve">the </w:t>
      </w:r>
      <w:r w:rsidRPr="00376C59">
        <w:rPr>
          <w:lang w:val="en-GB"/>
        </w:rPr>
        <w:t xml:space="preserve">aspects </w:t>
      </w:r>
      <w:r w:rsidR="005C0BF7" w:rsidRPr="00376C59">
        <w:rPr>
          <w:lang w:val="en-GB"/>
        </w:rPr>
        <w:t>of environmental and social sustainability</w:t>
      </w:r>
      <w:r w:rsidR="00A422AC" w:rsidRPr="00376C59">
        <w:rPr>
          <w:lang w:val="en-GB"/>
        </w:rPr>
        <w:t xml:space="preserve"> in their policies, programmes and operations.</w:t>
      </w:r>
      <w:r w:rsidRPr="00376C59">
        <w:rPr>
          <w:lang w:val="en-GB"/>
        </w:rPr>
        <w:t xml:space="preserve"> </w:t>
      </w:r>
      <w:r w:rsidR="005C0BF7" w:rsidRPr="00376C59">
        <w:rPr>
          <w:lang w:val="en-GB"/>
        </w:rPr>
        <w:t>While m</w:t>
      </w:r>
      <w:r w:rsidRPr="00376C59">
        <w:rPr>
          <w:lang w:val="en-GB"/>
        </w:rPr>
        <w:t>ost sustainability initiatives focus on environmental sustainability</w:t>
      </w:r>
      <w:r w:rsidR="00210F73" w:rsidRPr="00376C59">
        <w:rPr>
          <w:lang w:val="en-GB"/>
        </w:rPr>
        <w:t>,</w:t>
      </w:r>
      <w:r w:rsidRPr="00376C59">
        <w:rPr>
          <w:lang w:val="en-GB"/>
        </w:rPr>
        <w:t xml:space="preserve"> social sustainability needs to be better understood. There is a strong willingness </w:t>
      </w:r>
      <w:r w:rsidR="005C0BF7" w:rsidRPr="00376C59">
        <w:rPr>
          <w:lang w:val="en-GB"/>
        </w:rPr>
        <w:t xml:space="preserve">to learn from experience and to </w:t>
      </w:r>
      <w:r w:rsidRPr="00376C59">
        <w:rPr>
          <w:lang w:val="en-GB"/>
        </w:rPr>
        <w:t>strengthen shared learning</w:t>
      </w:r>
      <w:r w:rsidR="005C0BF7" w:rsidRPr="00376C59">
        <w:rPr>
          <w:lang w:val="en-GB"/>
        </w:rPr>
        <w:t xml:space="preserve"> across the United</w:t>
      </w:r>
      <w:r w:rsidR="00376C59" w:rsidRPr="00376C59">
        <w:rPr>
          <w:lang w:val="en-GB"/>
        </w:rPr>
        <w:t> </w:t>
      </w:r>
      <w:r w:rsidR="005C0BF7" w:rsidRPr="00376C59">
        <w:rPr>
          <w:lang w:val="en-GB"/>
        </w:rPr>
        <w:t>Nations system</w:t>
      </w:r>
      <w:r w:rsidR="000F5D08" w:rsidRPr="00376C59">
        <w:rPr>
          <w:lang w:val="en-GB"/>
        </w:rPr>
        <w:t>,</w:t>
      </w:r>
      <w:r w:rsidR="00901E28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recognizing </w:t>
      </w:r>
      <w:r w:rsidR="00901E28" w:rsidRPr="00376C59">
        <w:rPr>
          <w:lang w:val="en-GB"/>
        </w:rPr>
        <w:t xml:space="preserve">at the same time </w:t>
      </w:r>
      <w:r w:rsidRPr="00376C59">
        <w:rPr>
          <w:lang w:val="en-GB"/>
        </w:rPr>
        <w:t xml:space="preserve">that agencies need tailored approaches </w:t>
      </w:r>
      <w:r w:rsidR="005C0BF7" w:rsidRPr="00376C59">
        <w:rPr>
          <w:lang w:val="en-GB"/>
        </w:rPr>
        <w:t xml:space="preserve">to </w:t>
      </w:r>
      <w:r w:rsidRPr="00376C59">
        <w:rPr>
          <w:lang w:val="en-GB"/>
        </w:rPr>
        <w:t xml:space="preserve">implement the framework. The pilot process provides an opportunity to identify a common basis </w:t>
      </w:r>
      <w:r w:rsidR="005C0BF7" w:rsidRPr="00376C59">
        <w:rPr>
          <w:lang w:val="en-GB"/>
        </w:rPr>
        <w:t xml:space="preserve">for </w:t>
      </w:r>
      <w:r w:rsidRPr="00376C59">
        <w:rPr>
          <w:lang w:val="en-GB"/>
        </w:rPr>
        <w:t>strengthen</w:t>
      </w:r>
      <w:r w:rsidR="005C0BF7" w:rsidRPr="00376C59">
        <w:rPr>
          <w:lang w:val="en-GB"/>
        </w:rPr>
        <w:t>i</w:t>
      </w:r>
      <w:r w:rsidR="00690A78" w:rsidRPr="00376C59">
        <w:rPr>
          <w:lang w:val="en-GB"/>
        </w:rPr>
        <w:t>ng</w:t>
      </w:r>
      <w:r w:rsidRPr="00376C59">
        <w:rPr>
          <w:lang w:val="en-GB"/>
        </w:rPr>
        <w:t xml:space="preserve"> policy coherence. The </w:t>
      </w:r>
      <w:r w:rsidR="00A422AC" w:rsidRPr="00376C59">
        <w:rPr>
          <w:lang w:val="en-GB"/>
        </w:rPr>
        <w:t>s</w:t>
      </w:r>
      <w:r w:rsidRPr="00376C59">
        <w:rPr>
          <w:lang w:val="en-GB"/>
        </w:rPr>
        <w:t xml:space="preserve">enior </w:t>
      </w:r>
      <w:r w:rsidR="00A422AC" w:rsidRPr="00376C59">
        <w:rPr>
          <w:lang w:val="en-GB"/>
        </w:rPr>
        <w:t>o</w:t>
      </w:r>
      <w:r w:rsidRPr="00376C59">
        <w:rPr>
          <w:lang w:val="en-GB"/>
        </w:rPr>
        <w:t xml:space="preserve">fficials </w:t>
      </w:r>
      <w:r w:rsidR="00EF2D54" w:rsidRPr="00376C59">
        <w:rPr>
          <w:lang w:val="en-GB"/>
        </w:rPr>
        <w:t xml:space="preserve">of the Environment Management Group </w:t>
      </w:r>
      <w:r w:rsidR="005C0BF7" w:rsidRPr="00376C59">
        <w:rPr>
          <w:color w:val="000000"/>
          <w:lang w:val="en-GB"/>
        </w:rPr>
        <w:t xml:space="preserve">have </w:t>
      </w:r>
      <w:r w:rsidRPr="00376C59">
        <w:rPr>
          <w:color w:val="000000"/>
          <w:lang w:val="en-GB"/>
        </w:rPr>
        <w:t xml:space="preserve">requested the Consultative Process to continue its work to improve and strengthen the </w:t>
      </w:r>
      <w:r w:rsidR="005C0BF7" w:rsidRPr="00376C59">
        <w:rPr>
          <w:color w:val="000000"/>
          <w:lang w:val="en-GB"/>
        </w:rPr>
        <w:t>f</w:t>
      </w:r>
      <w:r w:rsidRPr="00376C59">
        <w:rPr>
          <w:color w:val="000000"/>
          <w:lang w:val="en-GB"/>
        </w:rPr>
        <w:t xml:space="preserve">ramework as the basis for a common approach </w:t>
      </w:r>
      <w:r w:rsidR="00210F73" w:rsidRPr="00376C59">
        <w:rPr>
          <w:color w:val="000000"/>
          <w:lang w:val="en-GB"/>
        </w:rPr>
        <w:t xml:space="preserve">to </w:t>
      </w:r>
      <w:r w:rsidRPr="00376C59">
        <w:rPr>
          <w:color w:val="000000"/>
          <w:lang w:val="en-GB"/>
        </w:rPr>
        <w:t>advancing environmental and social sustainability in the U</w:t>
      </w:r>
      <w:r w:rsidR="005C0BF7" w:rsidRPr="00376C59">
        <w:rPr>
          <w:color w:val="000000"/>
          <w:lang w:val="en-GB"/>
        </w:rPr>
        <w:t>nited</w:t>
      </w:r>
      <w:r w:rsidR="00376C59" w:rsidRPr="00376C59">
        <w:rPr>
          <w:color w:val="000000"/>
          <w:lang w:val="en-GB"/>
        </w:rPr>
        <w:t> </w:t>
      </w:r>
      <w:r w:rsidRPr="00376C59">
        <w:rPr>
          <w:color w:val="000000"/>
          <w:lang w:val="en-GB"/>
        </w:rPr>
        <w:t>N</w:t>
      </w:r>
      <w:r w:rsidR="005C0BF7" w:rsidRPr="00376C59">
        <w:rPr>
          <w:color w:val="000000"/>
          <w:lang w:val="en-GB"/>
        </w:rPr>
        <w:t>ations</w:t>
      </w:r>
      <w:r w:rsidRPr="00376C59">
        <w:rPr>
          <w:color w:val="000000"/>
          <w:lang w:val="en-GB"/>
        </w:rPr>
        <w:t xml:space="preserve"> system. </w:t>
      </w:r>
    </w:p>
    <w:p w:rsidR="00FF2144" w:rsidRPr="00376C59" w:rsidRDefault="00BE61F5" w:rsidP="00BE61F5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T</w:t>
      </w:r>
      <w:r w:rsidR="002C64E0" w:rsidRPr="00376C59">
        <w:rPr>
          <w:lang w:val="en-GB"/>
        </w:rPr>
        <w:t xml:space="preserve">he </w:t>
      </w:r>
      <w:r w:rsidR="00A30939" w:rsidRPr="00376C59">
        <w:rPr>
          <w:lang w:val="en-GB"/>
        </w:rPr>
        <w:t>s</w:t>
      </w:r>
      <w:r w:rsidR="00FF2144" w:rsidRPr="00376C59">
        <w:rPr>
          <w:lang w:val="en-GB"/>
        </w:rPr>
        <w:t xml:space="preserve">enior </w:t>
      </w:r>
      <w:r w:rsidR="00A30939" w:rsidRPr="00376C59">
        <w:rPr>
          <w:lang w:val="en-GB"/>
        </w:rPr>
        <w:t>o</w:t>
      </w:r>
      <w:r w:rsidR="00FF2144" w:rsidRPr="00376C59">
        <w:rPr>
          <w:lang w:val="en-GB"/>
        </w:rPr>
        <w:t xml:space="preserve">fficials </w:t>
      </w:r>
      <w:r w:rsidR="00EF2D54" w:rsidRPr="00376C59">
        <w:rPr>
          <w:lang w:val="en-GB"/>
        </w:rPr>
        <w:t xml:space="preserve">of the Environment Management Group </w:t>
      </w:r>
      <w:r w:rsidR="00FF2144" w:rsidRPr="00376C59">
        <w:rPr>
          <w:lang w:val="en-GB"/>
        </w:rPr>
        <w:t>have committed their organi</w:t>
      </w:r>
      <w:r w:rsidR="00147408" w:rsidRPr="00376C59">
        <w:rPr>
          <w:lang w:val="en-GB"/>
        </w:rPr>
        <w:t>z</w:t>
      </w:r>
      <w:r w:rsidR="00FF2144" w:rsidRPr="00376C59">
        <w:rPr>
          <w:lang w:val="en-GB"/>
        </w:rPr>
        <w:t>ations to intensify</w:t>
      </w:r>
      <w:r w:rsidR="00147408" w:rsidRPr="00376C59">
        <w:rPr>
          <w:lang w:val="en-GB"/>
        </w:rPr>
        <w:t>ing</w:t>
      </w:r>
      <w:r w:rsidR="00FF2144" w:rsidRPr="00376C59">
        <w:rPr>
          <w:lang w:val="en-GB"/>
        </w:rPr>
        <w:t xml:space="preserve"> their actions </w:t>
      </w:r>
      <w:r w:rsidR="00147408" w:rsidRPr="00376C59">
        <w:rPr>
          <w:lang w:val="en-GB"/>
        </w:rPr>
        <w:t xml:space="preserve">to </w:t>
      </w:r>
      <w:r w:rsidR="00FF2144" w:rsidRPr="00376C59">
        <w:rPr>
          <w:lang w:val="en-GB"/>
        </w:rPr>
        <w:t>mov</w:t>
      </w:r>
      <w:r w:rsidR="00147408" w:rsidRPr="00376C59">
        <w:rPr>
          <w:lang w:val="en-GB"/>
        </w:rPr>
        <w:t>e</w:t>
      </w:r>
      <w:r w:rsidR="00FF2144" w:rsidRPr="00376C59">
        <w:rPr>
          <w:lang w:val="en-GB"/>
        </w:rPr>
        <w:t xml:space="preserve"> toward</w:t>
      </w:r>
      <w:r w:rsidR="00147408" w:rsidRPr="00376C59">
        <w:rPr>
          <w:lang w:val="en-GB"/>
        </w:rPr>
        <w:t>s</w:t>
      </w:r>
      <w:r w:rsidR="00FF2144" w:rsidRPr="00376C59">
        <w:rPr>
          <w:lang w:val="en-GB"/>
        </w:rPr>
        <w:t xml:space="preserve"> climate neutrality</w:t>
      </w:r>
      <w:r w:rsidRPr="00376C59">
        <w:rPr>
          <w:lang w:val="en-GB"/>
        </w:rPr>
        <w:t>.</w:t>
      </w:r>
      <w:r w:rsidR="00FF2144" w:rsidRPr="00376C59">
        <w:rPr>
          <w:lang w:val="en-GB"/>
        </w:rPr>
        <w:t xml:space="preserve"> </w:t>
      </w:r>
      <w:r w:rsidRPr="00376C59">
        <w:rPr>
          <w:lang w:val="en-GB"/>
        </w:rPr>
        <w:t>T</w:t>
      </w:r>
      <w:r w:rsidR="00FF2144" w:rsidRPr="00376C59">
        <w:rPr>
          <w:lang w:val="en-GB"/>
        </w:rPr>
        <w:t xml:space="preserve">he </w:t>
      </w:r>
      <w:r w:rsidR="00147408" w:rsidRPr="00376C59">
        <w:rPr>
          <w:lang w:val="en-GB"/>
        </w:rPr>
        <w:t>Issue Management Group</w:t>
      </w:r>
      <w:r w:rsidRPr="00376C59">
        <w:rPr>
          <w:lang w:val="en-GB"/>
        </w:rPr>
        <w:t xml:space="preserve"> </w:t>
      </w:r>
      <w:hyperlink r:id="rId20" w:history="1">
        <w:r w:rsidRPr="00376C59">
          <w:rPr>
            <w:rStyle w:val="Hyperlink"/>
            <w:color w:val="000000"/>
            <w:u w:val="none"/>
            <w:lang w:val="en-GB"/>
          </w:rPr>
          <w:t>on Environmental Sustainability Management</w:t>
        </w:r>
      </w:hyperlink>
      <w:r w:rsidRPr="00376C59">
        <w:rPr>
          <w:color w:val="000000"/>
          <w:lang w:val="en-GB"/>
        </w:rPr>
        <w:t xml:space="preserve"> in the United Nations </w:t>
      </w:r>
      <w:r w:rsidR="000F5D08" w:rsidRPr="00376C59">
        <w:rPr>
          <w:color w:val="000000"/>
          <w:lang w:val="en-GB"/>
        </w:rPr>
        <w:t>S</w:t>
      </w:r>
      <w:r w:rsidRPr="00376C59">
        <w:rPr>
          <w:color w:val="000000"/>
          <w:lang w:val="en-GB"/>
        </w:rPr>
        <w:t>ystem</w:t>
      </w:r>
      <w:r w:rsidR="007D6AC6" w:rsidRPr="00376C59">
        <w:rPr>
          <w:color w:val="000000"/>
          <w:lang w:val="en-GB"/>
        </w:rPr>
        <w:t>,</w:t>
      </w:r>
      <w:r w:rsidRPr="00376C59">
        <w:rPr>
          <w:color w:val="000000"/>
          <w:lang w:val="en-GB"/>
        </w:rPr>
        <w:t xml:space="preserve"> </w:t>
      </w:r>
      <w:r w:rsidRPr="00376C59">
        <w:rPr>
          <w:lang w:val="en-GB"/>
        </w:rPr>
        <w:t xml:space="preserve">through the </w:t>
      </w:r>
      <w:hyperlink r:id="rId21" w:history="1">
        <w:r w:rsidRPr="00376C59">
          <w:rPr>
            <w:rStyle w:val="Hyperlink"/>
            <w:color w:val="auto"/>
            <w:u w:val="none"/>
            <w:lang w:val="en-GB"/>
          </w:rPr>
          <w:t>UNEP “Sustainable U</w:t>
        </w:r>
        <w:r w:rsidR="000F5D08" w:rsidRPr="00376C59">
          <w:rPr>
            <w:rStyle w:val="Hyperlink"/>
            <w:color w:val="auto"/>
            <w:u w:val="none"/>
            <w:lang w:val="en-GB"/>
          </w:rPr>
          <w:t xml:space="preserve">nited </w:t>
        </w:r>
        <w:r w:rsidRPr="00376C59">
          <w:rPr>
            <w:rStyle w:val="Hyperlink"/>
            <w:color w:val="auto"/>
            <w:u w:val="none"/>
            <w:lang w:val="en-GB"/>
          </w:rPr>
          <w:t>N</w:t>
        </w:r>
        <w:r w:rsidR="000F5D08" w:rsidRPr="00376C59">
          <w:rPr>
            <w:rStyle w:val="Hyperlink"/>
            <w:color w:val="auto"/>
            <w:u w:val="none"/>
            <w:lang w:val="en-GB"/>
          </w:rPr>
          <w:t>ations”</w:t>
        </w:r>
        <w:r w:rsidRPr="00376C59">
          <w:rPr>
            <w:rStyle w:val="Hyperlink"/>
            <w:color w:val="auto"/>
            <w:u w:val="none"/>
            <w:lang w:val="en-GB"/>
          </w:rPr>
          <w:t xml:space="preserve"> initiative</w:t>
        </w:r>
      </w:hyperlink>
      <w:r w:rsidRPr="00376C59">
        <w:rPr>
          <w:rStyle w:val="Hyperlink"/>
          <w:color w:val="auto"/>
          <w:u w:val="none"/>
          <w:lang w:val="en-GB"/>
        </w:rPr>
        <w:t>,</w:t>
      </w:r>
      <w:r w:rsidR="00147408" w:rsidRPr="00376C59">
        <w:rPr>
          <w:lang w:val="en-GB"/>
        </w:rPr>
        <w:t xml:space="preserve"> </w:t>
      </w:r>
      <w:r w:rsidR="00FF2144" w:rsidRPr="00376C59">
        <w:rPr>
          <w:lang w:val="en-GB"/>
        </w:rPr>
        <w:t>has</w:t>
      </w:r>
      <w:r w:rsidR="00A422AC" w:rsidRPr="00376C59">
        <w:rPr>
          <w:lang w:val="en-GB"/>
        </w:rPr>
        <w:t xml:space="preserve"> continued to</w:t>
      </w:r>
      <w:r w:rsidR="00FF2144" w:rsidRPr="00376C59">
        <w:rPr>
          <w:lang w:val="en-GB"/>
        </w:rPr>
        <w:t xml:space="preserve"> support th</w:t>
      </w:r>
      <w:r w:rsidRPr="00376C59">
        <w:rPr>
          <w:lang w:val="en-GB"/>
        </w:rPr>
        <w:t>is</w:t>
      </w:r>
      <w:r w:rsidR="00FF2144" w:rsidRPr="00376C59">
        <w:rPr>
          <w:lang w:val="en-GB"/>
        </w:rPr>
        <w:t xml:space="preserve"> process in concrete ways. </w:t>
      </w:r>
    </w:p>
    <w:p w:rsidR="00FF2144" w:rsidRPr="00376C59" w:rsidRDefault="00BE61F5" w:rsidP="00E8657B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A United Nations “road map towards climate neutrality by 2020” was submitted to the High</w:t>
      </w:r>
      <w:r w:rsidR="007D6AC6" w:rsidRPr="00376C59">
        <w:rPr>
          <w:lang w:val="en-GB"/>
        </w:rPr>
        <w:noBreakHyphen/>
        <w:t>l</w:t>
      </w:r>
      <w:r w:rsidRPr="00376C59">
        <w:rPr>
          <w:lang w:val="en-GB"/>
        </w:rPr>
        <w:t>evel Committee on Management for its consideration, outlining a number of steps that United</w:t>
      </w:r>
      <w:r w:rsidR="00FE4D18">
        <w:rPr>
          <w:lang w:val="en-GB"/>
        </w:rPr>
        <w:t> </w:t>
      </w:r>
      <w:r w:rsidRPr="00376C59">
        <w:rPr>
          <w:lang w:val="en-GB"/>
        </w:rPr>
        <w:t xml:space="preserve">Nations system </w:t>
      </w:r>
      <w:r w:rsidR="007D6AC6" w:rsidRPr="00376C59">
        <w:rPr>
          <w:lang w:val="en-GB"/>
        </w:rPr>
        <w:t>entitie</w:t>
      </w:r>
      <w:r w:rsidRPr="00376C59">
        <w:rPr>
          <w:lang w:val="en-GB"/>
        </w:rPr>
        <w:t>s will need to take, jointly and individually, to attain those goals</w:t>
      </w:r>
      <w:r w:rsidRPr="003F04A9">
        <w:rPr>
          <w:lang w:val="en-GB"/>
        </w:rPr>
        <w:t>.</w:t>
      </w:r>
      <w:r w:rsidR="00FF2144" w:rsidRPr="00376C59">
        <w:rPr>
          <w:lang w:val="en-GB"/>
        </w:rPr>
        <w:t xml:space="preserve"> </w:t>
      </w:r>
      <w:r w:rsidR="00E8657B" w:rsidRPr="00376C59">
        <w:rPr>
          <w:lang w:val="en-GB"/>
        </w:rPr>
        <w:t>T</w:t>
      </w:r>
      <w:r w:rsidR="00FF2144" w:rsidRPr="00376C59">
        <w:rPr>
          <w:lang w:val="en-GB"/>
        </w:rPr>
        <w:t xml:space="preserve">he fifth and sixth editions of </w:t>
      </w:r>
      <w:r w:rsidR="00901E28" w:rsidRPr="00376C59">
        <w:rPr>
          <w:lang w:val="en-GB"/>
        </w:rPr>
        <w:t>“Moving t</w:t>
      </w:r>
      <w:r w:rsidR="00FF2144" w:rsidRPr="00376C59">
        <w:rPr>
          <w:lang w:val="en-GB"/>
        </w:rPr>
        <w:t>oward</w:t>
      </w:r>
      <w:r w:rsidR="00901E28" w:rsidRPr="00376C59">
        <w:rPr>
          <w:lang w:val="en-GB"/>
        </w:rPr>
        <w:t>s a climate n</w:t>
      </w:r>
      <w:r w:rsidR="00147408" w:rsidRPr="00376C59">
        <w:rPr>
          <w:lang w:val="en-GB"/>
        </w:rPr>
        <w:t xml:space="preserve">eutral </w:t>
      </w:r>
      <w:r w:rsidR="00901E28" w:rsidRPr="00376C59">
        <w:rPr>
          <w:lang w:val="en-GB"/>
        </w:rPr>
        <w:t>UN</w:t>
      </w:r>
      <w:r w:rsidR="00147408" w:rsidRPr="00376C59">
        <w:rPr>
          <w:lang w:val="en-GB"/>
        </w:rPr>
        <w:t xml:space="preserve">: </w:t>
      </w:r>
      <w:r w:rsidR="001C69EF" w:rsidRPr="00376C59">
        <w:rPr>
          <w:lang w:val="en-GB"/>
        </w:rPr>
        <w:t>the UN </w:t>
      </w:r>
      <w:r w:rsidR="00901E28" w:rsidRPr="00376C59">
        <w:rPr>
          <w:lang w:val="en-GB"/>
        </w:rPr>
        <w:t>s</w:t>
      </w:r>
      <w:r w:rsidR="00FF2144" w:rsidRPr="00376C59">
        <w:rPr>
          <w:lang w:val="en-GB"/>
        </w:rPr>
        <w:t>ys</w:t>
      </w:r>
      <w:r w:rsidR="00901E28" w:rsidRPr="00376C59">
        <w:rPr>
          <w:lang w:val="en-GB"/>
        </w:rPr>
        <w:t>tem’s footprint and efforts to r</w:t>
      </w:r>
      <w:r w:rsidR="00FF2144" w:rsidRPr="00376C59">
        <w:rPr>
          <w:lang w:val="en-GB"/>
        </w:rPr>
        <w:t>edu</w:t>
      </w:r>
      <w:r w:rsidR="00901E28" w:rsidRPr="00376C59">
        <w:rPr>
          <w:lang w:val="en-GB"/>
        </w:rPr>
        <w:t>ce i</w:t>
      </w:r>
      <w:r w:rsidR="00FF2144" w:rsidRPr="00376C59">
        <w:rPr>
          <w:lang w:val="en-GB"/>
        </w:rPr>
        <w:t>t</w:t>
      </w:r>
      <w:r w:rsidR="00901E28" w:rsidRPr="00376C59">
        <w:rPr>
          <w:lang w:val="en-GB"/>
        </w:rPr>
        <w:t>”</w:t>
      </w:r>
      <w:r w:rsidR="00E8657B" w:rsidRPr="00376C59">
        <w:rPr>
          <w:lang w:val="en-GB"/>
        </w:rPr>
        <w:t xml:space="preserve"> were published in 2014 and 2015</w:t>
      </w:r>
      <w:r w:rsidR="00FF2144" w:rsidRPr="00376C59">
        <w:rPr>
          <w:lang w:val="en-GB"/>
        </w:rPr>
        <w:t>, includ</w:t>
      </w:r>
      <w:r w:rsidR="00E8657B" w:rsidRPr="00376C59">
        <w:rPr>
          <w:lang w:val="en-GB"/>
        </w:rPr>
        <w:t>ing</w:t>
      </w:r>
      <w:r w:rsidR="00AB6E5A" w:rsidRPr="00376C59">
        <w:rPr>
          <w:lang w:val="en-GB"/>
        </w:rPr>
        <w:t xml:space="preserve"> greenhouse gas</w:t>
      </w:r>
      <w:r w:rsidR="00FF2144" w:rsidRPr="00376C59">
        <w:rPr>
          <w:lang w:val="en-GB"/>
        </w:rPr>
        <w:t xml:space="preserve"> emissions inventories from 64 </w:t>
      </w:r>
      <w:r w:rsidR="001C69EF" w:rsidRPr="00376C59">
        <w:rPr>
          <w:lang w:val="en-GB"/>
        </w:rPr>
        <w:t>United </w:t>
      </w:r>
      <w:r w:rsidR="00147408" w:rsidRPr="00376C59">
        <w:rPr>
          <w:lang w:val="en-GB"/>
        </w:rPr>
        <w:t>Nations</w:t>
      </w:r>
      <w:r w:rsidR="00FF2144" w:rsidRPr="00376C59">
        <w:rPr>
          <w:lang w:val="en-GB"/>
        </w:rPr>
        <w:t xml:space="preserve"> entities. </w:t>
      </w:r>
      <w:r w:rsidR="00E8657B" w:rsidRPr="00376C59">
        <w:rPr>
          <w:color w:val="000000"/>
          <w:lang w:val="en-GB"/>
        </w:rPr>
        <w:t xml:space="preserve">The web-based </w:t>
      </w:r>
      <w:hyperlink r:id="rId22" w:history="1">
        <w:r w:rsidR="00E8657B" w:rsidRPr="00376C59">
          <w:rPr>
            <w:rStyle w:val="Hyperlink"/>
            <w:color w:val="000000"/>
            <w:u w:val="none"/>
            <w:lang w:val="en-GB"/>
          </w:rPr>
          <w:t>Greening the Blue</w:t>
        </w:r>
      </w:hyperlink>
      <w:r w:rsidR="00E8657B" w:rsidRPr="00376C59">
        <w:rPr>
          <w:color w:val="000000"/>
          <w:lang w:val="en-GB"/>
        </w:rPr>
        <w:t xml:space="preserve"> campaign continues to engage staff and provide organizations with an opportunity to showcase their efforts in emissions reductions. </w:t>
      </w:r>
      <w:r w:rsidR="00FF2144" w:rsidRPr="00376C59">
        <w:rPr>
          <w:lang w:val="en-GB"/>
        </w:rPr>
        <w:t xml:space="preserve">The </w:t>
      </w:r>
      <w:r w:rsidR="009264BF" w:rsidRPr="00376C59">
        <w:rPr>
          <w:lang w:val="en-GB"/>
        </w:rPr>
        <w:t>g</w:t>
      </w:r>
      <w:r w:rsidR="00FF2144" w:rsidRPr="00376C59">
        <w:rPr>
          <w:lang w:val="en-GB"/>
        </w:rPr>
        <w:t xml:space="preserve">uide to carbon offsetting for </w:t>
      </w:r>
      <w:r w:rsidR="009264BF" w:rsidRPr="00376C59">
        <w:rPr>
          <w:lang w:val="en-GB"/>
        </w:rPr>
        <w:t>United Nations</w:t>
      </w:r>
      <w:r w:rsidR="00FF2144" w:rsidRPr="00376C59">
        <w:rPr>
          <w:lang w:val="en-GB"/>
        </w:rPr>
        <w:t xml:space="preserve"> organi</w:t>
      </w:r>
      <w:r w:rsidR="009264BF" w:rsidRPr="00376C59">
        <w:rPr>
          <w:lang w:val="en-GB"/>
        </w:rPr>
        <w:t>z</w:t>
      </w:r>
      <w:r w:rsidR="00FF2144" w:rsidRPr="00376C59">
        <w:rPr>
          <w:lang w:val="en-GB"/>
        </w:rPr>
        <w:t>ations</w:t>
      </w:r>
      <w:r w:rsidR="009264BF" w:rsidRPr="00376C59">
        <w:rPr>
          <w:lang w:val="en-GB"/>
        </w:rPr>
        <w:t xml:space="preserve"> </w:t>
      </w:r>
      <w:r w:rsidR="00FF2144" w:rsidRPr="00376C59">
        <w:rPr>
          <w:lang w:val="en-GB"/>
        </w:rPr>
        <w:t xml:space="preserve">has been updated and a gap analysis on </w:t>
      </w:r>
      <w:r w:rsidR="009264BF" w:rsidRPr="00376C59">
        <w:rPr>
          <w:lang w:val="en-GB"/>
        </w:rPr>
        <w:t xml:space="preserve">the </w:t>
      </w:r>
      <w:r w:rsidR="00FF2144" w:rsidRPr="00376C59">
        <w:rPr>
          <w:lang w:val="en-GB"/>
        </w:rPr>
        <w:t xml:space="preserve">inventory’s data quality and coverage in the </w:t>
      </w:r>
      <w:r w:rsidR="009264BF" w:rsidRPr="00376C59">
        <w:rPr>
          <w:lang w:val="en-GB"/>
        </w:rPr>
        <w:t>United</w:t>
      </w:r>
      <w:r w:rsidR="00FE4D18">
        <w:rPr>
          <w:lang w:val="en-GB"/>
        </w:rPr>
        <w:t> </w:t>
      </w:r>
      <w:r w:rsidR="009264BF" w:rsidRPr="00376C59">
        <w:rPr>
          <w:lang w:val="en-GB"/>
        </w:rPr>
        <w:t>Nations</w:t>
      </w:r>
      <w:r w:rsidR="00FF2144" w:rsidRPr="00376C59">
        <w:rPr>
          <w:lang w:val="en-GB"/>
        </w:rPr>
        <w:t xml:space="preserve"> system was completed in October 2015</w:t>
      </w:r>
      <w:r w:rsidR="00933A6C" w:rsidRPr="00376C59">
        <w:rPr>
          <w:lang w:val="en-GB"/>
        </w:rPr>
        <w:t>, by which time</w:t>
      </w:r>
      <w:r w:rsidR="00FF2144" w:rsidRPr="00376C59">
        <w:rPr>
          <w:lang w:val="en-GB"/>
        </w:rPr>
        <w:t xml:space="preserve"> </w:t>
      </w:r>
      <w:r w:rsidR="009264BF" w:rsidRPr="00376C59">
        <w:rPr>
          <w:lang w:val="en-GB"/>
        </w:rPr>
        <w:t xml:space="preserve">the facilities and operations of </w:t>
      </w:r>
      <w:r w:rsidR="00FF2144" w:rsidRPr="00376C59">
        <w:rPr>
          <w:lang w:val="en-GB"/>
        </w:rPr>
        <w:t>21</w:t>
      </w:r>
      <w:r w:rsidR="00376C59" w:rsidRPr="00376C59">
        <w:rPr>
          <w:lang w:val="en-GB"/>
        </w:rPr>
        <w:t> </w:t>
      </w:r>
      <w:r w:rsidR="009264BF" w:rsidRPr="00376C59">
        <w:rPr>
          <w:lang w:val="en-GB"/>
        </w:rPr>
        <w:t>United Nations</w:t>
      </w:r>
      <w:r w:rsidR="00FF2144" w:rsidRPr="00376C59">
        <w:rPr>
          <w:lang w:val="en-GB"/>
        </w:rPr>
        <w:t xml:space="preserve"> system organi</w:t>
      </w:r>
      <w:r w:rsidR="009264BF" w:rsidRPr="00376C59">
        <w:rPr>
          <w:lang w:val="en-GB"/>
        </w:rPr>
        <w:t>z</w:t>
      </w:r>
      <w:r w:rsidR="00FF2144" w:rsidRPr="00376C59">
        <w:rPr>
          <w:lang w:val="en-GB"/>
        </w:rPr>
        <w:t>ations were climate neutral, 14</w:t>
      </w:r>
      <w:r w:rsidR="002870DF" w:rsidRPr="00376C59">
        <w:rPr>
          <w:lang w:val="en-GB"/>
        </w:rPr>
        <w:t> </w:t>
      </w:r>
      <w:r w:rsidR="00FF2144" w:rsidRPr="00376C59">
        <w:rPr>
          <w:lang w:val="en-GB"/>
        </w:rPr>
        <w:t>ha</w:t>
      </w:r>
      <w:r w:rsidR="009264BF" w:rsidRPr="00376C59">
        <w:rPr>
          <w:lang w:val="en-GB"/>
        </w:rPr>
        <w:t>d</w:t>
      </w:r>
      <w:r w:rsidR="00FF2144" w:rsidRPr="00376C59">
        <w:rPr>
          <w:lang w:val="en-GB"/>
        </w:rPr>
        <w:t xml:space="preserve"> established </w:t>
      </w:r>
      <w:r w:rsidR="009264BF" w:rsidRPr="00376C59">
        <w:rPr>
          <w:lang w:val="en-GB"/>
        </w:rPr>
        <w:t>emissions reduction strategies</w:t>
      </w:r>
      <w:r w:rsidR="00FF2144" w:rsidRPr="00376C59">
        <w:rPr>
          <w:lang w:val="en-GB"/>
        </w:rPr>
        <w:t xml:space="preserve"> and </w:t>
      </w:r>
      <w:r w:rsidR="003D6B30" w:rsidRPr="00376C59">
        <w:rPr>
          <w:lang w:val="en-GB"/>
        </w:rPr>
        <w:t>3</w:t>
      </w:r>
      <w:r w:rsidR="00FF2144" w:rsidRPr="00376C59">
        <w:rPr>
          <w:lang w:val="en-GB"/>
        </w:rPr>
        <w:t xml:space="preserve"> </w:t>
      </w:r>
      <w:r w:rsidR="009264BF" w:rsidRPr="00376C59">
        <w:rPr>
          <w:lang w:val="en-GB"/>
        </w:rPr>
        <w:t xml:space="preserve">were </w:t>
      </w:r>
      <w:r w:rsidR="00FF2144" w:rsidRPr="00376C59">
        <w:rPr>
          <w:lang w:val="en-GB"/>
        </w:rPr>
        <w:t xml:space="preserve">implementing </w:t>
      </w:r>
      <w:r w:rsidR="009264BF" w:rsidRPr="00376C59">
        <w:rPr>
          <w:lang w:val="en-GB"/>
        </w:rPr>
        <w:t>environmental management systems</w:t>
      </w:r>
      <w:r w:rsidR="00FF2144" w:rsidRPr="00376C59">
        <w:rPr>
          <w:lang w:val="en-GB"/>
        </w:rPr>
        <w:t>.</w:t>
      </w:r>
      <w:r w:rsidR="009264BF" w:rsidRPr="00376C59">
        <w:rPr>
          <w:lang w:val="en-GB"/>
        </w:rPr>
        <w:t xml:space="preserve"> </w:t>
      </w:r>
      <w:r w:rsidR="00FF2144" w:rsidRPr="00376C59">
        <w:rPr>
          <w:lang w:val="en-GB"/>
        </w:rPr>
        <w:t xml:space="preserve">Furthermore, the </w:t>
      </w:r>
      <w:r w:rsidR="00901E28" w:rsidRPr="00376C59">
        <w:rPr>
          <w:lang w:val="en-GB"/>
        </w:rPr>
        <w:t>Environment Management Group</w:t>
      </w:r>
      <w:r w:rsidR="00FF2144" w:rsidRPr="00376C59">
        <w:rPr>
          <w:lang w:val="en-GB"/>
        </w:rPr>
        <w:t xml:space="preserve"> </w:t>
      </w:r>
      <w:r w:rsidR="00BD7F10" w:rsidRPr="00376C59">
        <w:rPr>
          <w:lang w:val="en-GB"/>
        </w:rPr>
        <w:t xml:space="preserve">in November 2015 </w:t>
      </w:r>
      <w:r w:rsidR="00FF2144" w:rsidRPr="00376C59">
        <w:rPr>
          <w:lang w:val="en-GB"/>
        </w:rPr>
        <w:t xml:space="preserve">submitted </w:t>
      </w:r>
      <w:r w:rsidR="00933A6C" w:rsidRPr="00376C59">
        <w:rPr>
          <w:lang w:val="en-GB"/>
        </w:rPr>
        <w:t xml:space="preserve">to the Chief Executives Board </w:t>
      </w:r>
      <w:r w:rsidR="00FF2144" w:rsidRPr="00376C59">
        <w:rPr>
          <w:lang w:val="en-GB"/>
        </w:rPr>
        <w:t xml:space="preserve">a technical note on achieving system-wide climate neutrality </w:t>
      </w:r>
      <w:r w:rsidR="00933A6C" w:rsidRPr="00376C59">
        <w:rPr>
          <w:lang w:val="en-GB"/>
        </w:rPr>
        <w:t>that</w:t>
      </w:r>
      <w:r w:rsidR="00901E28" w:rsidRPr="00376C59">
        <w:rPr>
          <w:lang w:val="en-GB"/>
        </w:rPr>
        <w:t xml:space="preserve"> highlights</w:t>
      </w:r>
      <w:r w:rsidR="002324BB" w:rsidRPr="00376C59">
        <w:rPr>
          <w:lang w:val="en-GB"/>
        </w:rPr>
        <w:t xml:space="preserve"> good practice</w:t>
      </w:r>
      <w:r w:rsidR="00933A6C" w:rsidRPr="00376C59">
        <w:rPr>
          <w:lang w:val="en-GB"/>
        </w:rPr>
        <w:t>s</w:t>
      </w:r>
      <w:r w:rsidR="002324BB" w:rsidRPr="00376C59">
        <w:rPr>
          <w:lang w:val="en-GB"/>
        </w:rPr>
        <w:t xml:space="preserve"> from across the system</w:t>
      </w:r>
      <w:r w:rsidR="00FF2144" w:rsidRPr="00376C59">
        <w:rPr>
          <w:lang w:val="en-GB"/>
        </w:rPr>
        <w:t xml:space="preserve">. </w:t>
      </w:r>
    </w:p>
    <w:p w:rsidR="00BE61F5" w:rsidRPr="00376C59" w:rsidRDefault="00FF2144" w:rsidP="00BE61F5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A project to mainstream </w:t>
      </w:r>
      <w:r w:rsidR="002324BB" w:rsidRPr="00376C59">
        <w:rPr>
          <w:lang w:val="en-GB"/>
        </w:rPr>
        <w:t>environmental management systems</w:t>
      </w:r>
      <w:r w:rsidRPr="00376C59">
        <w:rPr>
          <w:lang w:val="en-GB"/>
        </w:rPr>
        <w:t xml:space="preserve"> in</w:t>
      </w:r>
      <w:r w:rsidR="002324BB" w:rsidRPr="00376C59">
        <w:rPr>
          <w:lang w:val="en-GB"/>
        </w:rPr>
        <w:t>to</w:t>
      </w:r>
      <w:r w:rsidRPr="00376C59">
        <w:rPr>
          <w:lang w:val="en-GB"/>
        </w:rPr>
        <w:t xml:space="preserve"> </w:t>
      </w:r>
      <w:r w:rsidR="002324BB" w:rsidRPr="00376C59">
        <w:rPr>
          <w:lang w:val="en-GB"/>
        </w:rPr>
        <w:t xml:space="preserve">the </w:t>
      </w:r>
      <w:r w:rsidRPr="00376C59">
        <w:rPr>
          <w:lang w:val="en-GB"/>
        </w:rPr>
        <w:t xml:space="preserve">facilities and operations of </w:t>
      </w:r>
      <w:r w:rsidR="002324BB" w:rsidRPr="00376C59">
        <w:rPr>
          <w:lang w:val="en-GB"/>
        </w:rPr>
        <w:t>United Nations</w:t>
      </w:r>
      <w:r w:rsidRPr="00376C59">
        <w:rPr>
          <w:lang w:val="en-GB"/>
        </w:rPr>
        <w:t xml:space="preserve"> system organi</w:t>
      </w:r>
      <w:r w:rsidR="002324BB" w:rsidRPr="00376C59">
        <w:rPr>
          <w:lang w:val="en-GB"/>
        </w:rPr>
        <w:t>z</w:t>
      </w:r>
      <w:r w:rsidRPr="00376C59">
        <w:rPr>
          <w:lang w:val="en-GB"/>
        </w:rPr>
        <w:t xml:space="preserve">ations was launched in October 2014, with support from the Swedish Environmental Protection Agency. A </w:t>
      </w:r>
      <w:r w:rsidR="002324BB" w:rsidRPr="00376C59">
        <w:rPr>
          <w:lang w:val="en-GB"/>
        </w:rPr>
        <w:t>framework of m</w:t>
      </w:r>
      <w:r w:rsidRPr="00376C59">
        <w:rPr>
          <w:lang w:val="en-GB"/>
        </w:rPr>
        <w:t xml:space="preserve">ilestones for </w:t>
      </w:r>
      <w:r w:rsidR="002324BB" w:rsidRPr="00376C59">
        <w:rPr>
          <w:lang w:val="en-GB"/>
        </w:rPr>
        <w:t>environmental management systems</w:t>
      </w:r>
      <w:r w:rsidRPr="00376C59">
        <w:rPr>
          <w:lang w:val="en-GB"/>
        </w:rPr>
        <w:t xml:space="preserve"> </w:t>
      </w:r>
      <w:r w:rsidR="002324BB" w:rsidRPr="00376C59">
        <w:rPr>
          <w:lang w:val="en-GB"/>
        </w:rPr>
        <w:t>was produced for</w:t>
      </w:r>
      <w:r w:rsidRPr="00376C59">
        <w:rPr>
          <w:lang w:val="en-GB"/>
        </w:rPr>
        <w:t xml:space="preserve"> </w:t>
      </w:r>
      <w:r w:rsidR="002324BB" w:rsidRPr="00376C59">
        <w:rPr>
          <w:lang w:val="en-GB"/>
        </w:rPr>
        <w:t>United Nations</w:t>
      </w:r>
      <w:r w:rsidRPr="00376C59">
        <w:rPr>
          <w:lang w:val="en-GB"/>
        </w:rPr>
        <w:t xml:space="preserve"> organi</w:t>
      </w:r>
      <w:r w:rsidR="002324BB" w:rsidRPr="00376C59">
        <w:rPr>
          <w:lang w:val="en-GB"/>
        </w:rPr>
        <w:t>z</w:t>
      </w:r>
      <w:r w:rsidRPr="00376C59">
        <w:rPr>
          <w:lang w:val="en-GB"/>
        </w:rPr>
        <w:t xml:space="preserve">ations to use as guidance </w:t>
      </w:r>
      <w:r w:rsidR="00617C89" w:rsidRPr="00376C59">
        <w:rPr>
          <w:lang w:val="en-GB"/>
        </w:rPr>
        <w:t xml:space="preserve">in </w:t>
      </w:r>
      <w:r w:rsidRPr="00376C59">
        <w:rPr>
          <w:lang w:val="en-GB"/>
        </w:rPr>
        <w:t xml:space="preserve">implementing </w:t>
      </w:r>
      <w:r w:rsidR="002324BB" w:rsidRPr="00376C59">
        <w:rPr>
          <w:lang w:val="en-GB"/>
        </w:rPr>
        <w:t>environmental management system</w:t>
      </w:r>
      <w:r w:rsidR="00617C89" w:rsidRPr="00376C59">
        <w:rPr>
          <w:lang w:val="en-GB"/>
        </w:rPr>
        <w:t>s</w:t>
      </w:r>
      <w:r w:rsidR="006B5460" w:rsidRPr="00376C59">
        <w:rPr>
          <w:lang w:val="en-GB"/>
        </w:rPr>
        <w:t>;</w:t>
      </w:r>
      <w:r w:rsidRPr="00376C59">
        <w:rPr>
          <w:lang w:val="en-GB"/>
        </w:rPr>
        <w:t xml:space="preserve"> a stocktaking exercise on the status of </w:t>
      </w:r>
      <w:r w:rsidRPr="00376C59">
        <w:rPr>
          <w:color w:val="000000"/>
          <w:lang w:val="en-GB"/>
        </w:rPr>
        <w:t xml:space="preserve">implementation </w:t>
      </w:r>
      <w:r w:rsidR="00BE61F5" w:rsidRPr="00376C59">
        <w:rPr>
          <w:color w:val="000000"/>
          <w:lang w:val="en-GB"/>
        </w:rPr>
        <w:t xml:space="preserve">of </w:t>
      </w:r>
      <w:r w:rsidR="00BE61F5" w:rsidRPr="00376C59">
        <w:rPr>
          <w:lang w:val="en-GB"/>
        </w:rPr>
        <w:t>environmental management systems</w:t>
      </w:r>
      <w:r w:rsidR="00BE61F5" w:rsidRPr="00376C59">
        <w:rPr>
          <w:color w:val="000000"/>
          <w:lang w:val="en-GB"/>
        </w:rPr>
        <w:t xml:space="preserve"> </w:t>
      </w:r>
      <w:r w:rsidRPr="00376C59">
        <w:rPr>
          <w:color w:val="000000"/>
          <w:lang w:val="en-GB"/>
        </w:rPr>
        <w:t xml:space="preserve">in </w:t>
      </w:r>
      <w:r w:rsidR="006B5460" w:rsidRPr="00376C59">
        <w:rPr>
          <w:color w:val="000000"/>
          <w:lang w:val="en-GB"/>
        </w:rPr>
        <w:t>United Nations</w:t>
      </w:r>
      <w:r w:rsidRPr="00376C59">
        <w:rPr>
          <w:color w:val="000000"/>
          <w:lang w:val="en-GB"/>
        </w:rPr>
        <w:t xml:space="preserve"> organizations</w:t>
      </w:r>
      <w:r w:rsidR="00617C89" w:rsidRPr="00376C59">
        <w:rPr>
          <w:color w:val="000000"/>
          <w:lang w:val="en-GB"/>
        </w:rPr>
        <w:t xml:space="preserve"> has been completed</w:t>
      </w:r>
      <w:r w:rsidR="006B5460" w:rsidRPr="00376C59">
        <w:rPr>
          <w:color w:val="000000"/>
          <w:lang w:val="en-GB"/>
        </w:rPr>
        <w:t>;</w:t>
      </w:r>
      <w:r w:rsidR="00BE61F5" w:rsidRPr="00376C59">
        <w:rPr>
          <w:color w:val="000000"/>
          <w:lang w:val="en-GB"/>
        </w:rPr>
        <w:t xml:space="preserve"> </w:t>
      </w:r>
      <w:r w:rsidRPr="00376C59">
        <w:rPr>
          <w:color w:val="000000"/>
          <w:lang w:val="en-GB"/>
        </w:rPr>
        <w:t xml:space="preserve">and four </w:t>
      </w:r>
      <w:r w:rsidR="006B5460" w:rsidRPr="00376C59">
        <w:rPr>
          <w:color w:val="000000"/>
          <w:lang w:val="en-GB"/>
        </w:rPr>
        <w:t>United Nations</w:t>
      </w:r>
      <w:r w:rsidRPr="00376C59">
        <w:rPr>
          <w:color w:val="000000"/>
          <w:lang w:val="en-GB"/>
        </w:rPr>
        <w:t xml:space="preserve"> offices have been selected as pilots for </w:t>
      </w:r>
      <w:r w:rsidR="00617C89" w:rsidRPr="00376C59">
        <w:rPr>
          <w:color w:val="000000"/>
          <w:lang w:val="en-GB"/>
        </w:rPr>
        <w:t xml:space="preserve">environmental management system </w:t>
      </w:r>
      <w:r w:rsidRPr="00376C59">
        <w:rPr>
          <w:color w:val="000000"/>
          <w:lang w:val="en-GB"/>
        </w:rPr>
        <w:t xml:space="preserve">implementation support. </w:t>
      </w:r>
    </w:p>
    <w:p w:rsidR="00FF2144" w:rsidRPr="00376C59" w:rsidRDefault="00FF2144" w:rsidP="00BE61F5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color w:val="000000"/>
          <w:lang w:val="en-GB"/>
        </w:rPr>
        <w:t>The</w:t>
      </w:r>
      <w:r w:rsidR="002C23B2" w:rsidRPr="00376C59">
        <w:rPr>
          <w:color w:val="000000"/>
          <w:lang w:val="en-GB"/>
        </w:rPr>
        <w:t xml:space="preserve"> </w:t>
      </w:r>
      <w:r w:rsidRPr="00376C59">
        <w:rPr>
          <w:color w:val="000000"/>
          <w:lang w:val="en-GB"/>
        </w:rPr>
        <w:t xml:space="preserve">web-based </w:t>
      </w:r>
      <w:hyperlink r:id="rId23" w:history="1">
        <w:r w:rsidRPr="00376C59">
          <w:rPr>
            <w:rStyle w:val="Hyperlink"/>
            <w:color w:val="000000"/>
            <w:u w:val="none"/>
            <w:lang w:val="en-GB"/>
          </w:rPr>
          <w:t>Greening the Blue</w:t>
        </w:r>
      </w:hyperlink>
      <w:r w:rsidRPr="00376C59">
        <w:rPr>
          <w:color w:val="000000"/>
          <w:lang w:val="en-GB"/>
        </w:rPr>
        <w:t xml:space="preserve"> campaign continues </w:t>
      </w:r>
      <w:r w:rsidR="006B5460" w:rsidRPr="00376C59">
        <w:rPr>
          <w:color w:val="000000"/>
          <w:lang w:val="en-GB"/>
        </w:rPr>
        <w:t xml:space="preserve">to </w:t>
      </w:r>
      <w:r w:rsidRPr="00376C59">
        <w:rPr>
          <w:color w:val="000000"/>
          <w:lang w:val="en-GB"/>
        </w:rPr>
        <w:t>engag</w:t>
      </w:r>
      <w:r w:rsidR="006B5460" w:rsidRPr="00376C59">
        <w:rPr>
          <w:color w:val="000000"/>
          <w:lang w:val="en-GB"/>
        </w:rPr>
        <w:t>e</w:t>
      </w:r>
      <w:r w:rsidRPr="00376C59">
        <w:rPr>
          <w:color w:val="000000"/>
          <w:lang w:val="en-GB"/>
        </w:rPr>
        <w:t xml:space="preserve"> staff and provide organizations with an opportunity to showcase their efforts in emission</w:t>
      </w:r>
      <w:r w:rsidR="00617C89" w:rsidRPr="00376C59">
        <w:rPr>
          <w:color w:val="000000"/>
          <w:lang w:val="en-GB"/>
        </w:rPr>
        <w:t>s</w:t>
      </w:r>
      <w:r w:rsidRPr="00376C59">
        <w:rPr>
          <w:color w:val="000000"/>
          <w:lang w:val="en-GB"/>
        </w:rPr>
        <w:t xml:space="preserve"> reductions. </w:t>
      </w:r>
      <w:r w:rsidR="006B5460" w:rsidRPr="00376C59">
        <w:rPr>
          <w:color w:val="000000"/>
          <w:lang w:val="en-GB"/>
        </w:rPr>
        <w:t>V</w:t>
      </w:r>
      <w:r w:rsidRPr="00376C59">
        <w:rPr>
          <w:color w:val="000000"/>
          <w:lang w:val="en-GB"/>
        </w:rPr>
        <w:t>isits to the website have increased significantly</w:t>
      </w:r>
      <w:r w:rsidR="006B5460" w:rsidRPr="00376C59">
        <w:rPr>
          <w:color w:val="000000"/>
          <w:lang w:val="en-GB"/>
        </w:rPr>
        <w:t xml:space="preserve"> in the past</w:t>
      </w:r>
      <w:r w:rsidR="006B5460" w:rsidRPr="00376C59">
        <w:rPr>
          <w:lang w:val="en-GB"/>
        </w:rPr>
        <w:t xml:space="preserve"> year, with</w:t>
      </w:r>
      <w:r w:rsidR="00617C89" w:rsidRPr="00376C59">
        <w:rPr>
          <w:lang w:val="en-GB"/>
        </w:rPr>
        <w:t xml:space="preserve"> </w:t>
      </w:r>
      <w:r w:rsidR="006B5460" w:rsidRPr="00376C59">
        <w:rPr>
          <w:lang w:val="en-GB"/>
        </w:rPr>
        <w:t xml:space="preserve">177,885 sessions hosted between June 2014 and May 2015, and </w:t>
      </w:r>
      <w:r w:rsidRPr="00376C59">
        <w:rPr>
          <w:lang w:val="en-GB"/>
        </w:rPr>
        <w:t xml:space="preserve">the </w:t>
      </w:r>
      <w:r w:rsidR="006B5460" w:rsidRPr="00376C59">
        <w:rPr>
          <w:lang w:val="en-GB"/>
        </w:rPr>
        <w:t xml:space="preserve">Issue Management Group on the Sound Management of Chemicals </w:t>
      </w:r>
      <w:r w:rsidRPr="00376C59">
        <w:rPr>
          <w:lang w:val="en-GB"/>
        </w:rPr>
        <w:t>has facilitated capacity</w:t>
      </w:r>
      <w:r w:rsidR="006B5460" w:rsidRPr="00376C59">
        <w:rPr>
          <w:lang w:val="en-GB"/>
        </w:rPr>
        <w:t>-</w:t>
      </w:r>
      <w:r w:rsidRPr="00376C59">
        <w:rPr>
          <w:lang w:val="en-GB"/>
        </w:rPr>
        <w:t xml:space="preserve">building for staff in </w:t>
      </w:r>
      <w:r w:rsidR="006B5460" w:rsidRPr="00376C59">
        <w:rPr>
          <w:lang w:val="en-GB"/>
        </w:rPr>
        <w:t xml:space="preserve">areas such as </w:t>
      </w:r>
      <w:r w:rsidRPr="00376C59">
        <w:rPr>
          <w:lang w:val="en-GB"/>
        </w:rPr>
        <w:t>sustainability reporting.</w:t>
      </w:r>
    </w:p>
    <w:p w:rsidR="00FF2144" w:rsidRPr="00376C59" w:rsidRDefault="00FF2144" w:rsidP="00E8657B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In 2011, </w:t>
      </w:r>
      <w:r w:rsidR="006B5460" w:rsidRPr="00376C59">
        <w:rPr>
          <w:lang w:val="en-GB"/>
        </w:rPr>
        <w:t>the Environment Management Group</w:t>
      </w:r>
      <w:r w:rsidRPr="00376C59">
        <w:rPr>
          <w:lang w:val="en-GB"/>
        </w:rPr>
        <w:t xml:space="preserve"> established an approach </w:t>
      </w:r>
      <w:r w:rsidR="00A72C86" w:rsidRPr="00376C59">
        <w:rPr>
          <w:lang w:val="en-GB"/>
        </w:rPr>
        <w:t>to</w:t>
      </w:r>
      <w:r w:rsidR="00A72C86" w:rsidRPr="00376C59" w:rsidDel="0077522F">
        <w:rPr>
          <w:lang w:val="en-GB"/>
        </w:rPr>
        <w:t xml:space="preserve"> </w:t>
      </w:r>
      <w:hyperlink r:id="rId24" w:history="1">
        <w:r w:rsidR="00CD001C" w:rsidRPr="00376C59">
          <w:rPr>
            <w:rStyle w:val="Hyperlink"/>
            <w:color w:val="auto"/>
            <w:u w:val="none"/>
            <w:lang w:val="en-GB"/>
          </w:rPr>
          <w:t xml:space="preserve">peer reviewing the environmental profiles of United Nations </w:t>
        </w:r>
        <w:r w:rsidR="00CD001C">
          <w:rPr>
            <w:rStyle w:val="Hyperlink"/>
            <w:color w:val="auto"/>
            <w:u w:val="none"/>
            <w:lang w:val="en-GB"/>
          </w:rPr>
          <w:t>entities</w:t>
        </w:r>
      </w:hyperlink>
      <w:r w:rsidR="00A72C86" w:rsidRPr="00376C59">
        <w:rPr>
          <w:rStyle w:val="Hyperlink"/>
          <w:color w:val="auto"/>
          <w:u w:val="none"/>
          <w:lang w:val="en-GB"/>
        </w:rPr>
        <w:t xml:space="preserve">, </w:t>
      </w:r>
      <w:r w:rsidRPr="00376C59">
        <w:rPr>
          <w:lang w:val="en-GB"/>
        </w:rPr>
        <w:t xml:space="preserve">and a pilot phase </w:t>
      </w:r>
      <w:r w:rsidR="006B5460" w:rsidRPr="00376C59">
        <w:rPr>
          <w:lang w:val="en-GB"/>
        </w:rPr>
        <w:t xml:space="preserve">launched </w:t>
      </w:r>
      <w:r w:rsidRPr="00376C59">
        <w:rPr>
          <w:lang w:val="en-GB"/>
        </w:rPr>
        <w:t>in early 2013</w:t>
      </w:r>
      <w:r w:rsidR="00901E28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included reviews of </w:t>
      </w:r>
      <w:r w:rsidR="006B5460" w:rsidRPr="00376C59">
        <w:rPr>
          <w:lang w:val="en-GB"/>
        </w:rPr>
        <w:t>UNEP, the</w:t>
      </w:r>
      <w:r w:rsidR="006B5460" w:rsidRPr="00376C59" w:rsidDel="006B5460">
        <w:rPr>
          <w:lang w:val="en-GB"/>
        </w:rPr>
        <w:t xml:space="preserve"> </w:t>
      </w:r>
      <w:r w:rsidR="006B5460" w:rsidRPr="00376C59">
        <w:rPr>
          <w:lang w:val="en-GB"/>
        </w:rPr>
        <w:t>United Nations Industrial Development Organization and the</w:t>
      </w:r>
      <w:r w:rsidRPr="00376C59">
        <w:rPr>
          <w:lang w:val="en-GB"/>
        </w:rPr>
        <w:t xml:space="preserve"> </w:t>
      </w:r>
      <w:r w:rsidR="006B5460" w:rsidRPr="00376C59">
        <w:rPr>
          <w:lang w:val="en-GB"/>
        </w:rPr>
        <w:t>World Meteorological Organization</w:t>
      </w:r>
      <w:r w:rsidR="00853868" w:rsidRPr="00376C59">
        <w:rPr>
          <w:lang w:val="en-GB"/>
        </w:rPr>
        <w:t>.</w:t>
      </w:r>
      <w:r w:rsidRPr="00376C59">
        <w:rPr>
          <w:lang w:val="en-GB"/>
        </w:rPr>
        <w:t xml:space="preserve"> The peer review reports focused on corporate environmental management of facilities and operations, addressing issues such as </w:t>
      </w:r>
      <w:r w:rsidR="006B5460" w:rsidRPr="00376C59">
        <w:rPr>
          <w:lang w:val="en-GB"/>
        </w:rPr>
        <w:t xml:space="preserve">greenhouse gas </w:t>
      </w:r>
      <w:r w:rsidRPr="00376C59">
        <w:rPr>
          <w:lang w:val="en-GB"/>
        </w:rPr>
        <w:t xml:space="preserve">emissions </w:t>
      </w:r>
      <w:r w:rsidR="006B5460" w:rsidRPr="00376C59">
        <w:rPr>
          <w:lang w:val="en-GB"/>
        </w:rPr>
        <w:t>(</w:t>
      </w:r>
      <w:r w:rsidRPr="00376C59">
        <w:rPr>
          <w:lang w:val="en-GB"/>
        </w:rPr>
        <w:t>from travel and facilities</w:t>
      </w:r>
      <w:r w:rsidR="006B5460" w:rsidRPr="00376C59">
        <w:rPr>
          <w:lang w:val="en-GB"/>
        </w:rPr>
        <w:t>),</w:t>
      </w:r>
      <w:r w:rsidRPr="00376C59">
        <w:rPr>
          <w:lang w:val="en-GB"/>
        </w:rPr>
        <w:t xml:space="preserve"> water and waste management and green meetings</w:t>
      </w:r>
      <w:r w:rsidR="00901E28" w:rsidRPr="00376C59">
        <w:rPr>
          <w:lang w:val="en-GB"/>
        </w:rPr>
        <w:t>,</w:t>
      </w:r>
      <w:r w:rsidRPr="00376C59">
        <w:rPr>
          <w:lang w:val="en-GB"/>
        </w:rPr>
        <w:t xml:space="preserve"> and provided non-binding recommendations for improvement. A </w:t>
      </w:r>
      <w:r w:rsidR="006B5460" w:rsidRPr="00376C59">
        <w:rPr>
          <w:lang w:val="en-GB"/>
        </w:rPr>
        <w:t>p</w:t>
      </w:r>
      <w:r w:rsidRPr="00376C59">
        <w:rPr>
          <w:lang w:val="en-GB"/>
        </w:rPr>
        <w:t xml:space="preserve">eer </w:t>
      </w:r>
      <w:r w:rsidR="006B5460" w:rsidRPr="00376C59">
        <w:rPr>
          <w:lang w:val="en-GB"/>
        </w:rPr>
        <w:t>r</w:t>
      </w:r>
      <w:r w:rsidRPr="00376C59">
        <w:rPr>
          <w:lang w:val="en-GB"/>
        </w:rPr>
        <w:t xml:space="preserve">eview </w:t>
      </w:r>
      <w:r w:rsidR="006B5460" w:rsidRPr="00376C59">
        <w:rPr>
          <w:lang w:val="en-GB"/>
        </w:rPr>
        <w:t>b</w:t>
      </w:r>
      <w:r w:rsidRPr="00376C59">
        <w:rPr>
          <w:lang w:val="en-GB"/>
        </w:rPr>
        <w:t xml:space="preserve">ody composed of 17 </w:t>
      </w:r>
      <w:r w:rsidR="006B5460" w:rsidRPr="00376C59">
        <w:rPr>
          <w:lang w:val="en-GB"/>
        </w:rPr>
        <w:t>United Nations</w:t>
      </w:r>
      <w:r w:rsidRPr="00376C59">
        <w:rPr>
          <w:lang w:val="en-GB"/>
        </w:rPr>
        <w:t xml:space="preserve"> </w:t>
      </w:r>
      <w:r w:rsidR="00CD001C">
        <w:rPr>
          <w:lang w:val="en-GB"/>
        </w:rPr>
        <w:t>entities</w:t>
      </w:r>
      <w:r w:rsidR="00CD001C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reviewed the reports and finalized the recommendations for each agency. An assessment of the pilot phase revealed that there was consensus </w:t>
      </w:r>
      <w:r w:rsidR="00A72C86" w:rsidRPr="00376C59">
        <w:rPr>
          <w:lang w:val="en-GB"/>
        </w:rPr>
        <w:t>on</w:t>
      </w:r>
      <w:r w:rsidR="00853868" w:rsidRPr="00376C59">
        <w:rPr>
          <w:lang w:val="en-GB"/>
        </w:rPr>
        <w:t xml:space="preserve"> </w:t>
      </w:r>
      <w:r w:rsidRPr="00376C59">
        <w:rPr>
          <w:lang w:val="en-GB"/>
        </w:rPr>
        <w:t>the usefulness of the process and support</w:t>
      </w:r>
      <w:r w:rsidR="006B5460" w:rsidRPr="00376C59">
        <w:rPr>
          <w:lang w:val="en-GB"/>
        </w:rPr>
        <w:t xml:space="preserve"> for</w:t>
      </w:r>
      <w:r w:rsidRPr="00376C59">
        <w:rPr>
          <w:lang w:val="en-GB"/>
        </w:rPr>
        <w:t xml:space="preserve"> its continuation. </w:t>
      </w:r>
      <w:r w:rsidR="00853868" w:rsidRPr="00376C59">
        <w:rPr>
          <w:lang w:val="en-GB"/>
        </w:rPr>
        <w:t xml:space="preserve">A </w:t>
      </w:r>
      <w:r w:rsidRPr="00376C59">
        <w:rPr>
          <w:lang w:val="en-GB"/>
        </w:rPr>
        <w:t xml:space="preserve">second phase was initiated in September 2014, leading to a peer review of </w:t>
      </w:r>
      <w:r w:rsidR="00853868" w:rsidRPr="00376C59">
        <w:rPr>
          <w:lang w:val="en-GB"/>
        </w:rPr>
        <w:t xml:space="preserve">the </w:t>
      </w:r>
      <w:r w:rsidRPr="00376C59">
        <w:rPr>
          <w:lang w:val="en-GB"/>
        </w:rPr>
        <w:t>I</w:t>
      </w:r>
      <w:r w:rsidR="00853868" w:rsidRPr="00376C59">
        <w:rPr>
          <w:lang w:val="en-GB"/>
        </w:rPr>
        <w:t xml:space="preserve">nternational </w:t>
      </w:r>
      <w:r w:rsidRPr="00376C59">
        <w:rPr>
          <w:lang w:val="en-GB"/>
        </w:rPr>
        <w:t>M</w:t>
      </w:r>
      <w:r w:rsidR="00853868" w:rsidRPr="00376C59">
        <w:rPr>
          <w:lang w:val="en-GB"/>
        </w:rPr>
        <w:t xml:space="preserve">onetary </w:t>
      </w:r>
      <w:r w:rsidRPr="00376C59">
        <w:rPr>
          <w:lang w:val="en-GB"/>
        </w:rPr>
        <w:t>F</w:t>
      </w:r>
      <w:r w:rsidR="00853868" w:rsidRPr="00376C59">
        <w:rPr>
          <w:lang w:val="en-GB"/>
        </w:rPr>
        <w:t>und</w:t>
      </w:r>
      <w:r w:rsidRPr="00376C59">
        <w:rPr>
          <w:lang w:val="en-GB"/>
        </w:rPr>
        <w:t xml:space="preserve"> and </w:t>
      </w:r>
      <w:r w:rsidR="00901E28" w:rsidRPr="00376C59">
        <w:rPr>
          <w:lang w:val="en-GB"/>
        </w:rPr>
        <w:t xml:space="preserve">the </w:t>
      </w:r>
      <w:r w:rsidR="00853868" w:rsidRPr="00376C59">
        <w:rPr>
          <w:lang w:val="en-GB"/>
        </w:rPr>
        <w:t xml:space="preserve">United Nations Framework Convention on Climate Change </w:t>
      </w:r>
      <w:r w:rsidRPr="00376C59">
        <w:rPr>
          <w:lang w:val="en-GB"/>
        </w:rPr>
        <w:t xml:space="preserve">in </w:t>
      </w:r>
      <w:r w:rsidR="00853868" w:rsidRPr="00376C59">
        <w:rPr>
          <w:lang w:val="en-GB"/>
        </w:rPr>
        <w:t xml:space="preserve">2015 and </w:t>
      </w:r>
      <w:r w:rsidRPr="00376C59">
        <w:rPr>
          <w:lang w:val="en-GB"/>
        </w:rPr>
        <w:t>2016</w:t>
      </w:r>
      <w:r w:rsidR="00853868" w:rsidRPr="00376C59">
        <w:rPr>
          <w:lang w:val="en-GB"/>
        </w:rPr>
        <w:t xml:space="preserve"> respectively</w:t>
      </w:r>
      <w:r w:rsidRPr="00376C59">
        <w:rPr>
          <w:lang w:val="en-GB"/>
        </w:rPr>
        <w:t xml:space="preserve">. The </w:t>
      </w:r>
      <w:r w:rsidR="00853868" w:rsidRPr="00376C59">
        <w:rPr>
          <w:lang w:val="en-GB"/>
        </w:rPr>
        <w:t xml:space="preserve">peer review body </w:t>
      </w:r>
      <w:r w:rsidRPr="00376C59">
        <w:rPr>
          <w:lang w:val="en-GB"/>
        </w:rPr>
        <w:t>is considering developing guidelines and best practices for conducting peer reviews as an additional output of the process.</w:t>
      </w:r>
    </w:p>
    <w:p w:rsidR="004F02B4" w:rsidRPr="00376C59" w:rsidRDefault="00EF2D54" w:rsidP="00991737">
      <w:pPr>
        <w:pStyle w:val="Normalnumber"/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lastRenderedPageBreak/>
        <w:t>The</w:t>
      </w:r>
      <w:r w:rsidR="00FF2144" w:rsidRPr="00376C59">
        <w:rPr>
          <w:lang w:val="en-GB"/>
        </w:rPr>
        <w:t xml:space="preserve"> </w:t>
      </w:r>
      <w:r w:rsidR="001A7DFC" w:rsidRPr="00376C59">
        <w:rPr>
          <w:lang w:val="en-GB"/>
        </w:rPr>
        <w:t>s</w:t>
      </w:r>
      <w:r w:rsidR="00FF2144" w:rsidRPr="00376C59">
        <w:rPr>
          <w:lang w:val="en-GB"/>
        </w:rPr>
        <w:t xml:space="preserve">enior </w:t>
      </w:r>
      <w:r w:rsidR="001A7DFC" w:rsidRPr="00376C59">
        <w:rPr>
          <w:lang w:val="en-GB"/>
        </w:rPr>
        <w:t>o</w:t>
      </w:r>
      <w:r w:rsidR="00FF2144" w:rsidRPr="00376C59">
        <w:rPr>
          <w:lang w:val="en-GB"/>
        </w:rPr>
        <w:t>fficials</w:t>
      </w:r>
      <w:r w:rsidRPr="00376C59">
        <w:rPr>
          <w:lang w:val="en-GB"/>
        </w:rPr>
        <w:t xml:space="preserve"> of the Environment Management Group</w:t>
      </w:r>
      <w:r w:rsidR="00853868" w:rsidRPr="00376C59">
        <w:rPr>
          <w:lang w:val="en-GB"/>
        </w:rPr>
        <w:t>,</w:t>
      </w:r>
      <w:r w:rsidR="00FF2144" w:rsidRPr="00376C59">
        <w:rPr>
          <w:lang w:val="en-GB"/>
        </w:rPr>
        <w:t xml:space="preserve"> at their </w:t>
      </w:r>
      <w:r w:rsidR="00853868" w:rsidRPr="00376C59">
        <w:rPr>
          <w:lang w:val="en-GB"/>
        </w:rPr>
        <w:t xml:space="preserve">twenty-first </w:t>
      </w:r>
      <w:r w:rsidR="00FF2144" w:rsidRPr="00376C59">
        <w:rPr>
          <w:lang w:val="en-GB"/>
        </w:rPr>
        <w:t>meeting</w:t>
      </w:r>
      <w:r w:rsidR="00853868" w:rsidRPr="00376C59">
        <w:rPr>
          <w:lang w:val="en-GB"/>
        </w:rPr>
        <w:t>,</w:t>
      </w:r>
      <w:r w:rsidR="00FF2144" w:rsidRPr="00376C59">
        <w:rPr>
          <w:lang w:val="en-GB"/>
        </w:rPr>
        <w:t xml:space="preserve"> decided to invite the International Telecommunication Union, UNEP and other interested </w:t>
      </w:r>
      <w:r w:rsidR="00CD001C">
        <w:rPr>
          <w:lang w:val="en-GB"/>
        </w:rPr>
        <w:t>entities</w:t>
      </w:r>
      <w:r w:rsidR="00FF2144" w:rsidRPr="00376C59">
        <w:rPr>
          <w:lang w:val="en-GB"/>
        </w:rPr>
        <w:t xml:space="preserve"> in consultation with the </w:t>
      </w:r>
      <w:r w:rsidR="00853868" w:rsidRPr="00376C59">
        <w:rPr>
          <w:lang w:val="en-GB"/>
        </w:rPr>
        <w:t>Environment Management Group</w:t>
      </w:r>
      <w:r w:rsidR="00FF2144" w:rsidRPr="00376C59">
        <w:rPr>
          <w:lang w:val="en-GB"/>
        </w:rPr>
        <w:t xml:space="preserve"> </w:t>
      </w:r>
      <w:r w:rsidR="00853868" w:rsidRPr="00376C59">
        <w:rPr>
          <w:lang w:val="en-GB"/>
        </w:rPr>
        <w:t>s</w:t>
      </w:r>
      <w:r w:rsidR="00FF2144" w:rsidRPr="00376C59">
        <w:rPr>
          <w:lang w:val="en-GB"/>
        </w:rPr>
        <w:t>ecretariat, to provide a proposal for a</w:t>
      </w:r>
      <w:r w:rsidR="00901E28" w:rsidRPr="00376C59">
        <w:rPr>
          <w:lang w:val="en-GB"/>
        </w:rPr>
        <w:t>n</w:t>
      </w:r>
      <w:r w:rsidR="00FF2144" w:rsidRPr="00376C59">
        <w:rPr>
          <w:lang w:val="en-GB"/>
        </w:rPr>
        <w:t xml:space="preserve"> </w:t>
      </w:r>
      <w:r w:rsidR="007D6AC6" w:rsidRPr="00376C59">
        <w:rPr>
          <w:lang w:val="en-GB"/>
        </w:rPr>
        <w:t>issue management group</w:t>
      </w:r>
      <w:r w:rsidR="00FF2144" w:rsidRPr="00376C59">
        <w:rPr>
          <w:lang w:val="en-GB"/>
        </w:rPr>
        <w:t xml:space="preserve"> to focus on </w:t>
      </w:r>
      <w:r w:rsidR="00853868" w:rsidRPr="00376C59">
        <w:rPr>
          <w:lang w:val="en-GB"/>
        </w:rPr>
        <w:t xml:space="preserve">the </w:t>
      </w:r>
      <w:r w:rsidR="00FF2144" w:rsidRPr="00376C59">
        <w:rPr>
          <w:lang w:val="en-GB"/>
        </w:rPr>
        <w:t xml:space="preserve">coordination of work in the </w:t>
      </w:r>
      <w:r w:rsidR="00853868" w:rsidRPr="00376C59">
        <w:rPr>
          <w:lang w:val="en-GB"/>
        </w:rPr>
        <w:t>United Nations</w:t>
      </w:r>
      <w:r w:rsidR="00FF2144" w:rsidRPr="00376C59">
        <w:rPr>
          <w:lang w:val="en-GB"/>
        </w:rPr>
        <w:t xml:space="preserve"> system on the growing problem of electronic waste (e-waste).</w:t>
      </w:r>
    </w:p>
    <w:p w:rsidR="004F02B4" w:rsidRPr="00376C59" w:rsidRDefault="002870DF" w:rsidP="007035AA">
      <w:pPr>
        <w:pStyle w:val="CH2"/>
        <w:rPr>
          <w:sz w:val="20"/>
          <w:szCs w:val="20"/>
          <w:lang w:val="en-GB"/>
        </w:rPr>
      </w:pPr>
      <w:r w:rsidRPr="00376C59">
        <w:rPr>
          <w:lang w:val="en-GB"/>
        </w:rPr>
        <w:tab/>
      </w:r>
      <w:r w:rsidR="004F02B4" w:rsidRPr="00376C59">
        <w:rPr>
          <w:lang w:val="en-GB"/>
        </w:rPr>
        <w:t>C.</w:t>
      </w:r>
      <w:r w:rsidR="004F02B4" w:rsidRPr="00376C59">
        <w:rPr>
          <w:lang w:val="en-GB"/>
        </w:rPr>
        <w:tab/>
      </w:r>
      <w:r w:rsidR="00853868" w:rsidRPr="00376C59">
        <w:rPr>
          <w:lang w:val="en-GB"/>
        </w:rPr>
        <w:t>A United Nations s</w:t>
      </w:r>
      <w:r w:rsidR="004F02B4" w:rsidRPr="00376C59">
        <w:rPr>
          <w:lang w:val="en-GB"/>
        </w:rPr>
        <w:t>ystem-</w:t>
      </w:r>
      <w:r w:rsidR="00853868" w:rsidRPr="00376C59">
        <w:rPr>
          <w:lang w:val="en-GB"/>
        </w:rPr>
        <w:t>w</w:t>
      </w:r>
      <w:r w:rsidR="004F02B4" w:rsidRPr="00376C59">
        <w:rPr>
          <w:lang w:val="en-GB"/>
        </w:rPr>
        <w:t xml:space="preserve">ide </w:t>
      </w:r>
      <w:r w:rsidR="00853868" w:rsidRPr="00376C59">
        <w:rPr>
          <w:lang w:val="en-GB"/>
        </w:rPr>
        <w:t>f</w:t>
      </w:r>
      <w:r w:rsidR="004F02B4" w:rsidRPr="00376C59">
        <w:rPr>
          <w:lang w:val="en-GB"/>
        </w:rPr>
        <w:t xml:space="preserve">ramework of </w:t>
      </w:r>
      <w:r w:rsidR="00853868" w:rsidRPr="00376C59">
        <w:rPr>
          <w:lang w:val="en-GB"/>
        </w:rPr>
        <w:t>s</w:t>
      </w:r>
      <w:r w:rsidR="004F02B4" w:rsidRPr="00376C59">
        <w:rPr>
          <w:lang w:val="en-GB"/>
        </w:rPr>
        <w:t xml:space="preserve">trategies on the </w:t>
      </w:r>
      <w:r w:rsidR="00853868" w:rsidRPr="00376C59">
        <w:rPr>
          <w:lang w:val="en-GB"/>
        </w:rPr>
        <w:t>e</w:t>
      </w:r>
      <w:r w:rsidR="004F02B4" w:rsidRPr="00376C59">
        <w:rPr>
          <w:lang w:val="en-GB"/>
        </w:rPr>
        <w:t>nvironment</w:t>
      </w:r>
    </w:p>
    <w:p w:rsidR="00FF2144" w:rsidRPr="00376C59" w:rsidRDefault="00AC45CD" w:rsidP="00AC45CD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I</w:t>
      </w:r>
      <w:r w:rsidR="00FF2144" w:rsidRPr="00376C59">
        <w:rPr>
          <w:lang w:val="en-GB"/>
        </w:rPr>
        <w:t xml:space="preserve">n response to </w:t>
      </w:r>
      <w:r w:rsidR="00853868" w:rsidRPr="00376C59">
        <w:rPr>
          <w:lang w:val="en-GB"/>
        </w:rPr>
        <w:t>United Nations Environment Assembly r</w:t>
      </w:r>
      <w:r w:rsidR="00FF2144" w:rsidRPr="00376C59">
        <w:rPr>
          <w:lang w:val="en-GB"/>
        </w:rPr>
        <w:t>esolution 1/11, and in line with paragraph 88 of the outcome</w:t>
      </w:r>
      <w:r w:rsidR="00853868" w:rsidRPr="00376C59">
        <w:rPr>
          <w:lang w:val="en-GB"/>
        </w:rPr>
        <w:t xml:space="preserve"> document of the United Nations Conference on Sustainable Development</w:t>
      </w:r>
      <w:r w:rsidR="00FF2144" w:rsidRPr="00376C59">
        <w:rPr>
          <w:lang w:val="en-GB"/>
        </w:rPr>
        <w:t xml:space="preserve">, the </w:t>
      </w:r>
      <w:r w:rsidR="001A7DFC" w:rsidRPr="00376C59">
        <w:rPr>
          <w:lang w:val="en-GB"/>
        </w:rPr>
        <w:t>s</w:t>
      </w:r>
      <w:r w:rsidR="00FF2144" w:rsidRPr="00376C59">
        <w:rPr>
          <w:lang w:val="en-GB"/>
        </w:rPr>
        <w:t xml:space="preserve">enior </w:t>
      </w:r>
      <w:r w:rsidR="001A7DFC" w:rsidRPr="00376C59">
        <w:rPr>
          <w:lang w:val="en-GB"/>
        </w:rPr>
        <w:t>o</w:t>
      </w:r>
      <w:r w:rsidR="00FF2144" w:rsidRPr="00376C59">
        <w:rPr>
          <w:lang w:val="en-GB"/>
        </w:rPr>
        <w:t xml:space="preserve">fficials </w:t>
      </w:r>
      <w:r w:rsidR="002231DA" w:rsidRPr="00376C59">
        <w:rPr>
          <w:lang w:val="en-GB"/>
        </w:rPr>
        <w:t xml:space="preserve">of the Environment Management Group </w:t>
      </w:r>
      <w:r w:rsidR="00FF2144" w:rsidRPr="00376C59">
        <w:rPr>
          <w:lang w:val="en-GB"/>
        </w:rPr>
        <w:t xml:space="preserve">established a </w:t>
      </w:r>
      <w:r w:rsidR="001A7DFC" w:rsidRPr="00376C59">
        <w:rPr>
          <w:lang w:val="en-GB"/>
        </w:rPr>
        <w:t>c</w:t>
      </w:r>
      <w:hyperlink r:id="rId25" w:history="1">
        <w:r w:rsidR="00FF2144" w:rsidRPr="00376C59">
          <w:rPr>
            <w:rStyle w:val="Hyperlink"/>
            <w:color w:val="auto"/>
            <w:u w:val="none"/>
            <w:lang w:val="en-GB"/>
          </w:rPr>
          <w:t xml:space="preserve">onsultative </w:t>
        </w:r>
        <w:r w:rsidR="001A7DFC" w:rsidRPr="00376C59">
          <w:rPr>
            <w:rStyle w:val="Hyperlink"/>
            <w:color w:val="auto"/>
            <w:u w:val="none"/>
            <w:lang w:val="en-GB"/>
          </w:rPr>
          <w:t>p</w:t>
        </w:r>
        <w:r w:rsidR="00FF2144" w:rsidRPr="00376C59">
          <w:rPr>
            <w:rStyle w:val="Hyperlink"/>
            <w:color w:val="auto"/>
            <w:u w:val="none"/>
            <w:lang w:val="en-GB"/>
          </w:rPr>
          <w:t>rocess</w:t>
        </w:r>
      </w:hyperlink>
      <w:r w:rsidR="00FF2144" w:rsidRPr="00376C59">
        <w:rPr>
          <w:lang w:val="en-GB"/>
        </w:rPr>
        <w:t xml:space="preserve"> </w:t>
      </w:r>
      <w:r w:rsidR="00D8579D" w:rsidRPr="00376C59">
        <w:rPr>
          <w:lang w:val="en-GB"/>
        </w:rPr>
        <w:t>including</w:t>
      </w:r>
      <w:r w:rsidR="00FF2144" w:rsidRPr="00376C59">
        <w:rPr>
          <w:lang w:val="en-GB"/>
        </w:rPr>
        <w:t xml:space="preserve"> representatives from 19</w:t>
      </w:r>
      <w:r w:rsidR="00D8579D" w:rsidRPr="00376C59">
        <w:rPr>
          <w:lang w:val="en-GB"/>
        </w:rPr>
        <w:t xml:space="preserve"> </w:t>
      </w:r>
      <w:r w:rsidR="00853868" w:rsidRPr="00376C59">
        <w:rPr>
          <w:lang w:val="en-GB"/>
        </w:rPr>
        <w:t xml:space="preserve">United Nations </w:t>
      </w:r>
      <w:r w:rsidR="00FF2144" w:rsidRPr="00376C59">
        <w:rPr>
          <w:lang w:val="en-GB"/>
        </w:rPr>
        <w:t xml:space="preserve">organizations to contribute to the preparation of system-wide strategies on the environment. As its first contribution, the </w:t>
      </w:r>
      <w:r w:rsidR="001A7DFC" w:rsidRPr="00376C59">
        <w:rPr>
          <w:lang w:val="en-GB"/>
        </w:rPr>
        <w:t>c</w:t>
      </w:r>
      <w:r w:rsidR="00FF2144" w:rsidRPr="00376C59">
        <w:rPr>
          <w:lang w:val="en-GB"/>
        </w:rPr>
        <w:t xml:space="preserve">onsultative </w:t>
      </w:r>
      <w:r w:rsidR="001A7DFC" w:rsidRPr="00376C59">
        <w:rPr>
          <w:lang w:val="en-GB"/>
        </w:rPr>
        <w:t>p</w:t>
      </w:r>
      <w:r w:rsidR="00FF2144" w:rsidRPr="00376C59">
        <w:rPr>
          <w:lang w:val="en-GB"/>
        </w:rPr>
        <w:t xml:space="preserve">rocess provided inputs </w:t>
      </w:r>
      <w:r w:rsidR="001A7DFC" w:rsidRPr="00376C59">
        <w:rPr>
          <w:lang w:val="en-GB"/>
        </w:rPr>
        <w:t>for</w:t>
      </w:r>
      <w:r w:rsidR="00FF2144" w:rsidRPr="00376C59">
        <w:rPr>
          <w:lang w:val="en-GB"/>
        </w:rPr>
        <w:t xml:space="preserve"> a mapping report by UNEP on the environmental mandates and competencies of the </w:t>
      </w:r>
      <w:r w:rsidR="00853868" w:rsidRPr="00376C59">
        <w:rPr>
          <w:lang w:val="en-GB"/>
        </w:rPr>
        <w:t>United Nations</w:t>
      </w:r>
      <w:r w:rsidR="00FF2144" w:rsidRPr="00376C59">
        <w:rPr>
          <w:lang w:val="en-GB"/>
        </w:rPr>
        <w:t xml:space="preserve"> system. On that basis, the </w:t>
      </w:r>
      <w:r w:rsidR="001A7DFC" w:rsidRPr="00376C59">
        <w:rPr>
          <w:lang w:val="en-GB"/>
        </w:rPr>
        <w:t>c</w:t>
      </w:r>
      <w:r w:rsidR="00FF2144" w:rsidRPr="00376C59">
        <w:rPr>
          <w:lang w:val="en-GB"/>
        </w:rPr>
        <w:t xml:space="preserve">onsultative </w:t>
      </w:r>
      <w:r w:rsidR="001A7DFC" w:rsidRPr="00376C59">
        <w:rPr>
          <w:lang w:val="en-GB"/>
        </w:rPr>
        <w:t>p</w:t>
      </w:r>
      <w:r w:rsidR="00FF2144" w:rsidRPr="00376C59">
        <w:rPr>
          <w:lang w:val="en-GB"/>
        </w:rPr>
        <w:t xml:space="preserve">rocess </w:t>
      </w:r>
      <w:r w:rsidR="001A7DFC" w:rsidRPr="00376C59">
        <w:rPr>
          <w:lang w:val="en-GB"/>
        </w:rPr>
        <w:t xml:space="preserve">participants </w:t>
      </w:r>
      <w:r w:rsidR="00FF2144" w:rsidRPr="00376C59">
        <w:rPr>
          <w:lang w:val="en-GB"/>
        </w:rPr>
        <w:t xml:space="preserve">agreed to prepare a </w:t>
      </w:r>
      <w:r w:rsidR="00853868" w:rsidRPr="00376C59">
        <w:rPr>
          <w:lang w:val="en-GB"/>
        </w:rPr>
        <w:t>United Nations</w:t>
      </w:r>
      <w:r w:rsidR="00FF2144" w:rsidRPr="00376C59">
        <w:rPr>
          <w:lang w:val="en-GB"/>
        </w:rPr>
        <w:t xml:space="preserve"> </w:t>
      </w:r>
      <w:r w:rsidR="00853868" w:rsidRPr="00376C59">
        <w:rPr>
          <w:lang w:val="en-GB"/>
        </w:rPr>
        <w:t>s</w:t>
      </w:r>
      <w:r w:rsidR="00FF2144" w:rsidRPr="00376C59">
        <w:rPr>
          <w:lang w:val="en-GB"/>
        </w:rPr>
        <w:t>ystem-</w:t>
      </w:r>
      <w:r w:rsidR="00853868" w:rsidRPr="00376C59">
        <w:rPr>
          <w:lang w:val="en-GB"/>
        </w:rPr>
        <w:t>w</w:t>
      </w:r>
      <w:r w:rsidR="00FF2144" w:rsidRPr="00376C59">
        <w:rPr>
          <w:lang w:val="en-GB"/>
        </w:rPr>
        <w:t xml:space="preserve">ide </w:t>
      </w:r>
      <w:r w:rsidR="00853868" w:rsidRPr="00376C59">
        <w:rPr>
          <w:lang w:val="en-GB"/>
        </w:rPr>
        <w:t>f</w:t>
      </w:r>
      <w:r w:rsidR="00FF2144" w:rsidRPr="00376C59">
        <w:rPr>
          <w:lang w:val="en-GB"/>
        </w:rPr>
        <w:t xml:space="preserve">ramework of </w:t>
      </w:r>
      <w:r w:rsidR="00853868" w:rsidRPr="00376C59">
        <w:rPr>
          <w:lang w:val="en-GB"/>
        </w:rPr>
        <w:t>s</w:t>
      </w:r>
      <w:r w:rsidR="00FF2144" w:rsidRPr="00376C59">
        <w:rPr>
          <w:lang w:val="en-GB"/>
        </w:rPr>
        <w:t xml:space="preserve">trategies on the </w:t>
      </w:r>
      <w:r w:rsidR="00853868" w:rsidRPr="00376C59">
        <w:rPr>
          <w:lang w:val="en-GB"/>
        </w:rPr>
        <w:t>e</w:t>
      </w:r>
      <w:r w:rsidR="00FF2144" w:rsidRPr="00376C59">
        <w:rPr>
          <w:lang w:val="en-GB"/>
        </w:rPr>
        <w:t>nvironment</w:t>
      </w:r>
      <w:r w:rsidR="001A7DFC" w:rsidRPr="00376C59">
        <w:rPr>
          <w:lang w:val="en-GB"/>
        </w:rPr>
        <w:t>,</w:t>
      </w:r>
      <w:r w:rsidR="00FF2144" w:rsidRPr="00376C59">
        <w:rPr>
          <w:lang w:val="en-GB"/>
        </w:rPr>
        <w:t xml:space="preserve"> with </w:t>
      </w:r>
      <w:r w:rsidR="00853868" w:rsidRPr="00376C59">
        <w:rPr>
          <w:lang w:val="en-GB"/>
        </w:rPr>
        <w:t xml:space="preserve">a </w:t>
      </w:r>
      <w:r w:rsidR="00FF2144" w:rsidRPr="00376C59">
        <w:rPr>
          <w:lang w:val="en-GB"/>
        </w:rPr>
        <w:t xml:space="preserve">focus on achieving greater synergy, collaboration and coherence </w:t>
      </w:r>
      <w:r w:rsidR="0087697F" w:rsidRPr="00376C59">
        <w:rPr>
          <w:lang w:val="en-GB"/>
        </w:rPr>
        <w:t>among United Nations or</w:t>
      </w:r>
      <w:r w:rsidR="00853868" w:rsidRPr="00376C59">
        <w:rPr>
          <w:lang w:val="en-GB"/>
        </w:rPr>
        <w:t>ganizations</w:t>
      </w:r>
      <w:r w:rsidR="0087697F" w:rsidRPr="00376C59">
        <w:rPr>
          <w:lang w:val="en-GB"/>
        </w:rPr>
        <w:t xml:space="preserve"> </w:t>
      </w:r>
      <w:r w:rsidR="00FF2144" w:rsidRPr="00376C59">
        <w:rPr>
          <w:lang w:val="en-GB"/>
        </w:rPr>
        <w:t xml:space="preserve">on the environment for sustainable development, </w:t>
      </w:r>
      <w:r w:rsidR="00853868" w:rsidRPr="00376C59">
        <w:rPr>
          <w:lang w:val="en-GB"/>
        </w:rPr>
        <w:t xml:space="preserve">making the most of </w:t>
      </w:r>
      <w:r w:rsidR="00FF2144" w:rsidRPr="00376C59">
        <w:rPr>
          <w:lang w:val="en-GB"/>
        </w:rPr>
        <w:t xml:space="preserve">the common agenda </w:t>
      </w:r>
      <w:r w:rsidR="00853868" w:rsidRPr="00376C59">
        <w:rPr>
          <w:lang w:val="en-GB"/>
        </w:rPr>
        <w:t xml:space="preserve">of the Sustainable Development Goals </w:t>
      </w:r>
      <w:r w:rsidR="00FF2144" w:rsidRPr="00376C59">
        <w:rPr>
          <w:lang w:val="en-GB"/>
        </w:rPr>
        <w:t xml:space="preserve">to </w:t>
      </w:r>
      <w:r w:rsidR="001A7DFC" w:rsidRPr="00376C59">
        <w:rPr>
          <w:lang w:val="en-GB"/>
        </w:rPr>
        <w:t xml:space="preserve">facilitate the convergence of </w:t>
      </w:r>
      <w:r w:rsidR="00FF2144" w:rsidRPr="00376C59">
        <w:rPr>
          <w:lang w:val="en-GB"/>
        </w:rPr>
        <w:t xml:space="preserve">their existing </w:t>
      </w:r>
      <w:r w:rsidR="001A7DFC" w:rsidRPr="00376C59">
        <w:rPr>
          <w:lang w:val="en-GB"/>
        </w:rPr>
        <w:t xml:space="preserve">and </w:t>
      </w:r>
      <w:r w:rsidR="00FF2144" w:rsidRPr="00376C59">
        <w:rPr>
          <w:lang w:val="en-GB"/>
        </w:rPr>
        <w:t>future organizational strategies on the environment.</w:t>
      </w:r>
    </w:p>
    <w:p w:rsidR="00FF2144" w:rsidRPr="00376C59" w:rsidRDefault="00FF2144" w:rsidP="002A599B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The </w:t>
      </w:r>
      <w:r w:rsidR="0087697F" w:rsidRPr="00376C59">
        <w:rPr>
          <w:lang w:val="en-GB"/>
        </w:rPr>
        <w:t xml:space="preserve">system-wide framework of strategies </w:t>
      </w:r>
      <w:r w:rsidRPr="00376C59">
        <w:rPr>
          <w:lang w:val="en-GB"/>
        </w:rPr>
        <w:t xml:space="preserve">is intended to ensure the coherence of relevant policies and the effective coordination of the diverse services, activities and programmes provided by the </w:t>
      </w:r>
      <w:r w:rsidR="0087697F" w:rsidRPr="00376C59">
        <w:rPr>
          <w:lang w:val="en-GB"/>
        </w:rPr>
        <w:t>United Nations</w:t>
      </w:r>
      <w:r w:rsidRPr="00376C59">
        <w:rPr>
          <w:lang w:val="en-GB"/>
        </w:rPr>
        <w:t xml:space="preserve"> system in the field of the environment, taking into account</w:t>
      </w:r>
      <w:r w:rsidR="0087697F" w:rsidRPr="00376C59">
        <w:rPr>
          <w:lang w:val="en-GB"/>
        </w:rPr>
        <w:t>,</w:t>
      </w:r>
      <w:r w:rsidRPr="00376C59">
        <w:rPr>
          <w:lang w:val="en-GB"/>
        </w:rPr>
        <w:t xml:space="preserve"> inter alia</w:t>
      </w:r>
      <w:r w:rsidR="0087697F" w:rsidRPr="00376C59">
        <w:rPr>
          <w:lang w:val="en-GB"/>
        </w:rPr>
        <w:t>,</w:t>
      </w:r>
      <w:r w:rsidRPr="00376C59">
        <w:rPr>
          <w:lang w:val="en-GB"/>
        </w:rPr>
        <w:t xml:space="preserve"> the </w:t>
      </w:r>
      <w:r w:rsidR="0087697F" w:rsidRPr="00376C59">
        <w:rPr>
          <w:lang w:val="en-GB"/>
        </w:rPr>
        <w:t>Sustainable Development Goals</w:t>
      </w:r>
      <w:r w:rsidRPr="00376C59">
        <w:rPr>
          <w:lang w:val="en-GB"/>
        </w:rPr>
        <w:t xml:space="preserve"> and the objectives and legislative frameworks of </w:t>
      </w:r>
      <w:r w:rsidR="007D6AC6" w:rsidRPr="00376C59">
        <w:rPr>
          <w:lang w:val="en-GB"/>
        </w:rPr>
        <w:t>m</w:t>
      </w:r>
      <w:r w:rsidR="0087697F" w:rsidRPr="00376C59">
        <w:rPr>
          <w:lang w:val="en-GB"/>
        </w:rPr>
        <w:t xml:space="preserve">ultilateral </w:t>
      </w:r>
      <w:r w:rsidR="007D6AC6" w:rsidRPr="00376C59">
        <w:rPr>
          <w:lang w:val="en-GB"/>
        </w:rPr>
        <w:t>e</w:t>
      </w:r>
      <w:r w:rsidR="0087697F" w:rsidRPr="00376C59">
        <w:rPr>
          <w:lang w:val="en-GB"/>
        </w:rPr>
        <w:t xml:space="preserve">nvironmental </w:t>
      </w:r>
      <w:r w:rsidR="007D6AC6" w:rsidRPr="00376C59">
        <w:rPr>
          <w:lang w:val="en-GB"/>
        </w:rPr>
        <w:t>a</w:t>
      </w:r>
      <w:r w:rsidR="0087697F" w:rsidRPr="00376C59">
        <w:rPr>
          <w:lang w:val="en-GB"/>
        </w:rPr>
        <w:t>greements</w:t>
      </w:r>
      <w:r w:rsidRPr="00376C59">
        <w:rPr>
          <w:lang w:val="en-GB"/>
        </w:rPr>
        <w:t xml:space="preserve">. The </w:t>
      </w:r>
      <w:r w:rsidR="0087697F" w:rsidRPr="00376C59">
        <w:rPr>
          <w:lang w:val="en-GB"/>
        </w:rPr>
        <w:t xml:space="preserve">framework </w:t>
      </w:r>
      <w:r w:rsidRPr="00376C59">
        <w:rPr>
          <w:lang w:val="en-GB"/>
        </w:rPr>
        <w:t xml:space="preserve">will encompass, draw on and serve </w:t>
      </w:r>
      <w:r w:rsidR="00901E28" w:rsidRPr="00376C59">
        <w:rPr>
          <w:lang w:val="en-GB"/>
        </w:rPr>
        <w:t xml:space="preserve">to </w:t>
      </w:r>
      <w:r w:rsidR="00D8579D" w:rsidRPr="00376C59">
        <w:rPr>
          <w:lang w:val="en-GB"/>
        </w:rPr>
        <w:t>structure</w:t>
      </w:r>
      <w:r w:rsidRPr="00376C59">
        <w:rPr>
          <w:lang w:val="en-GB"/>
        </w:rPr>
        <w:t xml:space="preserve"> a number of </w:t>
      </w:r>
      <w:r w:rsidR="0087697F" w:rsidRPr="00376C59">
        <w:rPr>
          <w:lang w:val="en-GB"/>
        </w:rPr>
        <w:t xml:space="preserve">thematic issue-specific </w:t>
      </w:r>
      <w:r w:rsidRPr="00376C59">
        <w:rPr>
          <w:lang w:val="en-GB"/>
        </w:rPr>
        <w:t xml:space="preserve">sub-strategies, </w:t>
      </w:r>
      <w:r w:rsidR="00D8579D" w:rsidRPr="00376C59">
        <w:rPr>
          <w:lang w:val="en-GB"/>
        </w:rPr>
        <w:t xml:space="preserve">including any </w:t>
      </w:r>
      <w:r w:rsidRPr="00376C59">
        <w:rPr>
          <w:lang w:val="en-GB"/>
        </w:rPr>
        <w:t xml:space="preserve">already </w:t>
      </w:r>
      <w:r w:rsidR="00D8579D" w:rsidRPr="00376C59">
        <w:rPr>
          <w:lang w:val="en-GB"/>
        </w:rPr>
        <w:t xml:space="preserve">being implemented </w:t>
      </w:r>
      <w:r w:rsidRPr="00376C59">
        <w:rPr>
          <w:lang w:val="en-GB"/>
        </w:rPr>
        <w:t>under the leadership of a</w:t>
      </w:r>
      <w:r w:rsidR="003E256C" w:rsidRPr="00376C59">
        <w:rPr>
          <w:lang w:val="en-GB"/>
        </w:rPr>
        <w:t>ny</w:t>
      </w:r>
      <w:r w:rsidRPr="00376C59">
        <w:rPr>
          <w:lang w:val="en-GB"/>
        </w:rPr>
        <w:t xml:space="preserve"> </w:t>
      </w:r>
      <w:r w:rsidR="00D8579D" w:rsidRPr="00376C59">
        <w:rPr>
          <w:lang w:val="en-GB"/>
        </w:rPr>
        <w:t>United Nations</w:t>
      </w:r>
      <w:r w:rsidRPr="00376C59">
        <w:rPr>
          <w:lang w:val="en-GB"/>
        </w:rPr>
        <w:t xml:space="preserve"> </w:t>
      </w:r>
      <w:r w:rsidR="00D8579D" w:rsidRPr="00376C59">
        <w:rPr>
          <w:lang w:val="en-GB"/>
        </w:rPr>
        <w:t>entity</w:t>
      </w:r>
      <w:r w:rsidRPr="00376C59">
        <w:rPr>
          <w:lang w:val="en-GB"/>
        </w:rPr>
        <w:t xml:space="preserve">. Enabling a system-wide perspective, the </w:t>
      </w:r>
      <w:r w:rsidR="00D8579D" w:rsidRPr="00376C59">
        <w:rPr>
          <w:lang w:val="en-GB"/>
        </w:rPr>
        <w:t xml:space="preserve">framework </w:t>
      </w:r>
      <w:r w:rsidRPr="00376C59">
        <w:rPr>
          <w:lang w:val="en-GB"/>
        </w:rPr>
        <w:t>will support the</w:t>
      </w:r>
      <w:r w:rsidR="00D8579D" w:rsidRPr="00376C59">
        <w:rPr>
          <w:lang w:val="en-GB"/>
        </w:rPr>
        <w:t xml:space="preserve"> work of the</w:t>
      </w:r>
      <w:r w:rsidRPr="00376C59">
        <w:rPr>
          <w:lang w:val="en-GB"/>
        </w:rPr>
        <w:t xml:space="preserve"> </w:t>
      </w:r>
      <w:r w:rsidR="00D8579D" w:rsidRPr="00376C59">
        <w:rPr>
          <w:lang w:val="en-GB"/>
        </w:rPr>
        <w:t xml:space="preserve">United Nations Environment Assembly </w:t>
      </w:r>
      <w:r w:rsidRPr="00376C59">
        <w:rPr>
          <w:lang w:val="en-GB"/>
        </w:rPr>
        <w:t xml:space="preserve">to provide general policy guidance </w:t>
      </w:r>
      <w:r w:rsidR="00D8579D" w:rsidRPr="00376C59">
        <w:rPr>
          <w:lang w:val="en-GB"/>
        </w:rPr>
        <w:t xml:space="preserve">on </w:t>
      </w:r>
      <w:r w:rsidRPr="00376C59">
        <w:rPr>
          <w:lang w:val="en-GB"/>
        </w:rPr>
        <w:t xml:space="preserve">environmental programmes within the </w:t>
      </w:r>
      <w:r w:rsidR="00D8579D" w:rsidRPr="00376C59">
        <w:rPr>
          <w:lang w:val="en-GB"/>
        </w:rPr>
        <w:t>United Nations</w:t>
      </w:r>
      <w:r w:rsidRPr="00376C59">
        <w:rPr>
          <w:lang w:val="en-GB"/>
        </w:rPr>
        <w:t xml:space="preserve"> system, in accordance with General Assembly resolution 2997 (XXVII)</w:t>
      </w:r>
      <w:r w:rsidR="00D8579D" w:rsidRPr="00376C59">
        <w:rPr>
          <w:lang w:val="en-GB"/>
        </w:rPr>
        <w:t xml:space="preserve"> and </w:t>
      </w:r>
      <w:r w:rsidRPr="00376C59">
        <w:rPr>
          <w:lang w:val="en-GB"/>
        </w:rPr>
        <w:t xml:space="preserve">taking into account the respective mandates and legislative and autonomous governing bodies of other </w:t>
      </w:r>
      <w:r w:rsidR="00D8579D" w:rsidRPr="00376C59">
        <w:rPr>
          <w:lang w:val="en-GB"/>
        </w:rPr>
        <w:t>United Nations</w:t>
      </w:r>
      <w:r w:rsidRPr="00376C59">
        <w:rPr>
          <w:lang w:val="en-GB"/>
        </w:rPr>
        <w:t xml:space="preserve"> entities. </w:t>
      </w:r>
    </w:p>
    <w:p w:rsidR="002D7039" w:rsidRPr="00376C59" w:rsidRDefault="00B4246C" w:rsidP="00B4246C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A draft system-wide framework </w:t>
      </w:r>
      <w:r w:rsidRPr="003F04A9">
        <w:rPr>
          <w:lang w:val="en-GB"/>
        </w:rPr>
        <w:t xml:space="preserve">of strategies </w:t>
      </w:r>
      <w:r w:rsidR="00F650AF" w:rsidRPr="003F04A9">
        <w:rPr>
          <w:lang w:val="en-GB"/>
        </w:rPr>
        <w:t>(UNEP/EA</w:t>
      </w:r>
      <w:r w:rsidR="006634C3">
        <w:rPr>
          <w:lang w:val="en-GB"/>
        </w:rPr>
        <w:t>.</w:t>
      </w:r>
      <w:r w:rsidR="00F650AF" w:rsidRPr="003F04A9">
        <w:rPr>
          <w:lang w:val="en-GB"/>
        </w:rPr>
        <w:t xml:space="preserve">2/INF/6) </w:t>
      </w:r>
      <w:r w:rsidRPr="003F04A9">
        <w:rPr>
          <w:lang w:val="en-GB"/>
        </w:rPr>
        <w:t>has been</w:t>
      </w:r>
      <w:r w:rsidRPr="00376C59">
        <w:rPr>
          <w:lang w:val="en-GB"/>
        </w:rPr>
        <w:t xml:space="preserve"> shared with </w:t>
      </w:r>
      <w:r w:rsidR="00FF2144" w:rsidRPr="00376C59">
        <w:rPr>
          <w:lang w:val="en-GB"/>
        </w:rPr>
        <w:t xml:space="preserve">the </w:t>
      </w:r>
      <w:r w:rsidR="00BB27CC" w:rsidRPr="00376C59">
        <w:rPr>
          <w:lang w:val="en-GB"/>
        </w:rPr>
        <w:t>s</w:t>
      </w:r>
      <w:r w:rsidR="00EB0F4A" w:rsidRPr="00376C59">
        <w:rPr>
          <w:lang w:val="en-GB"/>
        </w:rPr>
        <w:t xml:space="preserve">enior </w:t>
      </w:r>
      <w:r w:rsidR="00BB27CC" w:rsidRPr="00376C59">
        <w:rPr>
          <w:lang w:val="en-GB"/>
        </w:rPr>
        <w:t>o</w:t>
      </w:r>
      <w:r w:rsidR="00D8579D" w:rsidRPr="00376C59">
        <w:rPr>
          <w:lang w:val="en-GB"/>
        </w:rPr>
        <w:t xml:space="preserve">fficials </w:t>
      </w:r>
      <w:r w:rsidRPr="00376C59">
        <w:rPr>
          <w:lang w:val="en-GB"/>
        </w:rPr>
        <w:t>for their consideration and endorsement, upon which</w:t>
      </w:r>
      <w:r w:rsidR="00D8579D" w:rsidRPr="00376C59">
        <w:rPr>
          <w:lang w:val="en-GB"/>
        </w:rPr>
        <w:t xml:space="preserve"> it </w:t>
      </w:r>
      <w:r w:rsidRPr="00376C59">
        <w:rPr>
          <w:lang w:val="en-GB"/>
        </w:rPr>
        <w:t>will be</w:t>
      </w:r>
      <w:r w:rsidR="00D8579D" w:rsidRPr="00376C59">
        <w:rPr>
          <w:lang w:val="en-GB"/>
        </w:rPr>
        <w:t xml:space="preserve"> </w:t>
      </w:r>
      <w:r w:rsidR="00FF2144" w:rsidRPr="00376C59">
        <w:rPr>
          <w:lang w:val="en-GB"/>
        </w:rPr>
        <w:t xml:space="preserve">brought to the attention of </w:t>
      </w:r>
      <w:r w:rsidR="00D8579D" w:rsidRPr="00376C59">
        <w:rPr>
          <w:lang w:val="en-GB"/>
        </w:rPr>
        <w:t xml:space="preserve">the Chief Executives Board and </w:t>
      </w:r>
      <w:r w:rsidR="00FF2144" w:rsidRPr="00376C59">
        <w:rPr>
          <w:lang w:val="en-GB"/>
        </w:rPr>
        <w:t>submitted</w:t>
      </w:r>
      <w:r w:rsidR="00D8579D" w:rsidRPr="00376C59">
        <w:rPr>
          <w:lang w:val="en-GB"/>
        </w:rPr>
        <w:t>,</w:t>
      </w:r>
      <w:r w:rsidR="00FF2144" w:rsidRPr="00376C59">
        <w:rPr>
          <w:lang w:val="en-GB"/>
        </w:rPr>
        <w:t xml:space="preserve"> by the Chair of the </w:t>
      </w:r>
      <w:r w:rsidR="00D8579D" w:rsidRPr="00376C59">
        <w:rPr>
          <w:lang w:val="en-GB"/>
        </w:rPr>
        <w:t>Environment Management Group,</w:t>
      </w:r>
      <w:r w:rsidR="00FF2144" w:rsidRPr="00376C59">
        <w:rPr>
          <w:lang w:val="en-GB"/>
        </w:rPr>
        <w:t xml:space="preserve"> to the </w:t>
      </w:r>
      <w:r w:rsidR="00D8579D" w:rsidRPr="00376C59">
        <w:rPr>
          <w:lang w:val="en-GB"/>
        </w:rPr>
        <w:t>United Nations Environment Assembly</w:t>
      </w:r>
      <w:r w:rsidR="00FF2144" w:rsidRPr="00376C59">
        <w:rPr>
          <w:lang w:val="en-GB"/>
        </w:rPr>
        <w:t xml:space="preserve">. </w:t>
      </w:r>
      <w:r w:rsidR="00BC6D0E">
        <w:rPr>
          <w:lang w:val="en-GB"/>
        </w:rPr>
        <w:t xml:space="preserve"> </w:t>
      </w:r>
    </w:p>
    <w:p w:rsidR="004F02B4" w:rsidRPr="00376C59" w:rsidRDefault="002870DF" w:rsidP="007035AA">
      <w:pPr>
        <w:pStyle w:val="CH2"/>
        <w:rPr>
          <w:lang w:val="en-GB"/>
        </w:rPr>
      </w:pPr>
      <w:r w:rsidRPr="00376C59">
        <w:rPr>
          <w:lang w:val="en-GB"/>
        </w:rPr>
        <w:tab/>
      </w:r>
      <w:r w:rsidR="004F02B4" w:rsidRPr="00376C59">
        <w:rPr>
          <w:lang w:val="en-GB"/>
        </w:rPr>
        <w:t>D.</w:t>
      </w:r>
      <w:r w:rsidR="004F02B4" w:rsidRPr="00376C59">
        <w:rPr>
          <w:lang w:val="en-GB"/>
        </w:rPr>
        <w:tab/>
        <w:t xml:space="preserve">Maximizing </w:t>
      </w:r>
      <w:r w:rsidR="00D8579D" w:rsidRPr="00376C59">
        <w:rPr>
          <w:lang w:val="en-GB"/>
        </w:rPr>
        <w:t xml:space="preserve">the </w:t>
      </w:r>
      <w:r w:rsidR="004F02B4" w:rsidRPr="00376C59">
        <w:rPr>
          <w:lang w:val="en-GB"/>
        </w:rPr>
        <w:t xml:space="preserve">effectiveness of the </w:t>
      </w:r>
      <w:r w:rsidR="00D8579D" w:rsidRPr="00376C59">
        <w:rPr>
          <w:lang w:val="en-GB"/>
        </w:rPr>
        <w:t>Environment Management Group</w:t>
      </w:r>
    </w:p>
    <w:p w:rsidR="00B4246C" w:rsidRPr="00376C59" w:rsidRDefault="00B4246C" w:rsidP="00991737">
      <w:pPr>
        <w:pStyle w:val="Normalnumber"/>
        <w:ind w:left="1247" w:firstLine="0"/>
        <w:rPr>
          <w:lang w:val="en-GB"/>
        </w:rPr>
      </w:pPr>
      <w:r w:rsidRPr="00556D5B">
        <w:rPr>
          <w:lang w:val="en-GB"/>
        </w:rPr>
        <w:t xml:space="preserve">In </w:t>
      </w:r>
      <w:r w:rsidR="007D6AC6" w:rsidRPr="00556D5B">
        <w:rPr>
          <w:lang w:val="en-GB"/>
        </w:rPr>
        <w:t xml:space="preserve">the </w:t>
      </w:r>
      <w:r w:rsidR="00ED476A" w:rsidRPr="00ED476A">
        <w:rPr>
          <w:lang w:val="en-GB"/>
        </w:rPr>
        <w:t>context</w:t>
      </w:r>
      <w:r w:rsidR="00ED476A">
        <w:rPr>
          <w:lang w:val="en-GB"/>
        </w:rPr>
        <w:t xml:space="preserve"> of the discussions on the post-2015 agenda, which offered opportunities for strengthening the coordination of the environmental dimension of sustainable development,</w:t>
      </w:r>
      <w:r w:rsidR="003D23F1">
        <w:rPr>
          <w:lang w:val="en-GB"/>
        </w:rPr>
        <w:t xml:space="preserve"> </w:t>
      </w:r>
      <w:r w:rsidR="003D6B30" w:rsidRPr="00376C59">
        <w:rPr>
          <w:lang w:val="en-GB"/>
        </w:rPr>
        <w:t xml:space="preserve">the </w:t>
      </w:r>
      <w:r w:rsidR="007D6AC6" w:rsidRPr="00376C59">
        <w:rPr>
          <w:lang w:val="en-GB"/>
        </w:rPr>
        <w:t>United</w:t>
      </w:r>
      <w:r w:rsidR="00376C59" w:rsidRPr="00376C59">
        <w:rPr>
          <w:lang w:val="en-GB"/>
        </w:rPr>
        <w:t> </w:t>
      </w:r>
      <w:r w:rsidR="007D6AC6" w:rsidRPr="00376C59">
        <w:rPr>
          <w:lang w:val="en-GB"/>
        </w:rPr>
        <w:t>Nations Environment Assembly</w:t>
      </w:r>
      <w:r w:rsidR="003D6B30" w:rsidRPr="00376C59">
        <w:rPr>
          <w:lang w:val="en-GB"/>
        </w:rPr>
        <w:t>, in its</w:t>
      </w:r>
      <w:r w:rsidR="007D6AC6" w:rsidRPr="00376C59">
        <w:rPr>
          <w:lang w:val="en-GB"/>
        </w:rPr>
        <w:t xml:space="preserve"> r</w:t>
      </w:r>
      <w:r w:rsidRPr="00376C59">
        <w:rPr>
          <w:lang w:val="en-GB"/>
        </w:rPr>
        <w:t xml:space="preserve">esolution </w:t>
      </w:r>
      <w:r w:rsidR="007D6AC6" w:rsidRPr="00376C59">
        <w:rPr>
          <w:lang w:val="en-GB"/>
        </w:rPr>
        <w:t>1/</w:t>
      </w:r>
      <w:r w:rsidRPr="00376C59">
        <w:rPr>
          <w:lang w:val="en-GB"/>
        </w:rPr>
        <w:t>11</w:t>
      </w:r>
      <w:r w:rsidR="003D6B30" w:rsidRPr="00376C59">
        <w:rPr>
          <w:lang w:val="en-GB"/>
        </w:rPr>
        <w:t>,</w:t>
      </w:r>
      <w:r w:rsidR="004C4F80" w:rsidRPr="00376C59">
        <w:rPr>
          <w:lang w:val="en-GB"/>
        </w:rPr>
        <w:t xml:space="preserve"> </w:t>
      </w:r>
      <w:r w:rsidR="007D6AC6" w:rsidRPr="00376C59">
        <w:rPr>
          <w:lang w:val="en-GB"/>
        </w:rPr>
        <w:t>requested</w:t>
      </w:r>
      <w:r w:rsidRPr="00376C59">
        <w:rPr>
          <w:lang w:val="en-GB"/>
        </w:rPr>
        <w:t xml:space="preserve"> the Executive Dire</w:t>
      </w:r>
      <w:r w:rsidR="004C4F80" w:rsidRPr="00376C59">
        <w:rPr>
          <w:lang w:val="en-GB"/>
        </w:rPr>
        <w:t>ctor of UNEP as Chair of the Environment Management Group</w:t>
      </w:r>
      <w:r w:rsidRPr="00376C59">
        <w:rPr>
          <w:lang w:val="en-GB"/>
        </w:rPr>
        <w:t xml:space="preserve">, </w:t>
      </w:r>
      <w:r w:rsidR="007D6AC6" w:rsidRPr="00376C59">
        <w:rPr>
          <w:lang w:val="en-GB"/>
        </w:rPr>
        <w:t xml:space="preserve">in consultation with the Secretary-General and the Chief Executives Board, </w:t>
      </w:r>
      <w:r w:rsidRPr="00376C59">
        <w:rPr>
          <w:lang w:val="en-GB"/>
        </w:rPr>
        <w:t xml:space="preserve">to identify possible measures to maximize the effectiveness and efficiency of the Group, </w:t>
      </w:r>
      <w:r w:rsidR="007D6AC6" w:rsidRPr="00376C59">
        <w:rPr>
          <w:lang w:val="en-GB"/>
        </w:rPr>
        <w:t>and</w:t>
      </w:r>
      <w:r w:rsidRPr="00376C59">
        <w:rPr>
          <w:lang w:val="en-GB"/>
        </w:rPr>
        <w:t xml:space="preserve"> to submit a report with recommendations to </w:t>
      </w:r>
      <w:r w:rsidR="004C4F80" w:rsidRPr="00376C59">
        <w:rPr>
          <w:lang w:val="en-GB"/>
        </w:rPr>
        <w:t xml:space="preserve">the Environment Assembly </w:t>
      </w:r>
      <w:r w:rsidRPr="00376C59">
        <w:rPr>
          <w:lang w:val="en-GB"/>
        </w:rPr>
        <w:t>for consideration at its second session</w:t>
      </w:r>
      <w:r w:rsidR="004C4F80" w:rsidRPr="00376C59">
        <w:rPr>
          <w:lang w:val="en-GB"/>
        </w:rPr>
        <w:t xml:space="preserve">. At their </w:t>
      </w:r>
      <w:r w:rsidR="007D6AC6" w:rsidRPr="00376C59">
        <w:rPr>
          <w:lang w:val="en-GB"/>
        </w:rPr>
        <w:t>twentieth</w:t>
      </w:r>
      <w:r w:rsidR="004C4F80" w:rsidRPr="00376C59">
        <w:rPr>
          <w:lang w:val="en-GB"/>
        </w:rPr>
        <w:t xml:space="preserve"> meeting, the senior officials </w:t>
      </w:r>
      <w:r w:rsidR="007D6AC6" w:rsidRPr="00376C59">
        <w:rPr>
          <w:lang w:val="en-GB"/>
        </w:rPr>
        <w:t xml:space="preserve">of the Environment Management Group </w:t>
      </w:r>
      <w:r w:rsidR="004C4F80" w:rsidRPr="00376C59">
        <w:rPr>
          <w:lang w:val="en-GB"/>
        </w:rPr>
        <w:t xml:space="preserve">established an interagency </w:t>
      </w:r>
      <w:r w:rsidR="007D6AC6" w:rsidRPr="00376C59">
        <w:rPr>
          <w:lang w:val="en-GB"/>
        </w:rPr>
        <w:t xml:space="preserve">task team </w:t>
      </w:r>
      <w:r w:rsidR="004C4F80" w:rsidRPr="00376C59">
        <w:rPr>
          <w:lang w:val="en-GB"/>
        </w:rPr>
        <w:t>for th</w:t>
      </w:r>
      <w:r w:rsidR="00FE0DD6">
        <w:rPr>
          <w:lang w:val="en-GB"/>
        </w:rPr>
        <w:t>at</w:t>
      </w:r>
      <w:r w:rsidR="004C4F80" w:rsidRPr="00376C59">
        <w:rPr>
          <w:lang w:val="en-GB"/>
        </w:rPr>
        <w:t xml:space="preserve"> purpose.</w:t>
      </w:r>
    </w:p>
    <w:p w:rsidR="00B4246C" w:rsidRPr="00376C59" w:rsidRDefault="00E17D35" w:rsidP="00991737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T</w:t>
      </w:r>
      <w:r w:rsidR="00B4246C" w:rsidRPr="00376C59">
        <w:rPr>
          <w:lang w:val="en-GB"/>
        </w:rPr>
        <w:t xml:space="preserve">he </w:t>
      </w:r>
      <w:r w:rsidR="007D6AC6" w:rsidRPr="00376C59">
        <w:rPr>
          <w:lang w:val="en-GB"/>
        </w:rPr>
        <w:t xml:space="preserve">task team carried </w:t>
      </w:r>
      <w:r w:rsidR="00B4246C" w:rsidRPr="00376C59">
        <w:rPr>
          <w:lang w:val="en-GB"/>
        </w:rPr>
        <w:t xml:space="preserve">out a review of the Environment Management Group’s </w:t>
      </w:r>
      <w:r w:rsidR="007D6AC6" w:rsidRPr="00376C59">
        <w:rPr>
          <w:lang w:val="en-GB"/>
        </w:rPr>
        <w:t>terms of reference</w:t>
      </w:r>
      <w:r w:rsidR="00B4246C" w:rsidRPr="00376C59">
        <w:rPr>
          <w:lang w:val="en-GB"/>
        </w:rPr>
        <w:t>, modalities of work and, more broadly, effect</w:t>
      </w:r>
      <w:r w:rsidR="004C4F80" w:rsidRPr="00376C59">
        <w:rPr>
          <w:lang w:val="en-GB"/>
        </w:rPr>
        <w:t xml:space="preserve">iveness and fitness for purpose, resulting in the report </w:t>
      </w:r>
      <w:r w:rsidR="00E515BC" w:rsidRPr="00376C59">
        <w:rPr>
          <w:lang w:val="en-GB"/>
        </w:rPr>
        <w:t xml:space="preserve">entitled </w:t>
      </w:r>
      <w:hyperlink r:id="rId26" w:history="1">
        <w:r w:rsidR="004C4F80" w:rsidRPr="009D529E">
          <w:rPr>
            <w:rStyle w:val="Hyperlink"/>
            <w:b/>
            <w:color w:val="auto"/>
            <w:u w:val="none"/>
            <w:lang w:val="en-GB"/>
          </w:rPr>
          <w:t xml:space="preserve">“Maximizing the effectiveness of the Environment Management Group in the context of the 2030 </w:t>
        </w:r>
        <w:r w:rsidR="00E515BC" w:rsidRPr="009D529E">
          <w:rPr>
            <w:rStyle w:val="Hyperlink"/>
            <w:b/>
            <w:color w:val="auto"/>
            <w:u w:val="none"/>
            <w:lang w:val="en-GB"/>
          </w:rPr>
          <w:t>A</w:t>
        </w:r>
        <w:r w:rsidR="004C4F80" w:rsidRPr="009D529E">
          <w:rPr>
            <w:rStyle w:val="Hyperlink"/>
            <w:b/>
            <w:color w:val="auto"/>
            <w:u w:val="none"/>
            <w:lang w:val="en-GB"/>
          </w:rPr>
          <w:t>genda</w:t>
        </w:r>
        <w:r w:rsidR="00E515BC" w:rsidRPr="009D529E">
          <w:rPr>
            <w:rStyle w:val="Hyperlink"/>
            <w:b/>
            <w:color w:val="auto"/>
            <w:u w:val="none"/>
            <w:lang w:val="en-GB"/>
          </w:rPr>
          <w:t xml:space="preserve"> for Sustainable Development</w:t>
        </w:r>
        <w:r w:rsidR="004C4F80" w:rsidRPr="009D529E">
          <w:rPr>
            <w:rStyle w:val="Hyperlink"/>
            <w:b/>
            <w:color w:val="auto"/>
            <w:u w:val="none"/>
            <w:lang w:val="en-GB"/>
          </w:rPr>
          <w:t>”</w:t>
        </w:r>
      </w:hyperlink>
      <w:r w:rsidR="004C4F80" w:rsidRPr="00376C59">
        <w:rPr>
          <w:lang w:val="en-GB"/>
        </w:rPr>
        <w:t xml:space="preserve">. The </w:t>
      </w:r>
      <w:r w:rsidR="00E515BC" w:rsidRPr="00376C59">
        <w:rPr>
          <w:lang w:val="en-GB"/>
        </w:rPr>
        <w:t>task t</w:t>
      </w:r>
      <w:r w:rsidR="004C4F80" w:rsidRPr="00376C59">
        <w:rPr>
          <w:lang w:val="en-GB"/>
        </w:rPr>
        <w:t xml:space="preserve">eam will continue its work </w:t>
      </w:r>
      <w:r w:rsidR="00E515BC" w:rsidRPr="00376C59">
        <w:rPr>
          <w:lang w:val="en-GB"/>
        </w:rPr>
        <w:t>by</w:t>
      </w:r>
      <w:r w:rsidR="004C4F80" w:rsidRPr="00376C59">
        <w:rPr>
          <w:lang w:val="en-GB"/>
        </w:rPr>
        <w:t xml:space="preserve"> consider</w:t>
      </w:r>
      <w:r w:rsidR="00E515BC" w:rsidRPr="00376C59">
        <w:rPr>
          <w:lang w:val="en-GB"/>
        </w:rPr>
        <w:t>ing</w:t>
      </w:r>
      <w:r w:rsidR="004C4F80" w:rsidRPr="00376C59">
        <w:rPr>
          <w:lang w:val="en-GB"/>
        </w:rPr>
        <w:t xml:space="preserve"> the report’s recommendations and findings</w:t>
      </w:r>
      <w:r w:rsidR="00E515BC" w:rsidRPr="00376C59">
        <w:rPr>
          <w:lang w:val="en-GB"/>
        </w:rPr>
        <w:t>,</w:t>
      </w:r>
      <w:r w:rsidR="004C4F80" w:rsidRPr="00376C59">
        <w:rPr>
          <w:lang w:val="en-GB"/>
        </w:rPr>
        <w:t xml:space="preserve"> looking into their possible implications as well as identifying short</w:t>
      </w:r>
      <w:r w:rsidR="00E515BC" w:rsidRPr="00376C59">
        <w:rPr>
          <w:lang w:val="en-GB"/>
        </w:rPr>
        <w:t>-term</w:t>
      </w:r>
      <w:r w:rsidR="004C4F80" w:rsidRPr="00376C59">
        <w:rPr>
          <w:lang w:val="en-GB"/>
        </w:rPr>
        <w:t xml:space="preserve"> and long</w:t>
      </w:r>
      <w:r w:rsidR="00E515BC" w:rsidRPr="00376C59">
        <w:rPr>
          <w:lang w:val="en-GB"/>
        </w:rPr>
        <w:t>-</w:t>
      </w:r>
      <w:r w:rsidR="004C4F80" w:rsidRPr="00376C59">
        <w:rPr>
          <w:lang w:val="en-GB"/>
        </w:rPr>
        <w:t>term measures for enhancing the effectiveness of the Group in support of the 2030 Agenda</w:t>
      </w:r>
      <w:r w:rsidR="00E515BC" w:rsidRPr="00376C59">
        <w:rPr>
          <w:lang w:val="en-GB"/>
        </w:rPr>
        <w:t>.</w:t>
      </w:r>
    </w:p>
    <w:p w:rsidR="00DE4F6D" w:rsidRPr="00376C59" w:rsidRDefault="003347CA" w:rsidP="00991737">
      <w:pPr>
        <w:pStyle w:val="Normalnumber"/>
        <w:ind w:left="1247" w:firstLine="0"/>
        <w:rPr>
          <w:lang w:val="en-GB"/>
        </w:rPr>
      </w:pPr>
      <w:r w:rsidRPr="00376C59">
        <w:rPr>
          <w:lang w:val="en-GB"/>
        </w:rPr>
        <w:t>Furthermore, the s</w:t>
      </w:r>
      <w:r w:rsidR="00B4246C" w:rsidRPr="00376C59">
        <w:rPr>
          <w:lang w:val="en-GB"/>
        </w:rPr>
        <w:t xml:space="preserve">enior </w:t>
      </w:r>
      <w:r w:rsidRPr="00376C59">
        <w:rPr>
          <w:lang w:val="en-GB"/>
        </w:rPr>
        <w:t>o</w:t>
      </w:r>
      <w:r w:rsidR="00B4246C" w:rsidRPr="00376C59">
        <w:rPr>
          <w:lang w:val="en-GB"/>
        </w:rPr>
        <w:t xml:space="preserve">fficials requested the </w:t>
      </w:r>
      <w:r w:rsidR="00E515BC" w:rsidRPr="00376C59">
        <w:rPr>
          <w:lang w:val="en-GB"/>
        </w:rPr>
        <w:t xml:space="preserve">task team </w:t>
      </w:r>
      <w:r w:rsidR="00B4246C" w:rsidRPr="00376C59">
        <w:rPr>
          <w:lang w:val="en-GB"/>
        </w:rPr>
        <w:t xml:space="preserve">to prepare </w:t>
      </w:r>
      <w:r w:rsidR="00DE4F6D" w:rsidRPr="00376C59">
        <w:rPr>
          <w:lang w:val="en-GB"/>
        </w:rPr>
        <w:t>a</w:t>
      </w:r>
      <w:r w:rsidR="00B4246C" w:rsidRPr="00376C59">
        <w:rPr>
          <w:lang w:val="en-GB"/>
        </w:rPr>
        <w:t xml:space="preserve"> report on the implementation of the environmental dimension of the S</w:t>
      </w:r>
      <w:r w:rsidRPr="00376C59">
        <w:rPr>
          <w:lang w:val="en-GB"/>
        </w:rPr>
        <w:t xml:space="preserve">ustainable </w:t>
      </w:r>
      <w:r w:rsidR="00B4246C" w:rsidRPr="00376C59">
        <w:rPr>
          <w:lang w:val="en-GB"/>
        </w:rPr>
        <w:t>D</w:t>
      </w:r>
      <w:r w:rsidRPr="00376C59">
        <w:rPr>
          <w:lang w:val="en-GB"/>
        </w:rPr>
        <w:t xml:space="preserve">evelopment </w:t>
      </w:r>
      <w:r w:rsidR="00B4246C" w:rsidRPr="00376C59">
        <w:rPr>
          <w:lang w:val="en-GB"/>
        </w:rPr>
        <w:t>G</w:t>
      </w:r>
      <w:r w:rsidRPr="00376C59">
        <w:rPr>
          <w:lang w:val="en-GB"/>
        </w:rPr>
        <w:t>oal</w:t>
      </w:r>
      <w:r w:rsidR="00DE4F6D" w:rsidRPr="00376C59">
        <w:rPr>
          <w:lang w:val="en-GB"/>
        </w:rPr>
        <w:t>s,</w:t>
      </w:r>
      <w:r w:rsidR="00B4246C" w:rsidRPr="00376C59">
        <w:rPr>
          <w:lang w:val="en-GB"/>
        </w:rPr>
        <w:t xml:space="preserve"> including an analysis of </w:t>
      </w:r>
      <w:r w:rsidR="00DE4F6D" w:rsidRPr="00376C59">
        <w:rPr>
          <w:lang w:val="en-GB"/>
        </w:rPr>
        <w:t xml:space="preserve">possible synergies with </w:t>
      </w:r>
      <w:r w:rsidR="00E515BC" w:rsidRPr="00376C59">
        <w:rPr>
          <w:lang w:val="en-GB"/>
        </w:rPr>
        <w:t xml:space="preserve">the multilateral environmental agreements </w:t>
      </w:r>
      <w:r w:rsidR="00DE4F6D" w:rsidRPr="00376C59">
        <w:rPr>
          <w:lang w:val="en-GB"/>
        </w:rPr>
        <w:t xml:space="preserve">and </w:t>
      </w:r>
      <w:r w:rsidR="00B4246C" w:rsidRPr="00376C59">
        <w:rPr>
          <w:lang w:val="en-GB"/>
        </w:rPr>
        <w:t xml:space="preserve">how the environmental dimension could contribute to the achievement of the </w:t>
      </w:r>
      <w:r w:rsidR="00DE4F6D" w:rsidRPr="00376C59">
        <w:rPr>
          <w:lang w:val="en-GB"/>
        </w:rPr>
        <w:t>social and economic</w:t>
      </w:r>
      <w:r w:rsidR="00785A6C" w:rsidRPr="00376C59">
        <w:rPr>
          <w:lang w:val="en-GB"/>
        </w:rPr>
        <w:t xml:space="preserve"> dimensions of the Sustainable Development</w:t>
      </w:r>
      <w:r w:rsidR="00DE4F6D" w:rsidRPr="00376C59">
        <w:rPr>
          <w:lang w:val="en-GB"/>
        </w:rPr>
        <w:t xml:space="preserve"> Goals. </w:t>
      </w:r>
      <w:r w:rsidR="000A3712" w:rsidRPr="00376C59">
        <w:rPr>
          <w:lang w:val="en-GB"/>
        </w:rPr>
        <w:t>This analysis is being prepared</w:t>
      </w:r>
      <w:r w:rsidR="00E515BC" w:rsidRPr="00376C59">
        <w:rPr>
          <w:lang w:val="en-GB"/>
        </w:rPr>
        <w:t xml:space="preserve"> and is</w:t>
      </w:r>
      <w:r w:rsidR="000A3712" w:rsidRPr="00376C59">
        <w:rPr>
          <w:lang w:val="en-GB"/>
        </w:rPr>
        <w:t xml:space="preserve"> due to be finalized in April 2016.</w:t>
      </w:r>
    </w:p>
    <w:p w:rsidR="00946C10" w:rsidRPr="00376C59" w:rsidRDefault="002870DF" w:rsidP="007035AA">
      <w:pPr>
        <w:pStyle w:val="CH1"/>
        <w:rPr>
          <w:lang w:val="en-GB"/>
        </w:rPr>
      </w:pPr>
      <w:r w:rsidRPr="00376C59">
        <w:rPr>
          <w:lang w:val="en-GB"/>
        </w:rPr>
        <w:lastRenderedPageBreak/>
        <w:tab/>
        <w:t>II</w:t>
      </w:r>
      <w:r w:rsidR="006D5EA7" w:rsidRPr="00376C59">
        <w:rPr>
          <w:lang w:val="en-GB"/>
        </w:rPr>
        <w:t>I</w:t>
      </w:r>
      <w:r w:rsidRPr="00376C59">
        <w:rPr>
          <w:lang w:val="en-GB"/>
        </w:rPr>
        <w:t>.</w:t>
      </w:r>
      <w:r w:rsidRPr="00376C59">
        <w:rPr>
          <w:lang w:val="en-GB"/>
        </w:rPr>
        <w:tab/>
      </w:r>
      <w:r w:rsidR="006D5EA7" w:rsidRPr="00376C59">
        <w:rPr>
          <w:lang w:val="en-GB"/>
        </w:rPr>
        <w:t>United Nations s</w:t>
      </w:r>
      <w:r w:rsidR="00946C10" w:rsidRPr="00376C59">
        <w:rPr>
          <w:lang w:val="en-GB"/>
        </w:rPr>
        <w:t xml:space="preserve">ystem </w:t>
      </w:r>
      <w:r w:rsidR="00416AC0" w:rsidRPr="00376C59">
        <w:rPr>
          <w:lang w:val="en-GB"/>
        </w:rPr>
        <w:t xml:space="preserve">coordination </w:t>
      </w:r>
      <w:r w:rsidR="00946C10" w:rsidRPr="00376C59">
        <w:rPr>
          <w:lang w:val="en-GB"/>
        </w:rPr>
        <w:t>in the field of the environment in support of the 2030</w:t>
      </w:r>
      <w:r w:rsidR="00DE42DE" w:rsidRPr="00376C59">
        <w:rPr>
          <w:lang w:val="en-GB"/>
        </w:rPr>
        <w:t> </w:t>
      </w:r>
      <w:r w:rsidR="00946C10" w:rsidRPr="00376C59">
        <w:rPr>
          <w:lang w:val="en-GB"/>
        </w:rPr>
        <w:t>Agenda for Sustainable Development</w:t>
      </w:r>
    </w:p>
    <w:p w:rsidR="00D449F5" w:rsidRPr="00376C59" w:rsidRDefault="00FF2144" w:rsidP="00693E91">
      <w:pPr>
        <w:pStyle w:val="CH2"/>
        <w:rPr>
          <w:sz w:val="20"/>
          <w:szCs w:val="20"/>
          <w:lang w:val="en-GB"/>
        </w:rPr>
      </w:pPr>
      <w:r w:rsidRPr="00376C59">
        <w:rPr>
          <w:lang w:val="en-GB"/>
        </w:rPr>
        <w:tab/>
      </w:r>
      <w:r w:rsidR="004F02B4" w:rsidRPr="00376C59">
        <w:rPr>
          <w:lang w:val="en-GB"/>
        </w:rPr>
        <w:t>A</w:t>
      </w:r>
      <w:r w:rsidR="005C2EB2" w:rsidRPr="00376C59">
        <w:rPr>
          <w:lang w:val="en-GB"/>
        </w:rPr>
        <w:t>.</w:t>
      </w:r>
      <w:r w:rsidR="005C2EB2" w:rsidRPr="00376C59">
        <w:rPr>
          <w:lang w:val="en-GB"/>
        </w:rPr>
        <w:tab/>
      </w:r>
      <w:r w:rsidR="0077602D" w:rsidRPr="00376C59">
        <w:rPr>
          <w:lang w:val="en-GB"/>
        </w:rPr>
        <w:t xml:space="preserve">Role of </w:t>
      </w:r>
      <w:r w:rsidR="00456876" w:rsidRPr="00376C59">
        <w:rPr>
          <w:lang w:val="en-GB"/>
        </w:rPr>
        <w:t xml:space="preserve">UNEP </w:t>
      </w:r>
      <w:r w:rsidR="00771BEA" w:rsidRPr="00376C59">
        <w:rPr>
          <w:lang w:val="en-GB"/>
        </w:rPr>
        <w:t>in other thematic coordination mechanisms at the global level</w:t>
      </w:r>
    </w:p>
    <w:p w:rsidR="00456876" w:rsidRPr="00376C59" w:rsidRDefault="00456876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In addition to the </w:t>
      </w:r>
      <w:r w:rsidR="00674DA7" w:rsidRPr="00376C59">
        <w:rPr>
          <w:lang w:val="en-GB"/>
        </w:rPr>
        <w:t>Environment Management Group</w:t>
      </w:r>
      <w:r w:rsidRPr="00376C59">
        <w:rPr>
          <w:lang w:val="en-GB"/>
        </w:rPr>
        <w:t xml:space="preserve">, UNEP </w:t>
      </w:r>
      <w:r w:rsidR="00DC1DB9" w:rsidRPr="00376C59">
        <w:rPr>
          <w:lang w:val="en-GB"/>
        </w:rPr>
        <w:t xml:space="preserve">plays </w:t>
      </w:r>
      <w:r w:rsidRPr="00376C59">
        <w:rPr>
          <w:lang w:val="en-GB"/>
        </w:rPr>
        <w:t>conven</w:t>
      </w:r>
      <w:r w:rsidR="00DC1DB9" w:rsidRPr="00376C59">
        <w:rPr>
          <w:lang w:val="en-GB"/>
        </w:rPr>
        <w:t>ing</w:t>
      </w:r>
      <w:r w:rsidRPr="00376C59">
        <w:rPr>
          <w:lang w:val="en-GB"/>
        </w:rPr>
        <w:t xml:space="preserve"> and leadership role</w:t>
      </w:r>
      <w:r w:rsidR="004E132D" w:rsidRPr="00376C59">
        <w:rPr>
          <w:lang w:val="en-GB"/>
        </w:rPr>
        <w:t>s</w:t>
      </w:r>
      <w:r w:rsidRPr="00376C59">
        <w:rPr>
          <w:lang w:val="en-GB"/>
        </w:rPr>
        <w:t xml:space="preserve"> in a number of t</w:t>
      </w:r>
      <w:r w:rsidR="009D6889" w:rsidRPr="00376C59">
        <w:rPr>
          <w:lang w:val="en-GB"/>
        </w:rPr>
        <w:t xml:space="preserve">hematic coordination mechanisms </w:t>
      </w:r>
      <w:r w:rsidR="00B42BDA" w:rsidRPr="00376C59">
        <w:rPr>
          <w:lang w:val="en-GB"/>
        </w:rPr>
        <w:t xml:space="preserve">that are </w:t>
      </w:r>
      <w:r w:rsidR="009D6889" w:rsidRPr="00376C59">
        <w:rPr>
          <w:lang w:val="en-GB"/>
        </w:rPr>
        <w:t>active at the global level</w:t>
      </w:r>
      <w:r w:rsidR="00DC1DB9" w:rsidRPr="00376C59">
        <w:rPr>
          <w:lang w:val="en-GB"/>
        </w:rPr>
        <w:t>.</w:t>
      </w:r>
      <w:r w:rsidR="00674DA7" w:rsidRPr="00376C59">
        <w:rPr>
          <w:lang w:val="en-GB"/>
        </w:rPr>
        <w:t xml:space="preserve"> </w:t>
      </w:r>
      <w:r w:rsidR="00DC1DB9" w:rsidRPr="00376C59">
        <w:rPr>
          <w:lang w:val="en-GB"/>
        </w:rPr>
        <w:t xml:space="preserve">As well as </w:t>
      </w:r>
      <w:r w:rsidR="00674DA7" w:rsidRPr="00376C59">
        <w:rPr>
          <w:lang w:val="en-GB"/>
        </w:rPr>
        <w:t xml:space="preserve">those </w:t>
      </w:r>
      <w:r w:rsidR="008F0EC0" w:rsidRPr="00376C59">
        <w:rPr>
          <w:lang w:val="en-GB"/>
        </w:rPr>
        <w:t>described below</w:t>
      </w:r>
      <w:r w:rsidR="00DC1DB9" w:rsidRPr="00376C59">
        <w:rPr>
          <w:lang w:val="en-GB"/>
        </w:rPr>
        <w:t>,</w:t>
      </w:r>
      <w:r w:rsidR="00674DA7" w:rsidRPr="00376C59">
        <w:rPr>
          <w:lang w:val="en-GB"/>
        </w:rPr>
        <w:t xml:space="preserve"> </w:t>
      </w:r>
      <w:r w:rsidR="00D3497E" w:rsidRPr="00376C59">
        <w:rPr>
          <w:lang w:val="en-GB"/>
        </w:rPr>
        <w:t xml:space="preserve">UNEP </w:t>
      </w:r>
      <w:r w:rsidR="00DC1DB9" w:rsidRPr="00376C59">
        <w:rPr>
          <w:lang w:val="en-GB"/>
        </w:rPr>
        <w:t xml:space="preserve">also </w:t>
      </w:r>
      <w:r w:rsidR="00D3497E" w:rsidRPr="00376C59">
        <w:rPr>
          <w:lang w:val="en-GB"/>
        </w:rPr>
        <w:t>provides</w:t>
      </w:r>
      <w:r w:rsidR="001F1CE1" w:rsidRPr="00376C59">
        <w:rPr>
          <w:lang w:val="en-GB"/>
        </w:rPr>
        <w:t xml:space="preserve"> substantive e</w:t>
      </w:r>
      <w:r w:rsidR="008F0EC0" w:rsidRPr="00376C59">
        <w:rPr>
          <w:lang w:val="en-GB"/>
        </w:rPr>
        <w:t>nvironment-related guidance</w:t>
      </w:r>
      <w:r w:rsidR="00DC1DB9" w:rsidRPr="00376C59">
        <w:rPr>
          <w:lang w:val="en-GB"/>
        </w:rPr>
        <w:t xml:space="preserve"> through other </w:t>
      </w:r>
      <w:r w:rsidR="00C1703A" w:rsidRPr="00376C59">
        <w:rPr>
          <w:lang w:val="en-GB"/>
        </w:rPr>
        <w:t>thematic coordination</w:t>
      </w:r>
      <w:r w:rsidR="00DC1DB9" w:rsidRPr="00376C59">
        <w:rPr>
          <w:lang w:val="en-GB"/>
        </w:rPr>
        <w:t xml:space="preserve"> mechanisms</w:t>
      </w:r>
      <w:r w:rsidR="008F0EC0" w:rsidRPr="00376C59">
        <w:rPr>
          <w:lang w:val="en-GB"/>
        </w:rPr>
        <w:t xml:space="preserve"> </w:t>
      </w:r>
      <w:r w:rsidR="00B42BDA" w:rsidRPr="00376C59">
        <w:rPr>
          <w:lang w:val="en-GB"/>
        </w:rPr>
        <w:t xml:space="preserve">with </w:t>
      </w:r>
      <w:r w:rsidR="008F0EC0" w:rsidRPr="00376C59">
        <w:rPr>
          <w:lang w:val="en-GB"/>
        </w:rPr>
        <w:t xml:space="preserve">which </w:t>
      </w:r>
      <w:r w:rsidR="00B42BDA" w:rsidRPr="00376C59">
        <w:rPr>
          <w:lang w:val="en-GB"/>
        </w:rPr>
        <w:t xml:space="preserve">it </w:t>
      </w:r>
      <w:r w:rsidR="001F1CE1" w:rsidRPr="00376C59">
        <w:rPr>
          <w:lang w:val="en-GB"/>
        </w:rPr>
        <w:t>is expected</w:t>
      </w:r>
      <w:r w:rsidR="008F0EC0" w:rsidRPr="00376C59">
        <w:rPr>
          <w:lang w:val="en-GB"/>
        </w:rPr>
        <w:t xml:space="preserve"> to align </w:t>
      </w:r>
      <w:r w:rsidR="00C1703A" w:rsidRPr="00376C59">
        <w:rPr>
          <w:lang w:val="en-GB"/>
        </w:rPr>
        <w:t xml:space="preserve">itself </w:t>
      </w:r>
      <w:r w:rsidR="00B42BDA" w:rsidRPr="00376C59">
        <w:rPr>
          <w:lang w:val="en-GB"/>
        </w:rPr>
        <w:t xml:space="preserve">when </w:t>
      </w:r>
      <w:r w:rsidR="00440190" w:rsidRPr="00376C59">
        <w:rPr>
          <w:lang w:val="en-GB"/>
        </w:rPr>
        <w:t>implement</w:t>
      </w:r>
      <w:r w:rsidR="00C1703A" w:rsidRPr="00376C59">
        <w:rPr>
          <w:lang w:val="en-GB"/>
        </w:rPr>
        <w:t>ing</w:t>
      </w:r>
      <w:r w:rsidR="00B42BDA" w:rsidRPr="00376C59">
        <w:rPr>
          <w:lang w:val="en-GB"/>
        </w:rPr>
        <w:t xml:space="preserve"> </w:t>
      </w:r>
      <w:r w:rsidR="00440190" w:rsidRPr="00376C59">
        <w:rPr>
          <w:lang w:val="en-GB"/>
        </w:rPr>
        <w:t xml:space="preserve">its </w:t>
      </w:r>
      <w:r w:rsidR="00674DA7" w:rsidRPr="00376C59">
        <w:rPr>
          <w:lang w:val="en-GB"/>
        </w:rPr>
        <w:t>p</w:t>
      </w:r>
      <w:r w:rsidR="00440190" w:rsidRPr="00376C59">
        <w:rPr>
          <w:lang w:val="en-GB"/>
        </w:rPr>
        <w:t xml:space="preserve">rogramme of </w:t>
      </w:r>
      <w:r w:rsidR="00674DA7" w:rsidRPr="00376C59">
        <w:rPr>
          <w:lang w:val="en-GB"/>
        </w:rPr>
        <w:t>w</w:t>
      </w:r>
      <w:r w:rsidR="00440190" w:rsidRPr="00376C59">
        <w:rPr>
          <w:lang w:val="en-GB"/>
        </w:rPr>
        <w:t>ork</w:t>
      </w:r>
      <w:r w:rsidR="008F0EC0" w:rsidRPr="00376C59">
        <w:rPr>
          <w:lang w:val="en-GB"/>
        </w:rPr>
        <w:t xml:space="preserve"> as part of </w:t>
      </w:r>
      <w:r w:rsidR="00674DA7" w:rsidRPr="00376C59">
        <w:rPr>
          <w:lang w:val="en-GB"/>
        </w:rPr>
        <w:t>United Nations</w:t>
      </w:r>
      <w:r w:rsidR="008F0EC0" w:rsidRPr="00376C59">
        <w:rPr>
          <w:lang w:val="en-GB"/>
        </w:rPr>
        <w:t xml:space="preserve"> system-wide efforts to integrate</w:t>
      </w:r>
      <w:r w:rsidR="00DC1DB9" w:rsidRPr="00376C59">
        <w:rPr>
          <w:lang w:val="en-GB"/>
        </w:rPr>
        <w:t xml:space="preserve"> </w:t>
      </w:r>
      <w:r w:rsidR="008F0EC0" w:rsidRPr="00376C59">
        <w:rPr>
          <w:lang w:val="en-GB"/>
        </w:rPr>
        <w:t xml:space="preserve">normative </w:t>
      </w:r>
      <w:r w:rsidR="00C1703A" w:rsidRPr="00376C59">
        <w:rPr>
          <w:lang w:val="en-GB"/>
        </w:rPr>
        <w:t xml:space="preserve">and operational </w:t>
      </w:r>
      <w:r w:rsidR="008F0EC0" w:rsidRPr="00376C59">
        <w:rPr>
          <w:lang w:val="en-GB"/>
        </w:rPr>
        <w:t>frameworks</w:t>
      </w:r>
      <w:r w:rsidR="00DC1DB9" w:rsidRPr="00376C59">
        <w:rPr>
          <w:lang w:val="en-GB"/>
        </w:rPr>
        <w:t xml:space="preserve">; </w:t>
      </w:r>
      <w:r w:rsidR="00B42BDA" w:rsidRPr="00376C59">
        <w:rPr>
          <w:lang w:val="en-GB"/>
        </w:rPr>
        <w:t xml:space="preserve">document </w:t>
      </w:r>
      <w:r w:rsidR="006300CA" w:rsidRPr="003F04A9">
        <w:rPr>
          <w:lang w:val="en-GB"/>
        </w:rPr>
        <w:t>UNEP/EA.2/INF/</w:t>
      </w:r>
      <w:r w:rsidR="00F650AF" w:rsidRPr="00556D5B">
        <w:rPr>
          <w:lang w:val="en-GB"/>
        </w:rPr>
        <w:t>14</w:t>
      </w:r>
      <w:r w:rsidR="00F06E45" w:rsidRPr="003F04A9">
        <w:rPr>
          <w:lang w:val="en-GB"/>
        </w:rPr>
        <w:t xml:space="preserve"> </w:t>
      </w:r>
      <w:r w:rsidR="00B42BDA" w:rsidRPr="003F04A9">
        <w:rPr>
          <w:lang w:val="en-GB"/>
        </w:rPr>
        <w:t>(a</w:t>
      </w:r>
      <w:r w:rsidR="00E37883" w:rsidRPr="003F04A9">
        <w:rPr>
          <w:lang w:val="en-GB"/>
        </w:rPr>
        <w:t xml:space="preserve">nnex </w:t>
      </w:r>
      <w:r w:rsidR="00F650AF" w:rsidRPr="003F04A9">
        <w:rPr>
          <w:lang w:val="en-GB"/>
        </w:rPr>
        <w:t>IV</w:t>
      </w:r>
      <w:r w:rsidR="00B42BDA" w:rsidRPr="003F04A9">
        <w:rPr>
          <w:lang w:val="en-GB"/>
        </w:rPr>
        <w:t>)</w:t>
      </w:r>
      <w:r w:rsidR="00E37883" w:rsidRPr="003F04A9">
        <w:rPr>
          <w:lang w:val="en-GB"/>
        </w:rPr>
        <w:t xml:space="preserve"> provides</w:t>
      </w:r>
      <w:r w:rsidR="00E37883" w:rsidRPr="00376C59">
        <w:rPr>
          <w:lang w:val="en-GB"/>
        </w:rPr>
        <w:t xml:space="preserve"> examples of bilateral partnerships</w:t>
      </w:r>
      <w:r w:rsidR="00B42BDA" w:rsidRPr="00376C59">
        <w:rPr>
          <w:lang w:val="en-GB"/>
        </w:rPr>
        <w:t xml:space="preserve"> with UNEP that </w:t>
      </w:r>
      <w:r w:rsidR="00E37883" w:rsidRPr="00376C59">
        <w:rPr>
          <w:lang w:val="en-GB"/>
        </w:rPr>
        <w:t xml:space="preserve">offer an additional operational modality </w:t>
      </w:r>
      <w:r w:rsidR="00C1703A" w:rsidRPr="00376C59">
        <w:rPr>
          <w:lang w:val="en-GB"/>
        </w:rPr>
        <w:t xml:space="preserve">for </w:t>
      </w:r>
      <w:r w:rsidR="00E37883" w:rsidRPr="00376C59">
        <w:rPr>
          <w:lang w:val="en-GB"/>
        </w:rPr>
        <w:t>strengthen</w:t>
      </w:r>
      <w:r w:rsidR="00C1703A" w:rsidRPr="00376C59">
        <w:rPr>
          <w:lang w:val="en-GB"/>
        </w:rPr>
        <w:t>ing</w:t>
      </w:r>
      <w:r w:rsidR="00E37883" w:rsidRPr="00376C59">
        <w:rPr>
          <w:lang w:val="en-GB"/>
        </w:rPr>
        <w:t xml:space="preserve"> collaboration, </w:t>
      </w:r>
      <w:r w:rsidR="00DC1DB9" w:rsidRPr="00376C59">
        <w:rPr>
          <w:lang w:val="en-GB"/>
        </w:rPr>
        <w:t>pool</w:t>
      </w:r>
      <w:r w:rsidR="00C1703A" w:rsidRPr="00376C59">
        <w:rPr>
          <w:lang w:val="en-GB"/>
        </w:rPr>
        <w:t>ing</w:t>
      </w:r>
      <w:r w:rsidR="00DC1DB9" w:rsidRPr="00376C59">
        <w:rPr>
          <w:lang w:val="en-GB"/>
        </w:rPr>
        <w:t xml:space="preserve"> </w:t>
      </w:r>
      <w:r w:rsidR="00E37883" w:rsidRPr="00376C59">
        <w:rPr>
          <w:lang w:val="en-GB"/>
        </w:rPr>
        <w:t xml:space="preserve">efforts and </w:t>
      </w:r>
      <w:r w:rsidR="00C1703A" w:rsidRPr="00376C59">
        <w:rPr>
          <w:lang w:val="en-GB"/>
        </w:rPr>
        <w:t>capitalizing on</w:t>
      </w:r>
      <w:r w:rsidR="00E37883" w:rsidRPr="00376C59">
        <w:rPr>
          <w:lang w:val="en-GB"/>
        </w:rPr>
        <w:t xml:space="preserve"> each partner</w:t>
      </w:r>
      <w:r w:rsidR="00674DA7" w:rsidRPr="00376C59">
        <w:rPr>
          <w:lang w:val="en-GB"/>
        </w:rPr>
        <w:t>’</w:t>
      </w:r>
      <w:r w:rsidR="00E37883" w:rsidRPr="00376C59">
        <w:rPr>
          <w:lang w:val="en-GB"/>
        </w:rPr>
        <w:t>s technical expertise and operational strengths.</w:t>
      </w:r>
    </w:p>
    <w:p w:rsidR="00D449F5" w:rsidRPr="00376C59" w:rsidRDefault="00D449F5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UNEP convenes the </w:t>
      </w:r>
      <w:hyperlink r:id="rId27" w:history="1">
        <w:r w:rsidRPr="00376C59">
          <w:rPr>
            <w:lang w:val="en-GB"/>
          </w:rPr>
          <w:t>Inte</w:t>
        </w:r>
        <w:r w:rsidR="00F91CB3" w:rsidRPr="00376C59">
          <w:rPr>
            <w:lang w:val="en-GB"/>
          </w:rPr>
          <w:t>r-agency</w:t>
        </w:r>
        <w:r w:rsidR="00C1703A" w:rsidRPr="00376C59">
          <w:rPr>
            <w:lang w:val="en-GB"/>
          </w:rPr>
          <w:t xml:space="preserve"> </w:t>
        </w:r>
        <w:r w:rsidRPr="00376C59">
          <w:rPr>
            <w:lang w:val="en-GB"/>
          </w:rPr>
          <w:t>Coordination Group</w:t>
        </w:r>
      </w:hyperlink>
      <w:r w:rsidRPr="00376C59">
        <w:rPr>
          <w:lang w:val="en-GB"/>
        </w:rPr>
        <w:t xml:space="preserve"> for </w:t>
      </w:r>
      <w:r w:rsidRPr="00376C59">
        <w:rPr>
          <w:color w:val="000000"/>
          <w:lang w:val="en-GB"/>
        </w:rPr>
        <w:t xml:space="preserve">the </w:t>
      </w:r>
      <w:hyperlink r:id="rId28" w:history="1">
        <w:r w:rsidR="00E515BC" w:rsidRPr="009D529E">
          <w:rPr>
            <w:rStyle w:val="Hyperlink"/>
            <w:b/>
            <w:color w:val="auto"/>
            <w:u w:val="none"/>
            <w:lang w:val="en-GB"/>
          </w:rPr>
          <w:t>10</w:t>
        </w:r>
        <w:r w:rsidRPr="009D529E">
          <w:rPr>
            <w:rStyle w:val="Hyperlink"/>
            <w:b/>
            <w:color w:val="auto"/>
            <w:u w:val="none"/>
            <w:lang w:val="en-GB"/>
          </w:rPr>
          <w:t>-</w:t>
        </w:r>
        <w:r w:rsidR="003312CF" w:rsidRPr="009D529E">
          <w:rPr>
            <w:rStyle w:val="Hyperlink"/>
            <w:b/>
            <w:color w:val="auto"/>
            <w:u w:val="none"/>
            <w:lang w:val="en-GB"/>
          </w:rPr>
          <w:t>y</w:t>
        </w:r>
        <w:r w:rsidRPr="009D529E">
          <w:rPr>
            <w:rStyle w:val="Hyperlink"/>
            <w:b/>
            <w:color w:val="auto"/>
            <w:u w:val="none"/>
            <w:lang w:val="en-GB"/>
          </w:rPr>
          <w:t xml:space="preserve">ear </w:t>
        </w:r>
        <w:r w:rsidR="003312CF" w:rsidRPr="009D529E">
          <w:rPr>
            <w:rStyle w:val="Hyperlink"/>
            <w:b/>
            <w:color w:val="auto"/>
            <w:u w:val="none"/>
            <w:lang w:val="en-GB"/>
          </w:rPr>
          <w:t>f</w:t>
        </w:r>
        <w:r w:rsidRPr="009D529E">
          <w:rPr>
            <w:rStyle w:val="Hyperlink"/>
            <w:b/>
            <w:color w:val="auto"/>
            <w:u w:val="none"/>
            <w:lang w:val="en-GB"/>
          </w:rPr>
          <w:t xml:space="preserve">ramework of </w:t>
        </w:r>
        <w:r w:rsidR="003312CF" w:rsidRPr="009D529E">
          <w:rPr>
            <w:rStyle w:val="Hyperlink"/>
            <w:b/>
            <w:color w:val="auto"/>
            <w:u w:val="none"/>
            <w:lang w:val="en-GB"/>
          </w:rPr>
          <w:t>p</w:t>
        </w:r>
        <w:r w:rsidR="00674DA7" w:rsidRPr="009D529E">
          <w:rPr>
            <w:rStyle w:val="Hyperlink"/>
            <w:b/>
            <w:color w:val="auto"/>
            <w:u w:val="none"/>
            <w:lang w:val="en-GB"/>
          </w:rPr>
          <w:t>rogrammes on sustainable consumption and production patterns</w:t>
        </w:r>
      </w:hyperlink>
      <w:r w:rsidR="008F0EC0" w:rsidRPr="00376C59">
        <w:rPr>
          <w:color w:val="000000"/>
          <w:lang w:val="en-GB"/>
        </w:rPr>
        <w:t>, w</w:t>
      </w:r>
      <w:r w:rsidR="008F0EC0" w:rsidRPr="00376C59">
        <w:rPr>
          <w:lang w:val="en-GB"/>
        </w:rPr>
        <w:t>hich aims to ensure</w:t>
      </w:r>
      <w:r w:rsidR="00BA60A2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greater visibility </w:t>
      </w:r>
      <w:r w:rsidR="00674DA7" w:rsidRPr="00376C59">
        <w:rPr>
          <w:lang w:val="en-GB"/>
        </w:rPr>
        <w:t xml:space="preserve">for </w:t>
      </w:r>
      <w:r w:rsidRPr="00376C59">
        <w:rPr>
          <w:lang w:val="en-GB"/>
        </w:rPr>
        <w:t xml:space="preserve">the </w:t>
      </w:r>
      <w:r w:rsidR="00E515BC" w:rsidRPr="00376C59">
        <w:rPr>
          <w:lang w:val="en-GB"/>
        </w:rPr>
        <w:t>10</w:t>
      </w:r>
      <w:r w:rsidR="00B42BDA" w:rsidRPr="00376C59">
        <w:rPr>
          <w:lang w:val="en-GB"/>
        </w:rPr>
        <w:t>-</w:t>
      </w:r>
      <w:r w:rsidR="003312CF" w:rsidRPr="00376C59">
        <w:rPr>
          <w:lang w:val="en-GB"/>
        </w:rPr>
        <w:t>y</w:t>
      </w:r>
      <w:r w:rsidR="00B42BDA" w:rsidRPr="00376C59">
        <w:rPr>
          <w:lang w:val="en-GB"/>
        </w:rPr>
        <w:t xml:space="preserve">ear </w:t>
      </w:r>
      <w:r w:rsidR="003312CF" w:rsidRPr="00376C59">
        <w:rPr>
          <w:lang w:val="en-GB"/>
        </w:rPr>
        <w:t>f</w:t>
      </w:r>
      <w:r w:rsidR="00674DA7" w:rsidRPr="00376C59">
        <w:rPr>
          <w:lang w:val="en-GB"/>
        </w:rPr>
        <w:t>ramework</w:t>
      </w:r>
      <w:r w:rsidR="00DC1DB9" w:rsidRPr="00376C59">
        <w:rPr>
          <w:lang w:val="en-GB"/>
        </w:rPr>
        <w:t xml:space="preserve"> </w:t>
      </w:r>
      <w:r w:rsidR="00B42BDA" w:rsidRPr="00376C59">
        <w:rPr>
          <w:lang w:val="en-GB"/>
        </w:rPr>
        <w:t xml:space="preserve">of </w:t>
      </w:r>
      <w:r w:rsidR="003312CF" w:rsidRPr="00376C59">
        <w:rPr>
          <w:lang w:val="en-GB"/>
        </w:rPr>
        <w:t>p</w:t>
      </w:r>
      <w:r w:rsidR="00B42BDA" w:rsidRPr="00376C59">
        <w:rPr>
          <w:lang w:val="en-GB"/>
        </w:rPr>
        <w:t xml:space="preserve">rogrammes </w:t>
      </w:r>
      <w:r w:rsidRPr="00376C59">
        <w:rPr>
          <w:lang w:val="en-GB"/>
        </w:rPr>
        <w:t xml:space="preserve">as a key </w:t>
      </w:r>
      <w:r w:rsidR="00BA60A2" w:rsidRPr="00376C59">
        <w:rPr>
          <w:lang w:val="en-GB"/>
        </w:rPr>
        <w:t>implementation mechanism</w:t>
      </w:r>
      <w:r w:rsidR="00F1205F" w:rsidRPr="00376C59">
        <w:rPr>
          <w:lang w:val="en-GB"/>
        </w:rPr>
        <w:t xml:space="preserve"> for the outcomes of the United Nations Conference on Sustainable Development</w:t>
      </w:r>
      <w:r w:rsidR="00BA60A2" w:rsidRPr="00376C59">
        <w:rPr>
          <w:lang w:val="en-GB"/>
        </w:rPr>
        <w:t xml:space="preserve">; </w:t>
      </w:r>
      <w:r w:rsidR="00B42BDA" w:rsidRPr="00376C59">
        <w:rPr>
          <w:lang w:val="en-GB"/>
        </w:rPr>
        <w:t xml:space="preserve">a </w:t>
      </w:r>
      <w:r w:rsidRPr="00376C59">
        <w:rPr>
          <w:lang w:val="en-GB"/>
        </w:rPr>
        <w:t xml:space="preserve">coordinated, effective and substantive </w:t>
      </w:r>
      <w:r w:rsidR="00B42BDA" w:rsidRPr="00376C59">
        <w:rPr>
          <w:lang w:val="en-GB"/>
        </w:rPr>
        <w:t xml:space="preserve">United Nations system </w:t>
      </w:r>
      <w:r w:rsidRPr="00376C59">
        <w:rPr>
          <w:lang w:val="en-GB"/>
        </w:rPr>
        <w:t xml:space="preserve">contribution to the </w:t>
      </w:r>
      <w:r w:rsidR="003312CF" w:rsidRPr="00376C59">
        <w:rPr>
          <w:lang w:val="en-GB"/>
        </w:rPr>
        <w:t>f</w:t>
      </w:r>
      <w:r w:rsidR="00F1205F" w:rsidRPr="00376C59">
        <w:rPr>
          <w:lang w:val="en-GB"/>
        </w:rPr>
        <w:t>ramework</w:t>
      </w:r>
      <w:r w:rsidRPr="00376C59">
        <w:rPr>
          <w:lang w:val="en-GB"/>
        </w:rPr>
        <w:t>, respecting existing mandates and programmes of work</w:t>
      </w:r>
      <w:r w:rsidR="00674DA7" w:rsidRPr="00376C59">
        <w:rPr>
          <w:lang w:val="en-GB"/>
        </w:rPr>
        <w:t xml:space="preserve"> while</w:t>
      </w:r>
      <w:r w:rsidRPr="00376C59">
        <w:rPr>
          <w:lang w:val="en-GB"/>
        </w:rPr>
        <w:t xml:space="preserve"> fulfilling </w:t>
      </w:r>
      <w:r w:rsidR="00C1703A" w:rsidRPr="00376C59">
        <w:rPr>
          <w:lang w:val="en-GB"/>
        </w:rPr>
        <w:t xml:space="preserve">its </w:t>
      </w:r>
      <w:r w:rsidRPr="00376C59">
        <w:rPr>
          <w:lang w:val="en-GB"/>
        </w:rPr>
        <w:t>objectives, goals and fun</w:t>
      </w:r>
      <w:r w:rsidR="008F0EC0" w:rsidRPr="00376C59">
        <w:rPr>
          <w:lang w:val="en-GB"/>
        </w:rPr>
        <w:t>ctions through the</w:t>
      </w:r>
      <w:r w:rsidRPr="00376C59">
        <w:rPr>
          <w:lang w:val="en-GB"/>
        </w:rPr>
        <w:t xml:space="preserve"> implementation of its </w:t>
      </w:r>
      <w:r w:rsidR="00F1205F" w:rsidRPr="00376C59">
        <w:rPr>
          <w:lang w:val="en-GB"/>
        </w:rPr>
        <w:t xml:space="preserve">six </w:t>
      </w:r>
      <w:r w:rsidRPr="00376C59">
        <w:rPr>
          <w:lang w:val="en-GB"/>
        </w:rPr>
        <w:t>prog</w:t>
      </w:r>
      <w:r w:rsidR="00BA60A2" w:rsidRPr="00376C59">
        <w:rPr>
          <w:lang w:val="en-GB"/>
        </w:rPr>
        <w:t xml:space="preserve">rammes at all levels; and </w:t>
      </w:r>
      <w:r w:rsidRPr="00376C59">
        <w:rPr>
          <w:lang w:val="en-GB"/>
        </w:rPr>
        <w:t>enhanced information</w:t>
      </w:r>
      <w:r w:rsidR="00674DA7" w:rsidRPr="00376C59">
        <w:rPr>
          <w:lang w:val="en-GB"/>
        </w:rPr>
        <w:t>-</w:t>
      </w:r>
      <w:r w:rsidRPr="00376C59">
        <w:rPr>
          <w:lang w:val="en-GB"/>
        </w:rPr>
        <w:t xml:space="preserve">sharing and coordination among </w:t>
      </w:r>
      <w:r w:rsidR="00987F81" w:rsidRPr="00376C59">
        <w:rPr>
          <w:lang w:val="en-GB"/>
        </w:rPr>
        <w:t>United </w:t>
      </w:r>
      <w:r w:rsidR="00674DA7" w:rsidRPr="00376C59">
        <w:rPr>
          <w:lang w:val="en-GB"/>
        </w:rPr>
        <w:t>Nations</w:t>
      </w:r>
      <w:r w:rsidRPr="00376C59">
        <w:rPr>
          <w:lang w:val="en-GB"/>
        </w:rPr>
        <w:t xml:space="preserve"> bodies to support </w:t>
      </w:r>
      <w:r w:rsidR="00674DA7" w:rsidRPr="00376C59">
        <w:rPr>
          <w:lang w:val="en-GB"/>
        </w:rPr>
        <w:t>G</w:t>
      </w:r>
      <w:r w:rsidRPr="00376C59">
        <w:rPr>
          <w:lang w:val="en-GB"/>
        </w:rPr>
        <w:t>overnments and other stakeholders</w:t>
      </w:r>
      <w:r w:rsidR="00674DA7" w:rsidRPr="00376C59">
        <w:rPr>
          <w:lang w:val="en-GB"/>
        </w:rPr>
        <w:t xml:space="preserve"> in their</w:t>
      </w:r>
      <w:r w:rsidRPr="00376C59">
        <w:rPr>
          <w:lang w:val="en-GB"/>
        </w:rPr>
        <w:t xml:space="preserve"> efforts </w:t>
      </w:r>
      <w:r w:rsidR="00674DA7" w:rsidRPr="00376C59">
        <w:rPr>
          <w:lang w:val="en-GB"/>
        </w:rPr>
        <w:t xml:space="preserve">to </w:t>
      </w:r>
      <w:r w:rsidRPr="00376C59">
        <w:rPr>
          <w:lang w:val="en-GB"/>
        </w:rPr>
        <w:t>shift to sustainable consumption</w:t>
      </w:r>
      <w:r w:rsidR="003E45D1" w:rsidRPr="00376C59">
        <w:rPr>
          <w:lang w:val="en-GB"/>
        </w:rPr>
        <w:t xml:space="preserve"> and production</w:t>
      </w:r>
      <w:r w:rsidRPr="00376C59">
        <w:rPr>
          <w:lang w:val="en-GB"/>
        </w:rPr>
        <w:t xml:space="preserve"> patterns. </w:t>
      </w:r>
      <w:r w:rsidR="00963C01" w:rsidRPr="00376C59">
        <w:rPr>
          <w:lang w:val="en-GB"/>
        </w:rPr>
        <w:t xml:space="preserve">Collaborating </w:t>
      </w:r>
      <w:r w:rsidR="00674DA7" w:rsidRPr="00376C59">
        <w:rPr>
          <w:lang w:val="en-GB"/>
        </w:rPr>
        <w:t>United Nations</w:t>
      </w:r>
      <w:r w:rsidRPr="00376C59">
        <w:rPr>
          <w:lang w:val="en-GB"/>
        </w:rPr>
        <w:t xml:space="preserve"> </w:t>
      </w:r>
      <w:r w:rsidR="00F1205F" w:rsidRPr="00376C59">
        <w:rPr>
          <w:lang w:val="en-GB"/>
        </w:rPr>
        <w:t xml:space="preserve">entities </w:t>
      </w:r>
      <w:r w:rsidRPr="00376C59">
        <w:rPr>
          <w:lang w:val="en-GB"/>
        </w:rPr>
        <w:t>now serv</w:t>
      </w:r>
      <w:r w:rsidR="00C1703A" w:rsidRPr="00376C59">
        <w:rPr>
          <w:lang w:val="en-GB"/>
        </w:rPr>
        <w:t>e</w:t>
      </w:r>
      <w:r w:rsidRPr="00376C59">
        <w:rPr>
          <w:lang w:val="en-GB"/>
        </w:rPr>
        <w:t xml:space="preserve"> as lead</w:t>
      </w:r>
      <w:r w:rsidR="00C1703A" w:rsidRPr="00376C59">
        <w:rPr>
          <w:lang w:val="en-GB"/>
        </w:rPr>
        <w:t xml:space="preserve"> agencies </w:t>
      </w:r>
      <w:r w:rsidR="00B42BDA" w:rsidRPr="00376C59">
        <w:rPr>
          <w:lang w:val="en-GB"/>
        </w:rPr>
        <w:t xml:space="preserve">for individual programmes, such as in the case of </w:t>
      </w:r>
      <w:r w:rsidR="00F1205F" w:rsidRPr="00376C59">
        <w:rPr>
          <w:lang w:val="en-GB"/>
        </w:rPr>
        <w:t xml:space="preserve">the </w:t>
      </w:r>
      <w:r w:rsidR="00C1703A" w:rsidRPr="00376C59">
        <w:rPr>
          <w:lang w:val="en-GB"/>
        </w:rPr>
        <w:t>World Tourism Organization</w:t>
      </w:r>
      <w:r w:rsidR="00B42BDA" w:rsidRPr="00376C59">
        <w:rPr>
          <w:lang w:val="en-GB"/>
        </w:rPr>
        <w:t>,</w:t>
      </w:r>
      <w:r w:rsidR="00C1703A" w:rsidRPr="00376C59">
        <w:rPr>
          <w:lang w:val="en-GB"/>
        </w:rPr>
        <w:t xml:space="preserve"> or </w:t>
      </w:r>
      <w:r w:rsidR="00B42BDA" w:rsidRPr="00376C59">
        <w:rPr>
          <w:lang w:val="en-GB"/>
        </w:rPr>
        <w:t xml:space="preserve">as members of the </w:t>
      </w:r>
      <w:r w:rsidRPr="00376C59">
        <w:rPr>
          <w:lang w:val="en-GB"/>
        </w:rPr>
        <w:t>Multi-stakeholder Advisory Committee</w:t>
      </w:r>
      <w:r w:rsidR="00B42BDA" w:rsidRPr="00376C59">
        <w:rPr>
          <w:lang w:val="en-GB"/>
        </w:rPr>
        <w:t>, including</w:t>
      </w:r>
      <w:r w:rsidRPr="00376C59">
        <w:rPr>
          <w:lang w:val="en-GB"/>
        </w:rPr>
        <w:t xml:space="preserve"> </w:t>
      </w:r>
      <w:r w:rsidR="00F1205F" w:rsidRPr="00376C59">
        <w:rPr>
          <w:lang w:val="en-GB"/>
        </w:rPr>
        <w:t xml:space="preserve">the </w:t>
      </w:r>
      <w:r w:rsidR="00C1703A" w:rsidRPr="00376C59">
        <w:rPr>
          <w:lang w:val="en-GB"/>
        </w:rPr>
        <w:t xml:space="preserve">Food and Agriculture Organization of the United Nations, the United Nations Development Programme, the United Nations Educational, Scientific and Cultural Organization, </w:t>
      </w:r>
      <w:r w:rsidR="00E515BC" w:rsidRPr="00376C59">
        <w:rPr>
          <w:lang w:val="en-GB"/>
        </w:rPr>
        <w:t xml:space="preserve">the </w:t>
      </w:r>
      <w:r w:rsidR="00B42BDA" w:rsidRPr="00376C59">
        <w:rPr>
          <w:lang w:val="en-GB"/>
        </w:rPr>
        <w:t>United Nations Human Settlements Programme</w:t>
      </w:r>
      <w:r w:rsidR="00C1703A" w:rsidRPr="00376C59">
        <w:rPr>
          <w:lang w:val="en-GB"/>
        </w:rPr>
        <w:t>, the secretariat of the Convention on Biological Diversity, the United Nations Office for Project Services,</w:t>
      </w:r>
      <w:r w:rsidR="00C1703A" w:rsidRPr="00376C59" w:rsidDel="00674DA7">
        <w:rPr>
          <w:lang w:val="en-GB"/>
        </w:rPr>
        <w:t xml:space="preserve"> </w:t>
      </w:r>
      <w:r w:rsidR="00C1703A" w:rsidRPr="00376C59">
        <w:rPr>
          <w:lang w:val="en-GB"/>
        </w:rPr>
        <w:t xml:space="preserve">the International Training Centre of the International Labour Organization, </w:t>
      </w:r>
      <w:r w:rsidR="003312CF" w:rsidRPr="00376C59">
        <w:rPr>
          <w:bCs/>
          <w:lang w:val="en-GB"/>
        </w:rPr>
        <w:t>and</w:t>
      </w:r>
      <w:r w:rsidR="00C1703A" w:rsidRPr="00376C59">
        <w:rPr>
          <w:lang w:val="en-GB"/>
        </w:rPr>
        <w:t xml:space="preserve"> the United</w:t>
      </w:r>
      <w:r w:rsidR="00376C59" w:rsidRPr="00376C59">
        <w:rPr>
          <w:lang w:val="en-GB"/>
        </w:rPr>
        <w:t> </w:t>
      </w:r>
      <w:r w:rsidR="00C1703A" w:rsidRPr="00376C59">
        <w:rPr>
          <w:lang w:val="en-GB"/>
        </w:rPr>
        <w:t>Nations University’s Institute of Advanced Studies</w:t>
      </w:r>
      <w:r w:rsidR="00B42BDA" w:rsidRPr="00376C59">
        <w:rPr>
          <w:lang w:val="en-GB"/>
        </w:rPr>
        <w:t>;</w:t>
      </w:r>
      <w:r w:rsidRPr="00376C59">
        <w:rPr>
          <w:lang w:val="en-GB"/>
        </w:rPr>
        <w:t xml:space="preserve"> </w:t>
      </w:r>
      <w:r w:rsidR="00B42BDA" w:rsidRPr="00376C59">
        <w:rPr>
          <w:lang w:val="en-GB"/>
        </w:rPr>
        <w:t xml:space="preserve">some of </w:t>
      </w:r>
      <w:r w:rsidRPr="00376C59">
        <w:rPr>
          <w:lang w:val="en-GB"/>
        </w:rPr>
        <w:t>the</w:t>
      </w:r>
      <w:r w:rsidR="00F1205F" w:rsidRPr="00376C59">
        <w:rPr>
          <w:lang w:val="en-GB"/>
        </w:rPr>
        <w:t xml:space="preserve"> above</w:t>
      </w:r>
      <w:r w:rsidRPr="00376C59">
        <w:rPr>
          <w:lang w:val="en-GB"/>
        </w:rPr>
        <w:t xml:space="preserve"> are also engaged in developing large</w:t>
      </w:r>
      <w:r w:rsidR="00674DA7" w:rsidRPr="00376C59">
        <w:rPr>
          <w:lang w:val="en-GB"/>
        </w:rPr>
        <w:t>-</w:t>
      </w:r>
      <w:r w:rsidRPr="00376C59">
        <w:rPr>
          <w:lang w:val="en-GB"/>
        </w:rPr>
        <w:t xml:space="preserve">scale </w:t>
      </w:r>
      <w:r w:rsidR="003312CF" w:rsidRPr="00376C59">
        <w:rPr>
          <w:lang w:val="en-GB"/>
        </w:rPr>
        <w:t>f</w:t>
      </w:r>
      <w:r w:rsidR="00B42BDA" w:rsidRPr="00376C59">
        <w:rPr>
          <w:lang w:val="en-GB"/>
        </w:rPr>
        <w:t xml:space="preserve">ramework </w:t>
      </w:r>
      <w:r w:rsidRPr="00376C59">
        <w:rPr>
          <w:lang w:val="en-GB"/>
        </w:rPr>
        <w:t>implementation projects with a range of programme</w:t>
      </w:r>
      <w:r w:rsidR="00674DA7" w:rsidRPr="00376C59">
        <w:rPr>
          <w:lang w:val="en-GB"/>
        </w:rPr>
        <w:t xml:space="preserve"> partners</w:t>
      </w:r>
      <w:r w:rsidRPr="00376C59">
        <w:rPr>
          <w:lang w:val="en-GB"/>
        </w:rPr>
        <w:t xml:space="preserve">. </w:t>
      </w:r>
      <w:r w:rsidR="00987F81" w:rsidRPr="00376C59">
        <w:rPr>
          <w:lang w:val="en-GB"/>
        </w:rPr>
        <w:t>A number of United </w:t>
      </w:r>
      <w:r w:rsidR="00F1205F" w:rsidRPr="00376C59">
        <w:rPr>
          <w:lang w:val="en-GB"/>
        </w:rPr>
        <w:t xml:space="preserve">Nations </w:t>
      </w:r>
      <w:r w:rsidR="00CD001C">
        <w:rPr>
          <w:lang w:val="en-GB"/>
        </w:rPr>
        <w:t>entities</w:t>
      </w:r>
      <w:r w:rsidR="00F1205F" w:rsidRPr="00376C59">
        <w:rPr>
          <w:lang w:val="en-GB"/>
        </w:rPr>
        <w:t xml:space="preserve"> were </w:t>
      </w:r>
      <w:r w:rsidR="00963C01" w:rsidRPr="00376C59">
        <w:rPr>
          <w:lang w:val="en-GB"/>
        </w:rPr>
        <w:t>strong</w:t>
      </w:r>
      <w:r w:rsidR="00F1205F" w:rsidRPr="00376C59">
        <w:rPr>
          <w:lang w:val="en-GB"/>
        </w:rPr>
        <w:t>ly</w:t>
      </w:r>
      <w:r w:rsidR="00963C01" w:rsidRPr="00376C59">
        <w:rPr>
          <w:lang w:val="en-GB"/>
        </w:rPr>
        <w:t xml:space="preserve"> </w:t>
      </w:r>
      <w:r w:rsidRPr="00376C59">
        <w:rPr>
          <w:lang w:val="en-GB"/>
        </w:rPr>
        <w:t>engage</w:t>
      </w:r>
      <w:r w:rsidR="00F1205F" w:rsidRPr="00376C59">
        <w:rPr>
          <w:lang w:val="en-GB"/>
        </w:rPr>
        <w:t>d</w:t>
      </w:r>
      <w:r w:rsidRPr="00376C59">
        <w:rPr>
          <w:lang w:val="en-GB"/>
        </w:rPr>
        <w:t xml:space="preserve"> in the broad multi-stakeholder consultation processes that </w:t>
      </w:r>
      <w:r w:rsidR="00B42BDA" w:rsidRPr="00376C59">
        <w:rPr>
          <w:lang w:val="en-GB"/>
        </w:rPr>
        <w:t xml:space="preserve">culminated in the </w:t>
      </w:r>
      <w:r w:rsidRPr="00376C59">
        <w:rPr>
          <w:lang w:val="en-GB"/>
        </w:rPr>
        <w:t xml:space="preserve">six programmes and a total of 18 </w:t>
      </w:r>
      <w:r w:rsidR="003312CF" w:rsidRPr="00376C59">
        <w:rPr>
          <w:lang w:val="en-GB"/>
        </w:rPr>
        <w:t xml:space="preserve">United Nations </w:t>
      </w:r>
      <w:r w:rsidR="00B42BDA" w:rsidRPr="00376C59">
        <w:rPr>
          <w:lang w:val="en-GB"/>
        </w:rPr>
        <w:t xml:space="preserve">entities </w:t>
      </w:r>
      <w:r w:rsidR="00963C01" w:rsidRPr="00376C59">
        <w:rPr>
          <w:lang w:val="en-GB"/>
        </w:rPr>
        <w:t xml:space="preserve">are </w:t>
      </w:r>
      <w:r w:rsidR="00F1205F" w:rsidRPr="00376C59">
        <w:rPr>
          <w:lang w:val="en-GB"/>
        </w:rPr>
        <w:t xml:space="preserve">programme </w:t>
      </w:r>
      <w:r w:rsidRPr="00376C59">
        <w:rPr>
          <w:lang w:val="en-GB"/>
        </w:rPr>
        <w:t xml:space="preserve">partners. </w:t>
      </w:r>
      <w:r w:rsidR="003E45D1" w:rsidRPr="00376C59">
        <w:rPr>
          <w:lang w:val="en-GB"/>
        </w:rPr>
        <w:t>Inter-a</w:t>
      </w:r>
      <w:r w:rsidR="00674DA7" w:rsidRPr="00376C59">
        <w:rPr>
          <w:lang w:val="en-GB"/>
        </w:rPr>
        <w:t xml:space="preserve">gency Coordination Group </w:t>
      </w:r>
      <w:r w:rsidRPr="00376C59">
        <w:rPr>
          <w:lang w:val="en-GB"/>
        </w:rPr>
        <w:t xml:space="preserve">meetings have also focused on the need to link the </w:t>
      </w:r>
      <w:r w:rsidR="00987F81" w:rsidRPr="00376C59">
        <w:rPr>
          <w:lang w:val="en-GB"/>
        </w:rPr>
        <w:br/>
      </w:r>
      <w:r w:rsidR="00F1205F" w:rsidRPr="00376C59">
        <w:rPr>
          <w:lang w:val="en-GB"/>
        </w:rPr>
        <w:t>Ten-</w:t>
      </w:r>
      <w:r w:rsidR="003312CF" w:rsidRPr="00376C59">
        <w:rPr>
          <w:lang w:val="en-GB"/>
        </w:rPr>
        <w:t>y</w:t>
      </w:r>
      <w:r w:rsidR="00674DA7" w:rsidRPr="00376C59">
        <w:rPr>
          <w:lang w:val="en-GB"/>
        </w:rPr>
        <w:t xml:space="preserve">ear </w:t>
      </w:r>
      <w:r w:rsidR="003312CF" w:rsidRPr="00376C59">
        <w:rPr>
          <w:lang w:val="en-GB"/>
        </w:rPr>
        <w:t>f</w:t>
      </w:r>
      <w:r w:rsidR="00674DA7" w:rsidRPr="00376C59">
        <w:rPr>
          <w:lang w:val="en-GB"/>
        </w:rPr>
        <w:t xml:space="preserve">ramework </w:t>
      </w:r>
      <w:r w:rsidR="00B42BDA" w:rsidRPr="00376C59">
        <w:rPr>
          <w:lang w:val="en-GB"/>
        </w:rPr>
        <w:t xml:space="preserve">of </w:t>
      </w:r>
      <w:r w:rsidR="003312CF" w:rsidRPr="00376C59">
        <w:rPr>
          <w:lang w:val="en-GB"/>
        </w:rPr>
        <w:t>p</w:t>
      </w:r>
      <w:r w:rsidR="00B42BDA" w:rsidRPr="00376C59">
        <w:rPr>
          <w:lang w:val="en-GB"/>
        </w:rPr>
        <w:t xml:space="preserve">rogrammes </w:t>
      </w:r>
      <w:r w:rsidRPr="00376C59">
        <w:rPr>
          <w:lang w:val="en-GB"/>
        </w:rPr>
        <w:t xml:space="preserve">to the </w:t>
      </w:r>
      <w:r w:rsidR="00674DA7" w:rsidRPr="00376C59">
        <w:rPr>
          <w:lang w:val="en-GB"/>
        </w:rPr>
        <w:t>Sustainable Development Goals</w:t>
      </w:r>
      <w:r w:rsidR="00F1205F" w:rsidRPr="00376C59">
        <w:rPr>
          <w:lang w:val="en-GB"/>
        </w:rPr>
        <w:t>,</w:t>
      </w:r>
      <w:r w:rsidRPr="00376C59">
        <w:rPr>
          <w:lang w:val="en-GB"/>
        </w:rPr>
        <w:t xml:space="preserve"> le</w:t>
      </w:r>
      <w:r w:rsidR="00F1205F" w:rsidRPr="00376C59">
        <w:rPr>
          <w:lang w:val="en-GB"/>
        </w:rPr>
        <w:t>a</w:t>
      </w:r>
      <w:r w:rsidRPr="00376C59">
        <w:rPr>
          <w:lang w:val="en-GB"/>
        </w:rPr>
        <w:t>d</w:t>
      </w:r>
      <w:r w:rsidR="00F1205F" w:rsidRPr="00376C59">
        <w:rPr>
          <w:lang w:val="en-GB"/>
        </w:rPr>
        <w:t>ing</w:t>
      </w:r>
      <w:r w:rsidRPr="00376C59">
        <w:rPr>
          <w:lang w:val="en-GB"/>
        </w:rPr>
        <w:t xml:space="preserve"> to close collaboration with </w:t>
      </w:r>
      <w:r w:rsidR="00674DA7" w:rsidRPr="00376C59">
        <w:rPr>
          <w:lang w:val="en-GB"/>
        </w:rPr>
        <w:t>the United Nations Statistics Division</w:t>
      </w:r>
      <w:r w:rsidRPr="00376C59">
        <w:rPr>
          <w:lang w:val="en-GB"/>
        </w:rPr>
        <w:t xml:space="preserve"> on the issue of </w:t>
      </w:r>
      <w:r w:rsidR="00674DA7" w:rsidRPr="00376C59">
        <w:rPr>
          <w:lang w:val="en-GB"/>
        </w:rPr>
        <w:t xml:space="preserve">sustainable consumption and production </w:t>
      </w:r>
      <w:r w:rsidRPr="00376C59">
        <w:rPr>
          <w:lang w:val="en-GB"/>
        </w:rPr>
        <w:t xml:space="preserve">indicators, </w:t>
      </w:r>
      <w:r w:rsidR="00963C01" w:rsidRPr="00376C59">
        <w:rPr>
          <w:lang w:val="en-GB"/>
        </w:rPr>
        <w:t>supported by</w:t>
      </w:r>
      <w:r w:rsidRPr="00376C59">
        <w:rPr>
          <w:lang w:val="en-GB"/>
        </w:rPr>
        <w:t xml:space="preserve"> two pr</w:t>
      </w:r>
      <w:r w:rsidR="00DC1DB9" w:rsidRPr="00376C59">
        <w:rPr>
          <w:lang w:val="en-GB"/>
        </w:rPr>
        <w:t>evious</w:t>
      </w:r>
      <w:r w:rsidRPr="00376C59">
        <w:rPr>
          <w:lang w:val="en-GB"/>
        </w:rPr>
        <w:t xml:space="preserve"> UNEP discussion papers on </w:t>
      </w:r>
      <w:r w:rsidR="00DC1DB9" w:rsidRPr="00376C59">
        <w:rPr>
          <w:lang w:val="en-GB"/>
        </w:rPr>
        <w:t>the subject of sustainable consumption and production</w:t>
      </w:r>
      <w:r w:rsidR="00DC1DB9" w:rsidRPr="00376C59" w:rsidDel="00DC1DB9">
        <w:rPr>
          <w:lang w:val="en-GB"/>
        </w:rPr>
        <w:t xml:space="preserve"> </w:t>
      </w:r>
      <w:r w:rsidRPr="00376C59">
        <w:rPr>
          <w:lang w:val="en-GB"/>
        </w:rPr>
        <w:t xml:space="preserve">targets and indicators for the </w:t>
      </w:r>
      <w:r w:rsidR="003312CF" w:rsidRPr="00376C59">
        <w:rPr>
          <w:lang w:val="en-GB"/>
        </w:rPr>
        <w:t xml:space="preserve">Sustainable Development </w:t>
      </w:r>
      <w:r w:rsidR="00DC1DB9" w:rsidRPr="00376C59">
        <w:rPr>
          <w:lang w:val="en-GB"/>
        </w:rPr>
        <w:t>Goals</w:t>
      </w:r>
      <w:r w:rsidRPr="00376C59">
        <w:rPr>
          <w:lang w:val="en-GB"/>
        </w:rPr>
        <w:t>.</w:t>
      </w:r>
      <w:r w:rsidR="00DC1DB9" w:rsidRPr="00376C59">
        <w:rPr>
          <w:lang w:val="en-GB"/>
        </w:rPr>
        <w:t xml:space="preserve"> </w:t>
      </w:r>
    </w:p>
    <w:p w:rsidR="00AA3A2E" w:rsidRPr="00376C59" w:rsidRDefault="00D449F5" w:rsidP="00991737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UNEP is a co-convenor of </w:t>
      </w:r>
      <w:r w:rsidRPr="00376C59">
        <w:rPr>
          <w:color w:val="000000"/>
          <w:lang w:val="en-GB"/>
        </w:rPr>
        <w:t xml:space="preserve">the </w:t>
      </w:r>
      <w:hyperlink r:id="rId29" w:history="1">
        <w:r w:rsidR="004A2E24" w:rsidRPr="00376C59">
          <w:rPr>
            <w:rStyle w:val="Hyperlink"/>
            <w:color w:val="000000"/>
            <w:u w:val="none"/>
            <w:lang w:val="en-GB"/>
          </w:rPr>
          <w:t xml:space="preserve">United Nations </w:t>
        </w:r>
        <w:r w:rsidRPr="00376C59">
          <w:rPr>
            <w:rStyle w:val="Hyperlink"/>
            <w:color w:val="000000"/>
            <w:u w:val="none"/>
            <w:lang w:val="en-GB"/>
          </w:rPr>
          <w:t xml:space="preserve">Inter-agency Task Team on Science, Technology and Innovation for the </w:t>
        </w:r>
        <w:r w:rsidR="004A2E24" w:rsidRPr="00376C59">
          <w:rPr>
            <w:rStyle w:val="Hyperlink"/>
            <w:color w:val="000000"/>
            <w:u w:val="none"/>
            <w:lang w:val="en-GB"/>
          </w:rPr>
          <w:t>Sustainable Development Goals</w:t>
        </w:r>
      </w:hyperlink>
      <w:r w:rsidR="004A2E24" w:rsidRPr="00376C59">
        <w:rPr>
          <w:color w:val="000000"/>
          <w:lang w:val="en-GB"/>
        </w:rPr>
        <w:t>,</w:t>
      </w:r>
      <w:r w:rsidRPr="00376C59">
        <w:rPr>
          <w:color w:val="000000"/>
          <w:lang w:val="en-GB"/>
        </w:rPr>
        <w:t xml:space="preserve"> which was created as an integral element of the </w:t>
      </w:r>
      <w:hyperlink r:id="rId30" w:history="1">
        <w:r w:rsidRPr="00376C59">
          <w:rPr>
            <w:rStyle w:val="Hyperlink"/>
            <w:color w:val="000000"/>
            <w:u w:val="none"/>
            <w:lang w:val="en-GB"/>
          </w:rPr>
          <w:t>Technology Facilitation Mechanism</w:t>
        </w:r>
      </w:hyperlink>
      <w:r w:rsidRPr="00376C59">
        <w:rPr>
          <w:color w:val="000000"/>
          <w:lang w:val="en-GB"/>
        </w:rPr>
        <w:t xml:space="preserve"> established by paragraph</w:t>
      </w:r>
      <w:r w:rsidR="002C77F0" w:rsidRPr="00376C59">
        <w:rPr>
          <w:color w:val="000000"/>
          <w:lang w:val="en-GB"/>
        </w:rPr>
        <w:t> </w:t>
      </w:r>
      <w:r w:rsidRPr="00376C59">
        <w:rPr>
          <w:color w:val="000000"/>
          <w:lang w:val="en-GB"/>
        </w:rPr>
        <w:t xml:space="preserve">70 of </w:t>
      </w:r>
      <w:r w:rsidR="002C77F0" w:rsidRPr="00376C59">
        <w:rPr>
          <w:color w:val="000000"/>
          <w:lang w:val="en-GB"/>
        </w:rPr>
        <w:t xml:space="preserve">the outcome document of the United Nations </w:t>
      </w:r>
      <w:r w:rsidR="000E50ED" w:rsidRPr="00376C59">
        <w:rPr>
          <w:color w:val="000000"/>
          <w:lang w:val="en-GB"/>
        </w:rPr>
        <w:t>s</w:t>
      </w:r>
      <w:r w:rsidR="002C77F0" w:rsidRPr="00376C59">
        <w:rPr>
          <w:color w:val="000000"/>
          <w:lang w:val="en-GB"/>
        </w:rPr>
        <w:t>ummit for the adoption</w:t>
      </w:r>
      <w:r w:rsidR="002C77F0" w:rsidRPr="00376C59">
        <w:rPr>
          <w:lang w:val="en-GB"/>
        </w:rPr>
        <w:t xml:space="preserve"> of the post-2015 development agenda, </w:t>
      </w:r>
      <w:r w:rsidR="004A2E24" w:rsidRPr="00376C59">
        <w:rPr>
          <w:lang w:val="en-GB"/>
        </w:rPr>
        <w:t xml:space="preserve">“Transforming our world: </w:t>
      </w:r>
      <w:r w:rsidRPr="00376C59">
        <w:rPr>
          <w:lang w:val="en-GB"/>
        </w:rPr>
        <w:t>the 2030</w:t>
      </w:r>
      <w:r w:rsidR="004A2E24" w:rsidRPr="00376C59">
        <w:rPr>
          <w:lang w:val="en-GB"/>
        </w:rPr>
        <w:t> </w:t>
      </w:r>
      <w:r w:rsidRPr="00376C59">
        <w:rPr>
          <w:lang w:val="en-GB"/>
        </w:rPr>
        <w:t xml:space="preserve">Agenda </w:t>
      </w:r>
      <w:r w:rsidR="002022B5" w:rsidRPr="00376C59">
        <w:rPr>
          <w:lang w:val="en-GB"/>
        </w:rPr>
        <w:t xml:space="preserve">for </w:t>
      </w:r>
      <w:r w:rsidRPr="00376C59">
        <w:rPr>
          <w:lang w:val="en-GB"/>
        </w:rPr>
        <w:t>Sustainable Development</w:t>
      </w:r>
      <w:r w:rsidR="004A2E24" w:rsidRPr="00376C59">
        <w:rPr>
          <w:lang w:val="en-GB"/>
        </w:rPr>
        <w:t>”,</w:t>
      </w:r>
      <w:r w:rsidR="000E50ED" w:rsidRPr="00376C59">
        <w:rPr>
          <w:rStyle w:val="FootnoteReference"/>
          <w:lang w:val="en-GB"/>
        </w:rPr>
        <w:footnoteReference w:id="7"/>
      </w:r>
      <w:r w:rsidR="004A2E24" w:rsidRPr="00376C59">
        <w:rPr>
          <w:lang w:val="en-GB"/>
        </w:rPr>
        <w:t xml:space="preserve"> </w:t>
      </w:r>
      <w:r w:rsidRPr="00376C59">
        <w:rPr>
          <w:lang w:val="en-GB"/>
        </w:rPr>
        <w:t>and paragraph</w:t>
      </w:r>
      <w:r w:rsidR="004A2E24" w:rsidRPr="00376C59">
        <w:rPr>
          <w:lang w:val="en-GB"/>
        </w:rPr>
        <w:t> </w:t>
      </w:r>
      <w:r w:rsidRPr="00376C59">
        <w:rPr>
          <w:lang w:val="en-GB"/>
        </w:rPr>
        <w:t>123 of the Addis Ababa Action Agenda</w:t>
      </w:r>
      <w:r w:rsidR="0005366E">
        <w:rPr>
          <w:lang w:val="en-GB"/>
        </w:rPr>
        <w:t>,</w:t>
      </w:r>
      <w:r w:rsidRPr="00376C59">
        <w:rPr>
          <w:lang w:val="en-GB"/>
        </w:rPr>
        <w:t xml:space="preserve"> and </w:t>
      </w:r>
      <w:r w:rsidR="00334303">
        <w:rPr>
          <w:lang w:val="en-GB"/>
        </w:rPr>
        <w:t xml:space="preserve">was </w:t>
      </w:r>
      <w:r w:rsidRPr="00376C59">
        <w:rPr>
          <w:lang w:val="en-GB"/>
        </w:rPr>
        <w:t>launched at th</w:t>
      </w:r>
      <w:r w:rsidR="00334303">
        <w:rPr>
          <w:lang w:val="en-GB"/>
        </w:rPr>
        <w:t>e</w:t>
      </w:r>
      <w:r w:rsidRPr="00376C59">
        <w:rPr>
          <w:lang w:val="en-GB"/>
        </w:rPr>
        <w:t xml:space="preserve"> </w:t>
      </w:r>
      <w:r w:rsidR="004A2E24" w:rsidRPr="00376C59">
        <w:rPr>
          <w:lang w:val="en-GB"/>
        </w:rPr>
        <w:t>s</w:t>
      </w:r>
      <w:r w:rsidRPr="00376C59">
        <w:rPr>
          <w:lang w:val="en-GB"/>
        </w:rPr>
        <w:t xml:space="preserve">ummit in September 2015. The </w:t>
      </w:r>
      <w:r w:rsidR="004A2E24" w:rsidRPr="00376C59">
        <w:rPr>
          <w:lang w:val="en-GB"/>
        </w:rPr>
        <w:t xml:space="preserve">Technology Facilitation Mechanism </w:t>
      </w:r>
      <w:r w:rsidRPr="00376C59">
        <w:rPr>
          <w:lang w:val="en-GB"/>
        </w:rPr>
        <w:t>promote</w:t>
      </w:r>
      <w:r w:rsidR="00963C01" w:rsidRPr="00376C59">
        <w:rPr>
          <w:lang w:val="en-GB"/>
        </w:rPr>
        <w:t>s</w:t>
      </w:r>
      <w:r w:rsidRPr="00376C59">
        <w:rPr>
          <w:lang w:val="en-GB"/>
        </w:rPr>
        <w:t xml:space="preserve"> coordination, coherence and cooperation within the </w:t>
      </w:r>
      <w:r w:rsidR="004A2E24" w:rsidRPr="00376C59">
        <w:rPr>
          <w:lang w:val="en-GB"/>
        </w:rPr>
        <w:t>United Nations</w:t>
      </w:r>
      <w:r w:rsidRPr="00376C59">
        <w:rPr>
          <w:lang w:val="en-GB"/>
        </w:rPr>
        <w:t xml:space="preserve"> system on </w:t>
      </w:r>
      <w:r w:rsidR="004A2E24" w:rsidRPr="00376C59">
        <w:rPr>
          <w:lang w:val="en-GB"/>
        </w:rPr>
        <w:t>science, technology and innovation</w:t>
      </w:r>
      <w:r w:rsidR="002E7874" w:rsidRPr="00376C59">
        <w:rPr>
          <w:lang w:val="en-GB"/>
        </w:rPr>
        <w:t>-</w:t>
      </w:r>
      <w:r w:rsidRPr="00376C59">
        <w:rPr>
          <w:lang w:val="en-GB"/>
        </w:rPr>
        <w:t>related matters</w:t>
      </w:r>
      <w:r w:rsidR="00CB65C0" w:rsidRPr="00376C59">
        <w:rPr>
          <w:lang w:val="en-GB"/>
        </w:rPr>
        <w:t xml:space="preserve"> while </w:t>
      </w:r>
      <w:r w:rsidRPr="00376C59">
        <w:rPr>
          <w:lang w:val="en-GB"/>
        </w:rPr>
        <w:t xml:space="preserve">enhancing synergy and efficiency </w:t>
      </w:r>
      <w:r w:rsidR="002C77F0" w:rsidRPr="00376C59">
        <w:rPr>
          <w:lang w:val="en-GB"/>
        </w:rPr>
        <w:t xml:space="preserve">for </w:t>
      </w:r>
      <w:r w:rsidRPr="00376C59">
        <w:rPr>
          <w:lang w:val="en-GB"/>
        </w:rPr>
        <w:t>capacity-building initiatives</w:t>
      </w:r>
      <w:r w:rsidR="002C77F0" w:rsidRPr="00376C59">
        <w:rPr>
          <w:lang w:val="en-GB"/>
        </w:rPr>
        <w:t>, among others</w:t>
      </w:r>
      <w:r w:rsidRPr="00376C59">
        <w:rPr>
          <w:lang w:val="en-GB"/>
        </w:rPr>
        <w:t xml:space="preserve">. UNEP was one of the main drivers behind the creation of </w:t>
      </w:r>
      <w:r w:rsidR="00F1205F" w:rsidRPr="00376C59">
        <w:rPr>
          <w:lang w:val="en-GB"/>
        </w:rPr>
        <w:t>the informal working group on technology facilitation, the predecessor of the</w:t>
      </w:r>
      <w:r w:rsidR="004A2E24" w:rsidRPr="00376C59">
        <w:rPr>
          <w:lang w:val="en-GB"/>
        </w:rPr>
        <w:t xml:space="preserve"> </w:t>
      </w:r>
      <w:r w:rsidR="002C77F0" w:rsidRPr="00376C59">
        <w:rPr>
          <w:lang w:val="en-GB"/>
        </w:rPr>
        <w:t xml:space="preserve">Inter-agency </w:t>
      </w:r>
      <w:r w:rsidR="004A2E24" w:rsidRPr="00376C59">
        <w:rPr>
          <w:lang w:val="en-GB"/>
        </w:rPr>
        <w:t>Task Team</w:t>
      </w:r>
      <w:r w:rsidR="00CB65C0" w:rsidRPr="00376C59">
        <w:rPr>
          <w:lang w:val="en-GB"/>
        </w:rPr>
        <w:t>.</w:t>
      </w:r>
    </w:p>
    <w:p w:rsidR="00D449F5" w:rsidRPr="00376C59" w:rsidRDefault="00CB65C0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color w:val="000000"/>
          <w:lang w:val="en-GB"/>
        </w:rPr>
      </w:pPr>
      <w:r w:rsidRPr="00376C59">
        <w:rPr>
          <w:lang w:val="en-GB"/>
        </w:rPr>
        <w:t xml:space="preserve">The Inter-agency Task Team </w:t>
      </w:r>
      <w:r w:rsidR="00D449F5" w:rsidRPr="00376C59">
        <w:rPr>
          <w:lang w:val="en-GB"/>
        </w:rPr>
        <w:t>is responsible for prepar</w:t>
      </w:r>
      <w:r w:rsidR="00E43C1D" w:rsidRPr="00376C59">
        <w:rPr>
          <w:lang w:val="en-GB"/>
        </w:rPr>
        <w:t>ing</w:t>
      </w:r>
      <w:r w:rsidR="00D449F5" w:rsidRPr="00376C59">
        <w:rPr>
          <w:lang w:val="en-GB"/>
        </w:rPr>
        <w:t xml:space="preserve"> the </w:t>
      </w:r>
      <w:r w:rsidR="005F6F91" w:rsidRPr="00376C59">
        <w:rPr>
          <w:lang w:val="en-GB"/>
        </w:rPr>
        <w:t>m</w:t>
      </w:r>
      <w:r w:rsidR="00D449F5" w:rsidRPr="00376C59">
        <w:rPr>
          <w:lang w:val="en-GB"/>
        </w:rPr>
        <w:t xml:space="preserve">ulti-stakeholder </w:t>
      </w:r>
      <w:r w:rsidR="005F6F91" w:rsidRPr="00376C59">
        <w:rPr>
          <w:lang w:val="en-GB"/>
        </w:rPr>
        <w:t>f</w:t>
      </w:r>
      <w:r w:rsidR="00D449F5" w:rsidRPr="00376C59">
        <w:rPr>
          <w:lang w:val="en-GB"/>
        </w:rPr>
        <w:t xml:space="preserve">orum on </w:t>
      </w:r>
      <w:r w:rsidR="005F6F91" w:rsidRPr="00376C59">
        <w:rPr>
          <w:lang w:val="en-GB"/>
        </w:rPr>
        <w:t>s</w:t>
      </w:r>
      <w:r w:rsidR="00D449F5" w:rsidRPr="00376C59">
        <w:rPr>
          <w:lang w:val="en-GB"/>
        </w:rPr>
        <w:t xml:space="preserve">cience, </w:t>
      </w:r>
      <w:r w:rsidR="005F6F91" w:rsidRPr="00376C59">
        <w:rPr>
          <w:lang w:val="en-GB"/>
        </w:rPr>
        <w:t>t</w:t>
      </w:r>
      <w:r w:rsidR="00D449F5" w:rsidRPr="00376C59">
        <w:rPr>
          <w:lang w:val="en-GB"/>
        </w:rPr>
        <w:t xml:space="preserve">echnology and </w:t>
      </w:r>
      <w:r w:rsidR="005F6F91" w:rsidRPr="00376C59">
        <w:rPr>
          <w:lang w:val="en-GB"/>
        </w:rPr>
        <w:t>i</w:t>
      </w:r>
      <w:r w:rsidR="00D449F5" w:rsidRPr="00376C59">
        <w:rPr>
          <w:lang w:val="en-GB"/>
        </w:rPr>
        <w:t xml:space="preserve">nnovation for the </w:t>
      </w:r>
      <w:r w:rsidR="005F6F91" w:rsidRPr="00376C59">
        <w:rPr>
          <w:lang w:val="en-GB"/>
        </w:rPr>
        <w:t>Sustainable Development Goals</w:t>
      </w:r>
      <w:r w:rsidR="00D449F5" w:rsidRPr="00376C59">
        <w:rPr>
          <w:lang w:val="en-GB"/>
        </w:rPr>
        <w:t xml:space="preserve"> and </w:t>
      </w:r>
      <w:r w:rsidR="005F6F91" w:rsidRPr="00376C59">
        <w:rPr>
          <w:lang w:val="en-GB"/>
        </w:rPr>
        <w:t xml:space="preserve">for </w:t>
      </w:r>
      <w:r w:rsidR="00D449F5" w:rsidRPr="00376C59">
        <w:rPr>
          <w:lang w:val="en-GB"/>
        </w:rPr>
        <w:t xml:space="preserve">the development and </w:t>
      </w:r>
      <w:r w:rsidR="00D449F5" w:rsidRPr="00376C59">
        <w:rPr>
          <w:color w:val="000000"/>
          <w:lang w:val="en-GB"/>
        </w:rPr>
        <w:t xml:space="preserve">operationalization of an online platform on </w:t>
      </w:r>
      <w:r w:rsidR="005F6F91" w:rsidRPr="00376C59">
        <w:rPr>
          <w:color w:val="000000"/>
          <w:lang w:val="en-GB"/>
        </w:rPr>
        <w:t xml:space="preserve">science, technology and innovation </w:t>
      </w:r>
      <w:r w:rsidR="00D449F5" w:rsidRPr="00376C59">
        <w:rPr>
          <w:color w:val="000000"/>
          <w:lang w:val="en-GB"/>
        </w:rPr>
        <w:t>initiatives. It will address the cross-cutting role that science, technology and innovation in general</w:t>
      </w:r>
      <w:r w:rsidR="005F6F91" w:rsidRPr="00376C59">
        <w:rPr>
          <w:color w:val="000000"/>
          <w:lang w:val="en-GB"/>
        </w:rPr>
        <w:t xml:space="preserve"> – </w:t>
      </w:r>
      <w:r w:rsidR="00D449F5" w:rsidRPr="00376C59">
        <w:rPr>
          <w:color w:val="000000"/>
          <w:lang w:val="en-GB"/>
        </w:rPr>
        <w:t>and environmentally sound technologies in particular</w:t>
      </w:r>
      <w:r w:rsidR="005F6F91" w:rsidRPr="00376C59">
        <w:rPr>
          <w:color w:val="000000"/>
          <w:lang w:val="en-GB"/>
        </w:rPr>
        <w:t xml:space="preserve"> –</w:t>
      </w:r>
      <w:r w:rsidR="00D449F5" w:rsidRPr="00376C59">
        <w:rPr>
          <w:color w:val="000000"/>
          <w:lang w:val="en-GB"/>
        </w:rPr>
        <w:t xml:space="preserve"> will play </w:t>
      </w:r>
      <w:r w:rsidR="005F6F91" w:rsidRPr="00376C59">
        <w:rPr>
          <w:color w:val="000000"/>
          <w:lang w:val="en-GB"/>
        </w:rPr>
        <w:t xml:space="preserve">in </w:t>
      </w:r>
      <w:r w:rsidR="00D449F5" w:rsidRPr="00376C59">
        <w:rPr>
          <w:color w:val="000000"/>
          <w:lang w:val="en-GB"/>
        </w:rPr>
        <w:t xml:space="preserve">the implementation of the </w:t>
      </w:r>
      <w:r w:rsidR="005F6F91" w:rsidRPr="00376C59">
        <w:rPr>
          <w:color w:val="000000"/>
          <w:lang w:val="en-GB"/>
        </w:rPr>
        <w:t>Goals</w:t>
      </w:r>
      <w:r w:rsidR="00D449F5" w:rsidRPr="00376C59">
        <w:rPr>
          <w:color w:val="000000"/>
          <w:lang w:val="en-GB"/>
        </w:rPr>
        <w:t xml:space="preserve">. It </w:t>
      </w:r>
      <w:r w:rsidR="002C77F0" w:rsidRPr="00376C59">
        <w:rPr>
          <w:color w:val="000000"/>
          <w:lang w:val="en-GB"/>
        </w:rPr>
        <w:t xml:space="preserve">also </w:t>
      </w:r>
      <w:r w:rsidR="00D449F5" w:rsidRPr="00376C59">
        <w:rPr>
          <w:color w:val="000000"/>
          <w:lang w:val="en-GB"/>
        </w:rPr>
        <w:t xml:space="preserve">enables UNEP to strengthen the links </w:t>
      </w:r>
      <w:r w:rsidR="005F6F91" w:rsidRPr="00376C59">
        <w:rPr>
          <w:color w:val="000000"/>
          <w:lang w:val="en-GB"/>
        </w:rPr>
        <w:t xml:space="preserve">between </w:t>
      </w:r>
      <w:r w:rsidR="00D449F5" w:rsidRPr="00376C59">
        <w:rPr>
          <w:color w:val="000000"/>
          <w:lang w:val="en-GB"/>
        </w:rPr>
        <w:t>its current technology-related activities</w:t>
      </w:r>
      <w:r w:rsidR="005F6F91" w:rsidRPr="00376C59">
        <w:rPr>
          <w:color w:val="000000"/>
          <w:lang w:val="en-GB"/>
        </w:rPr>
        <w:t>,</w:t>
      </w:r>
      <w:r w:rsidR="00D449F5" w:rsidRPr="00376C59">
        <w:rPr>
          <w:color w:val="000000"/>
          <w:lang w:val="en-GB"/>
        </w:rPr>
        <w:t xml:space="preserve"> such as the </w:t>
      </w:r>
      <w:hyperlink r:id="rId31" w:history="1">
        <w:r w:rsidR="00D449F5" w:rsidRPr="00376C59">
          <w:rPr>
            <w:rStyle w:val="Hyperlink"/>
            <w:color w:val="000000"/>
            <w:u w:val="none"/>
            <w:lang w:val="en-GB"/>
          </w:rPr>
          <w:t>Climate Technology Centre and Network</w:t>
        </w:r>
      </w:hyperlink>
      <w:r w:rsidR="005F6F91" w:rsidRPr="00376C59">
        <w:rPr>
          <w:color w:val="000000"/>
          <w:lang w:val="en-GB"/>
        </w:rPr>
        <w:t>,</w:t>
      </w:r>
      <w:r w:rsidR="00D449F5" w:rsidRPr="00376C59">
        <w:rPr>
          <w:color w:val="000000"/>
          <w:lang w:val="en-GB"/>
        </w:rPr>
        <w:t xml:space="preserve"> </w:t>
      </w:r>
      <w:r w:rsidR="005F6F91" w:rsidRPr="00376C59">
        <w:rPr>
          <w:color w:val="000000"/>
          <w:lang w:val="en-GB"/>
        </w:rPr>
        <w:t>and</w:t>
      </w:r>
      <w:r w:rsidR="00D449F5" w:rsidRPr="00376C59">
        <w:rPr>
          <w:color w:val="000000"/>
          <w:lang w:val="en-GB"/>
        </w:rPr>
        <w:t xml:space="preserve"> </w:t>
      </w:r>
      <w:r w:rsidR="005F6F91" w:rsidRPr="00376C59">
        <w:rPr>
          <w:color w:val="000000"/>
          <w:lang w:val="en-GB"/>
        </w:rPr>
        <w:t xml:space="preserve">its </w:t>
      </w:r>
      <w:r w:rsidR="00D449F5" w:rsidRPr="00376C59">
        <w:rPr>
          <w:color w:val="000000"/>
          <w:lang w:val="en-GB"/>
        </w:rPr>
        <w:t xml:space="preserve">implementation efforts in the broader </w:t>
      </w:r>
      <w:r w:rsidR="005F6F91" w:rsidRPr="00376C59">
        <w:rPr>
          <w:color w:val="000000"/>
          <w:lang w:val="en-GB"/>
        </w:rPr>
        <w:t>Sustainable Development Goal</w:t>
      </w:r>
      <w:r w:rsidR="00D449F5" w:rsidRPr="00376C59">
        <w:rPr>
          <w:color w:val="000000"/>
          <w:lang w:val="en-GB"/>
        </w:rPr>
        <w:t xml:space="preserve"> context. To date</w:t>
      </w:r>
      <w:r w:rsidR="002C77F0" w:rsidRPr="00376C59">
        <w:rPr>
          <w:color w:val="000000"/>
          <w:lang w:val="en-GB"/>
        </w:rPr>
        <w:t>,</w:t>
      </w:r>
      <w:r w:rsidR="00D449F5" w:rsidRPr="00376C59">
        <w:rPr>
          <w:color w:val="000000"/>
          <w:lang w:val="en-GB"/>
        </w:rPr>
        <w:t xml:space="preserve"> member agencies</w:t>
      </w:r>
      <w:r w:rsidR="002C77F0" w:rsidRPr="00376C59">
        <w:rPr>
          <w:color w:val="000000"/>
          <w:lang w:val="en-GB"/>
        </w:rPr>
        <w:t xml:space="preserve"> of the Inter-agency Task Team</w:t>
      </w:r>
      <w:r w:rsidR="00D449F5" w:rsidRPr="00376C59">
        <w:rPr>
          <w:color w:val="000000"/>
          <w:lang w:val="en-GB"/>
        </w:rPr>
        <w:t xml:space="preserve">, including UNEP, have </w:t>
      </w:r>
      <w:r w:rsidR="005F6F91" w:rsidRPr="00376C59">
        <w:rPr>
          <w:color w:val="000000"/>
          <w:lang w:val="en-GB"/>
        </w:rPr>
        <w:t xml:space="preserve">continued to </w:t>
      </w:r>
      <w:r w:rsidR="00D449F5" w:rsidRPr="00376C59">
        <w:rPr>
          <w:color w:val="000000"/>
          <w:lang w:val="en-GB"/>
        </w:rPr>
        <w:t>provid</w:t>
      </w:r>
      <w:r w:rsidR="005F6F91" w:rsidRPr="00376C59">
        <w:rPr>
          <w:color w:val="000000"/>
          <w:lang w:val="en-GB"/>
        </w:rPr>
        <w:t>e</w:t>
      </w:r>
      <w:r w:rsidR="00D449F5" w:rsidRPr="00376C59">
        <w:rPr>
          <w:color w:val="000000"/>
          <w:lang w:val="en-GB"/>
        </w:rPr>
        <w:t xml:space="preserve"> information </w:t>
      </w:r>
      <w:r w:rsidR="005F6F91" w:rsidRPr="00376C59">
        <w:rPr>
          <w:color w:val="000000"/>
          <w:lang w:val="en-GB"/>
        </w:rPr>
        <w:t xml:space="preserve">for </w:t>
      </w:r>
      <w:r w:rsidR="00D449F5" w:rsidRPr="00376C59">
        <w:rPr>
          <w:color w:val="000000"/>
          <w:lang w:val="en-GB"/>
        </w:rPr>
        <w:t xml:space="preserve">an initial mapping of </w:t>
      </w:r>
      <w:r w:rsidR="005F6F91" w:rsidRPr="00376C59">
        <w:rPr>
          <w:color w:val="000000"/>
          <w:lang w:val="en-GB"/>
        </w:rPr>
        <w:t xml:space="preserve">science, technology and </w:t>
      </w:r>
      <w:r w:rsidR="005F6F91" w:rsidRPr="00376C59">
        <w:rPr>
          <w:color w:val="000000"/>
          <w:lang w:val="en-GB"/>
        </w:rPr>
        <w:lastRenderedPageBreak/>
        <w:t xml:space="preserve">innovation </w:t>
      </w:r>
      <w:r w:rsidR="00D449F5" w:rsidRPr="00376C59">
        <w:rPr>
          <w:color w:val="000000"/>
          <w:lang w:val="en-GB"/>
        </w:rPr>
        <w:t xml:space="preserve">initiatives and activities within the </w:t>
      </w:r>
      <w:r w:rsidR="005F6F91" w:rsidRPr="00376C59">
        <w:rPr>
          <w:color w:val="000000"/>
          <w:lang w:val="en-GB"/>
        </w:rPr>
        <w:t>United Nations</w:t>
      </w:r>
      <w:r w:rsidR="00D449F5" w:rsidRPr="00376C59">
        <w:rPr>
          <w:color w:val="000000"/>
          <w:lang w:val="en-GB"/>
        </w:rPr>
        <w:t xml:space="preserve"> system. Future efforts will encompass substantive inputs</w:t>
      </w:r>
      <w:r w:rsidR="005F6F91" w:rsidRPr="00376C59">
        <w:rPr>
          <w:color w:val="000000"/>
          <w:lang w:val="en-GB"/>
        </w:rPr>
        <w:t xml:space="preserve"> to</w:t>
      </w:r>
      <w:r w:rsidR="00D449F5" w:rsidRPr="00376C59">
        <w:rPr>
          <w:color w:val="000000"/>
          <w:lang w:val="en-GB"/>
        </w:rPr>
        <w:t xml:space="preserve">, inter alia, the </w:t>
      </w:r>
      <w:r w:rsidR="00F1205F" w:rsidRPr="00376C59">
        <w:rPr>
          <w:color w:val="000000"/>
          <w:lang w:val="en-GB"/>
        </w:rPr>
        <w:t>m</w:t>
      </w:r>
      <w:r w:rsidR="00D449F5" w:rsidRPr="00376C59">
        <w:rPr>
          <w:color w:val="000000"/>
          <w:lang w:val="en-GB"/>
        </w:rPr>
        <w:t xml:space="preserve">ulti-stakeholder </w:t>
      </w:r>
      <w:r w:rsidR="005F6F91" w:rsidRPr="00376C59">
        <w:rPr>
          <w:color w:val="000000"/>
          <w:lang w:val="en-GB"/>
        </w:rPr>
        <w:t>f</w:t>
      </w:r>
      <w:r w:rsidR="00D449F5" w:rsidRPr="00376C59">
        <w:rPr>
          <w:color w:val="000000"/>
          <w:lang w:val="en-GB"/>
        </w:rPr>
        <w:t xml:space="preserve">orum on </w:t>
      </w:r>
      <w:r w:rsidR="005F6F91" w:rsidRPr="00376C59">
        <w:rPr>
          <w:color w:val="000000"/>
          <w:lang w:val="en-GB"/>
        </w:rPr>
        <w:t>science, technology and innovation</w:t>
      </w:r>
      <w:r w:rsidR="00D449F5" w:rsidRPr="00376C59">
        <w:rPr>
          <w:color w:val="000000"/>
          <w:lang w:val="en-GB"/>
        </w:rPr>
        <w:t xml:space="preserve">. </w:t>
      </w:r>
    </w:p>
    <w:p w:rsidR="00D449F5" w:rsidRPr="00376C59" w:rsidRDefault="00D449F5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color w:val="000000"/>
          <w:lang w:val="en-GB"/>
        </w:rPr>
        <w:t xml:space="preserve">UNEP is working with the </w:t>
      </w:r>
      <w:hyperlink r:id="rId32" w:history="1">
        <w:r w:rsidR="005F6F91" w:rsidRPr="00376C59">
          <w:rPr>
            <w:rStyle w:val="Hyperlink"/>
            <w:color w:val="000000"/>
            <w:u w:val="none"/>
            <w:lang w:val="en-GB"/>
          </w:rPr>
          <w:t>United Nations</w:t>
        </w:r>
        <w:r w:rsidRPr="00376C59">
          <w:rPr>
            <w:rStyle w:val="Hyperlink"/>
            <w:color w:val="000000"/>
            <w:u w:val="none"/>
            <w:lang w:val="en-GB"/>
          </w:rPr>
          <w:t xml:space="preserve"> Statistic</w:t>
        </w:r>
        <w:r w:rsidR="00E515BC" w:rsidRPr="00376C59">
          <w:rPr>
            <w:rStyle w:val="Hyperlink"/>
            <w:color w:val="000000"/>
            <w:u w:val="none"/>
            <w:lang w:val="en-GB"/>
          </w:rPr>
          <w:t>s</w:t>
        </w:r>
        <w:r w:rsidRPr="00376C59">
          <w:rPr>
            <w:rStyle w:val="Hyperlink"/>
            <w:color w:val="000000"/>
            <w:u w:val="none"/>
            <w:lang w:val="en-GB"/>
          </w:rPr>
          <w:t xml:space="preserve"> Division</w:t>
        </w:r>
      </w:hyperlink>
      <w:r w:rsidRPr="00376C59">
        <w:rPr>
          <w:color w:val="000000"/>
          <w:lang w:val="en-GB"/>
        </w:rPr>
        <w:t xml:space="preserve"> to support the work of the </w:t>
      </w:r>
      <w:r w:rsidR="00987F81" w:rsidRPr="00376C59">
        <w:rPr>
          <w:color w:val="000000"/>
          <w:lang w:val="en-GB"/>
        </w:rPr>
        <w:br/>
      </w:r>
      <w:hyperlink r:id="rId33" w:history="1">
        <w:r w:rsidRPr="00376C59">
          <w:rPr>
            <w:rStyle w:val="Hyperlink"/>
            <w:color w:val="000000"/>
            <w:u w:val="none"/>
            <w:lang w:val="en-GB"/>
          </w:rPr>
          <w:t xml:space="preserve">Inter-agency and Expert Group on </w:t>
        </w:r>
        <w:r w:rsidR="005242A9" w:rsidRPr="00376C59">
          <w:rPr>
            <w:rStyle w:val="Hyperlink"/>
            <w:color w:val="000000"/>
            <w:u w:val="none"/>
            <w:lang w:val="en-GB"/>
          </w:rPr>
          <w:t>Sustainable Development Goal</w:t>
        </w:r>
        <w:r w:rsidRPr="00376C59">
          <w:rPr>
            <w:rStyle w:val="Hyperlink"/>
            <w:color w:val="000000"/>
            <w:u w:val="none"/>
            <w:lang w:val="en-GB"/>
          </w:rPr>
          <w:t xml:space="preserve"> Indicators,</w:t>
        </w:r>
      </w:hyperlink>
      <w:r w:rsidRPr="00376C59">
        <w:rPr>
          <w:color w:val="000000"/>
          <w:lang w:val="en-GB"/>
        </w:rPr>
        <w:t xml:space="preserve"> which is composed of </w:t>
      </w:r>
      <w:r w:rsidR="00593CC5" w:rsidRPr="00376C59">
        <w:rPr>
          <w:color w:val="000000"/>
          <w:lang w:val="en-GB"/>
        </w:rPr>
        <w:t>M</w:t>
      </w:r>
      <w:r w:rsidRPr="00376C59">
        <w:rPr>
          <w:color w:val="000000"/>
          <w:lang w:val="en-GB"/>
        </w:rPr>
        <w:t>ember States and includes regional and international agencies as observers</w:t>
      </w:r>
      <w:r w:rsidRPr="00376C59">
        <w:rPr>
          <w:lang w:val="en-GB"/>
        </w:rPr>
        <w:t xml:space="preserve">. The </w:t>
      </w:r>
      <w:r w:rsidR="002C77F0" w:rsidRPr="00376C59">
        <w:rPr>
          <w:lang w:val="en-GB"/>
        </w:rPr>
        <w:t>Inter-agency and Expert Group</w:t>
      </w:r>
      <w:r w:rsidRPr="00376C59">
        <w:rPr>
          <w:lang w:val="en-GB"/>
        </w:rPr>
        <w:t xml:space="preserve"> will provide a proposal </w:t>
      </w:r>
      <w:r w:rsidR="002C77F0" w:rsidRPr="00376C59">
        <w:rPr>
          <w:lang w:val="en-GB"/>
        </w:rPr>
        <w:t xml:space="preserve">for a </w:t>
      </w:r>
      <w:r w:rsidRPr="00376C59">
        <w:rPr>
          <w:lang w:val="en-GB"/>
        </w:rPr>
        <w:t>global indicator framewor</w:t>
      </w:r>
      <w:r w:rsidR="00F1205F" w:rsidRPr="00376C59">
        <w:rPr>
          <w:lang w:val="en-GB"/>
        </w:rPr>
        <w:t xml:space="preserve">k – with </w:t>
      </w:r>
      <w:r w:rsidRPr="00376C59">
        <w:rPr>
          <w:lang w:val="en-GB"/>
        </w:rPr>
        <w:t>associated global</w:t>
      </w:r>
      <w:r w:rsidR="00F1205F" w:rsidRPr="00376C59">
        <w:rPr>
          <w:lang w:val="en-GB"/>
        </w:rPr>
        <w:t xml:space="preserve"> </w:t>
      </w:r>
      <w:r w:rsidRPr="00376C59">
        <w:rPr>
          <w:lang w:val="en-GB"/>
        </w:rPr>
        <w:t>universal indicators</w:t>
      </w:r>
      <w:r w:rsidR="00F1205F" w:rsidRPr="00376C59">
        <w:rPr>
          <w:lang w:val="en-GB"/>
        </w:rPr>
        <w:t xml:space="preserve"> – </w:t>
      </w:r>
      <w:r w:rsidRPr="00376C59">
        <w:rPr>
          <w:lang w:val="en-GB"/>
        </w:rPr>
        <w:t xml:space="preserve">for consideration by the Statistical Commission in March 2016. Since </w:t>
      </w:r>
      <w:r w:rsidR="002C77F0" w:rsidRPr="00376C59">
        <w:rPr>
          <w:lang w:val="en-GB"/>
        </w:rPr>
        <w:t xml:space="preserve">its </w:t>
      </w:r>
      <w:r w:rsidRPr="00376C59">
        <w:rPr>
          <w:lang w:val="en-GB"/>
        </w:rPr>
        <w:t>establishment</w:t>
      </w:r>
      <w:r w:rsidR="00F1205F" w:rsidRPr="00376C59">
        <w:rPr>
          <w:lang w:val="en-GB"/>
        </w:rPr>
        <w:t xml:space="preserve">, </w:t>
      </w:r>
      <w:r w:rsidRPr="00376C59">
        <w:rPr>
          <w:lang w:val="en-GB"/>
        </w:rPr>
        <w:t xml:space="preserve">in March 2015, UNEP </w:t>
      </w:r>
      <w:r w:rsidR="00F1205F" w:rsidRPr="00376C59">
        <w:rPr>
          <w:lang w:val="en-GB"/>
        </w:rPr>
        <w:t xml:space="preserve">has been </w:t>
      </w:r>
      <w:r w:rsidRPr="00376C59">
        <w:rPr>
          <w:lang w:val="en-GB"/>
        </w:rPr>
        <w:t xml:space="preserve">assigned the </w:t>
      </w:r>
      <w:r w:rsidR="00F1205F" w:rsidRPr="00376C59">
        <w:rPr>
          <w:lang w:val="en-GB"/>
        </w:rPr>
        <w:t>role of United Nations</w:t>
      </w:r>
      <w:r w:rsidRPr="00376C59">
        <w:rPr>
          <w:lang w:val="en-GB"/>
        </w:rPr>
        <w:t xml:space="preserve"> system coordination for indicator development and technical information</w:t>
      </w:r>
      <w:r w:rsidR="002C77F0" w:rsidRPr="00376C59">
        <w:rPr>
          <w:lang w:val="en-GB"/>
        </w:rPr>
        <w:t>, including</w:t>
      </w:r>
      <w:r w:rsidR="00D12865" w:rsidRPr="00376C59">
        <w:rPr>
          <w:lang w:val="en-GB"/>
        </w:rPr>
        <w:t xml:space="preserve"> </w:t>
      </w:r>
      <w:r w:rsidRPr="00376C59">
        <w:rPr>
          <w:lang w:val="en-GB"/>
        </w:rPr>
        <w:t>metadata and methodology</w:t>
      </w:r>
      <w:r w:rsidR="002C77F0" w:rsidRPr="00376C59">
        <w:rPr>
          <w:lang w:val="en-GB"/>
        </w:rPr>
        <w:t>,</w:t>
      </w:r>
      <w:r w:rsidRPr="00376C59">
        <w:rPr>
          <w:lang w:val="en-GB"/>
        </w:rPr>
        <w:t xml:space="preserve"> for Goals</w:t>
      </w:r>
      <w:r w:rsidR="00F1205F" w:rsidRPr="00376C59">
        <w:rPr>
          <w:lang w:val="en-GB"/>
        </w:rPr>
        <w:t> </w:t>
      </w:r>
      <w:r w:rsidRPr="00376C59">
        <w:rPr>
          <w:lang w:val="en-GB"/>
        </w:rPr>
        <w:t>12</w:t>
      </w:r>
      <w:r w:rsidR="00AA3A2E" w:rsidRPr="00376C59">
        <w:rPr>
          <w:lang w:val="en-GB"/>
        </w:rPr>
        <w:t xml:space="preserve"> (</w:t>
      </w:r>
      <w:r w:rsidR="00F1205F" w:rsidRPr="00376C59">
        <w:rPr>
          <w:lang w:val="en-GB"/>
        </w:rPr>
        <w:t>sustainable consumption and production</w:t>
      </w:r>
      <w:r w:rsidR="00AA3A2E" w:rsidRPr="00376C59">
        <w:rPr>
          <w:lang w:val="en-GB"/>
        </w:rPr>
        <w:t>) and</w:t>
      </w:r>
      <w:r w:rsidR="00F1205F" w:rsidRPr="00376C59">
        <w:rPr>
          <w:lang w:val="en-GB"/>
        </w:rPr>
        <w:t> </w:t>
      </w:r>
      <w:r w:rsidR="00AA3A2E" w:rsidRPr="00376C59">
        <w:rPr>
          <w:lang w:val="en-GB"/>
        </w:rPr>
        <w:t>13 (</w:t>
      </w:r>
      <w:r w:rsidR="00F1205F" w:rsidRPr="00376C59">
        <w:rPr>
          <w:lang w:val="en-GB"/>
        </w:rPr>
        <w:t>climate change</w:t>
      </w:r>
      <w:r w:rsidR="00AA3A2E" w:rsidRPr="00376C59">
        <w:rPr>
          <w:lang w:val="en-GB"/>
        </w:rPr>
        <w:t>).</w:t>
      </w:r>
    </w:p>
    <w:p w:rsidR="00B72DE3" w:rsidRPr="00376C59" w:rsidRDefault="00D449F5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color w:val="000000"/>
          <w:lang w:val="en-GB"/>
        </w:rPr>
      </w:pPr>
      <w:r w:rsidRPr="00376C59">
        <w:rPr>
          <w:lang w:val="en-GB"/>
        </w:rPr>
        <w:t xml:space="preserve">The </w:t>
      </w:r>
      <w:hyperlink r:id="rId34" w:history="1">
        <w:r w:rsidRPr="00376C59">
          <w:rPr>
            <w:rStyle w:val="Hyperlink"/>
            <w:i/>
            <w:color w:val="auto"/>
            <w:u w:val="none"/>
            <w:lang w:val="en-GB"/>
          </w:rPr>
          <w:t>Global Sustainable Development Report</w:t>
        </w:r>
      </w:hyperlink>
      <w:r w:rsidRPr="00376C59">
        <w:rPr>
          <w:lang w:val="en-GB"/>
        </w:rPr>
        <w:t xml:space="preserve"> is a </w:t>
      </w:r>
      <w:r w:rsidR="00F1205F" w:rsidRPr="00376C59">
        <w:rPr>
          <w:lang w:val="en-GB"/>
        </w:rPr>
        <w:t>United Nations</w:t>
      </w:r>
      <w:r w:rsidRPr="00376C59">
        <w:rPr>
          <w:lang w:val="en-GB"/>
        </w:rPr>
        <w:t xml:space="preserve"> </w:t>
      </w:r>
      <w:r w:rsidR="00F1205F" w:rsidRPr="00376C59">
        <w:rPr>
          <w:lang w:val="en-GB"/>
        </w:rPr>
        <w:t>s</w:t>
      </w:r>
      <w:r w:rsidRPr="00376C59">
        <w:rPr>
          <w:lang w:val="en-GB"/>
        </w:rPr>
        <w:t>ystem publication aiming to</w:t>
      </w:r>
      <w:r w:rsidR="00F1205F" w:rsidRPr="00376C59">
        <w:rPr>
          <w:lang w:val="en-GB"/>
        </w:rPr>
        <w:t xml:space="preserve"> serve as input </w:t>
      </w:r>
      <w:r w:rsidR="002C77F0" w:rsidRPr="00376C59">
        <w:rPr>
          <w:lang w:val="en-GB"/>
        </w:rPr>
        <w:t>for</w:t>
      </w:r>
      <w:r w:rsidRPr="00376C59">
        <w:rPr>
          <w:lang w:val="en-GB"/>
        </w:rPr>
        <w:t xml:space="preserve"> strengthen</w:t>
      </w:r>
      <w:r w:rsidR="002C77F0" w:rsidRPr="00376C59">
        <w:rPr>
          <w:lang w:val="en-GB"/>
        </w:rPr>
        <w:t>ing</w:t>
      </w:r>
      <w:r w:rsidRPr="00376C59">
        <w:rPr>
          <w:lang w:val="en-GB"/>
        </w:rPr>
        <w:t xml:space="preserve"> the science-policy interface at the </w:t>
      </w:r>
      <w:hyperlink r:id="rId35" w:history="1">
        <w:r w:rsidR="00F1205F" w:rsidRPr="00376C59">
          <w:rPr>
            <w:rStyle w:val="Hyperlink"/>
            <w:color w:val="auto"/>
            <w:u w:val="none"/>
            <w:lang w:val="en-GB"/>
          </w:rPr>
          <w:t>United Nations</w:t>
        </w:r>
        <w:r w:rsidRPr="00376C59">
          <w:rPr>
            <w:rStyle w:val="Hyperlink"/>
            <w:color w:val="auto"/>
            <w:u w:val="none"/>
            <w:lang w:val="en-GB"/>
          </w:rPr>
          <w:t xml:space="preserve"> High</w:t>
        </w:r>
        <w:r w:rsidR="00F1205F" w:rsidRPr="00376C59">
          <w:rPr>
            <w:rStyle w:val="Hyperlink"/>
            <w:color w:val="auto"/>
            <w:u w:val="none"/>
            <w:lang w:val="en-GB"/>
          </w:rPr>
          <w:t>-</w:t>
        </w:r>
        <w:r w:rsidRPr="00376C59">
          <w:rPr>
            <w:rStyle w:val="Hyperlink"/>
            <w:color w:val="auto"/>
            <w:u w:val="none"/>
            <w:lang w:val="en-GB"/>
          </w:rPr>
          <w:t>Level Political Forum</w:t>
        </w:r>
      </w:hyperlink>
      <w:r w:rsidRPr="00376C59">
        <w:rPr>
          <w:lang w:val="en-GB"/>
        </w:rPr>
        <w:t xml:space="preserve"> on Sustainable Development</w:t>
      </w:r>
      <w:r w:rsidR="00F1205F" w:rsidRPr="00376C59">
        <w:rPr>
          <w:lang w:val="en-GB"/>
        </w:rPr>
        <w:t>,</w:t>
      </w:r>
      <w:r w:rsidRPr="00376C59">
        <w:rPr>
          <w:lang w:val="en-GB"/>
        </w:rPr>
        <w:t xml:space="preserve"> and</w:t>
      </w:r>
      <w:r w:rsidR="00F1205F" w:rsidRPr="00376C59">
        <w:rPr>
          <w:lang w:val="en-GB"/>
        </w:rPr>
        <w:t xml:space="preserve"> as </w:t>
      </w:r>
      <w:r w:rsidRPr="00376C59">
        <w:rPr>
          <w:lang w:val="en-GB"/>
        </w:rPr>
        <w:t>a strong</w:t>
      </w:r>
      <w:r w:rsidR="00F1205F" w:rsidRPr="00376C59">
        <w:rPr>
          <w:lang w:val="en-GB"/>
        </w:rPr>
        <w:t>,</w:t>
      </w:r>
      <w:r w:rsidRPr="00376C59">
        <w:rPr>
          <w:lang w:val="en-GB"/>
        </w:rPr>
        <w:t xml:space="preserve"> evidence-based</w:t>
      </w:r>
      <w:r w:rsidR="00F1205F" w:rsidRPr="00376C59">
        <w:rPr>
          <w:lang w:val="en-GB"/>
        </w:rPr>
        <w:t>,</w:t>
      </w:r>
      <w:r w:rsidRPr="00376C59">
        <w:rPr>
          <w:lang w:val="en-GB"/>
        </w:rPr>
        <w:t xml:space="preserve"> instrument to support policymakers in promoting poverty eradication and sustainable development. UNEP</w:t>
      </w:r>
      <w:r w:rsidR="00F1205F" w:rsidRPr="00376C59">
        <w:rPr>
          <w:lang w:val="en-GB"/>
        </w:rPr>
        <w:t xml:space="preserve"> was</w:t>
      </w:r>
      <w:r w:rsidRPr="00376C59">
        <w:rPr>
          <w:lang w:val="en-GB"/>
        </w:rPr>
        <w:t xml:space="preserve"> active</w:t>
      </w:r>
      <w:r w:rsidR="00F1205F" w:rsidRPr="00376C59">
        <w:rPr>
          <w:lang w:val="en-GB"/>
        </w:rPr>
        <w:t>ly</w:t>
      </w:r>
      <w:r w:rsidRPr="00376C59">
        <w:rPr>
          <w:lang w:val="en-GB"/>
        </w:rPr>
        <w:t xml:space="preserve"> involve</w:t>
      </w:r>
      <w:r w:rsidR="00F1205F" w:rsidRPr="00376C59">
        <w:rPr>
          <w:lang w:val="en-GB"/>
        </w:rPr>
        <w:t xml:space="preserve">d in </w:t>
      </w:r>
      <w:r w:rsidR="002C77F0" w:rsidRPr="00376C59">
        <w:rPr>
          <w:lang w:val="en-GB"/>
        </w:rPr>
        <w:t xml:space="preserve">preparing </w:t>
      </w:r>
      <w:r w:rsidR="00F1205F" w:rsidRPr="00376C59">
        <w:rPr>
          <w:lang w:val="en-GB"/>
        </w:rPr>
        <w:t>the 2015 edition</w:t>
      </w:r>
      <w:r w:rsidRPr="00376C59">
        <w:rPr>
          <w:lang w:val="en-GB"/>
        </w:rPr>
        <w:t xml:space="preserve"> </w:t>
      </w:r>
      <w:r w:rsidR="00F1205F" w:rsidRPr="00376C59">
        <w:rPr>
          <w:lang w:val="en-GB"/>
        </w:rPr>
        <w:t>by</w:t>
      </w:r>
      <w:r w:rsidR="002C77F0" w:rsidRPr="00376C59">
        <w:rPr>
          <w:lang w:val="en-GB"/>
        </w:rPr>
        <w:t>, among other things,</w:t>
      </w:r>
      <w:r w:rsidR="00F1205F" w:rsidRPr="00376C59">
        <w:rPr>
          <w:lang w:val="en-GB"/>
        </w:rPr>
        <w:t xml:space="preserve"> </w:t>
      </w:r>
      <w:r w:rsidR="002E7874" w:rsidRPr="00376C59">
        <w:rPr>
          <w:lang w:val="en-GB"/>
        </w:rPr>
        <w:t>making available its extensive range of assessments and</w:t>
      </w:r>
      <w:r w:rsidRPr="00376C59">
        <w:rPr>
          <w:lang w:val="en-GB"/>
        </w:rPr>
        <w:t xml:space="preserve"> </w:t>
      </w:r>
      <w:r w:rsidR="002E7874" w:rsidRPr="00376C59">
        <w:rPr>
          <w:lang w:val="en-GB"/>
        </w:rPr>
        <w:t>second</w:t>
      </w:r>
      <w:r w:rsidR="00F1205F" w:rsidRPr="00376C59">
        <w:rPr>
          <w:lang w:val="en-GB"/>
        </w:rPr>
        <w:t>ing a</w:t>
      </w:r>
      <w:r w:rsidRPr="00376C59">
        <w:rPr>
          <w:lang w:val="en-GB"/>
        </w:rPr>
        <w:t xml:space="preserve"> professional staff member</w:t>
      </w:r>
      <w:r w:rsidR="00593CC5" w:rsidRPr="00376C59">
        <w:rPr>
          <w:lang w:val="en-GB"/>
        </w:rPr>
        <w:t xml:space="preserve"> for 50 per cent of their time</w:t>
      </w:r>
      <w:r w:rsidRPr="00376C59">
        <w:rPr>
          <w:lang w:val="en-GB"/>
        </w:rPr>
        <w:t>.</w:t>
      </w:r>
      <w:r w:rsidR="00B672D0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Almost </w:t>
      </w:r>
      <w:r w:rsidR="00F1205F" w:rsidRPr="00376C59">
        <w:rPr>
          <w:lang w:val="en-GB"/>
        </w:rPr>
        <w:t xml:space="preserve">every </w:t>
      </w:r>
      <w:r w:rsidRPr="00376C59">
        <w:rPr>
          <w:lang w:val="en-GB"/>
        </w:rPr>
        <w:t xml:space="preserve">chapter of the report </w:t>
      </w:r>
      <w:r w:rsidR="00F1205F" w:rsidRPr="00376C59">
        <w:rPr>
          <w:lang w:val="en-GB"/>
        </w:rPr>
        <w:t xml:space="preserve">benefitted </w:t>
      </w:r>
      <w:r w:rsidRPr="00376C59">
        <w:rPr>
          <w:lang w:val="en-GB"/>
        </w:rPr>
        <w:t>from substantive expert inputs</w:t>
      </w:r>
      <w:r w:rsidR="00F1205F" w:rsidRPr="00376C59">
        <w:rPr>
          <w:lang w:val="en-GB"/>
        </w:rPr>
        <w:t xml:space="preserve"> and </w:t>
      </w:r>
      <w:r w:rsidRPr="00376C59">
        <w:rPr>
          <w:lang w:val="en-GB"/>
        </w:rPr>
        <w:t xml:space="preserve">comments </w:t>
      </w:r>
      <w:r w:rsidR="00F1205F" w:rsidRPr="00376C59">
        <w:rPr>
          <w:lang w:val="en-GB"/>
        </w:rPr>
        <w:t>from</w:t>
      </w:r>
      <w:r w:rsidR="002C77F0" w:rsidRPr="00376C59">
        <w:rPr>
          <w:lang w:val="en-GB"/>
        </w:rPr>
        <w:t xml:space="preserve"> –</w:t>
      </w:r>
      <w:r w:rsidR="00F1205F" w:rsidRPr="00376C59">
        <w:rPr>
          <w:lang w:val="en-GB"/>
        </w:rPr>
        <w:t xml:space="preserve"> </w:t>
      </w:r>
      <w:r w:rsidRPr="00376C59">
        <w:rPr>
          <w:lang w:val="en-GB"/>
        </w:rPr>
        <w:t>and review</w:t>
      </w:r>
      <w:r w:rsidR="00F1205F" w:rsidRPr="00376C59">
        <w:rPr>
          <w:lang w:val="en-GB"/>
        </w:rPr>
        <w:t xml:space="preserve"> </w:t>
      </w:r>
      <w:r w:rsidR="00987F81" w:rsidRPr="00376C59">
        <w:rPr>
          <w:lang w:val="en-GB"/>
        </w:rPr>
        <w:br/>
      </w:r>
      <w:r w:rsidRPr="00376C59">
        <w:rPr>
          <w:lang w:val="en-GB"/>
        </w:rPr>
        <w:t>by</w:t>
      </w:r>
      <w:r w:rsidR="002C77F0" w:rsidRPr="00376C59">
        <w:rPr>
          <w:lang w:val="en-GB"/>
        </w:rPr>
        <w:t xml:space="preserve"> –</w:t>
      </w:r>
      <w:r w:rsidRPr="00376C59">
        <w:rPr>
          <w:lang w:val="en-GB"/>
        </w:rPr>
        <w:t xml:space="preserve"> </w:t>
      </w:r>
      <w:r w:rsidR="00F1205F" w:rsidRPr="00376C59">
        <w:rPr>
          <w:lang w:val="en-GB"/>
        </w:rPr>
        <w:t xml:space="preserve">UNEP </w:t>
      </w:r>
      <w:r w:rsidR="00963C01" w:rsidRPr="00376C59">
        <w:rPr>
          <w:lang w:val="en-GB"/>
        </w:rPr>
        <w:t>technical</w:t>
      </w:r>
      <w:r w:rsidRPr="00376C59">
        <w:rPr>
          <w:lang w:val="en-GB"/>
        </w:rPr>
        <w:t xml:space="preserve"> </w:t>
      </w:r>
      <w:r w:rsidR="00F1205F" w:rsidRPr="00376C59">
        <w:rPr>
          <w:lang w:val="en-GB"/>
        </w:rPr>
        <w:t>d</w:t>
      </w:r>
      <w:r w:rsidRPr="00376C59">
        <w:rPr>
          <w:lang w:val="en-GB"/>
        </w:rPr>
        <w:t>ivisions. UNEP is similarly involved in the 2016</w:t>
      </w:r>
      <w:r w:rsidR="00F1205F" w:rsidRPr="00376C59">
        <w:rPr>
          <w:lang w:val="en-GB"/>
        </w:rPr>
        <w:t xml:space="preserve"> edition</w:t>
      </w:r>
      <w:r w:rsidRPr="00376C59">
        <w:rPr>
          <w:lang w:val="en-GB"/>
        </w:rPr>
        <w:t xml:space="preserve"> and contributed</w:t>
      </w:r>
      <w:r w:rsidR="002C77F0" w:rsidRPr="00376C59">
        <w:rPr>
          <w:lang w:val="en-GB"/>
        </w:rPr>
        <w:t xml:space="preserve"> to the </w:t>
      </w:r>
      <w:r w:rsidR="002C77F0" w:rsidRPr="00376C59">
        <w:rPr>
          <w:color w:val="000000"/>
          <w:lang w:val="en-GB"/>
        </w:rPr>
        <w:t>discussions</w:t>
      </w:r>
      <w:r w:rsidRPr="00376C59">
        <w:rPr>
          <w:color w:val="000000"/>
          <w:lang w:val="en-GB"/>
        </w:rPr>
        <w:t xml:space="preserve"> </w:t>
      </w:r>
      <w:r w:rsidR="00F1205F" w:rsidRPr="00376C59">
        <w:rPr>
          <w:color w:val="000000"/>
          <w:lang w:val="en-GB"/>
        </w:rPr>
        <w:t>on e</w:t>
      </w:r>
      <w:r w:rsidRPr="00376C59">
        <w:rPr>
          <w:color w:val="000000"/>
          <w:lang w:val="en-GB"/>
        </w:rPr>
        <w:t xml:space="preserve">merging issues and peer review </w:t>
      </w:r>
      <w:r w:rsidR="002C77F0" w:rsidRPr="00376C59">
        <w:rPr>
          <w:color w:val="000000"/>
          <w:lang w:val="en-GB"/>
        </w:rPr>
        <w:t>at</w:t>
      </w:r>
      <w:r w:rsidR="00F1205F" w:rsidRPr="00376C59">
        <w:rPr>
          <w:color w:val="000000"/>
          <w:lang w:val="en-GB"/>
        </w:rPr>
        <w:t xml:space="preserve"> the </w:t>
      </w:r>
      <w:hyperlink r:id="rId36" w:history="1">
        <w:r w:rsidR="00F1205F" w:rsidRPr="00376C59">
          <w:rPr>
            <w:rStyle w:val="Hyperlink"/>
            <w:color w:val="000000"/>
            <w:u w:val="none"/>
            <w:lang w:val="en-GB"/>
          </w:rPr>
          <w:t xml:space="preserve">High-level </w:t>
        </w:r>
        <w:r w:rsidRPr="00376C59">
          <w:rPr>
            <w:rStyle w:val="Hyperlink"/>
            <w:color w:val="000000"/>
            <w:u w:val="none"/>
            <w:lang w:val="en-GB"/>
          </w:rPr>
          <w:t>Expert</w:t>
        </w:r>
        <w:r w:rsidR="00B72DE3" w:rsidRPr="00376C59">
          <w:rPr>
            <w:rStyle w:val="Hyperlink"/>
            <w:color w:val="000000"/>
            <w:u w:val="none"/>
            <w:lang w:val="en-GB"/>
          </w:rPr>
          <w:t xml:space="preserve"> Group Meeting </w:t>
        </w:r>
        <w:r w:rsidR="00F1205F" w:rsidRPr="00376C59">
          <w:rPr>
            <w:rStyle w:val="Hyperlink"/>
            <w:color w:val="000000"/>
            <w:u w:val="none"/>
            <w:lang w:val="en-GB"/>
          </w:rPr>
          <w:t>for the Global Sustainable Development Report</w:t>
        </w:r>
      </w:hyperlink>
      <w:r w:rsidR="00F1205F" w:rsidRPr="00376C59">
        <w:rPr>
          <w:color w:val="000000"/>
          <w:lang w:val="en-GB"/>
        </w:rPr>
        <w:t xml:space="preserve"> </w:t>
      </w:r>
      <w:r w:rsidR="00B72DE3" w:rsidRPr="00376C59">
        <w:rPr>
          <w:color w:val="000000"/>
          <w:lang w:val="en-GB"/>
        </w:rPr>
        <w:t>in October 2015.</w:t>
      </w:r>
    </w:p>
    <w:p w:rsidR="00D449F5" w:rsidRPr="00376C59" w:rsidRDefault="00B72DE3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color w:val="000000"/>
          <w:lang w:val="en-GB"/>
        </w:rPr>
        <w:t xml:space="preserve">UNEP is working with the </w:t>
      </w:r>
      <w:r w:rsidR="00F1205F" w:rsidRPr="00376C59">
        <w:rPr>
          <w:color w:val="000000"/>
          <w:lang w:val="en-GB"/>
        </w:rPr>
        <w:t>United Nations Statistics Division</w:t>
      </w:r>
      <w:r w:rsidRPr="00376C59">
        <w:rPr>
          <w:color w:val="000000"/>
          <w:lang w:val="en-GB"/>
        </w:rPr>
        <w:t xml:space="preserve"> on the</w:t>
      </w:r>
      <w:r w:rsidR="008A7BE6" w:rsidRPr="00376C59">
        <w:rPr>
          <w:color w:val="000000"/>
          <w:lang w:val="en-GB"/>
        </w:rPr>
        <w:t xml:space="preserve"> </w:t>
      </w:r>
      <w:r w:rsidR="00F1205F" w:rsidRPr="00376C59">
        <w:rPr>
          <w:color w:val="000000"/>
          <w:lang w:val="en-GB"/>
        </w:rPr>
        <w:t>United Nations</w:t>
      </w:r>
      <w:r w:rsidRPr="00376C59">
        <w:rPr>
          <w:color w:val="000000"/>
          <w:lang w:val="en-GB"/>
        </w:rPr>
        <w:t xml:space="preserve"> </w:t>
      </w:r>
      <w:r w:rsidR="00F1205F" w:rsidRPr="00376C59">
        <w:rPr>
          <w:color w:val="000000"/>
          <w:lang w:val="en-GB"/>
        </w:rPr>
        <w:t>s</w:t>
      </w:r>
      <w:r w:rsidRPr="00376C59">
        <w:rPr>
          <w:color w:val="000000"/>
          <w:lang w:val="en-GB"/>
        </w:rPr>
        <w:t xml:space="preserve">ystem </w:t>
      </w:r>
      <w:r w:rsidR="00F1205F" w:rsidRPr="00376C59">
        <w:rPr>
          <w:color w:val="000000"/>
          <w:lang w:val="en-GB"/>
        </w:rPr>
        <w:t>d</w:t>
      </w:r>
      <w:r w:rsidRPr="00376C59">
        <w:rPr>
          <w:color w:val="000000"/>
          <w:lang w:val="en-GB"/>
        </w:rPr>
        <w:t xml:space="preserve">ata </w:t>
      </w:r>
      <w:r w:rsidR="00F1205F" w:rsidRPr="00376C59">
        <w:rPr>
          <w:color w:val="000000"/>
          <w:lang w:val="en-GB"/>
        </w:rPr>
        <w:t>c</w:t>
      </w:r>
      <w:r w:rsidRPr="00376C59">
        <w:rPr>
          <w:color w:val="000000"/>
          <w:lang w:val="en-GB"/>
        </w:rPr>
        <w:t>atalogue</w:t>
      </w:r>
      <w:r w:rsidR="002C77F0" w:rsidRPr="00376C59">
        <w:rPr>
          <w:color w:val="000000"/>
          <w:lang w:val="en-GB"/>
        </w:rPr>
        <w:t>,</w:t>
      </w:r>
      <w:r w:rsidRPr="00376C59">
        <w:rPr>
          <w:color w:val="000000"/>
          <w:lang w:val="en-GB"/>
        </w:rPr>
        <w:t xml:space="preserve"> the </w:t>
      </w:r>
      <w:r w:rsidR="00F1205F" w:rsidRPr="00376C59">
        <w:rPr>
          <w:color w:val="000000"/>
          <w:lang w:val="en-GB"/>
        </w:rPr>
        <w:t>Sustainable Development Goals</w:t>
      </w:r>
      <w:r w:rsidR="00904619" w:rsidRPr="00376C59">
        <w:rPr>
          <w:color w:val="000000"/>
          <w:lang w:val="en-GB"/>
        </w:rPr>
        <w:t xml:space="preserve"> innovation platform</w:t>
      </w:r>
      <w:r w:rsidR="002C77F0" w:rsidRPr="00376C59">
        <w:rPr>
          <w:color w:val="000000"/>
          <w:lang w:val="en-GB"/>
        </w:rPr>
        <w:t xml:space="preserve">, </w:t>
      </w:r>
      <w:r w:rsidRPr="00376C59">
        <w:rPr>
          <w:color w:val="000000"/>
          <w:lang w:val="en-GB"/>
        </w:rPr>
        <w:t xml:space="preserve">and is part of a partnership with </w:t>
      </w:r>
      <w:r w:rsidR="008A7BE6" w:rsidRPr="00376C59">
        <w:rPr>
          <w:color w:val="000000"/>
          <w:lang w:val="en-GB"/>
        </w:rPr>
        <w:t xml:space="preserve">ten other </w:t>
      </w:r>
      <w:r w:rsidR="00CD001C">
        <w:rPr>
          <w:color w:val="000000"/>
          <w:lang w:val="en-GB"/>
        </w:rPr>
        <w:t>entities</w:t>
      </w:r>
      <w:r w:rsidRPr="00376C59">
        <w:rPr>
          <w:color w:val="000000"/>
          <w:lang w:val="en-GB"/>
        </w:rPr>
        <w:t xml:space="preserve"> </w:t>
      </w:r>
      <w:r w:rsidR="002C77F0" w:rsidRPr="00376C59">
        <w:rPr>
          <w:color w:val="000000"/>
          <w:lang w:val="en-GB"/>
        </w:rPr>
        <w:t>that is</w:t>
      </w:r>
      <w:r w:rsidR="008A7BE6" w:rsidRPr="00376C59">
        <w:rPr>
          <w:color w:val="000000"/>
          <w:lang w:val="en-GB"/>
        </w:rPr>
        <w:t xml:space="preserve"> </w:t>
      </w:r>
      <w:r w:rsidRPr="00376C59">
        <w:rPr>
          <w:color w:val="000000"/>
          <w:lang w:val="en-GB"/>
        </w:rPr>
        <w:t>developing a project to strengthen the capacit</w:t>
      </w:r>
      <w:r w:rsidR="002C77F0" w:rsidRPr="00376C59">
        <w:rPr>
          <w:color w:val="000000"/>
          <w:lang w:val="en-GB"/>
        </w:rPr>
        <w:t>y</w:t>
      </w:r>
      <w:r w:rsidRPr="00376C59">
        <w:rPr>
          <w:color w:val="000000"/>
          <w:lang w:val="en-GB"/>
        </w:rPr>
        <w:t xml:space="preserve"> of national statistical systems in developing countries</w:t>
      </w:r>
      <w:r w:rsidRPr="00376C59">
        <w:rPr>
          <w:lang w:val="en-GB"/>
        </w:rPr>
        <w:t xml:space="preserve"> to respond in a systematic and strategic </w:t>
      </w:r>
      <w:r w:rsidR="008A7BE6" w:rsidRPr="00376C59">
        <w:rPr>
          <w:lang w:val="en-GB"/>
        </w:rPr>
        <w:t xml:space="preserve">manner </w:t>
      </w:r>
      <w:r w:rsidRPr="00376C59">
        <w:rPr>
          <w:lang w:val="en-GB"/>
        </w:rPr>
        <w:t xml:space="preserve">to the increased demand for data resulting from the adoption of the </w:t>
      </w:r>
      <w:r w:rsidR="008A7BE6" w:rsidRPr="00376C59">
        <w:rPr>
          <w:lang w:val="en-GB"/>
        </w:rPr>
        <w:t>Sustainable Development Goals</w:t>
      </w:r>
      <w:r w:rsidR="002C77F0" w:rsidRPr="00376C59">
        <w:rPr>
          <w:lang w:val="en-GB"/>
        </w:rPr>
        <w:t>;</w:t>
      </w:r>
      <w:r w:rsidRPr="00376C59">
        <w:rPr>
          <w:lang w:val="en-GB"/>
        </w:rPr>
        <w:t xml:space="preserve"> </w:t>
      </w:r>
      <w:r w:rsidR="002C77F0" w:rsidRPr="00376C59">
        <w:rPr>
          <w:lang w:val="en-GB"/>
        </w:rPr>
        <w:t xml:space="preserve">its </w:t>
      </w:r>
      <w:r w:rsidRPr="00376C59">
        <w:rPr>
          <w:lang w:val="en-GB"/>
        </w:rPr>
        <w:t xml:space="preserve">ongoing contribution </w:t>
      </w:r>
      <w:r w:rsidR="002E7874" w:rsidRPr="00376C59">
        <w:rPr>
          <w:lang w:val="en-GB"/>
        </w:rPr>
        <w:t xml:space="preserve">to </w:t>
      </w:r>
      <w:r w:rsidRPr="00376C59">
        <w:rPr>
          <w:lang w:val="en-GB"/>
        </w:rPr>
        <w:t xml:space="preserve">the </w:t>
      </w:r>
      <w:r w:rsidR="008A7BE6" w:rsidRPr="00376C59">
        <w:rPr>
          <w:lang w:val="en-GB"/>
        </w:rPr>
        <w:t>Sustainable Development Goal g</w:t>
      </w:r>
      <w:r w:rsidRPr="00376C59">
        <w:rPr>
          <w:lang w:val="en-GB"/>
        </w:rPr>
        <w:t xml:space="preserve">lobal </w:t>
      </w:r>
      <w:r w:rsidR="008A7BE6" w:rsidRPr="00376C59">
        <w:rPr>
          <w:lang w:val="en-GB"/>
        </w:rPr>
        <w:t>i</w:t>
      </w:r>
      <w:r w:rsidRPr="00376C59">
        <w:rPr>
          <w:lang w:val="en-GB"/>
        </w:rPr>
        <w:t xml:space="preserve">ndicator </w:t>
      </w:r>
      <w:r w:rsidR="008A7BE6" w:rsidRPr="00376C59">
        <w:rPr>
          <w:lang w:val="en-GB"/>
        </w:rPr>
        <w:t>f</w:t>
      </w:r>
      <w:r w:rsidRPr="00376C59">
        <w:rPr>
          <w:lang w:val="en-GB"/>
        </w:rPr>
        <w:t xml:space="preserve">ramework and the </w:t>
      </w:r>
      <w:r w:rsidRPr="00376C59">
        <w:rPr>
          <w:i/>
          <w:lang w:val="en-GB"/>
        </w:rPr>
        <w:t>Global Sustainable Development Report</w:t>
      </w:r>
      <w:r w:rsidRPr="00376C59">
        <w:rPr>
          <w:lang w:val="en-GB"/>
        </w:rPr>
        <w:t xml:space="preserve"> </w:t>
      </w:r>
      <w:r w:rsidR="008A7BE6" w:rsidRPr="00376C59">
        <w:rPr>
          <w:lang w:val="en-GB"/>
        </w:rPr>
        <w:t xml:space="preserve">will </w:t>
      </w:r>
      <w:r w:rsidRPr="00376C59">
        <w:rPr>
          <w:lang w:val="en-GB"/>
        </w:rPr>
        <w:t>ensure that th</w:t>
      </w:r>
      <w:r w:rsidR="008A7BE6" w:rsidRPr="00376C59">
        <w:rPr>
          <w:lang w:val="en-GB"/>
        </w:rPr>
        <w:t>o</w:t>
      </w:r>
      <w:r w:rsidRPr="00376C59">
        <w:rPr>
          <w:lang w:val="en-GB"/>
        </w:rPr>
        <w:t xml:space="preserve">se tools respond to </w:t>
      </w:r>
      <w:r w:rsidR="002C77F0" w:rsidRPr="00376C59">
        <w:rPr>
          <w:lang w:val="en-GB"/>
        </w:rPr>
        <w:t xml:space="preserve">countries’ </w:t>
      </w:r>
      <w:r w:rsidRPr="00376C59">
        <w:rPr>
          <w:lang w:val="en-GB"/>
        </w:rPr>
        <w:t>needs. UNEP continues to support national and global monitoring, follow</w:t>
      </w:r>
      <w:r w:rsidR="008A7BE6" w:rsidRPr="00376C59">
        <w:rPr>
          <w:lang w:val="en-GB"/>
        </w:rPr>
        <w:t>-</w:t>
      </w:r>
      <w:r w:rsidRPr="00376C59">
        <w:rPr>
          <w:lang w:val="en-GB"/>
        </w:rPr>
        <w:t>up and review through</w:t>
      </w:r>
      <w:r w:rsidR="008A7BE6" w:rsidRPr="00376C59">
        <w:rPr>
          <w:lang w:val="en-GB"/>
        </w:rPr>
        <w:t xml:space="preserve"> </w:t>
      </w:r>
      <w:hyperlink r:id="rId37" w:history="1">
        <w:r w:rsidRPr="00376C59">
          <w:rPr>
            <w:lang w:val="en-GB"/>
          </w:rPr>
          <w:t>UNEP</w:t>
        </w:r>
        <w:r w:rsidR="008A7BE6" w:rsidRPr="00376C59">
          <w:rPr>
            <w:lang w:val="en-GB"/>
          </w:rPr>
          <w:t xml:space="preserve"> </w:t>
        </w:r>
        <w:r w:rsidRPr="00376C59">
          <w:rPr>
            <w:lang w:val="en-GB"/>
          </w:rPr>
          <w:t>Live</w:t>
        </w:r>
      </w:hyperlink>
      <w:r w:rsidR="008A7BE6" w:rsidRPr="00376C59">
        <w:rPr>
          <w:lang w:val="en-GB"/>
        </w:rPr>
        <w:t>,</w:t>
      </w:r>
      <w:r w:rsidRPr="00376C59">
        <w:rPr>
          <w:lang w:val="en-GB"/>
        </w:rPr>
        <w:t xml:space="preserve"> which includes </w:t>
      </w:r>
      <w:r w:rsidR="00F57F5C" w:rsidRPr="00376C59">
        <w:rPr>
          <w:lang w:val="en-GB"/>
        </w:rPr>
        <w:t xml:space="preserve">the UNEP Live </w:t>
      </w:r>
      <w:r w:rsidR="008A7BE6" w:rsidRPr="00376C59">
        <w:rPr>
          <w:lang w:val="en-GB"/>
        </w:rPr>
        <w:t>Sustainable Development Goals</w:t>
      </w:r>
      <w:r w:rsidRPr="00376C59">
        <w:rPr>
          <w:lang w:val="en-GB"/>
        </w:rPr>
        <w:t xml:space="preserve"> </w:t>
      </w:r>
      <w:r w:rsidR="00904619" w:rsidRPr="00376C59">
        <w:rPr>
          <w:lang w:val="en-GB"/>
        </w:rPr>
        <w:t>p</w:t>
      </w:r>
      <w:r w:rsidRPr="00376C59">
        <w:rPr>
          <w:lang w:val="en-GB"/>
        </w:rPr>
        <w:t xml:space="preserve">ortal, </w:t>
      </w:r>
      <w:r w:rsidR="00904619" w:rsidRPr="00376C59">
        <w:rPr>
          <w:lang w:val="en-GB"/>
        </w:rPr>
        <w:t>n</w:t>
      </w:r>
      <w:r w:rsidRPr="00376C59">
        <w:rPr>
          <w:lang w:val="en-GB"/>
        </w:rPr>
        <w:t>ati</w:t>
      </w:r>
      <w:r w:rsidR="002E7874" w:rsidRPr="00376C59">
        <w:rPr>
          <w:lang w:val="en-GB"/>
        </w:rPr>
        <w:t xml:space="preserve">onal </w:t>
      </w:r>
      <w:r w:rsidR="00904619" w:rsidRPr="00376C59">
        <w:rPr>
          <w:lang w:val="en-GB"/>
        </w:rPr>
        <w:t>r</w:t>
      </w:r>
      <w:r w:rsidR="002E7874" w:rsidRPr="00376C59">
        <w:rPr>
          <w:lang w:val="en-GB"/>
        </w:rPr>
        <w:t xml:space="preserve">eporting </w:t>
      </w:r>
      <w:r w:rsidR="00904619" w:rsidRPr="00376C59">
        <w:rPr>
          <w:lang w:val="en-GB"/>
        </w:rPr>
        <w:t>s</w:t>
      </w:r>
      <w:r w:rsidR="002E7874" w:rsidRPr="00376C59">
        <w:rPr>
          <w:lang w:val="en-GB"/>
        </w:rPr>
        <w:t xml:space="preserve">ystem and </w:t>
      </w:r>
      <w:r w:rsidRPr="00376C59">
        <w:rPr>
          <w:lang w:val="en-GB"/>
        </w:rPr>
        <w:t>SDG Interface Ontology.</w:t>
      </w:r>
    </w:p>
    <w:p w:rsidR="00173E03" w:rsidRPr="00376C59" w:rsidRDefault="00D449F5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Th</w:t>
      </w:r>
      <w:r w:rsidR="00F57F5C" w:rsidRPr="00376C59">
        <w:rPr>
          <w:lang w:val="en-GB"/>
        </w:rPr>
        <w:t>at</w:t>
      </w:r>
      <w:r w:rsidRPr="00376C59">
        <w:rPr>
          <w:lang w:val="en-GB"/>
        </w:rPr>
        <w:t xml:space="preserve"> level of engagement</w:t>
      </w:r>
      <w:r w:rsidR="00F64878" w:rsidRPr="00376C59">
        <w:rPr>
          <w:lang w:val="en-GB"/>
        </w:rPr>
        <w:t xml:space="preserve"> </w:t>
      </w:r>
      <w:r w:rsidR="00F57F5C" w:rsidRPr="00376C59">
        <w:rPr>
          <w:lang w:val="en-GB"/>
        </w:rPr>
        <w:t>i</w:t>
      </w:r>
      <w:r w:rsidRPr="00376C59">
        <w:rPr>
          <w:lang w:val="en-GB"/>
        </w:rPr>
        <w:t xml:space="preserve">n </w:t>
      </w:r>
      <w:r w:rsidR="00B72DE3" w:rsidRPr="00376C59">
        <w:rPr>
          <w:lang w:val="en-GB"/>
        </w:rPr>
        <w:t>substantive</w:t>
      </w:r>
      <w:r w:rsidRPr="00376C59">
        <w:rPr>
          <w:lang w:val="en-GB"/>
        </w:rPr>
        <w:t xml:space="preserve"> aspects of </w:t>
      </w:r>
      <w:r w:rsidR="00F57F5C" w:rsidRPr="00376C59">
        <w:rPr>
          <w:lang w:val="en-GB"/>
        </w:rPr>
        <w:t xml:space="preserve">the </w:t>
      </w:r>
      <w:r w:rsidRPr="00376C59">
        <w:rPr>
          <w:lang w:val="en-GB"/>
        </w:rPr>
        <w:t>2030</w:t>
      </w:r>
      <w:r w:rsidR="00F57F5C" w:rsidRPr="00376C59">
        <w:rPr>
          <w:lang w:val="en-GB"/>
        </w:rPr>
        <w:t> </w:t>
      </w:r>
      <w:r w:rsidRPr="00376C59">
        <w:rPr>
          <w:lang w:val="en-GB"/>
        </w:rPr>
        <w:t xml:space="preserve">Agenda </w:t>
      </w:r>
      <w:r w:rsidR="00F57F5C" w:rsidRPr="00376C59">
        <w:rPr>
          <w:lang w:val="en-GB"/>
        </w:rPr>
        <w:t xml:space="preserve">for Sustainable Development </w:t>
      </w:r>
      <w:r w:rsidR="002C77F0" w:rsidRPr="00376C59">
        <w:rPr>
          <w:lang w:val="en-GB"/>
        </w:rPr>
        <w:t xml:space="preserve">on the part of UNEP </w:t>
      </w:r>
      <w:r w:rsidRPr="00376C59">
        <w:rPr>
          <w:lang w:val="en-GB"/>
        </w:rPr>
        <w:t xml:space="preserve">is a continuation of </w:t>
      </w:r>
      <w:r w:rsidR="00F57F5C" w:rsidRPr="00376C59">
        <w:rPr>
          <w:lang w:val="en-GB"/>
        </w:rPr>
        <w:t xml:space="preserve">its </w:t>
      </w:r>
      <w:r w:rsidRPr="00376C59">
        <w:rPr>
          <w:lang w:val="en-GB"/>
        </w:rPr>
        <w:t xml:space="preserve">active </w:t>
      </w:r>
      <w:r w:rsidR="00A37E35" w:rsidRPr="00376C59">
        <w:rPr>
          <w:lang w:val="en-GB"/>
        </w:rPr>
        <w:t xml:space="preserve">role </w:t>
      </w:r>
      <w:r w:rsidRPr="00376C59">
        <w:rPr>
          <w:lang w:val="en-GB"/>
        </w:rPr>
        <w:t xml:space="preserve">in the </w:t>
      </w:r>
      <w:r w:rsidR="00F57F5C" w:rsidRPr="00376C59">
        <w:rPr>
          <w:lang w:val="en-GB"/>
        </w:rPr>
        <w:t>United Nations</w:t>
      </w:r>
      <w:r w:rsidRPr="00376C59">
        <w:rPr>
          <w:lang w:val="en-GB"/>
        </w:rPr>
        <w:t xml:space="preserve"> </w:t>
      </w:r>
      <w:r w:rsidR="00376C59" w:rsidRPr="00376C59">
        <w:rPr>
          <w:lang w:val="en-GB"/>
        </w:rPr>
        <w:br/>
      </w:r>
      <w:r w:rsidRPr="00376C59">
        <w:rPr>
          <w:lang w:val="en-GB"/>
        </w:rPr>
        <w:t xml:space="preserve">system-wide support </w:t>
      </w:r>
      <w:r w:rsidR="006D7458" w:rsidRPr="00376C59">
        <w:rPr>
          <w:lang w:val="en-GB"/>
        </w:rPr>
        <w:t>for</w:t>
      </w:r>
      <w:r w:rsidRPr="00376C59">
        <w:rPr>
          <w:lang w:val="en-GB"/>
        </w:rPr>
        <w:t xml:space="preserve"> the earlier </w:t>
      </w:r>
      <w:r w:rsidR="00F57F5C" w:rsidRPr="00376C59">
        <w:rPr>
          <w:lang w:val="en-GB"/>
        </w:rPr>
        <w:t>Open Working Group</w:t>
      </w:r>
      <w:r w:rsidR="00054ECD" w:rsidRPr="00376C59">
        <w:rPr>
          <w:lang w:val="en-GB"/>
        </w:rPr>
        <w:t xml:space="preserve"> </w:t>
      </w:r>
      <w:r w:rsidR="00F57F5C" w:rsidRPr="00376C59">
        <w:rPr>
          <w:lang w:val="en-GB"/>
        </w:rPr>
        <w:t>p</w:t>
      </w:r>
      <w:r w:rsidR="00054ECD" w:rsidRPr="00376C59">
        <w:rPr>
          <w:lang w:val="en-GB"/>
        </w:rPr>
        <w:t>rocess</w:t>
      </w:r>
      <w:r w:rsidR="00F64878" w:rsidRPr="00376C59">
        <w:rPr>
          <w:lang w:val="en-GB"/>
        </w:rPr>
        <w:t>.</w:t>
      </w:r>
      <w:r w:rsidR="00F57F5C" w:rsidRPr="00376C59">
        <w:rPr>
          <w:lang w:val="en-GB"/>
        </w:rPr>
        <w:t xml:space="preserve"> </w:t>
      </w:r>
      <w:r w:rsidR="00054ECD" w:rsidRPr="00376C59">
        <w:rPr>
          <w:lang w:val="en-GB"/>
        </w:rPr>
        <w:t>UNEP</w:t>
      </w:r>
      <w:r w:rsidR="00A37E35" w:rsidRPr="00376C59">
        <w:rPr>
          <w:lang w:val="en-GB"/>
        </w:rPr>
        <w:t xml:space="preserve"> co-led</w:t>
      </w:r>
      <w:r w:rsidR="00F64878" w:rsidRPr="00376C59">
        <w:rPr>
          <w:b/>
          <w:lang w:val="en-GB"/>
        </w:rPr>
        <w:t xml:space="preserve"> </w:t>
      </w:r>
      <w:r w:rsidR="00054ECD" w:rsidRPr="00376C59">
        <w:rPr>
          <w:lang w:val="en-GB"/>
        </w:rPr>
        <w:t>several</w:t>
      </w:r>
      <w:r w:rsidR="00A37E35" w:rsidRPr="00376C59">
        <w:rPr>
          <w:lang w:val="en-GB"/>
        </w:rPr>
        <w:t xml:space="preserve"> </w:t>
      </w:r>
      <w:r w:rsidRPr="00376C59">
        <w:rPr>
          <w:lang w:val="en-GB"/>
        </w:rPr>
        <w:t>work</w:t>
      </w:r>
      <w:r w:rsidR="00DE42DE" w:rsidRPr="00376C59">
        <w:rPr>
          <w:lang w:val="en-GB"/>
        </w:rPr>
        <w:t xml:space="preserve"> </w:t>
      </w:r>
      <w:r w:rsidR="00A37E35" w:rsidRPr="00376C59">
        <w:rPr>
          <w:lang w:val="en-GB"/>
        </w:rPr>
        <w:t>streams</w:t>
      </w:r>
      <w:r w:rsidR="00054ECD" w:rsidRPr="00376C59">
        <w:rPr>
          <w:lang w:val="en-GB"/>
        </w:rPr>
        <w:t xml:space="preserve"> and contributed to many other products</w:t>
      </w:r>
      <w:r w:rsidRPr="00376C59">
        <w:rPr>
          <w:lang w:val="en-GB"/>
        </w:rPr>
        <w:t xml:space="preserve"> of the </w:t>
      </w:r>
      <w:hyperlink r:id="rId38" w:history="1">
        <w:r w:rsidR="00A12DBB" w:rsidRPr="00376C59">
          <w:rPr>
            <w:lang w:val="en-GB"/>
          </w:rPr>
          <w:t>United Nations</w:t>
        </w:r>
        <w:r w:rsidRPr="00376C59">
          <w:rPr>
            <w:lang w:val="en-GB"/>
          </w:rPr>
          <w:t xml:space="preserve"> System Task Team on the Post-2015 </w:t>
        </w:r>
        <w:r w:rsidR="00987F81" w:rsidRPr="00376C59">
          <w:rPr>
            <w:lang w:val="en-GB"/>
          </w:rPr>
          <w:t>United </w:t>
        </w:r>
        <w:r w:rsidR="00A12DBB" w:rsidRPr="00376C59">
          <w:rPr>
            <w:lang w:val="en-GB"/>
          </w:rPr>
          <w:t>Nations</w:t>
        </w:r>
        <w:r w:rsidRPr="00376C59">
          <w:rPr>
            <w:lang w:val="en-GB"/>
          </w:rPr>
          <w:t xml:space="preserve"> Development Agenda</w:t>
        </w:r>
      </w:hyperlink>
      <w:r w:rsidRPr="00376C59">
        <w:rPr>
          <w:lang w:val="en-GB"/>
        </w:rPr>
        <w:t xml:space="preserve">, which brought together over 60 </w:t>
      </w:r>
      <w:r w:rsidR="00A12DBB" w:rsidRPr="00376C59">
        <w:rPr>
          <w:lang w:val="en-GB"/>
        </w:rPr>
        <w:t>United Nations</w:t>
      </w:r>
      <w:r w:rsidRPr="00376C59">
        <w:rPr>
          <w:lang w:val="en-GB"/>
        </w:rPr>
        <w:t xml:space="preserve"> entities</w:t>
      </w:r>
      <w:r w:rsidR="002C77F0" w:rsidRPr="00376C59">
        <w:rPr>
          <w:lang w:val="en-GB"/>
        </w:rPr>
        <w:t>,</w:t>
      </w:r>
      <w:r w:rsidRPr="00376C59">
        <w:rPr>
          <w:lang w:val="en-GB"/>
        </w:rPr>
        <w:t xml:space="preserve"> agencies and international organizations.</w:t>
      </w:r>
      <w:r w:rsidR="002C77F0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It supported the multi-stakeholder consultations led by </w:t>
      </w:r>
      <w:r w:rsidR="006D7458" w:rsidRPr="00376C59">
        <w:rPr>
          <w:lang w:val="en-GB"/>
        </w:rPr>
        <w:t>M</w:t>
      </w:r>
      <w:r w:rsidRPr="00376C59">
        <w:rPr>
          <w:lang w:val="en-GB"/>
        </w:rPr>
        <w:t>ember States on the post-2015 agenda, providing analytical inputs, expertise and outreach</w:t>
      </w:r>
      <w:r w:rsidR="00A12DBB" w:rsidRPr="00376C59">
        <w:rPr>
          <w:lang w:val="en-GB"/>
        </w:rPr>
        <w:t xml:space="preserve"> and</w:t>
      </w:r>
      <w:r w:rsidRPr="00376C59">
        <w:rPr>
          <w:lang w:val="en-GB"/>
        </w:rPr>
        <w:t xml:space="preserve"> advocating the key principles for an integrated approach to the </w:t>
      </w:r>
      <w:r w:rsidR="00A12DBB" w:rsidRPr="00376C59">
        <w:rPr>
          <w:lang w:val="en-GB"/>
        </w:rPr>
        <w:t>Sustainable Development Goals</w:t>
      </w:r>
      <w:r w:rsidRPr="00376C59">
        <w:rPr>
          <w:lang w:val="en-GB"/>
        </w:rPr>
        <w:t xml:space="preserve"> with diverse stakeholders</w:t>
      </w:r>
      <w:r w:rsidR="00A12DBB" w:rsidRPr="00376C59">
        <w:rPr>
          <w:lang w:val="en-GB"/>
        </w:rPr>
        <w:t>,</w:t>
      </w:r>
      <w:r w:rsidRPr="00376C59">
        <w:rPr>
          <w:lang w:val="en-GB"/>
        </w:rPr>
        <w:t xml:space="preserve"> including the heads of </w:t>
      </w:r>
      <w:r w:rsidR="00A12DBB" w:rsidRPr="00376C59">
        <w:rPr>
          <w:lang w:val="en-GB"/>
        </w:rPr>
        <w:t>multilateral environmental agreement</w:t>
      </w:r>
      <w:r w:rsidRPr="00376C59">
        <w:rPr>
          <w:lang w:val="en-GB"/>
        </w:rPr>
        <w:t xml:space="preserve"> </w:t>
      </w:r>
      <w:r w:rsidR="00A12DBB" w:rsidRPr="00376C59">
        <w:rPr>
          <w:lang w:val="en-GB"/>
        </w:rPr>
        <w:t>s</w:t>
      </w:r>
      <w:r w:rsidRPr="00376C59">
        <w:rPr>
          <w:lang w:val="en-GB"/>
        </w:rPr>
        <w:t>ecretariats</w:t>
      </w:r>
      <w:r w:rsidR="00A12DBB" w:rsidRPr="00376C59">
        <w:rPr>
          <w:lang w:val="en-GB"/>
        </w:rPr>
        <w:t xml:space="preserve"> and</w:t>
      </w:r>
      <w:r w:rsidRPr="00376C59">
        <w:rPr>
          <w:lang w:val="en-GB"/>
        </w:rPr>
        <w:t xml:space="preserve"> networks </w:t>
      </w:r>
      <w:r w:rsidR="00A12DBB" w:rsidRPr="00376C59">
        <w:rPr>
          <w:lang w:val="en-GB"/>
        </w:rPr>
        <w:t xml:space="preserve">of </w:t>
      </w:r>
      <w:r w:rsidR="00DE42DE" w:rsidRPr="00376C59">
        <w:rPr>
          <w:lang w:val="en-GB"/>
        </w:rPr>
        <w:t xml:space="preserve">country </w:t>
      </w:r>
      <w:r w:rsidR="00A12DBB" w:rsidRPr="00376C59">
        <w:rPr>
          <w:lang w:val="en-GB"/>
        </w:rPr>
        <w:t xml:space="preserve">scientists </w:t>
      </w:r>
      <w:r w:rsidRPr="00376C59">
        <w:rPr>
          <w:lang w:val="en-GB"/>
        </w:rPr>
        <w:t xml:space="preserve">and technical experts, under the leadership of the </w:t>
      </w:r>
      <w:r w:rsidR="00F64878" w:rsidRPr="00376C59">
        <w:rPr>
          <w:lang w:val="en-GB"/>
        </w:rPr>
        <w:t>UNEP Chief Scientist</w:t>
      </w:r>
      <w:r w:rsidR="00F64878" w:rsidRPr="00376C59" w:rsidDel="00DE42DE">
        <w:rPr>
          <w:lang w:val="en-GB"/>
        </w:rPr>
        <w:t xml:space="preserve"> </w:t>
      </w:r>
      <w:r w:rsidR="00F64878" w:rsidRPr="00376C59">
        <w:rPr>
          <w:lang w:val="en-GB"/>
        </w:rPr>
        <w:t xml:space="preserve">and the </w:t>
      </w:r>
      <w:r w:rsidRPr="00376C59">
        <w:rPr>
          <w:lang w:val="en-GB"/>
        </w:rPr>
        <w:t xml:space="preserve">Special Advisor </w:t>
      </w:r>
      <w:r w:rsidR="00DE42DE" w:rsidRPr="00376C59">
        <w:rPr>
          <w:lang w:val="en-GB"/>
        </w:rPr>
        <w:t xml:space="preserve">to the Executive Director on </w:t>
      </w:r>
      <w:r w:rsidR="006D7458" w:rsidRPr="00376C59">
        <w:rPr>
          <w:lang w:val="en-GB"/>
        </w:rPr>
        <w:t xml:space="preserve">the </w:t>
      </w:r>
      <w:r w:rsidRPr="00376C59">
        <w:rPr>
          <w:lang w:val="en-GB"/>
        </w:rPr>
        <w:t>Post 2015</w:t>
      </w:r>
      <w:r w:rsidR="00DE42DE" w:rsidRPr="00376C59">
        <w:rPr>
          <w:lang w:val="en-GB"/>
        </w:rPr>
        <w:t xml:space="preserve"> </w:t>
      </w:r>
      <w:r w:rsidR="006D7458" w:rsidRPr="00376C59">
        <w:rPr>
          <w:lang w:val="en-GB"/>
        </w:rPr>
        <w:t xml:space="preserve">Development Agenda </w:t>
      </w:r>
      <w:r w:rsidR="00DE42DE" w:rsidRPr="00376C59">
        <w:rPr>
          <w:lang w:val="en-GB"/>
        </w:rPr>
        <w:t>and Sustainable Development Goals</w:t>
      </w:r>
      <w:r w:rsidR="003B2B68" w:rsidRPr="00376C59">
        <w:rPr>
          <w:lang w:val="en-GB"/>
        </w:rPr>
        <w:t>.</w:t>
      </w:r>
      <w:r w:rsidR="00F53E70" w:rsidRPr="00376C59">
        <w:rPr>
          <w:lang w:val="en-GB"/>
        </w:rPr>
        <w:t xml:space="preserve"> UNEP</w:t>
      </w:r>
      <w:r w:rsidR="00DE42DE" w:rsidRPr="00376C59">
        <w:rPr>
          <w:lang w:val="en-GB"/>
        </w:rPr>
        <w:t xml:space="preserve"> </w:t>
      </w:r>
      <w:r w:rsidRPr="00376C59">
        <w:rPr>
          <w:lang w:val="en-GB"/>
        </w:rPr>
        <w:t>briefings and side eve</w:t>
      </w:r>
      <w:r w:rsidR="00054ECD" w:rsidRPr="00376C59">
        <w:rPr>
          <w:lang w:val="en-GB"/>
        </w:rPr>
        <w:t xml:space="preserve">nts </w:t>
      </w:r>
      <w:r w:rsidR="00DE42DE" w:rsidRPr="00376C59">
        <w:rPr>
          <w:lang w:val="en-GB"/>
        </w:rPr>
        <w:t xml:space="preserve">at </w:t>
      </w:r>
      <w:r w:rsidR="00054ECD" w:rsidRPr="00376C59">
        <w:rPr>
          <w:lang w:val="en-GB"/>
        </w:rPr>
        <w:t>sessions of the O</w:t>
      </w:r>
      <w:r w:rsidR="00DE42DE" w:rsidRPr="00376C59">
        <w:rPr>
          <w:lang w:val="en-GB"/>
        </w:rPr>
        <w:t xml:space="preserve">pen </w:t>
      </w:r>
      <w:r w:rsidR="00054ECD" w:rsidRPr="00376C59">
        <w:rPr>
          <w:lang w:val="en-GB"/>
        </w:rPr>
        <w:t>W</w:t>
      </w:r>
      <w:r w:rsidR="00DE42DE" w:rsidRPr="00376C59">
        <w:rPr>
          <w:lang w:val="en-GB"/>
        </w:rPr>
        <w:t xml:space="preserve">orking </w:t>
      </w:r>
      <w:r w:rsidR="00054ECD" w:rsidRPr="00376C59">
        <w:rPr>
          <w:lang w:val="en-GB"/>
        </w:rPr>
        <w:t>G</w:t>
      </w:r>
      <w:r w:rsidR="00DE42DE" w:rsidRPr="00376C59">
        <w:rPr>
          <w:lang w:val="en-GB"/>
        </w:rPr>
        <w:t>roup</w:t>
      </w:r>
      <w:r w:rsidR="00054ECD" w:rsidRPr="00376C59">
        <w:rPr>
          <w:lang w:val="en-GB"/>
        </w:rPr>
        <w:t xml:space="preserve"> </w:t>
      </w:r>
      <w:r w:rsidR="00DE42DE" w:rsidRPr="00376C59">
        <w:rPr>
          <w:lang w:val="en-GB"/>
        </w:rPr>
        <w:t xml:space="preserve">on Sustainable Development </w:t>
      </w:r>
      <w:r w:rsidRPr="00376C59">
        <w:rPr>
          <w:lang w:val="en-GB"/>
        </w:rPr>
        <w:t xml:space="preserve">and the </w:t>
      </w:r>
      <w:r w:rsidR="00DE42DE" w:rsidRPr="00376C59">
        <w:rPr>
          <w:lang w:val="en-GB"/>
        </w:rPr>
        <w:t>High-Level Political Forum on Sustainable Development served to</w:t>
      </w:r>
      <w:r w:rsidR="006D7458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strengthen coordination and collaboration with stakeholders ranging from </w:t>
      </w:r>
      <w:r w:rsidR="006D7458" w:rsidRPr="00376C59">
        <w:rPr>
          <w:lang w:val="en-GB"/>
        </w:rPr>
        <w:t>M</w:t>
      </w:r>
      <w:r w:rsidRPr="00376C59">
        <w:rPr>
          <w:lang w:val="en-GB"/>
        </w:rPr>
        <w:t xml:space="preserve">ember States to </w:t>
      </w:r>
      <w:r w:rsidR="00DE42DE" w:rsidRPr="00376C59">
        <w:rPr>
          <w:lang w:val="en-GB"/>
        </w:rPr>
        <w:t>United Nations s</w:t>
      </w:r>
      <w:r w:rsidRPr="00376C59">
        <w:rPr>
          <w:lang w:val="en-GB"/>
        </w:rPr>
        <w:t>ystem entities</w:t>
      </w:r>
      <w:r w:rsidR="00F53E70" w:rsidRPr="00376C59">
        <w:rPr>
          <w:lang w:val="en-GB"/>
        </w:rPr>
        <w:t xml:space="preserve"> and civil society organi</w:t>
      </w:r>
      <w:r w:rsidR="00DE42DE" w:rsidRPr="00376C59">
        <w:rPr>
          <w:lang w:val="en-GB"/>
        </w:rPr>
        <w:t>z</w:t>
      </w:r>
      <w:r w:rsidR="00F53E70" w:rsidRPr="00376C59">
        <w:rPr>
          <w:lang w:val="en-GB"/>
        </w:rPr>
        <w:t>ations</w:t>
      </w:r>
      <w:r w:rsidRPr="00376C59">
        <w:rPr>
          <w:lang w:val="en-GB"/>
        </w:rPr>
        <w:t>.</w:t>
      </w:r>
      <w:r w:rsidR="00DE42DE" w:rsidRPr="00376C59">
        <w:rPr>
          <w:lang w:val="en-GB"/>
        </w:rPr>
        <w:t xml:space="preserve"> </w:t>
      </w:r>
      <w:r w:rsidRPr="00376C59">
        <w:rPr>
          <w:lang w:val="en-GB"/>
        </w:rPr>
        <w:t>UNEP</w:t>
      </w:r>
      <w:r w:rsidR="00054ECD" w:rsidRPr="00376C59">
        <w:rPr>
          <w:lang w:val="en-GB"/>
        </w:rPr>
        <w:t xml:space="preserve"> </w:t>
      </w:r>
      <w:r w:rsidR="00DE42DE" w:rsidRPr="00376C59">
        <w:rPr>
          <w:lang w:val="en-GB"/>
        </w:rPr>
        <w:t>r</w:t>
      </w:r>
      <w:r w:rsidRPr="00376C59">
        <w:rPr>
          <w:lang w:val="en-GB"/>
        </w:rPr>
        <w:t xml:space="preserve">egional </w:t>
      </w:r>
      <w:r w:rsidR="00DE42DE" w:rsidRPr="00376C59">
        <w:rPr>
          <w:lang w:val="en-GB"/>
        </w:rPr>
        <w:t>o</w:t>
      </w:r>
      <w:r w:rsidRPr="00376C59">
        <w:rPr>
          <w:lang w:val="en-GB"/>
        </w:rPr>
        <w:t>ffices</w:t>
      </w:r>
      <w:r w:rsidR="00DE42DE" w:rsidRPr="00376C59">
        <w:rPr>
          <w:lang w:val="en-GB"/>
        </w:rPr>
        <w:t>, through regular and special regional meetings,</w:t>
      </w:r>
      <w:r w:rsidRPr="00376C59">
        <w:rPr>
          <w:lang w:val="en-GB"/>
        </w:rPr>
        <w:t xml:space="preserve"> were instrumental in supporting </w:t>
      </w:r>
      <w:r w:rsidR="006D7458" w:rsidRPr="00376C59">
        <w:rPr>
          <w:lang w:val="en-GB"/>
        </w:rPr>
        <w:t>M</w:t>
      </w:r>
      <w:r w:rsidRPr="00376C59">
        <w:rPr>
          <w:lang w:val="en-GB"/>
        </w:rPr>
        <w:t xml:space="preserve">ember States </w:t>
      </w:r>
      <w:r w:rsidR="00DE42DE" w:rsidRPr="00376C59">
        <w:rPr>
          <w:lang w:val="en-GB"/>
        </w:rPr>
        <w:t xml:space="preserve">in </w:t>
      </w:r>
      <w:r w:rsidRPr="00376C59">
        <w:rPr>
          <w:lang w:val="en-GB"/>
        </w:rPr>
        <w:t>discuss</w:t>
      </w:r>
      <w:r w:rsidR="00DE42DE" w:rsidRPr="00376C59">
        <w:rPr>
          <w:lang w:val="en-GB"/>
        </w:rPr>
        <w:t>i</w:t>
      </w:r>
      <w:r w:rsidR="00F64878" w:rsidRPr="00376C59">
        <w:rPr>
          <w:lang w:val="en-GB"/>
        </w:rPr>
        <w:t>ng</w:t>
      </w:r>
      <w:r w:rsidRPr="00376C59">
        <w:rPr>
          <w:lang w:val="en-GB"/>
        </w:rPr>
        <w:t xml:space="preserve"> the environmental aspects of the new </w:t>
      </w:r>
      <w:r w:rsidR="00F64878" w:rsidRPr="00376C59">
        <w:rPr>
          <w:lang w:val="en-GB"/>
        </w:rPr>
        <w:t>a</w:t>
      </w:r>
      <w:r w:rsidRPr="00376C59">
        <w:rPr>
          <w:lang w:val="en-GB"/>
        </w:rPr>
        <w:t>genda.</w:t>
      </w:r>
    </w:p>
    <w:p w:rsidR="003E344F" w:rsidRPr="00376C59" w:rsidRDefault="00043DE6" w:rsidP="007035AA">
      <w:pPr>
        <w:pStyle w:val="CH2"/>
        <w:rPr>
          <w:lang w:val="en-GB"/>
        </w:rPr>
      </w:pPr>
      <w:r w:rsidRPr="00376C59">
        <w:rPr>
          <w:lang w:val="en-GB"/>
        </w:rPr>
        <w:tab/>
      </w:r>
      <w:r w:rsidR="001A79D0" w:rsidRPr="00376C59">
        <w:rPr>
          <w:lang w:val="en-GB"/>
        </w:rPr>
        <w:t>B</w:t>
      </w:r>
      <w:r w:rsidR="00C11B29" w:rsidRPr="00376C59">
        <w:rPr>
          <w:lang w:val="en-GB"/>
        </w:rPr>
        <w:t>.</w:t>
      </w:r>
      <w:r w:rsidR="00C11B29" w:rsidRPr="00376C59">
        <w:rPr>
          <w:lang w:val="en-GB"/>
        </w:rPr>
        <w:tab/>
        <w:t xml:space="preserve">Working through </w:t>
      </w:r>
      <w:r w:rsidR="00DE42DE" w:rsidRPr="00376C59">
        <w:rPr>
          <w:lang w:val="en-GB"/>
        </w:rPr>
        <w:t>United Nations</w:t>
      </w:r>
      <w:r w:rsidR="00C11B29" w:rsidRPr="00376C59">
        <w:rPr>
          <w:lang w:val="en-GB"/>
        </w:rPr>
        <w:t xml:space="preserve"> system coordination mechanisms at </w:t>
      </w:r>
      <w:r w:rsidR="00DE42DE" w:rsidRPr="00376C59">
        <w:rPr>
          <w:lang w:val="en-GB"/>
        </w:rPr>
        <w:t xml:space="preserve">the </w:t>
      </w:r>
      <w:r w:rsidR="00C11B29" w:rsidRPr="00376C59">
        <w:rPr>
          <w:lang w:val="en-GB"/>
        </w:rPr>
        <w:t>regional level</w:t>
      </w:r>
    </w:p>
    <w:p w:rsidR="00C11B29" w:rsidRPr="00376C59" w:rsidRDefault="00835C71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hyperlink r:id="rId39" w:history="1">
        <w:r w:rsidR="00C11B29" w:rsidRPr="00376C59">
          <w:rPr>
            <w:rStyle w:val="Hyperlink"/>
            <w:color w:val="auto"/>
            <w:u w:val="none"/>
            <w:lang w:val="en-GB"/>
          </w:rPr>
          <w:t>At the regional level</w:t>
        </w:r>
      </w:hyperlink>
      <w:r w:rsidR="00C11B29" w:rsidRPr="00376C59">
        <w:rPr>
          <w:lang w:val="en-GB"/>
        </w:rPr>
        <w:t xml:space="preserve">, UNEP works within and through regional bodies and </w:t>
      </w:r>
      <w:r w:rsidR="00DE42DE" w:rsidRPr="00376C59">
        <w:rPr>
          <w:lang w:val="en-GB"/>
        </w:rPr>
        <w:t>United Nations</w:t>
      </w:r>
      <w:r w:rsidR="00C11B29" w:rsidRPr="00376C59">
        <w:rPr>
          <w:lang w:val="en-GB"/>
        </w:rPr>
        <w:t xml:space="preserve"> coordination mechanisms, including the </w:t>
      </w:r>
      <w:r w:rsidR="00626695" w:rsidRPr="00376C59">
        <w:rPr>
          <w:lang w:val="en-GB"/>
        </w:rPr>
        <w:t>United Nations r</w:t>
      </w:r>
      <w:r w:rsidR="00C11B29" w:rsidRPr="00376C59">
        <w:rPr>
          <w:lang w:val="en-GB"/>
        </w:rPr>
        <w:t xml:space="preserve">egional </w:t>
      </w:r>
      <w:r w:rsidR="00626695" w:rsidRPr="00376C59">
        <w:rPr>
          <w:lang w:val="en-GB"/>
        </w:rPr>
        <w:t>e</w:t>
      </w:r>
      <w:r w:rsidR="009F4D8B" w:rsidRPr="00376C59">
        <w:rPr>
          <w:lang w:val="en-GB"/>
        </w:rPr>
        <w:t xml:space="preserve">conomic </w:t>
      </w:r>
      <w:r w:rsidR="00626695" w:rsidRPr="00376C59">
        <w:rPr>
          <w:lang w:val="en-GB"/>
        </w:rPr>
        <w:t>c</w:t>
      </w:r>
      <w:r w:rsidR="009F4D8B" w:rsidRPr="00376C59">
        <w:rPr>
          <w:lang w:val="en-GB"/>
        </w:rPr>
        <w:t>ommissions and their</w:t>
      </w:r>
      <w:r w:rsidR="00C11B29" w:rsidRPr="00376C59">
        <w:rPr>
          <w:lang w:val="en-GB"/>
        </w:rPr>
        <w:t xml:space="preserve"> </w:t>
      </w:r>
      <w:r w:rsidR="00626695" w:rsidRPr="00376C59">
        <w:rPr>
          <w:lang w:val="en-GB"/>
        </w:rPr>
        <w:t>r</w:t>
      </w:r>
      <w:r w:rsidR="00C11B29" w:rsidRPr="00376C59">
        <w:rPr>
          <w:lang w:val="en-GB"/>
        </w:rPr>
        <w:t xml:space="preserve">egional </w:t>
      </w:r>
      <w:r w:rsidR="00626695" w:rsidRPr="00376C59">
        <w:rPr>
          <w:lang w:val="en-GB"/>
        </w:rPr>
        <w:t>c</w:t>
      </w:r>
      <w:r w:rsidR="00C11B29" w:rsidRPr="00376C59">
        <w:rPr>
          <w:lang w:val="en-GB"/>
        </w:rPr>
        <w:t xml:space="preserve">oordination </w:t>
      </w:r>
      <w:r w:rsidR="00626695" w:rsidRPr="00376C59">
        <w:rPr>
          <w:lang w:val="en-GB"/>
        </w:rPr>
        <w:t>m</w:t>
      </w:r>
      <w:r w:rsidR="00C11B29" w:rsidRPr="00376C59">
        <w:rPr>
          <w:lang w:val="en-GB"/>
        </w:rPr>
        <w:t xml:space="preserve">echanisms and the </w:t>
      </w:r>
      <w:r w:rsidR="002C77F0" w:rsidRPr="00376C59">
        <w:rPr>
          <w:lang w:val="en-GB"/>
        </w:rPr>
        <w:t>regional teams and subsidiary mechanisms</w:t>
      </w:r>
      <w:r w:rsidR="002C77F0" w:rsidRPr="00376C59" w:rsidDel="002C77F0">
        <w:rPr>
          <w:lang w:val="en-GB"/>
        </w:rPr>
        <w:t xml:space="preserve"> </w:t>
      </w:r>
      <w:r w:rsidR="002C77F0" w:rsidRPr="00376C59">
        <w:rPr>
          <w:lang w:val="en-GB"/>
        </w:rPr>
        <w:t xml:space="preserve">of the </w:t>
      </w:r>
      <w:r w:rsidR="00987F81" w:rsidRPr="00376C59">
        <w:rPr>
          <w:lang w:val="en-GB"/>
        </w:rPr>
        <w:t>United </w:t>
      </w:r>
      <w:r w:rsidR="00626695" w:rsidRPr="00376C59">
        <w:rPr>
          <w:lang w:val="en-GB"/>
        </w:rPr>
        <w:t>Nations Development Group</w:t>
      </w:r>
      <w:r w:rsidR="00C11B29" w:rsidRPr="00376C59">
        <w:rPr>
          <w:lang w:val="en-GB"/>
        </w:rPr>
        <w:t xml:space="preserve">. UNEP </w:t>
      </w:r>
      <w:r w:rsidR="00626695" w:rsidRPr="00376C59">
        <w:rPr>
          <w:lang w:val="en-GB"/>
        </w:rPr>
        <w:t>r</w:t>
      </w:r>
      <w:r w:rsidR="00C11B29" w:rsidRPr="00376C59">
        <w:rPr>
          <w:lang w:val="en-GB"/>
        </w:rPr>
        <w:t xml:space="preserve">egional </w:t>
      </w:r>
      <w:r w:rsidR="00626695" w:rsidRPr="00376C59">
        <w:rPr>
          <w:lang w:val="en-GB"/>
        </w:rPr>
        <w:t>o</w:t>
      </w:r>
      <w:r w:rsidR="00C11B29" w:rsidRPr="00376C59">
        <w:rPr>
          <w:lang w:val="en-GB"/>
        </w:rPr>
        <w:t xml:space="preserve">ffices anchor the delivery of the environment programme of the </w:t>
      </w:r>
      <w:r w:rsidR="00626695" w:rsidRPr="00376C59">
        <w:rPr>
          <w:lang w:val="en-GB"/>
        </w:rPr>
        <w:t>United Nations</w:t>
      </w:r>
      <w:r w:rsidR="00C11B29" w:rsidRPr="00376C59">
        <w:rPr>
          <w:lang w:val="en-GB"/>
        </w:rPr>
        <w:t xml:space="preserve"> at </w:t>
      </w:r>
      <w:r w:rsidR="00626695" w:rsidRPr="00376C59">
        <w:rPr>
          <w:lang w:val="en-GB"/>
        </w:rPr>
        <w:t xml:space="preserve">the </w:t>
      </w:r>
      <w:r w:rsidR="00C11B29" w:rsidRPr="00376C59">
        <w:rPr>
          <w:lang w:val="en-GB"/>
        </w:rPr>
        <w:t xml:space="preserve">regional, subregional and national levels. UNEP has effectively strengthened its </w:t>
      </w:r>
      <w:r w:rsidR="00626695" w:rsidRPr="00376C59">
        <w:rPr>
          <w:lang w:val="en-GB"/>
        </w:rPr>
        <w:t>r</w:t>
      </w:r>
      <w:r w:rsidR="00C11B29" w:rsidRPr="00376C59">
        <w:rPr>
          <w:lang w:val="en-GB"/>
        </w:rPr>
        <w:t xml:space="preserve">egional </w:t>
      </w:r>
      <w:r w:rsidR="00626695" w:rsidRPr="00376C59">
        <w:rPr>
          <w:lang w:val="en-GB"/>
        </w:rPr>
        <w:t>o</w:t>
      </w:r>
      <w:r w:rsidR="00C11B29" w:rsidRPr="00376C59">
        <w:rPr>
          <w:lang w:val="en-GB"/>
        </w:rPr>
        <w:t>ffices to respond to regional and country needs</w:t>
      </w:r>
      <w:r w:rsidR="002C77F0" w:rsidRPr="00376C59">
        <w:rPr>
          <w:lang w:val="en-GB"/>
        </w:rPr>
        <w:t>,</w:t>
      </w:r>
      <w:r w:rsidR="00626695" w:rsidRPr="00376C59">
        <w:rPr>
          <w:lang w:val="en-GB"/>
        </w:rPr>
        <w:t xml:space="preserve"> </w:t>
      </w:r>
      <w:r w:rsidR="00C11B29" w:rsidRPr="00376C59">
        <w:rPr>
          <w:lang w:val="en-GB"/>
        </w:rPr>
        <w:t xml:space="preserve">engage </w:t>
      </w:r>
      <w:r w:rsidR="00626695" w:rsidRPr="00376C59">
        <w:rPr>
          <w:lang w:val="en-GB"/>
        </w:rPr>
        <w:t>G</w:t>
      </w:r>
      <w:r w:rsidR="00C11B29" w:rsidRPr="00376C59">
        <w:rPr>
          <w:lang w:val="en-GB"/>
        </w:rPr>
        <w:t>overnments on environmental policy and governance</w:t>
      </w:r>
      <w:r w:rsidR="002C77F0" w:rsidRPr="00376C59">
        <w:rPr>
          <w:lang w:val="en-GB"/>
        </w:rPr>
        <w:t>,</w:t>
      </w:r>
      <w:r w:rsidR="00C11B29" w:rsidRPr="00376C59">
        <w:rPr>
          <w:lang w:val="en-GB"/>
        </w:rPr>
        <w:t xml:space="preserve"> and coordinate with </w:t>
      </w:r>
      <w:r w:rsidR="00626695" w:rsidRPr="00376C59">
        <w:rPr>
          <w:lang w:val="en-GB"/>
        </w:rPr>
        <w:t>United Nations</w:t>
      </w:r>
      <w:r w:rsidR="00C11B29" w:rsidRPr="00376C59">
        <w:rPr>
          <w:lang w:val="en-GB"/>
        </w:rPr>
        <w:t xml:space="preserve"> country teams </w:t>
      </w:r>
      <w:r w:rsidR="00F64878" w:rsidRPr="00376C59">
        <w:rPr>
          <w:lang w:val="en-GB"/>
        </w:rPr>
        <w:t xml:space="preserve">in </w:t>
      </w:r>
      <w:r w:rsidR="00626695" w:rsidRPr="00376C59">
        <w:rPr>
          <w:lang w:val="en-GB"/>
        </w:rPr>
        <w:t>d</w:t>
      </w:r>
      <w:r w:rsidR="00C11B29" w:rsidRPr="00376C59">
        <w:rPr>
          <w:lang w:val="en-GB"/>
        </w:rPr>
        <w:t xml:space="preserve">elivering as </w:t>
      </w:r>
      <w:r w:rsidR="00626695" w:rsidRPr="00376C59">
        <w:rPr>
          <w:lang w:val="en-GB"/>
        </w:rPr>
        <w:t>o</w:t>
      </w:r>
      <w:r w:rsidR="00C11B29" w:rsidRPr="00376C59">
        <w:rPr>
          <w:lang w:val="en-GB"/>
        </w:rPr>
        <w:t>ne</w:t>
      </w:r>
      <w:r w:rsidR="001A5897" w:rsidRPr="00376C59">
        <w:rPr>
          <w:lang w:val="en-GB"/>
        </w:rPr>
        <w:t xml:space="preserve"> U</w:t>
      </w:r>
      <w:r w:rsidR="00B132D9">
        <w:rPr>
          <w:lang w:val="en-GB"/>
        </w:rPr>
        <w:t xml:space="preserve">nited </w:t>
      </w:r>
      <w:r w:rsidR="001A5897" w:rsidRPr="00376C59">
        <w:rPr>
          <w:lang w:val="en-GB"/>
        </w:rPr>
        <w:t>N</w:t>
      </w:r>
      <w:r w:rsidR="00B132D9">
        <w:rPr>
          <w:lang w:val="en-GB"/>
        </w:rPr>
        <w:t>ations</w:t>
      </w:r>
      <w:r w:rsidR="00C11B29" w:rsidRPr="00376C59">
        <w:rPr>
          <w:lang w:val="en-GB"/>
        </w:rPr>
        <w:t xml:space="preserve"> </w:t>
      </w:r>
      <w:r w:rsidR="001A5897" w:rsidRPr="00376C59">
        <w:rPr>
          <w:lang w:val="en-GB"/>
        </w:rPr>
        <w:t xml:space="preserve">and on </w:t>
      </w:r>
      <w:r w:rsidR="00626695" w:rsidRPr="00376C59">
        <w:rPr>
          <w:lang w:val="en-GB"/>
        </w:rPr>
        <w:t xml:space="preserve">United Nations </w:t>
      </w:r>
      <w:r w:rsidR="00B132D9">
        <w:rPr>
          <w:lang w:val="en-GB"/>
        </w:rPr>
        <w:t>D</w:t>
      </w:r>
      <w:r w:rsidR="00626695" w:rsidRPr="00376C59">
        <w:rPr>
          <w:lang w:val="en-GB"/>
        </w:rPr>
        <w:t xml:space="preserve">evelopment </w:t>
      </w:r>
      <w:r w:rsidR="00B132D9">
        <w:rPr>
          <w:lang w:val="en-GB"/>
        </w:rPr>
        <w:t>A</w:t>
      </w:r>
      <w:r w:rsidR="00626695" w:rsidRPr="00376C59">
        <w:rPr>
          <w:lang w:val="en-GB"/>
        </w:rPr>
        <w:t xml:space="preserve">ssistance </w:t>
      </w:r>
      <w:r w:rsidR="00B132D9">
        <w:rPr>
          <w:lang w:val="en-GB"/>
        </w:rPr>
        <w:t>F</w:t>
      </w:r>
      <w:r w:rsidR="00626695" w:rsidRPr="00376C59">
        <w:rPr>
          <w:lang w:val="en-GB"/>
        </w:rPr>
        <w:t>rameworks</w:t>
      </w:r>
      <w:r w:rsidR="00C11B29" w:rsidRPr="00376C59">
        <w:rPr>
          <w:lang w:val="en-GB"/>
        </w:rPr>
        <w:t>.</w:t>
      </w:r>
    </w:p>
    <w:p w:rsidR="00C11B29" w:rsidRPr="00376C59" w:rsidRDefault="00626695" w:rsidP="00376C59">
      <w:pPr>
        <w:pStyle w:val="Normalnumber"/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color w:val="000000"/>
          <w:lang w:val="en-GB"/>
        </w:rPr>
      </w:pPr>
      <w:r w:rsidRPr="00376C59">
        <w:rPr>
          <w:lang w:val="en-GB"/>
        </w:rPr>
        <w:lastRenderedPageBreak/>
        <w:t>In the</w:t>
      </w:r>
      <w:r w:rsidR="00C11B29" w:rsidRPr="00376C59">
        <w:rPr>
          <w:lang w:val="en-GB"/>
        </w:rPr>
        <w:t xml:space="preserve"> </w:t>
      </w:r>
      <w:hyperlink r:id="rId40" w:history="1">
        <w:r w:rsidR="00C11B29" w:rsidRPr="00376C59">
          <w:rPr>
            <w:rStyle w:val="Hyperlink"/>
            <w:color w:val="auto"/>
            <w:u w:val="none"/>
            <w:lang w:val="en-GB"/>
          </w:rPr>
          <w:t>Asia</w:t>
        </w:r>
        <w:r w:rsidR="001A5897" w:rsidRPr="00376C59">
          <w:rPr>
            <w:rStyle w:val="Hyperlink"/>
            <w:color w:val="auto"/>
            <w:u w:val="none"/>
            <w:lang w:val="en-GB"/>
          </w:rPr>
          <w:t>n-</w:t>
        </w:r>
        <w:r w:rsidR="00C11B29" w:rsidRPr="00376C59">
          <w:rPr>
            <w:rStyle w:val="Hyperlink"/>
            <w:color w:val="auto"/>
            <w:u w:val="none"/>
            <w:lang w:val="en-GB"/>
          </w:rPr>
          <w:t>Pacific</w:t>
        </w:r>
      </w:hyperlink>
      <w:r w:rsidRPr="00376C59">
        <w:rPr>
          <w:rStyle w:val="Hyperlink"/>
          <w:color w:val="auto"/>
          <w:u w:val="none"/>
          <w:lang w:val="en-GB"/>
        </w:rPr>
        <w:t xml:space="preserve"> region</w:t>
      </w:r>
      <w:r w:rsidR="00C11B29" w:rsidRPr="00376C59">
        <w:rPr>
          <w:lang w:val="en-GB"/>
        </w:rPr>
        <w:t xml:space="preserve">, </w:t>
      </w:r>
      <w:r w:rsidRPr="00376C59">
        <w:rPr>
          <w:lang w:val="en-GB"/>
        </w:rPr>
        <w:t xml:space="preserve">for </w:t>
      </w:r>
      <w:r w:rsidR="002C77F0" w:rsidRPr="00376C59">
        <w:rPr>
          <w:lang w:val="en-GB"/>
        </w:rPr>
        <w:t>example</w:t>
      </w:r>
      <w:r w:rsidRPr="00376C59">
        <w:rPr>
          <w:lang w:val="en-GB"/>
        </w:rPr>
        <w:t xml:space="preserve">, </w:t>
      </w:r>
      <w:r w:rsidR="00C11B29" w:rsidRPr="00376C59">
        <w:rPr>
          <w:lang w:val="en-GB"/>
        </w:rPr>
        <w:t xml:space="preserve">UNEP co-chairs the </w:t>
      </w:r>
      <w:r w:rsidR="00B16C70" w:rsidRPr="00376C59">
        <w:rPr>
          <w:lang w:val="en-GB"/>
        </w:rPr>
        <w:t>Regional Coordination Mechanism</w:t>
      </w:r>
      <w:r w:rsidR="00B16C70" w:rsidRPr="00376C59" w:rsidDel="00626695">
        <w:rPr>
          <w:lang w:val="en-GB"/>
        </w:rPr>
        <w:t xml:space="preserve"> </w:t>
      </w:r>
      <w:r w:rsidR="00C11B29" w:rsidRPr="00376C59">
        <w:rPr>
          <w:lang w:val="en-GB"/>
        </w:rPr>
        <w:t>Thematic Working Group on Environment and Disaster Management</w:t>
      </w:r>
      <w:r w:rsidRPr="00376C59">
        <w:rPr>
          <w:lang w:val="en-GB"/>
        </w:rPr>
        <w:t>,</w:t>
      </w:r>
      <w:r w:rsidR="00C11B29" w:rsidRPr="00376C59">
        <w:rPr>
          <w:lang w:val="en-GB"/>
        </w:rPr>
        <w:t xml:space="preserve"> </w:t>
      </w:r>
      <w:r w:rsidRPr="00376C59">
        <w:rPr>
          <w:lang w:val="en-GB"/>
        </w:rPr>
        <w:t>t</w:t>
      </w:r>
      <w:r w:rsidR="00C11B29" w:rsidRPr="00376C59">
        <w:rPr>
          <w:lang w:val="en-GB"/>
        </w:rPr>
        <w:t xml:space="preserve">hrough </w:t>
      </w:r>
      <w:r w:rsidRPr="00376C59">
        <w:rPr>
          <w:lang w:val="en-GB"/>
        </w:rPr>
        <w:t xml:space="preserve">which it </w:t>
      </w:r>
      <w:r w:rsidR="00C11B29" w:rsidRPr="00376C59">
        <w:rPr>
          <w:lang w:val="en-GB"/>
        </w:rPr>
        <w:t>led the organi</w:t>
      </w:r>
      <w:r w:rsidRPr="00376C59">
        <w:rPr>
          <w:lang w:val="en-GB"/>
        </w:rPr>
        <w:t>z</w:t>
      </w:r>
      <w:r w:rsidR="00C11B29" w:rsidRPr="00376C59">
        <w:rPr>
          <w:lang w:val="en-GB"/>
        </w:rPr>
        <w:t xml:space="preserve">ation of </w:t>
      </w:r>
      <w:r w:rsidR="002C77F0" w:rsidRPr="00376C59">
        <w:rPr>
          <w:lang w:val="en-GB"/>
        </w:rPr>
        <w:t xml:space="preserve">an </w:t>
      </w:r>
      <w:r w:rsidR="00B16C70" w:rsidRPr="00376C59">
        <w:rPr>
          <w:lang w:val="en-GB"/>
        </w:rPr>
        <w:t>Association of South-East Asian Nations</w:t>
      </w:r>
      <w:r w:rsidR="002C77F0" w:rsidRPr="00376C59">
        <w:rPr>
          <w:lang w:val="en-GB"/>
        </w:rPr>
        <w:t>/</w:t>
      </w:r>
      <w:r w:rsidR="00B16C70" w:rsidRPr="00376C59">
        <w:rPr>
          <w:lang w:val="en-GB"/>
        </w:rPr>
        <w:t xml:space="preserve">United Nations </w:t>
      </w:r>
      <w:r w:rsidR="002C77F0" w:rsidRPr="00376C59">
        <w:rPr>
          <w:lang w:val="en-GB"/>
        </w:rPr>
        <w:t xml:space="preserve">meeting </w:t>
      </w:r>
      <w:r w:rsidR="001454BD" w:rsidRPr="00376C59">
        <w:rPr>
          <w:lang w:val="en-GB"/>
        </w:rPr>
        <w:t xml:space="preserve">on </w:t>
      </w:r>
      <w:r w:rsidR="00987F81" w:rsidRPr="00376C59">
        <w:rPr>
          <w:lang w:val="en-GB"/>
        </w:rPr>
        <w:br/>
      </w:r>
      <w:r w:rsidR="00C11B29" w:rsidRPr="00376C59">
        <w:rPr>
          <w:lang w:val="en-GB"/>
        </w:rPr>
        <w:t>post-2015 environmental planning in May 2015, at which it was agreed that a</w:t>
      </w:r>
      <w:r w:rsidR="001454BD" w:rsidRPr="00376C59">
        <w:rPr>
          <w:lang w:val="en-GB"/>
        </w:rPr>
        <w:t xml:space="preserve"> joint</w:t>
      </w:r>
      <w:r w:rsidR="00C11B29" w:rsidRPr="00376C59">
        <w:rPr>
          <w:lang w:val="en-GB"/>
        </w:rPr>
        <w:t xml:space="preserve"> </w:t>
      </w:r>
      <w:r w:rsidR="001454BD" w:rsidRPr="00376C59">
        <w:rPr>
          <w:lang w:val="en-GB"/>
        </w:rPr>
        <w:t>environment a</w:t>
      </w:r>
      <w:r w:rsidR="00C11B29" w:rsidRPr="00376C59">
        <w:rPr>
          <w:lang w:val="en-GB"/>
        </w:rPr>
        <w:t xml:space="preserve">ction </w:t>
      </w:r>
      <w:r w:rsidR="001454BD" w:rsidRPr="00376C59">
        <w:rPr>
          <w:lang w:val="en-GB"/>
        </w:rPr>
        <w:t>p</w:t>
      </w:r>
      <w:r w:rsidR="00C11B29" w:rsidRPr="00376C59">
        <w:rPr>
          <w:lang w:val="en-GB"/>
        </w:rPr>
        <w:t>lan would be developed</w:t>
      </w:r>
      <w:r w:rsidR="00F64878" w:rsidRPr="00376C59">
        <w:rPr>
          <w:lang w:val="en-GB"/>
        </w:rPr>
        <w:t xml:space="preserve"> for </w:t>
      </w:r>
      <w:r w:rsidR="001454BD" w:rsidRPr="00376C59">
        <w:rPr>
          <w:lang w:val="en-GB"/>
        </w:rPr>
        <w:t>the period 2016–2020</w:t>
      </w:r>
      <w:r w:rsidR="00C11B29" w:rsidRPr="00376C59">
        <w:rPr>
          <w:lang w:val="en-GB"/>
        </w:rPr>
        <w:t xml:space="preserve">. </w:t>
      </w:r>
      <w:r w:rsidR="001454BD" w:rsidRPr="00376C59">
        <w:rPr>
          <w:lang w:val="en-GB"/>
        </w:rPr>
        <w:t>In t</w:t>
      </w:r>
      <w:r w:rsidR="00C11B29" w:rsidRPr="00376C59">
        <w:rPr>
          <w:lang w:val="en-GB"/>
        </w:rPr>
        <w:t xml:space="preserve">he </w:t>
      </w:r>
      <w:r w:rsidR="001454BD" w:rsidRPr="00376C59">
        <w:rPr>
          <w:lang w:val="en-GB"/>
        </w:rPr>
        <w:t xml:space="preserve">report of the </w:t>
      </w:r>
      <w:r w:rsidR="00B16C70" w:rsidRPr="00376C59">
        <w:rPr>
          <w:lang w:val="en-GB"/>
        </w:rPr>
        <w:t>Thematic Working G</w:t>
      </w:r>
      <w:r w:rsidR="001454BD" w:rsidRPr="00376C59">
        <w:rPr>
          <w:lang w:val="en-GB"/>
        </w:rPr>
        <w:t>roup</w:t>
      </w:r>
      <w:r w:rsidR="00F64878" w:rsidRPr="00376C59">
        <w:rPr>
          <w:lang w:val="en-GB"/>
        </w:rPr>
        <w:t>,</w:t>
      </w:r>
      <w:r w:rsidR="001454BD" w:rsidRPr="00376C59">
        <w:rPr>
          <w:lang w:val="en-GB"/>
        </w:rPr>
        <w:t xml:space="preserve"> entitled “</w:t>
      </w:r>
      <w:r w:rsidR="00C11B29" w:rsidRPr="00376C59">
        <w:rPr>
          <w:lang w:val="en-GB"/>
        </w:rPr>
        <w:t xml:space="preserve">Towards a </w:t>
      </w:r>
      <w:r w:rsidR="001454BD" w:rsidRPr="00376C59">
        <w:rPr>
          <w:lang w:val="en-GB"/>
        </w:rPr>
        <w:t>g</w:t>
      </w:r>
      <w:r w:rsidR="00C11B29" w:rsidRPr="00376C59">
        <w:rPr>
          <w:lang w:val="en-GB"/>
        </w:rPr>
        <w:t xml:space="preserve">reen </w:t>
      </w:r>
      <w:r w:rsidR="001454BD" w:rsidRPr="00376C59">
        <w:rPr>
          <w:lang w:val="en-GB"/>
        </w:rPr>
        <w:t>e</w:t>
      </w:r>
      <w:r w:rsidR="00C11B29" w:rsidRPr="00376C59">
        <w:rPr>
          <w:lang w:val="en-GB"/>
        </w:rPr>
        <w:t xml:space="preserve">conomy for </w:t>
      </w:r>
      <w:r w:rsidR="001454BD" w:rsidRPr="00376C59">
        <w:rPr>
          <w:color w:val="000000"/>
          <w:lang w:val="en-GB"/>
        </w:rPr>
        <w:t>s</w:t>
      </w:r>
      <w:r w:rsidR="00C11B29" w:rsidRPr="00376C59">
        <w:rPr>
          <w:color w:val="000000"/>
          <w:lang w:val="en-GB"/>
        </w:rPr>
        <w:t xml:space="preserve">ustainable </w:t>
      </w:r>
      <w:r w:rsidR="001454BD" w:rsidRPr="00376C59">
        <w:rPr>
          <w:color w:val="000000"/>
          <w:lang w:val="en-GB"/>
        </w:rPr>
        <w:t>d</w:t>
      </w:r>
      <w:r w:rsidR="00C11B29" w:rsidRPr="00376C59">
        <w:rPr>
          <w:color w:val="000000"/>
          <w:lang w:val="en-GB"/>
        </w:rPr>
        <w:t xml:space="preserve">evelopment and </w:t>
      </w:r>
      <w:r w:rsidR="001454BD" w:rsidRPr="00376C59">
        <w:rPr>
          <w:color w:val="000000"/>
          <w:lang w:val="en-GB"/>
        </w:rPr>
        <w:t>p</w:t>
      </w:r>
      <w:r w:rsidR="00C11B29" w:rsidRPr="00376C59">
        <w:rPr>
          <w:color w:val="000000"/>
          <w:lang w:val="en-GB"/>
        </w:rPr>
        <w:t xml:space="preserve">overty </w:t>
      </w:r>
      <w:r w:rsidR="001454BD" w:rsidRPr="00376C59">
        <w:rPr>
          <w:color w:val="000000"/>
          <w:lang w:val="en-GB"/>
        </w:rPr>
        <w:t>r</w:t>
      </w:r>
      <w:r w:rsidR="00C11B29" w:rsidRPr="00376C59">
        <w:rPr>
          <w:color w:val="000000"/>
          <w:lang w:val="en-GB"/>
        </w:rPr>
        <w:t xml:space="preserve">eduction: </w:t>
      </w:r>
      <w:r w:rsidR="001454BD" w:rsidRPr="00376C59">
        <w:rPr>
          <w:color w:val="000000"/>
          <w:lang w:val="en-GB"/>
        </w:rPr>
        <w:t>a</w:t>
      </w:r>
      <w:r w:rsidR="00C11B29" w:rsidRPr="00376C59">
        <w:rPr>
          <w:color w:val="000000"/>
          <w:lang w:val="en-GB"/>
        </w:rPr>
        <w:t xml:space="preserve">n </w:t>
      </w:r>
      <w:r w:rsidR="00FE4D18">
        <w:rPr>
          <w:color w:val="000000"/>
          <w:lang w:val="en-GB"/>
        </w:rPr>
        <w:br/>
      </w:r>
      <w:r w:rsidR="00C11B29" w:rsidRPr="00376C59">
        <w:rPr>
          <w:color w:val="000000"/>
          <w:lang w:val="en-GB"/>
        </w:rPr>
        <w:t>Asia</w:t>
      </w:r>
      <w:r w:rsidR="001454BD" w:rsidRPr="00376C59">
        <w:rPr>
          <w:color w:val="000000"/>
          <w:lang w:val="en-GB"/>
        </w:rPr>
        <w:t>-</w:t>
      </w:r>
      <w:r w:rsidR="00C11B29" w:rsidRPr="00376C59">
        <w:rPr>
          <w:color w:val="000000"/>
          <w:lang w:val="en-GB"/>
        </w:rPr>
        <w:t xml:space="preserve">Pacific </w:t>
      </w:r>
      <w:r w:rsidR="001454BD" w:rsidRPr="00376C59">
        <w:rPr>
          <w:color w:val="000000"/>
          <w:lang w:val="en-GB"/>
        </w:rPr>
        <w:t>p</w:t>
      </w:r>
      <w:r w:rsidR="00C11B29" w:rsidRPr="00376C59">
        <w:rPr>
          <w:color w:val="000000"/>
          <w:lang w:val="en-GB"/>
        </w:rPr>
        <w:t xml:space="preserve">erspective”, UNEP </w:t>
      </w:r>
      <w:r w:rsidR="00A37E35" w:rsidRPr="00376C59">
        <w:rPr>
          <w:color w:val="000000"/>
          <w:lang w:val="en-GB"/>
        </w:rPr>
        <w:t>highlighted</w:t>
      </w:r>
      <w:r w:rsidR="00C11B29" w:rsidRPr="00376C59">
        <w:rPr>
          <w:color w:val="000000"/>
          <w:lang w:val="en-GB"/>
        </w:rPr>
        <w:t xml:space="preserve"> the potential for promoting </w:t>
      </w:r>
      <w:r w:rsidR="001A5897" w:rsidRPr="00376C59">
        <w:rPr>
          <w:color w:val="000000"/>
          <w:lang w:val="en-GB"/>
        </w:rPr>
        <w:t xml:space="preserve">a </w:t>
      </w:r>
      <w:r w:rsidR="00C11B29" w:rsidRPr="00376C59">
        <w:rPr>
          <w:color w:val="000000"/>
          <w:lang w:val="en-GB"/>
        </w:rPr>
        <w:t>green economy through commercial services, information and telecommunication</w:t>
      </w:r>
      <w:r w:rsidR="0080660A" w:rsidRPr="00376C59">
        <w:rPr>
          <w:color w:val="000000"/>
          <w:lang w:val="en-GB"/>
        </w:rPr>
        <w:t>s</w:t>
      </w:r>
      <w:r w:rsidR="00C11B29" w:rsidRPr="00376C59">
        <w:rPr>
          <w:color w:val="000000"/>
          <w:lang w:val="en-GB"/>
        </w:rPr>
        <w:t xml:space="preserve"> and public services and facilities. </w:t>
      </w:r>
      <w:r w:rsidR="00A37E35" w:rsidRPr="00376C59">
        <w:rPr>
          <w:color w:val="000000"/>
          <w:lang w:val="en-GB"/>
        </w:rPr>
        <w:t>Drawing on</w:t>
      </w:r>
      <w:r w:rsidR="00B16C70" w:rsidRPr="00376C59">
        <w:rPr>
          <w:color w:val="000000"/>
          <w:lang w:val="en-GB"/>
        </w:rPr>
        <w:t xml:space="preserve"> the report </w:t>
      </w:r>
      <w:r w:rsidR="00870618" w:rsidRPr="00376C59">
        <w:rPr>
          <w:color w:val="000000"/>
          <w:lang w:val="en-GB"/>
        </w:rPr>
        <w:t>of</w:t>
      </w:r>
      <w:r w:rsidR="00B16C70" w:rsidRPr="00376C59">
        <w:rPr>
          <w:color w:val="000000"/>
          <w:lang w:val="en-GB"/>
        </w:rPr>
        <w:t xml:space="preserve"> the Inquiry into the Design of a Sustainable Financial System</w:t>
      </w:r>
      <w:r w:rsidR="002C77F0" w:rsidRPr="00376C59">
        <w:rPr>
          <w:color w:val="000000"/>
          <w:lang w:val="en-GB"/>
        </w:rPr>
        <w:t>,</w:t>
      </w:r>
      <w:r w:rsidR="00B16C70" w:rsidRPr="00376C59">
        <w:rPr>
          <w:color w:val="000000"/>
          <w:lang w:val="en-GB"/>
        </w:rPr>
        <w:t xml:space="preserve"> entitled “</w:t>
      </w:r>
      <w:hyperlink r:id="rId41" w:history="1">
        <w:r w:rsidR="00B16C70" w:rsidRPr="00376C59">
          <w:rPr>
            <w:rStyle w:val="Hyperlink"/>
            <w:color w:val="000000"/>
            <w:u w:val="none"/>
            <w:lang w:val="en-GB"/>
          </w:rPr>
          <w:t>The financial system we need</w:t>
        </w:r>
      </w:hyperlink>
      <w:r w:rsidR="00870618" w:rsidRPr="00376C59">
        <w:rPr>
          <w:color w:val="000000"/>
          <w:lang w:val="en-GB"/>
        </w:rPr>
        <w:t>: aligning the financial system with sustainable development</w:t>
      </w:r>
      <w:r w:rsidR="00B16C70" w:rsidRPr="00376C59">
        <w:rPr>
          <w:color w:val="000000"/>
          <w:lang w:val="en-GB"/>
        </w:rPr>
        <w:t>”,</w:t>
      </w:r>
      <w:r w:rsidR="00A37E35" w:rsidRPr="00376C59">
        <w:rPr>
          <w:color w:val="000000"/>
          <w:lang w:val="en-GB"/>
        </w:rPr>
        <w:t xml:space="preserve"> UNEP </w:t>
      </w:r>
      <w:r w:rsidR="00B16C70" w:rsidRPr="00376C59">
        <w:rPr>
          <w:color w:val="000000"/>
          <w:lang w:val="en-GB"/>
        </w:rPr>
        <w:t xml:space="preserve">has </w:t>
      </w:r>
      <w:r w:rsidR="00A37E35" w:rsidRPr="00376C59">
        <w:rPr>
          <w:color w:val="000000"/>
          <w:lang w:val="en-GB"/>
        </w:rPr>
        <w:t xml:space="preserve">provided chapters on resource efficiency and financing for development </w:t>
      </w:r>
      <w:r w:rsidR="00F64878" w:rsidRPr="00376C59">
        <w:rPr>
          <w:color w:val="000000"/>
          <w:lang w:val="en-GB"/>
        </w:rPr>
        <w:t>for</w:t>
      </w:r>
      <w:r w:rsidR="00A37E35" w:rsidRPr="00376C59">
        <w:rPr>
          <w:color w:val="000000"/>
          <w:lang w:val="en-GB"/>
        </w:rPr>
        <w:t xml:space="preserve"> a</w:t>
      </w:r>
      <w:r w:rsidR="00C11B29" w:rsidRPr="00376C59">
        <w:rPr>
          <w:color w:val="000000"/>
          <w:lang w:val="en-GB"/>
        </w:rPr>
        <w:t xml:space="preserve"> new regional report to inform </w:t>
      </w:r>
      <w:r w:rsidR="00F64878" w:rsidRPr="00376C59">
        <w:rPr>
          <w:color w:val="000000"/>
          <w:lang w:val="en-GB"/>
        </w:rPr>
        <w:t xml:space="preserve">the </w:t>
      </w:r>
      <w:r w:rsidR="00C11B29" w:rsidRPr="00376C59">
        <w:rPr>
          <w:color w:val="000000"/>
          <w:lang w:val="en-GB"/>
        </w:rPr>
        <w:t>discussion</w:t>
      </w:r>
      <w:r w:rsidR="002C77F0" w:rsidRPr="00376C59">
        <w:rPr>
          <w:color w:val="000000"/>
          <w:lang w:val="en-GB"/>
        </w:rPr>
        <w:t>s</w:t>
      </w:r>
      <w:r w:rsidR="00C11B29" w:rsidRPr="00376C59">
        <w:rPr>
          <w:color w:val="000000"/>
          <w:lang w:val="en-GB"/>
        </w:rPr>
        <w:t xml:space="preserve"> at </w:t>
      </w:r>
      <w:r w:rsidR="00D72308" w:rsidRPr="00376C59">
        <w:rPr>
          <w:color w:val="000000"/>
          <w:lang w:val="en-GB"/>
        </w:rPr>
        <w:t>to take place at a</w:t>
      </w:r>
      <w:r w:rsidR="00F64878" w:rsidRPr="00376C59">
        <w:rPr>
          <w:color w:val="000000"/>
          <w:lang w:val="en-GB"/>
        </w:rPr>
        <w:t xml:space="preserve"> </w:t>
      </w:r>
      <w:r w:rsidR="00D72308" w:rsidRPr="00376C59">
        <w:rPr>
          <w:color w:val="000000"/>
          <w:lang w:val="en-GB"/>
        </w:rPr>
        <w:t>m</w:t>
      </w:r>
      <w:r w:rsidR="00C11B29" w:rsidRPr="00376C59">
        <w:rPr>
          <w:color w:val="000000"/>
          <w:lang w:val="en-GB"/>
        </w:rPr>
        <w:t xml:space="preserve">inisterial </w:t>
      </w:r>
      <w:r w:rsidR="00D72308" w:rsidRPr="00376C59">
        <w:rPr>
          <w:color w:val="000000"/>
          <w:lang w:val="en-GB"/>
        </w:rPr>
        <w:t>c</w:t>
      </w:r>
      <w:r w:rsidR="00C11B29" w:rsidRPr="00376C59">
        <w:rPr>
          <w:color w:val="000000"/>
          <w:lang w:val="en-GB"/>
        </w:rPr>
        <w:t xml:space="preserve">onference on </w:t>
      </w:r>
      <w:r w:rsidR="00D72308" w:rsidRPr="00376C59">
        <w:rPr>
          <w:color w:val="000000"/>
          <w:lang w:val="en-GB"/>
        </w:rPr>
        <w:t>e</w:t>
      </w:r>
      <w:r w:rsidR="00C11B29" w:rsidRPr="00376C59">
        <w:rPr>
          <w:color w:val="000000"/>
          <w:lang w:val="en-GB"/>
        </w:rPr>
        <w:t xml:space="preserve">nvironment and </w:t>
      </w:r>
      <w:r w:rsidR="00D72308" w:rsidRPr="00376C59">
        <w:rPr>
          <w:color w:val="000000"/>
          <w:lang w:val="en-GB"/>
        </w:rPr>
        <w:t>d</w:t>
      </w:r>
      <w:r w:rsidR="00C11B29" w:rsidRPr="00376C59">
        <w:rPr>
          <w:color w:val="000000"/>
          <w:lang w:val="en-GB"/>
        </w:rPr>
        <w:t>evelopment in 2016.</w:t>
      </w:r>
    </w:p>
    <w:p w:rsidR="00C11B29" w:rsidRPr="00376C59" w:rsidRDefault="00DC7775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color w:val="000000"/>
          <w:lang w:val="en-GB"/>
        </w:rPr>
        <w:t>Also i</w:t>
      </w:r>
      <w:r w:rsidR="00C11B29" w:rsidRPr="00376C59">
        <w:rPr>
          <w:color w:val="000000"/>
          <w:lang w:val="en-GB"/>
        </w:rPr>
        <w:t>n Asia</w:t>
      </w:r>
      <w:r w:rsidR="00B16C70" w:rsidRPr="00376C59">
        <w:rPr>
          <w:color w:val="000000"/>
          <w:lang w:val="en-GB"/>
        </w:rPr>
        <w:t xml:space="preserve"> and the </w:t>
      </w:r>
      <w:r w:rsidR="00C11B29" w:rsidRPr="00376C59">
        <w:rPr>
          <w:color w:val="000000"/>
          <w:lang w:val="en-GB"/>
        </w:rPr>
        <w:t xml:space="preserve">Pacific, UNEP is a member of the </w:t>
      </w:r>
      <w:r w:rsidR="00B16C70" w:rsidRPr="00376C59">
        <w:rPr>
          <w:color w:val="000000"/>
          <w:lang w:val="en-GB"/>
        </w:rPr>
        <w:t>United Nations Development Group</w:t>
      </w:r>
      <w:r w:rsidR="00C11B29" w:rsidRPr="00376C59">
        <w:rPr>
          <w:color w:val="000000"/>
          <w:lang w:val="en-GB"/>
        </w:rPr>
        <w:t xml:space="preserve"> Peer Support Group and was a lead resource on </w:t>
      </w:r>
      <w:r w:rsidR="00893D2D" w:rsidRPr="00376C59">
        <w:rPr>
          <w:color w:val="000000"/>
          <w:lang w:val="en-GB"/>
        </w:rPr>
        <w:t>the Sustainable Development Goals</w:t>
      </w:r>
      <w:r w:rsidR="002C77F0" w:rsidRPr="00376C59">
        <w:rPr>
          <w:color w:val="000000"/>
          <w:lang w:val="en-GB"/>
        </w:rPr>
        <w:t xml:space="preserve">, </w:t>
      </w:r>
      <w:r w:rsidR="00C11B29" w:rsidRPr="00376C59">
        <w:rPr>
          <w:color w:val="000000"/>
          <w:lang w:val="en-GB"/>
        </w:rPr>
        <w:t>facilitat</w:t>
      </w:r>
      <w:r w:rsidR="002C77F0" w:rsidRPr="00376C59">
        <w:rPr>
          <w:color w:val="000000"/>
          <w:lang w:val="en-GB"/>
        </w:rPr>
        <w:t xml:space="preserve">ing </w:t>
      </w:r>
      <w:r w:rsidR="00C11B29" w:rsidRPr="00376C59">
        <w:rPr>
          <w:color w:val="000000"/>
          <w:lang w:val="en-GB"/>
        </w:rPr>
        <w:t>sessions</w:t>
      </w:r>
      <w:r w:rsidR="002C77F0" w:rsidRPr="00376C59">
        <w:rPr>
          <w:color w:val="000000"/>
          <w:lang w:val="en-GB"/>
        </w:rPr>
        <w:t xml:space="preserve"> </w:t>
      </w:r>
      <w:r w:rsidR="00C11B29" w:rsidRPr="00376C59">
        <w:rPr>
          <w:color w:val="000000"/>
          <w:lang w:val="en-GB"/>
        </w:rPr>
        <w:t xml:space="preserve">on </w:t>
      </w:r>
      <w:r w:rsidR="00893D2D" w:rsidRPr="00376C59">
        <w:rPr>
          <w:color w:val="000000"/>
          <w:lang w:val="en-GB"/>
        </w:rPr>
        <w:t xml:space="preserve">the </w:t>
      </w:r>
      <w:r w:rsidR="00C11B29" w:rsidRPr="00376C59">
        <w:rPr>
          <w:color w:val="000000"/>
          <w:lang w:val="en-GB"/>
        </w:rPr>
        <w:t>G</w:t>
      </w:r>
      <w:r w:rsidR="00893D2D" w:rsidRPr="00376C59">
        <w:rPr>
          <w:color w:val="000000"/>
          <w:lang w:val="en-GB"/>
        </w:rPr>
        <w:t>oal</w:t>
      </w:r>
      <w:r w:rsidR="00C11B29" w:rsidRPr="00376C59">
        <w:rPr>
          <w:color w:val="000000"/>
          <w:lang w:val="en-GB"/>
        </w:rPr>
        <w:t xml:space="preserve">s at </w:t>
      </w:r>
      <w:r w:rsidR="00893D2D" w:rsidRPr="00376C59">
        <w:rPr>
          <w:color w:val="000000"/>
          <w:lang w:val="en-GB"/>
        </w:rPr>
        <w:t xml:space="preserve">United Nations </w:t>
      </w:r>
      <w:r w:rsidR="00D72308" w:rsidRPr="00376C59">
        <w:rPr>
          <w:color w:val="000000"/>
          <w:lang w:val="en-GB"/>
        </w:rPr>
        <w:t>c</w:t>
      </w:r>
      <w:r w:rsidR="00893D2D" w:rsidRPr="00376C59">
        <w:rPr>
          <w:color w:val="000000"/>
          <w:lang w:val="en-GB"/>
        </w:rPr>
        <w:t xml:space="preserve">ountry </w:t>
      </w:r>
      <w:r w:rsidR="00D72308" w:rsidRPr="00376C59">
        <w:rPr>
          <w:color w:val="000000"/>
          <w:lang w:val="en-GB"/>
        </w:rPr>
        <w:t>t</w:t>
      </w:r>
      <w:r w:rsidR="00893D2D" w:rsidRPr="00376C59">
        <w:rPr>
          <w:color w:val="000000"/>
          <w:lang w:val="en-GB"/>
        </w:rPr>
        <w:t>eam</w:t>
      </w:r>
      <w:r w:rsidR="00C11B29" w:rsidRPr="00376C59">
        <w:rPr>
          <w:color w:val="000000"/>
          <w:lang w:val="en-GB"/>
        </w:rPr>
        <w:t xml:space="preserve"> retreats and regional </w:t>
      </w:r>
      <w:r w:rsidR="00893D2D" w:rsidRPr="00376C59">
        <w:rPr>
          <w:color w:val="000000"/>
          <w:lang w:val="en-GB"/>
        </w:rPr>
        <w:t>United Nations</w:t>
      </w:r>
      <w:r w:rsidR="00C11B29" w:rsidRPr="00376C59">
        <w:rPr>
          <w:color w:val="000000"/>
          <w:lang w:val="en-GB"/>
        </w:rPr>
        <w:t xml:space="preserve"> meetings, which </w:t>
      </w:r>
      <w:r w:rsidR="002C77F0" w:rsidRPr="00376C59">
        <w:rPr>
          <w:color w:val="000000"/>
          <w:lang w:val="en-GB"/>
        </w:rPr>
        <w:t xml:space="preserve">enabled it </w:t>
      </w:r>
      <w:r w:rsidR="00C11B29" w:rsidRPr="00376C59">
        <w:rPr>
          <w:color w:val="000000"/>
          <w:lang w:val="en-GB"/>
        </w:rPr>
        <w:t xml:space="preserve">to highlight the integrated approach through key </w:t>
      </w:r>
      <w:r w:rsidR="004D66AE" w:rsidRPr="00376C59">
        <w:rPr>
          <w:color w:val="000000"/>
          <w:lang w:val="en-GB"/>
        </w:rPr>
        <w:t>initiatives</w:t>
      </w:r>
      <w:r w:rsidR="00C11B29" w:rsidRPr="00376C59">
        <w:rPr>
          <w:color w:val="000000"/>
          <w:lang w:val="en-GB"/>
        </w:rPr>
        <w:t xml:space="preserve"> such as the </w:t>
      </w:r>
      <w:r w:rsidR="00987F81" w:rsidRPr="00376C59">
        <w:rPr>
          <w:color w:val="000000"/>
          <w:lang w:val="en-GB"/>
        </w:rPr>
        <w:br/>
      </w:r>
      <w:hyperlink r:id="rId42" w:history="1">
        <w:r w:rsidR="00C11B29" w:rsidRPr="00376C59">
          <w:rPr>
            <w:rStyle w:val="Hyperlink"/>
            <w:color w:val="000000"/>
            <w:u w:val="none"/>
            <w:lang w:val="en-GB"/>
          </w:rPr>
          <w:t>Poverty</w:t>
        </w:r>
        <w:r w:rsidR="009840F2" w:rsidRPr="00376C59">
          <w:rPr>
            <w:rStyle w:val="Hyperlink"/>
            <w:color w:val="000000"/>
            <w:u w:val="none"/>
            <w:lang w:val="en-GB"/>
          </w:rPr>
          <w:t>-</w:t>
        </w:r>
        <w:r w:rsidR="00C11B29" w:rsidRPr="00376C59">
          <w:rPr>
            <w:rStyle w:val="Hyperlink"/>
            <w:color w:val="000000"/>
            <w:u w:val="none"/>
            <w:lang w:val="en-GB"/>
          </w:rPr>
          <w:t>Environment Initiative</w:t>
        </w:r>
      </w:hyperlink>
      <w:r w:rsidR="00C11B29" w:rsidRPr="00376C59">
        <w:rPr>
          <w:color w:val="000000"/>
          <w:lang w:val="en-GB"/>
        </w:rPr>
        <w:t xml:space="preserve"> and the </w:t>
      </w:r>
      <w:hyperlink r:id="rId43" w:history="1">
        <w:r w:rsidR="00C11B29" w:rsidRPr="00376C59">
          <w:rPr>
            <w:rStyle w:val="Hyperlink"/>
            <w:color w:val="000000"/>
            <w:u w:val="none"/>
            <w:lang w:val="en-GB"/>
          </w:rPr>
          <w:t xml:space="preserve">Partnership for </w:t>
        </w:r>
        <w:r w:rsidR="00893D2D" w:rsidRPr="00376C59">
          <w:rPr>
            <w:rStyle w:val="Hyperlink"/>
            <w:color w:val="000000"/>
            <w:u w:val="none"/>
            <w:lang w:val="en-GB"/>
          </w:rPr>
          <w:t xml:space="preserve">Action on </w:t>
        </w:r>
        <w:r w:rsidR="00C11B29" w:rsidRPr="00376C59">
          <w:rPr>
            <w:rStyle w:val="Hyperlink"/>
            <w:color w:val="000000"/>
            <w:u w:val="none"/>
            <w:lang w:val="en-GB"/>
          </w:rPr>
          <w:t>Green Economy</w:t>
        </w:r>
      </w:hyperlink>
      <w:r w:rsidR="00C11B29" w:rsidRPr="00376C59">
        <w:rPr>
          <w:color w:val="000000"/>
          <w:lang w:val="en-GB"/>
        </w:rPr>
        <w:t xml:space="preserve">. UNEP led the development of a methodology for national </w:t>
      </w:r>
      <w:r w:rsidR="00893D2D" w:rsidRPr="00376C59">
        <w:rPr>
          <w:color w:val="000000"/>
          <w:lang w:val="en-GB"/>
        </w:rPr>
        <w:t>Sustainable Development Goal</w:t>
      </w:r>
      <w:r w:rsidR="00C11B29" w:rsidRPr="00376C59">
        <w:rPr>
          <w:color w:val="000000"/>
          <w:lang w:val="en-GB"/>
        </w:rPr>
        <w:t xml:space="preserve"> data assessments that was adopted by </w:t>
      </w:r>
      <w:r w:rsidR="002C77F0" w:rsidRPr="00376C59">
        <w:rPr>
          <w:color w:val="000000"/>
          <w:lang w:val="en-GB"/>
        </w:rPr>
        <w:t>the</w:t>
      </w:r>
      <w:r w:rsidR="00893D2D" w:rsidRPr="00376C59">
        <w:rPr>
          <w:color w:val="000000"/>
          <w:lang w:val="en-GB"/>
        </w:rPr>
        <w:t xml:space="preserve"> </w:t>
      </w:r>
      <w:r w:rsidR="00C11B29" w:rsidRPr="00376C59">
        <w:rPr>
          <w:color w:val="000000"/>
          <w:lang w:val="en-GB"/>
        </w:rPr>
        <w:t xml:space="preserve">Regional </w:t>
      </w:r>
      <w:r w:rsidR="002C77F0" w:rsidRPr="00376C59">
        <w:rPr>
          <w:color w:val="000000"/>
          <w:lang w:val="en-GB"/>
        </w:rPr>
        <w:t xml:space="preserve">United Nations Development Group </w:t>
      </w:r>
      <w:r w:rsidR="00D72308" w:rsidRPr="00376C59">
        <w:rPr>
          <w:color w:val="000000"/>
          <w:lang w:val="en-GB"/>
        </w:rPr>
        <w:t>t</w:t>
      </w:r>
      <w:r w:rsidR="00893D2D" w:rsidRPr="00376C59">
        <w:rPr>
          <w:color w:val="000000"/>
          <w:lang w:val="en-GB"/>
        </w:rPr>
        <w:t>eam</w:t>
      </w:r>
      <w:r w:rsidR="00C11B29" w:rsidRPr="00376C59">
        <w:rPr>
          <w:color w:val="000000"/>
          <w:lang w:val="en-GB"/>
        </w:rPr>
        <w:t xml:space="preserve"> </w:t>
      </w:r>
      <w:r w:rsidR="002C77F0" w:rsidRPr="00376C59">
        <w:rPr>
          <w:color w:val="000000"/>
          <w:lang w:val="en-GB"/>
        </w:rPr>
        <w:t>for Asia and the Pacific</w:t>
      </w:r>
      <w:r w:rsidR="00893D2D" w:rsidRPr="00376C59">
        <w:rPr>
          <w:b/>
          <w:color w:val="000000"/>
          <w:lang w:val="en-GB"/>
        </w:rPr>
        <w:t xml:space="preserve"> </w:t>
      </w:r>
      <w:r w:rsidR="00C11B29" w:rsidRPr="00376C59">
        <w:rPr>
          <w:color w:val="000000"/>
          <w:lang w:val="en-GB"/>
        </w:rPr>
        <w:t xml:space="preserve">and is included </w:t>
      </w:r>
      <w:r w:rsidR="003C0066" w:rsidRPr="00376C59">
        <w:rPr>
          <w:color w:val="000000"/>
          <w:lang w:val="en-GB"/>
        </w:rPr>
        <w:t xml:space="preserve">as a global planning tool </w:t>
      </w:r>
      <w:r w:rsidR="00C11B29" w:rsidRPr="00376C59">
        <w:rPr>
          <w:color w:val="000000"/>
          <w:lang w:val="en-GB"/>
        </w:rPr>
        <w:t xml:space="preserve">in the </w:t>
      </w:r>
      <w:r w:rsidR="003C0066" w:rsidRPr="00376C59">
        <w:rPr>
          <w:color w:val="000000"/>
          <w:lang w:val="en-GB"/>
        </w:rPr>
        <w:t xml:space="preserve">United Nations Development Group guidance on </w:t>
      </w:r>
      <w:r w:rsidRPr="00376C59">
        <w:rPr>
          <w:color w:val="000000"/>
          <w:lang w:val="en-GB"/>
        </w:rPr>
        <w:t>mainstreaming, a</w:t>
      </w:r>
      <w:r w:rsidR="00893D2D" w:rsidRPr="00376C59">
        <w:rPr>
          <w:color w:val="000000"/>
          <w:lang w:val="en-GB"/>
        </w:rPr>
        <w:t xml:space="preserve">cceleration and </w:t>
      </w:r>
      <w:r w:rsidRPr="00376C59">
        <w:rPr>
          <w:color w:val="000000"/>
          <w:lang w:val="en-GB"/>
        </w:rPr>
        <w:t>policy s</w:t>
      </w:r>
      <w:r w:rsidR="00893D2D" w:rsidRPr="00376C59">
        <w:rPr>
          <w:color w:val="000000"/>
          <w:lang w:val="en-GB"/>
        </w:rPr>
        <w:t>upport</w:t>
      </w:r>
      <w:r w:rsidR="00C11B29" w:rsidRPr="00376C59">
        <w:rPr>
          <w:color w:val="000000"/>
          <w:lang w:val="en-GB"/>
        </w:rPr>
        <w:t>;</w:t>
      </w:r>
      <w:r w:rsidR="008D127A" w:rsidRPr="00376C59">
        <w:rPr>
          <w:color w:val="000000"/>
          <w:lang w:val="en-GB"/>
        </w:rPr>
        <w:t xml:space="preserve"> </w:t>
      </w:r>
      <w:r w:rsidR="00C11B29" w:rsidRPr="00376C59">
        <w:rPr>
          <w:color w:val="000000"/>
          <w:lang w:val="en-GB"/>
        </w:rPr>
        <w:t>national data assessments provide</w:t>
      </w:r>
      <w:r w:rsidR="00C11B29" w:rsidRPr="00376C59">
        <w:rPr>
          <w:lang w:val="en-GB"/>
        </w:rPr>
        <w:t xml:space="preserve"> </w:t>
      </w:r>
      <w:r w:rsidR="002C77F0" w:rsidRPr="00376C59">
        <w:rPr>
          <w:lang w:val="en-GB"/>
        </w:rPr>
        <w:t xml:space="preserve">UNEP with </w:t>
      </w:r>
      <w:r w:rsidR="00C11B29" w:rsidRPr="00376C59">
        <w:rPr>
          <w:lang w:val="en-GB"/>
        </w:rPr>
        <w:t xml:space="preserve">an entry point </w:t>
      </w:r>
      <w:r w:rsidR="002C77F0" w:rsidRPr="00376C59">
        <w:rPr>
          <w:lang w:val="en-GB"/>
        </w:rPr>
        <w:t>for</w:t>
      </w:r>
      <w:r w:rsidR="00C11B29" w:rsidRPr="00376C59">
        <w:rPr>
          <w:lang w:val="en-GB"/>
        </w:rPr>
        <w:t xml:space="preserve"> shar</w:t>
      </w:r>
      <w:r w:rsidR="002C77F0" w:rsidRPr="00376C59">
        <w:rPr>
          <w:lang w:val="en-GB"/>
        </w:rPr>
        <w:t>ing</w:t>
      </w:r>
      <w:r w:rsidR="00C11B29" w:rsidRPr="00376C59">
        <w:rPr>
          <w:lang w:val="en-GB"/>
        </w:rPr>
        <w:t xml:space="preserve"> </w:t>
      </w:r>
      <w:r w:rsidR="002C77F0" w:rsidRPr="00376C59">
        <w:rPr>
          <w:lang w:val="en-GB"/>
        </w:rPr>
        <w:t xml:space="preserve">work on </w:t>
      </w:r>
      <w:r w:rsidRPr="00376C59">
        <w:rPr>
          <w:lang w:val="en-GB"/>
        </w:rPr>
        <w:t>r</w:t>
      </w:r>
      <w:r w:rsidR="00C11B29" w:rsidRPr="00376C59">
        <w:rPr>
          <w:lang w:val="en-GB"/>
        </w:rPr>
        <w:t xml:space="preserve">esource </w:t>
      </w:r>
      <w:r w:rsidRPr="00376C59">
        <w:rPr>
          <w:lang w:val="en-GB"/>
        </w:rPr>
        <w:t>e</w:t>
      </w:r>
      <w:r w:rsidR="00C11B29" w:rsidRPr="00376C59">
        <w:rPr>
          <w:lang w:val="en-GB"/>
        </w:rPr>
        <w:t xml:space="preserve">fficiency and </w:t>
      </w:r>
      <w:r w:rsidRPr="00376C59">
        <w:rPr>
          <w:lang w:val="en-GB"/>
        </w:rPr>
        <w:t>sustainable consumption and production</w:t>
      </w:r>
      <w:r w:rsidR="00C11B29" w:rsidRPr="00376C59">
        <w:rPr>
          <w:lang w:val="en-GB"/>
        </w:rPr>
        <w:t xml:space="preserve"> indicator</w:t>
      </w:r>
      <w:r w:rsidR="008D127A" w:rsidRPr="00376C59">
        <w:rPr>
          <w:lang w:val="en-GB"/>
        </w:rPr>
        <w:t>s</w:t>
      </w:r>
      <w:r w:rsidR="00C11B29" w:rsidRPr="00376C59">
        <w:rPr>
          <w:lang w:val="en-GB"/>
        </w:rPr>
        <w:t xml:space="preserve"> with </w:t>
      </w:r>
      <w:r w:rsidRPr="00376C59">
        <w:rPr>
          <w:lang w:val="en-GB"/>
        </w:rPr>
        <w:t>n</w:t>
      </w:r>
      <w:r w:rsidR="00C11B29" w:rsidRPr="00376C59">
        <w:rPr>
          <w:lang w:val="en-GB"/>
        </w:rPr>
        <w:t xml:space="preserve">ational </w:t>
      </w:r>
      <w:r w:rsidRPr="00376C59">
        <w:rPr>
          <w:lang w:val="en-GB"/>
        </w:rPr>
        <w:t>s</w:t>
      </w:r>
      <w:r w:rsidR="00C11B29" w:rsidRPr="00376C59">
        <w:rPr>
          <w:lang w:val="en-GB"/>
        </w:rPr>
        <w:t xml:space="preserve">tatistics </w:t>
      </w:r>
      <w:r w:rsidRPr="00376C59">
        <w:rPr>
          <w:lang w:val="en-GB"/>
        </w:rPr>
        <w:t>o</w:t>
      </w:r>
      <w:r w:rsidR="00C11B29" w:rsidRPr="00376C59">
        <w:rPr>
          <w:lang w:val="en-GB"/>
        </w:rPr>
        <w:t xml:space="preserve">ffices. UNEP also co-chaired a </w:t>
      </w:r>
      <w:r w:rsidRPr="00376C59">
        <w:rPr>
          <w:lang w:val="en-GB"/>
        </w:rPr>
        <w:t>United Nations Development Group</w:t>
      </w:r>
      <w:r w:rsidR="00C11B29" w:rsidRPr="00376C59">
        <w:rPr>
          <w:lang w:val="en-GB"/>
        </w:rPr>
        <w:t xml:space="preserve"> </w:t>
      </w:r>
      <w:r w:rsidR="002C77F0" w:rsidRPr="00376C59">
        <w:rPr>
          <w:lang w:val="en-GB"/>
        </w:rPr>
        <w:t xml:space="preserve">regional </w:t>
      </w:r>
      <w:r w:rsidR="00C11B29" w:rsidRPr="00376C59">
        <w:rPr>
          <w:lang w:val="en-GB"/>
        </w:rPr>
        <w:t>task team on mainstreaming climate change in</w:t>
      </w:r>
      <w:r w:rsidRPr="00376C59">
        <w:rPr>
          <w:lang w:val="en-GB"/>
        </w:rPr>
        <w:t>to</w:t>
      </w:r>
      <w:r w:rsidR="00C11B29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United Nations </w:t>
      </w:r>
      <w:r w:rsidR="00B132D9">
        <w:rPr>
          <w:lang w:val="en-GB"/>
        </w:rPr>
        <w:t>D</w:t>
      </w:r>
      <w:r w:rsidR="00B132D9" w:rsidRPr="00376C59">
        <w:rPr>
          <w:lang w:val="en-GB"/>
        </w:rPr>
        <w:t xml:space="preserve">evelopment </w:t>
      </w:r>
      <w:r w:rsidR="00B132D9">
        <w:rPr>
          <w:lang w:val="en-GB"/>
        </w:rPr>
        <w:t>A</w:t>
      </w:r>
      <w:r w:rsidRPr="00376C59">
        <w:rPr>
          <w:lang w:val="en-GB"/>
        </w:rPr>
        <w:t xml:space="preserve">ssistance </w:t>
      </w:r>
      <w:r w:rsidR="00B132D9">
        <w:rPr>
          <w:lang w:val="en-GB"/>
        </w:rPr>
        <w:t>F</w:t>
      </w:r>
      <w:r w:rsidRPr="00376C59">
        <w:rPr>
          <w:lang w:val="en-GB"/>
        </w:rPr>
        <w:t>ramework</w:t>
      </w:r>
      <w:r w:rsidR="00C11B29" w:rsidRPr="00376C59">
        <w:rPr>
          <w:lang w:val="en-GB"/>
        </w:rPr>
        <w:t xml:space="preserve">s; the global </w:t>
      </w:r>
      <w:r w:rsidR="003C0066" w:rsidRPr="00376C59">
        <w:rPr>
          <w:lang w:val="en-GB"/>
        </w:rPr>
        <w:t xml:space="preserve">guidance of the United Nations Development Group </w:t>
      </w:r>
      <w:r w:rsidR="00C11B29" w:rsidRPr="00376C59">
        <w:rPr>
          <w:lang w:val="en-GB"/>
        </w:rPr>
        <w:t>on th</w:t>
      </w:r>
      <w:r w:rsidRPr="00376C59">
        <w:rPr>
          <w:lang w:val="en-GB"/>
        </w:rPr>
        <w:t>e</w:t>
      </w:r>
      <w:r w:rsidR="00C11B29" w:rsidRPr="00376C59">
        <w:rPr>
          <w:lang w:val="en-GB"/>
        </w:rPr>
        <w:t xml:space="preserve"> issue was </w:t>
      </w:r>
      <w:r w:rsidR="006E75A9" w:rsidRPr="00376C59">
        <w:rPr>
          <w:lang w:val="en-GB"/>
        </w:rPr>
        <w:t>subsequently adapted for the</w:t>
      </w:r>
      <w:r w:rsidR="00C11B29" w:rsidRPr="00376C59">
        <w:rPr>
          <w:lang w:val="en-GB"/>
        </w:rPr>
        <w:t xml:space="preserve"> Asia</w:t>
      </w:r>
      <w:r w:rsidR="00D72308" w:rsidRPr="00376C59">
        <w:rPr>
          <w:lang w:val="en-GB"/>
        </w:rPr>
        <w:t>n-</w:t>
      </w:r>
      <w:r w:rsidR="00C11B29" w:rsidRPr="00376C59">
        <w:rPr>
          <w:lang w:val="en-GB"/>
        </w:rPr>
        <w:t xml:space="preserve">Pacific region and </w:t>
      </w:r>
      <w:r w:rsidR="008D127A" w:rsidRPr="00376C59">
        <w:rPr>
          <w:lang w:val="en-GB"/>
        </w:rPr>
        <w:t xml:space="preserve">the </w:t>
      </w:r>
      <w:r w:rsidR="00C11B29" w:rsidRPr="00376C59">
        <w:rPr>
          <w:lang w:val="en-GB"/>
        </w:rPr>
        <w:t xml:space="preserve">support </w:t>
      </w:r>
      <w:r w:rsidR="008D127A" w:rsidRPr="00376C59">
        <w:rPr>
          <w:lang w:val="en-GB"/>
        </w:rPr>
        <w:t xml:space="preserve">of </w:t>
      </w:r>
      <w:r w:rsidRPr="00376C59">
        <w:rPr>
          <w:lang w:val="en-GB"/>
        </w:rPr>
        <w:t>United Nations</w:t>
      </w:r>
      <w:r w:rsidR="00C11B29" w:rsidRPr="00376C59">
        <w:rPr>
          <w:lang w:val="en-GB"/>
        </w:rPr>
        <w:t xml:space="preserve"> system </w:t>
      </w:r>
      <w:r w:rsidRPr="00376C59">
        <w:rPr>
          <w:lang w:val="en-GB"/>
        </w:rPr>
        <w:t xml:space="preserve">regional </w:t>
      </w:r>
      <w:r w:rsidR="00C11B29" w:rsidRPr="00376C59">
        <w:rPr>
          <w:lang w:val="en-GB"/>
        </w:rPr>
        <w:t xml:space="preserve">mechanisms </w:t>
      </w:r>
      <w:r w:rsidR="008D127A" w:rsidRPr="00376C59">
        <w:rPr>
          <w:lang w:val="en-GB"/>
        </w:rPr>
        <w:t xml:space="preserve">was mobilized </w:t>
      </w:r>
      <w:r w:rsidR="00C11B29" w:rsidRPr="00376C59">
        <w:rPr>
          <w:lang w:val="en-GB"/>
        </w:rPr>
        <w:t>to deliver training at the country level.</w:t>
      </w:r>
    </w:p>
    <w:p w:rsidR="00C11B29" w:rsidRPr="00376C59" w:rsidRDefault="00C11B29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color w:val="000000"/>
          <w:lang w:val="en-GB"/>
        </w:rPr>
      </w:pPr>
      <w:r w:rsidRPr="00376C59">
        <w:rPr>
          <w:lang w:val="en-GB"/>
        </w:rPr>
        <w:t>In</w:t>
      </w:r>
      <w:r w:rsidR="008D127A" w:rsidRPr="00376C59">
        <w:rPr>
          <w:lang w:val="en-GB"/>
        </w:rPr>
        <w:t xml:space="preserve"> </w:t>
      </w:r>
      <w:r w:rsidRPr="00376C59">
        <w:rPr>
          <w:lang w:val="en-GB"/>
        </w:rPr>
        <w:t>West Asia,</w:t>
      </w:r>
      <w:r w:rsidR="008D127A" w:rsidRPr="00376C59">
        <w:rPr>
          <w:b/>
          <w:lang w:val="en-GB"/>
        </w:rPr>
        <w:t xml:space="preserve"> </w:t>
      </w:r>
      <w:r w:rsidRPr="00376C59">
        <w:rPr>
          <w:lang w:val="en-GB"/>
        </w:rPr>
        <w:t xml:space="preserve">UNEP collaborated with the </w:t>
      </w:r>
      <w:r w:rsidR="008D127A" w:rsidRPr="00376C59">
        <w:rPr>
          <w:lang w:val="en-GB"/>
        </w:rPr>
        <w:t xml:space="preserve">United Nations Development Group </w:t>
      </w:r>
      <w:r w:rsidR="00D72308" w:rsidRPr="00376C59">
        <w:rPr>
          <w:lang w:val="en-GB"/>
        </w:rPr>
        <w:t xml:space="preserve">team </w:t>
      </w:r>
      <w:r w:rsidRPr="00376C59">
        <w:rPr>
          <w:lang w:val="en-GB"/>
        </w:rPr>
        <w:t xml:space="preserve">and </w:t>
      </w:r>
      <w:r w:rsidR="00D72308" w:rsidRPr="00376C59">
        <w:rPr>
          <w:lang w:val="en-GB"/>
        </w:rPr>
        <w:t>r</w:t>
      </w:r>
      <w:r w:rsidR="008D127A" w:rsidRPr="00376C59">
        <w:rPr>
          <w:lang w:val="en-GB"/>
        </w:rPr>
        <w:t xml:space="preserve">egional </w:t>
      </w:r>
      <w:r w:rsidR="00D72308" w:rsidRPr="00376C59">
        <w:rPr>
          <w:lang w:val="en-GB"/>
        </w:rPr>
        <w:t>c</w:t>
      </w:r>
      <w:r w:rsidR="008D127A" w:rsidRPr="00376C59">
        <w:rPr>
          <w:lang w:val="en-GB"/>
        </w:rPr>
        <w:t xml:space="preserve">oordination </w:t>
      </w:r>
      <w:r w:rsidR="00D72308" w:rsidRPr="00376C59">
        <w:rPr>
          <w:lang w:val="en-GB"/>
        </w:rPr>
        <w:t>m</w:t>
      </w:r>
      <w:r w:rsidR="008D127A" w:rsidRPr="00376C59">
        <w:rPr>
          <w:lang w:val="en-GB"/>
        </w:rPr>
        <w:t>echanism</w:t>
      </w:r>
      <w:r w:rsidRPr="00376C59">
        <w:rPr>
          <w:lang w:val="en-GB"/>
        </w:rPr>
        <w:t xml:space="preserve"> </w:t>
      </w:r>
      <w:r w:rsidR="003C0066" w:rsidRPr="00376C59">
        <w:rPr>
          <w:lang w:val="en-GB"/>
        </w:rPr>
        <w:t xml:space="preserve">efforts to </w:t>
      </w:r>
      <w:r w:rsidRPr="00376C59">
        <w:rPr>
          <w:lang w:val="en-GB"/>
        </w:rPr>
        <w:t>integrat</w:t>
      </w:r>
      <w:r w:rsidR="003C0066" w:rsidRPr="00376C59">
        <w:rPr>
          <w:lang w:val="en-GB"/>
        </w:rPr>
        <w:t>e</w:t>
      </w:r>
      <w:r w:rsidRPr="00376C59">
        <w:rPr>
          <w:lang w:val="en-GB"/>
        </w:rPr>
        <w:t xml:space="preserve"> environment </w:t>
      </w:r>
      <w:r w:rsidR="006E75A9" w:rsidRPr="00376C59">
        <w:rPr>
          <w:lang w:val="en-GB"/>
        </w:rPr>
        <w:t>in</w:t>
      </w:r>
      <w:r w:rsidR="008D127A" w:rsidRPr="00376C59">
        <w:rPr>
          <w:lang w:val="en-GB"/>
        </w:rPr>
        <w:t>to</w:t>
      </w:r>
      <w:r w:rsidR="006E75A9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the consultations </w:t>
      </w:r>
      <w:r w:rsidR="006E75A9" w:rsidRPr="00376C59">
        <w:rPr>
          <w:lang w:val="en-GB"/>
        </w:rPr>
        <w:t>on the process leading to</w:t>
      </w:r>
      <w:r w:rsidRPr="00376C59">
        <w:rPr>
          <w:lang w:val="en-GB"/>
        </w:rPr>
        <w:t xml:space="preserve"> the 2030</w:t>
      </w:r>
      <w:r w:rsidR="008D127A" w:rsidRPr="00376C59">
        <w:rPr>
          <w:lang w:val="en-GB"/>
        </w:rPr>
        <w:t> </w:t>
      </w:r>
      <w:r w:rsidRPr="00376C59">
        <w:rPr>
          <w:lang w:val="en-GB"/>
        </w:rPr>
        <w:t>Agenda</w:t>
      </w:r>
      <w:r w:rsidR="003C0066" w:rsidRPr="00376C59">
        <w:rPr>
          <w:lang w:val="en-GB"/>
        </w:rPr>
        <w:t xml:space="preserve"> for Sustainable </w:t>
      </w:r>
      <w:r w:rsidR="003C0066" w:rsidRPr="00376C59">
        <w:rPr>
          <w:color w:val="000000"/>
          <w:lang w:val="en-GB"/>
        </w:rPr>
        <w:t xml:space="preserve">Development, </w:t>
      </w:r>
      <w:r w:rsidR="006E75A9" w:rsidRPr="00376C59">
        <w:rPr>
          <w:color w:val="000000"/>
          <w:lang w:val="en-GB"/>
        </w:rPr>
        <w:t>includ</w:t>
      </w:r>
      <w:r w:rsidR="003C0066" w:rsidRPr="00376C59">
        <w:rPr>
          <w:color w:val="000000"/>
          <w:lang w:val="en-GB"/>
        </w:rPr>
        <w:t xml:space="preserve">ing through </w:t>
      </w:r>
      <w:r w:rsidRPr="00376C59">
        <w:rPr>
          <w:color w:val="000000"/>
          <w:lang w:val="en-GB"/>
        </w:rPr>
        <w:t>the co-organi</w:t>
      </w:r>
      <w:r w:rsidR="008D127A" w:rsidRPr="00376C59">
        <w:rPr>
          <w:color w:val="000000"/>
          <w:lang w:val="en-GB"/>
        </w:rPr>
        <w:t>z</w:t>
      </w:r>
      <w:r w:rsidRPr="00376C59">
        <w:rPr>
          <w:color w:val="000000"/>
          <w:lang w:val="en-GB"/>
        </w:rPr>
        <w:t xml:space="preserve">ation of the </w:t>
      </w:r>
      <w:hyperlink r:id="rId44" w:history="1">
        <w:r w:rsidRPr="00376C59">
          <w:rPr>
            <w:rStyle w:val="Hyperlink"/>
            <w:color w:val="000000"/>
            <w:u w:val="none"/>
            <w:lang w:val="en-GB"/>
          </w:rPr>
          <w:t xml:space="preserve">Arab </w:t>
        </w:r>
        <w:r w:rsidR="008D127A" w:rsidRPr="00376C59">
          <w:rPr>
            <w:rStyle w:val="Hyperlink"/>
            <w:color w:val="000000"/>
            <w:u w:val="none"/>
            <w:lang w:val="en-GB"/>
          </w:rPr>
          <w:t xml:space="preserve">High-Level </w:t>
        </w:r>
        <w:r w:rsidRPr="00376C59">
          <w:rPr>
            <w:rStyle w:val="Hyperlink"/>
            <w:color w:val="000000"/>
            <w:u w:val="none"/>
            <w:lang w:val="en-GB"/>
          </w:rPr>
          <w:t>Forum on Sustainable Development</w:t>
        </w:r>
      </w:hyperlink>
      <w:r w:rsidRPr="00376C59">
        <w:rPr>
          <w:color w:val="000000"/>
          <w:lang w:val="en-GB"/>
        </w:rPr>
        <w:t xml:space="preserve"> and </w:t>
      </w:r>
      <w:r w:rsidR="003C0066" w:rsidRPr="00376C59">
        <w:rPr>
          <w:color w:val="000000"/>
          <w:lang w:val="en-GB"/>
        </w:rPr>
        <w:t xml:space="preserve">the </w:t>
      </w:r>
      <w:r w:rsidR="006E75A9" w:rsidRPr="00376C59">
        <w:rPr>
          <w:color w:val="000000"/>
          <w:lang w:val="en-GB"/>
        </w:rPr>
        <w:t>organi</w:t>
      </w:r>
      <w:r w:rsidR="008D127A" w:rsidRPr="00376C59">
        <w:rPr>
          <w:color w:val="000000"/>
          <w:lang w:val="en-GB"/>
        </w:rPr>
        <w:t>z</w:t>
      </w:r>
      <w:r w:rsidR="003C0066" w:rsidRPr="00376C59">
        <w:rPr>
          <w:color w:val="000000"/>
          <w:lang w:val="en-GB"/>
        </w:rPr>
        <w:t>ation of</w:t>
      </w:r>
      <w:r w:rsidRPr="00376C59">
        <w:rPr>
          <w:color w:val="000000"/>
          <w:lang w:val="en-GB"/>
        </w:rPr>
        <w:t xml:space="preserve"> a thematic session on the environmental dimension of sustainable development at the </w:t>
      </w:r>
      <w:hyperlink r:id="rId45" w:history="1">
        <w:r w:rsidRPr="00376C59">
          <w:rPr>
            <w:rStyle w:val="Hyperlink"/>
            <w:color w:val="000000"/>
            <w:u w:val="none"/>
            <w:lang w:val="en-GB"/>
          </w:rPr>
          <w:t>Arab Development Forum</w:t>
        </w:r>
      </w:hyperlink>
      <w:r w:rsidR="003C0066" w:rsidRPr="00376C59">
        <w:rPr>
          <w:color w:val="000000"/>
          <w:lang w:val="en-GB"/>
        </w:rPr>
        <w:t>,</w:t>
      </w:r>
      <w:r w:rsidR="008D127A" w:rsidRPr="00376C59">
        <w:rPr>
          <w:color w:val="000000"/>
          <w:lang w:val="en-GB"/>
        </w:rPr>
        <w:t xml:space="preserve"> </w:t>
      </w:r>
      <w:r w:rsidRPr="00376C59">
        <w:rPr>
          <w:color w:val="000000"/>
          <w:lang w:val="en-GB"/>
        </w:rPr>
        <w:t>in April</w:t>
      </w:r>
      <w:r w:rsidR="00376C59" w:rsidRPr="00376C59">
        <w:rPr>
          <w:color w:val="000000"/>
          <w:lang w:val="en-GB"/>
        </w:rPr>
        <w:t> </w:t>
      </w:r>
      <w:r w:rsidRPr="00376C59">
        <w:rPr>
          <w:color w:val="000000"/>
          <w:lang w:val="en-GB"/>
        </w:rPr>
        <w:t>2013. UNEP</w:t>
      </w:r>
      <w:r w:rsidR="004D66AE" w:rsidRPr="00376C59">
        <w:rPr>
          <w:color w:val="000000"/>
          <w:lang w:val="en-GB"/>
        </w:rPr>
        <w:t xml:space="preserve"> </w:t>
      </w:r>
      <w:r w:rsidR="004A0838" w:rsidRPr="00376C59">
        <w:rPr>
          <w:color w:val="000000"/>
          <w:lang w:val="en-GB"/>
        </w:rPr>
        <w:t>and</w:t>
      </w:r>
      <w:r w:rsidR="004D66AE" w:rsidRPr="00376C59">
        <w:rPr>
          <w:color w:val="000000"/>
          <w:lang w:val="en-GB"/>
        </w:rPr>
        <w:t xml:space="preserve"> the</w:t>
      </w:r>
      <w:r w:rsidRPr="00376C59">
        <w:rPr>
          <w:color w:val="000000"/>
          <w:lang w:val="en-GB"/>
        </w:rPr>
        <w:t xml:space="preserve"> Economic and Social Commission for Western Asia</w:t>
      </w:r>
      <w:r w:rsidR="003C0066" w:rsidRPr="00376C59">
        <w:rPr>
          <w:color w:val="000000"/>
          <w:lang w:val="en-GB"/>
        </w:rPr>
        <w:t xml:space="preserve">, which </w:t>
      </w:r>
      <w:r w:rsidR="006E75A9" w:rsidRPr="00376C59">
        <w:rPr>
          <w:color w:val="000000"/>
          <w:lang w:val="en-GB"/>
        </w:rPr>
        <w:t>convened</w:t>
      </w:r>
      <w:r w:rsidRPr="00376C59">
        <w:rPr>
          <w:color w:val="000000"/>
          <w:lang w:val="en-GB"/>
        </w:rPr>
        <w:t xml:space="preserve"> </w:t>
      </w:r>
      <w:r w:rsidR="003C0066" w:rsidRPr="00376C59">
        <w:rPr>
          <w:color w:val="000000"/>
          <w:lang w:val="en-GB"/>
        </w:rPr>
        <w:t xml:space="preserve">the </w:t>
      </w:r>
      <w:r w:rsidRPr="00376C59">
        <w:rPr>
          <w:color w:val="000000"/>
          <w:lang w:val="en-GB"/>
        </w:rPr>
        <w:t>consultations in the Arab region</w:t>
      </w:r>
      <w:r w:rsidR="003C0066" w:rsidRPr="00376C59">
        <w:rPr>
          <w:color w:val="000000"/>
          <w:lang w:val="en-GB"/>
        </w:rPr>
        <w:t>,</w:t>
      </w:r>
      <w:r w:rsidRPr="00376C59">
        <w:rPr>
          <w:color w:val="000000"/>
          <w:lang w:val="en-GB"/>
        </w:rPr>
        <w:t xml:space="preserve"> </w:t>
      </w:r>
      <w:r w:rsidR="004A0838" w:rsidRPr="00376C59">
        <w:rPr>
          <w:color w:val="000000"/>
          <w:lang w:val="en-GB"/>
        </w:rPr>
        <w:t>co</w:t>
      </w:r>
      <w:r w:rsidR="004D66AE" w:rsidRPr="00376C59">
        <w:rPr>
          <w:color w:val="000000"/>
          <w:lang w:val="en-GB"/>
        </w:rPr>
        <w:t xml:space="preserve">-chair </w:t>
      </w:r>
      <w:r w:rsidR="003C0066" w:rsidRPr="00376C59">
        <w:rPr>
          <w:color w:val="000000"/>
          <w:lang w:val="en-GB"/>
        </w:rPr>
        <w:t>a t</w:t>
      </w:r>
      <w:r w:rsidR="004A0838" w:rsidRPr="00376C59">
        <w:rPr>
          <w:color w:val="000000"/>
          <w:lang w:val="en-GB"/>
        </w:rPr>
        <w:t xml:space="preserve">hematic </w:t>
      </w:r>
      <w:r w:rsidR="003C0066" w:rsidRPr="00376C59">
        <w:rPr>
          <w:color w:val="000000"/>
          <w:lang w:val="en-GB"/>
        </w:rPr>
        <w:t>w</w:t>
      </w:r>
      <w:r w:rsidR="006E75A9" w:rsidRPr="00376C59">
        <w:rPr>
          <w:color w:val="000000"/>
          <w:lang w:val="en-GB"/>
        </w:rPr>
        <w:t xml:space="preserve">orking </w:t>
      </w:r>
      <w:r w:rsidR="003C0066" w:rsidRPr="00376C59">
        <w:rPr>
          <w:color w:val="000000"/>
          <w:lang w:val="en-GB"/>
        </w:rPr>
        <w:t>g</w:t>
      </w:r>
      <w:r w:rsidR="006E75A9" w:rsidRPr="00376C59">
        <w:rPr>
          <w:color w:val="000000"/>
          <w:lang w:val="en-GB"/>
        </w:rPr>
        <w:t xml:space="preserve">roup </w:t>
      </w:r>
      <w:r w:rsidRPr="00376C59">
        <w:rPr>
          <w:color w:val="000000"/>
          <w:lang w:val="en-GB"/>
        </w:rPr>
        <w:t>on</w:t>
      </w:r>
      <w:r w:rsidR="008D127A" w:rsidRPr="00376C59">
        <w:rPr>
          <w:color w:val="000000"/>
          <w:lang w:val="en-GB"/>
        </w:rPr>
        <w:t xml:space="preserve"> </w:t>
      </w:r>
      <w:r w:rsidR="003C0066" w:rsidRPr="00376C59">
        <w:rPr>
          <w:color w:val="000000"/>
          <w:lang w:val="en-GB"/>
        </w:rPr>
        <w:t xml:space="preserve">the region’s </w:t>
      </w:r>
      <w:r w:rsidR="008D127A" w:rsidRPr="00376C59">
        <w:rPr>
          <w:color w:val="000000"/>
          <w:lang w:val="en-GB"/>
        </w:rPr>
        <w:t>t</w:t>
      </w:r>
      <w:r w:rsidRPr="00376C59">
        <w:rPr>
          <w:color w:val="000000"/>
          <w:lang w:val="en-GB"/>
        </w:rPr>
        <w:t>ransition f</w:t>
      </w:r>
      <w:r w:rsidR="003C0066" w:rsidRPr="00376C59">
        <w:rPr>
          <w:color w:val="000000"/>
          <w:lang w:val="en-GB"/>
        </w:rPr>
        <w:t xml:space="preserve">ollowing </w:t>
      </w:r>
      <w:r w:rsidR="008D127A" w:rsidRPr="00376C59">
        <w:rPr>
          <w:color w:val="000000"/>
          <w:lang w:val="en-GB"/>
        </w:rPr>
        <w:t>the</w:t>
      </w:r>
      <w:r w:rsidRPr="00376C59">
        <w:rPr>
          <w:color w:val="000000"/>
          <w:lang w:val="en-GB"/>
        </w:rPr>
        <w:t xml:space="preserve"> </w:t>
      </w:r>
      <w:r w:rsidR="008D127A" w:rsidRPr="00376C59">
        <w:rPr>
          <w:color w:val="000000"/>
          <w:lang w:val="en-GB"/>
        </w:rPr>
        <w:t>United Nations Conference on Sustainable Development</w:t>
      </w:r>
      <w:r w:rsidR="003C0066" w:rsidRPr="00376C59">
        <w:rPr>
          <w:color w:val="000000"/>
          <w:lang w:val="en-GB"/>
        </w:rPr>
        <w:t xml:space="preserve"> and </w:t>
      </w:r>
      <w:r w:rsidR="009840F2" w:rsidRPr="00376C59">
        <w:rPr>
          <w:color w:val="000000"/>
          <w:lang w:val="en-GB"/>
        </w:rPr>
        <w:t xml:space="preserve">are </w:t>
      </w:r>
      <w:r w:rsidR="003C0066" w:rsidRPr="00376C59">
        <w:rPr>
          <w:color w:val="000000"/>
          <w:lang w:val="en-GB"/>
        </w:rPr>
        <w:t xml:space="preserve">jointly </w:t>
      </w:r>
      <w:r w:rsidR="009840F2" w:rsidRPr="00376C59">
        <w:rPr>
          <w:color w:val="000000"/>
          <w:lang w:val="en-GB"/>
        </w:rPr>
        <w:t>preparing the</w:t>
      </w:r>
      <w:r w:rsidRPr="00376C59">
        <w:rPr>
          <w:color w:val="000000"/>
          <w:lang w:val="en-GB"/>
        </w:rPr>
        <w:t xml:space="preserve"> first </w:t>
      </w:r>
      <w:r w:rsidR="008D127A" w:rsidRPr="00376C59">
        <w:rPr>
          <w:color w:val="000000"/>
          <w:lang w:val="en-GB"/>
        </w:rPr>
        <w:t xml:space="preserve">edition of the </w:t>
      </w:r>
      <w:r w:rsidRPr="00376C59">
        <w:rPr>
          <w:color w:val="000000"/>
          <w:lang w:val="en-GB"/>
        </w:rPr>
        <w:t>Arab Sustainable Development Report</w:t>
      </w:r>
      <w:r w:rsidR="009840F2" w:rsidRPr="00376C59">
        <w:rPr>
          <w:color w:val="000000"/>
          <w:lang w:val="en-GB"/>
        </w:rPr>
        <w:t>, which</w:t>
      </w:r>
      <w:r w:rsidRPr="00376C59">
        <w:rPr>
          <w:color w:val="000000"/>
          <w:lang w:val="en-GB"/>
        </w:rPr>
        <w:t xml:space="preserve"> </w:t>
      </w:r>
      <w:r w:rsidR="004D66AE" w:rsidRPr="00376C59">
        <w:rPr>
          <w:color w:val="000000"/>
          <w:lang w:val="en-GB"/>
        </w:rPr>
        <w:t>is scheduled</w:t>
      </w:r>
      <w:r w:rsidRPr="00376C59">
        <w:rPr>
          <w:color w:val="000000"/>
          <w:lang w:val="en-GB"/>
        </w:rPr>
        <w:t xml:space="preserve"> for publication in early 2016.</w:t>
      </w:r>
    </w:p>
    <w:p w:rsidR="00086D15" w:rsidRPr="00376C59" w:rsidRDefault="00C11B29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color w:val="000000"/>
          <w:lang w:val="en-GB"/>
        </w:rPr>
      </w:pPr>
      <w:r w:rsidRPr="00376C59">
        <w:rPr>
          <w:color w:val="000000"/>
          <w:lang w:val="en-GB"/>
        </w:rPr>
        <w:t xml:space="preserve">In </w:t>
      </w:r>
      <w:hyperlink r:id="rId46" w:history="1">
        <w:r w:rsidRPr="00376C59">
          <w:rPr>
            <w:rStyle w:val="Hyperlink"/>
            <w:color w:val="000000"/>
            <w:u w:val="none"/>
            <w:lang w:val="en-GB"/>
          </w:rPr>
          <w:t>Latin America and the Caribbean</w:t>
        </w:r>
      </w:hyperlink>
      <w:r w:rsidRPr="00376C59">
        <w:rPr>
          <w:color w:val="000000"/>
          <w:lang w:val="en-GB"/>
        </w:rPr>
        <w:t xml:space="preserve">, </w:t>
      </w:r>
      <w:r w:rsidR="003C0066" w:rsidRPr="00376C59">
        <w:rPr>
          <w:color w:val="000000"/>
          <w:lang w:val="en-GB"/>
        </w:rPr>
        <w:t>t</w:t>
      </w:r>
      <w:r w:rsidR="009840F2" w:rsidRPr="00376C59">
        <w:rPr>
          <w:color w:val="000000"/>
          <w:lang w:val="en-GB"/>
        </w:rPr>
        <w:t xml:space="preserve">he </w:t>
      </w:r>
      <w:r w:rsidRPr="00376C59">
        <w:rPr>
          <w:color w:val="000000"/>
          <w:lang w:val="en-GB"/>
        </w:rPr>
        <w:t xml:space="preserve">UNEP </w:t>
      </w:r>
      <w:r w:rsidR="002101FE" w:rsidRPr="00376C59">
        <w:rPr>
          <w:color w:val="000000"/>
          <w:lang w:val="en-GB"/>
        </w:rPr>
        <w:t>r</w:t>
      </w:r>
      <w:r w:rsidRPr="00376C59">
        <w:rPr>
          <w:color w:val="000000"/>
          <w:lang w:val="en-GB"/>
        </w:rPr>
        <w:t xml:space="preserve">egional </w:t>
      </w:r>
      <w:r w:rsidR="002101FE" w:rsidRPr="00376C59">
        <w:rPr>
          <w:color w:val="000000"/>
          <w:lang w:val="en-GB"/>
        </w:rPr>
        <w:t>o</w:t>
      </w:r>
      <w:r w:rsidRPr="00376C59">
        <w:rPr>
          <w:color w:val="000000"/>
          <w:lang w:val="en-GB"/>
        </w:rPr>
        <w:t>ffice prioriti</w:t>
      </w:r>
      <w:r w:rsidR="009840F2" w:rsidRPr="00376C59">
        <w:rPr>
          <w:color w:val="000000"/>
          <w:lang w:val="en-GB"/>
        </w:rPr>
        <w:t>z</w:t>
      </w:r>
      <w:r w:rsidRPr="00376C59">
        <w:rPr>
          <w:color w:val="000000"/>
          <w:lang w:val="en-GB"/>
        </w:rPr>
        <w:t>ed the mainstreaming of environmental sustain</w:t>
      </w:r>
      <w:r w:rsidR="00374415" w:rsidRPr="00376C59">
        <w:rPr>
          <w:color w:val="000000"/>
          <w:lang w:val="en-GB"/>
        </w:rPr>
        <w:t>ability in</w:t>
      </w:r>
      <w:r w:rsidR="009840F2" w:rsidRPr="00376C59">
        <w:rPr>
          <w:color w:val="000000"/>
          <w:lang w:val="en-GB"/>
        </w:rPr>
        <w:t>to</w:t>
      </w:r>
      <w:r w:rsidR="00374415" w:rsidRPr="00376C59">
        <w:rPr>
          <w:color w:val="000000"/>
          <w:lang w:val="en-GB"/>
        </w:rPr>
        <w:t xml:space="preserve"> </w:t>
      </w:r>
      <w:r w:rsidR="002101FE" w:rsidRPr="00376C59">
        <w:rPr>
          <w:color w:val="000000"/>
          <w:lang w:val="en-GB"/>
        </w:rPr>
        <w:t xml:space="preserve">the </w:t>
      </w:r>
      <w:r w:rsidR="009840F2" w:rsidRPr="00376C59">
        <w:rPr>
          <w:color w:val="000000"/>
          <w:lang w:val="en-GB"/>
        </w:rPr>
        <w:t xml:space="preserve">United Nations </w:t>
      </w:r>
      <w:r w:rsidR="00B132D9">
        <w:rPr>
          <w:color w:val="000000"/>
          <w:lang w:val="en-GB"/>
        </w:rPr>
        <w:t>D</w:t>
      </w:r>
      <w:r w:rsidR="009840F2" w:rsidRPr="00376C59">
        <w:rPr>
          <w:color w:val="000000"/>
          <w:lang w:val="en-GB"/>
        </w:rPr>
        <w:t xml:space="preserve">evelopment </w:t>
      </w:r>
      <w:r w:rsidR="00B132D9">
        <w:rPr>
          <w:color w:val="000000"/>
          <w:lang w:val="en-GB"/>
        </w:rPr>
        <w:t>A</w:t>
      </w:r>
      <w:r w:rsidR="009840F2" w:rsidRPr="00376C59">
        <w:rPr>
          <w:color w:val="000000"/>
          <w:lang w:val="en-GB"/>
        </w:rPr>
        <w:t xml:space="preserve">ssistance </w:t>
      </w:r>
      <w:r w:rsidR="00B132D9">
        <w:rPr>
          <w:color w:val="000000"/>
          <w:lang w:val="en-GB"/>
        </w:rPr>
        <w:t>F</w:t>
      </w:r>
      <w:r w:rsidR="00B132D9" w:rsidRPr="00376C59">
        <w:rPr>
          <w:color w:val="000000"/>
          <w:lang w:val="en-GB"/>
        </w:rPr>
        <w:t xml:space="preserve">rameworks </w:t>
      </w:r>
      <w:r w:rsidR="00374415" w:rsidRPr="00376C59">
        <w:rPr>
          <w:color w:val="000000"/>
          <w:lang w:val="en-GB"/>
        </w:rPr>
        <w:t xml:space="preserve">of Cuba and </w:t>
      </w:r>
      <w:r w:rsidRPr="00376C59">
        <w:rPr>
          <w:color w:val="000000"/>
          <w:lang w:val="en-GB"/>
        </w:rPr>
        <w:t xml:space="preserve">El Salvador. </w:t>
      </w:r>
      <w:r w:rsidR="003C0066" w:rsidRPr="00376C59">
        <w:rPr>
          <w:color w:val="000000"/>
          <w:lang w:val="en-GB"/>
        </w:rPr>
        <w:t>In Mexico, i</w:t>
      </w:r>
      <w:r w:rsidRPr="00376C59">
        <w:rPr>
          <w:color w:val="000000"/>
          <w:lang w:val="en-GB"/>
        </w:rPr>
        <w:t xml:space="preserve">nter-agency collaboration led by UNEP to implement the green economy outcome of </w:t>
      </w:r>
      <w:r w:rsidR="003C0066" w:rsidRPr="00376C59">
        <w:rPr>
          <w:color w:val="000000"/>
          <w:lang w:val="en-GB"/>
        </w:rPr>
        <w:t xml:space="preserve">that country’s </w:t>
      </w:r>
      <w:r w:rsidR="009840F2" w:rsidRPr="00376C59">
        <w:rPr>
          <w:color w:val="000000"/>
          <w:lang w:val="en-GB"/>
        </w:rPr>
        <w:t xml:space="preserve">United Nations </w:t>
      </w:r>
      <w:r w:rsidR="00B132D9">
        <w:rPr>
          <w:color w:val="000000"/>
          <w:lang w:val="en-GB"/>
        </w:rPr>
        <w:t>D</w:t>
      </w:r>
      <w:r w:rsidR="009840F2" w:rsidRPr="00376C59">
        <w:rPr>
          <w:color w:val="000000"/>
          <w:lang w:val="en-GB"/>
        </w:rPr>
        <w:t xml:space="preserve">evelopment </w:t>
      </w:r>
      <w:r w:rsidR="00B132D9">
        <w:rPr>
          <w:color w:val="000000"/>
          <w:lang w:val="en-GB"/>
        </w:rPr>
        <w:t>A</w:t>
      </w:r>
      <w:r w:rsidR="009840F2" w:rsidRPr="00376C59">
        <w:rPr>
          <w:color w:val="000000"/>
          <w:lang w:val="en-GB"/>
        </w:rPr>
        <w:t xml:space="preserve">ssistance </w:t>
      </w:r>
      <w:r w:rsidR="00B132D9">
        <w:rPr>
          <w:color w:val="000000"/>
          <w:lang w:val="en-GB"/>
        </w:rPr>
        <w:t>F</w:t>
      </w:r>
      <w:r w:rsidR="009840F2" w:rsidRPr="00376C59">
        <w:rPr>
          <w:color w:val="000000"/>
          <w:lang w:val="en-GB"/>
        </w:rPr>
        <w:t>ramework</w:t>
      </w:r>
      <w:r w:rsidRPr="00376C59">
        <w:rPr>
          <w:color w:val="000000"/>
          <w:lang w:val="en-GB"/>
        </w:rPr>
        <w:t xml:space="preserve"> </w:t>
      </w:r>
      <w:r w:rsidR="003C0066" w:rsidRPr="00376C59">
        <w:rPr>
          <w:color w:val="000000"/>
          <w:lang w:val="en-GB"/>
        </w:rPr>
        <w:t xml:space="preserve">resulted in </w:t>
      </w:r>
      <w:r w:rsidRPr="00376C59">
        <w:rPr>
          <w:color w:val="000000"/>
          <w:lang w:val="en-GB"/>
        </w:rPr>
        <w:t>a number of joint initiatives with a range of stakeholders. Similarly, UNEP advanced the integration of climate change</w:t>
      </w:r>
      <w:r w:rsidR="009840F2" w:rsidRPr="00376C59">
        <w:rPr>
          <w:color w:val="000000"/>
          <w:lang w:val="en-GB"/>
        </w:rPr>
        <w:t xml:space="preserve"> adaptation</w:t>
      </w:r>
      <w:r w:rsidRPr="00376C59">
        <w:rPr>
          <w:color w:val="000000"/>
          <w:lang w:val="en-GB"/>
        </w:rPr>
        <w:t xml:space="preserve">, </w:t>
      </w:r>
      <w:r w:rsidR="009840F2" w:rsidRPr="00376C59">
        <w:rPr>
          <w:color w:val="000000"/>
          <w:lang w:val="en-GB"/>
        </w:rPr>
        <w:t xml:space="preserve">disaster risk reduction </w:t>
      </w:r>
      <w:r w:rsidRPr="00376C59">
        <w:rPr>
          <w:color w:val="000000"/>
          <w:lang w:val="en-GB"/>
        </w:rPr>
        <w:t xml:space="preserve">and social protection in </w:t>
      </w:r>
      <w:r w:rsidR="003C0066" w:rsidRPr="00376C59">
        <w:rPr>
          <w:color w:val="000000"/>
          <w:lang w:val="en-GB"/>
        </w:rPr>
        <w:t xml:space="preserve">the </w:t>
      </w:r>
      <w:r w:rsidRPr="00376C59">
        <w:rPr>
          <w:color w:val="000000"/>
          <w:lang w:val="en-GB"/>
        </w:rPr>
        <w:t>Dominican Republic</w:t>
      </w:r>
      <w:r w:rsidR="003C0066" w:rsidRPr="00376C59">
        <w:rPr>
          <w:color w:val="000000"/>
          <w:lang w:val="en-GB"/>
        </w:rPr>
        <w:t xml:space="preserve"> and,</w:t>
      </w:r>
      <w:r w:rsidRPr="00376C59">
        <w:rPr>
          <w:color w:val="000000"/>
          <w:lang w:val="en-GB"/>
        </w:rPr>
        <w:t xml:space="preserve"> </w:t>
      </w:r>
      <w:r w:rsidR="009840F2" w:rsidRPr="00376C59">
        <w:rPr>
          <w:color w:val="000000"/>
          <w:lang w:val="en-GB"/>
        </w:rPr>
        <w:t>t</w:t>
      </w:r>
      <w:r w:rsidRPr="00376C59">
        <w:rPr>
          <w:color w:val="000000"/>
          <w:lang w:val="en-GB"/>
        </w:rPr>
        <w:t xml:space="preserve">hrough </w:t>
      </w:r>
      <w:r w:rsidR="009840F2" w:rsidRPr="00376C59">
        <w:rPr>
          <w:color w:val="000000"/>
          <w:lang w:val="en-GB"/>
        </w:rPr>
        <w:t xml:space="preserve">its Poverty-Environment Initiative </w:t>
      </w:r>
      <w:r w:rsidRPr="00376C59">
        <w:rPr>
          <w:color w:val="000000"/>
          <w:lang w:val="en-GB"/>
        </w:rPr>
        <w:t xml:space="preserve">and </w:t>
      </w:r>
      <w:hyperlink r:id="rId47" w:history="1">
        <w:r w:rsidR="009840F2" w:rsidRPr="00376C59">
          <w:rPr>
            <w:rStyle w:val="Hyperlink"/>
            <w:color w:val="000000"/>
            <w:u w:val="none"/>
            <w:lang w:val="en-GB"/>
          </w:rPr>
          <w:t>Regional Gateway for Technology Transfer and Climate Change Action in Latin America and the Caribbean</w:t>
        </w:r>
      </w:hyperlink>
      <w:r w:rsidR="009840F2" w:rsidRPr="00376C59" w:rsidDel="009840F2">
        <w:rPr>
          <w:color w:val="000000"/>
          <w:lang w:val="en-GB"/>
        </w:rPr>
        <w:t xml:space="preserve"> </w:t>
      </w:r>
      <w:r w:rsidRPr="00376C59">
        <w:rPr>
          <w:color w:val="000000"/>
          <w:lang w:val="en-GB"/>
        </w:rPr>
        <w:t xml:space="preserve">platform, provided support to the </w:t>
      </w:r>
      <w:r w:rsidR="003C0066" w:rsidRPr="00376C59">
        <w:rPr>
          <w:color w:val="000000"/>
          <w:lang w:val="en-GB"/>
        </w:rPr>
        <w:t>G</w:t>
      </w:r>
      <w:r w:rsidRPr="00376C59">
        <w:rPr>
          <w:color w:val="000000"/>
          <w:lang w:val="en-GB"/>
        </w:rPr>
        <w:t>overnment</w:t>
      </w:r>
      <w:r w:rsidR="003C0066" w:rsidRPr="00376C59">
        <w:rPr>
          <w:color w:val="000000"/>
          <w:lang w:val="en-GB"/>
        </w:rPr>
        <w:t xml:space="preserve"> </w:t>
      </w:r>
      <w:r w:rsidR="002101FE" w:rsidRPr="00376C59">
        <w:rPr>
          <w:color w:val="000000"/>
          <w:lang w:val="en-GB"/>
        </w:rPr>
        <w:t xml:space="preserve">in its effort </w:t>
      </w:r>
      <w:r w:rsidRPr="00376C59">
        <w:rPr>
          <w:color w:val="000000"/>
          <w:lang w:val="en-GB"/>
        </w:rPr>
        <w:t xml:space="preserve">to include vulnerability variables in the definition of beneficiaries of social protection programmes. UNEP also leads biodiversity protection </w:t>
      </w:r>
      <w:r w:rsidR="009840F2" w:rsidRPr="00376C59">
        <w:rPr>
          <w:color w:val="000000"/>
          <w:lang w:val="en-GB"/>
        </w:rPr>
        <w:t xml:space="preserve">efforts </w:t>
      </w:r>
      <w:r w:rsidRPr="00376C59">
        <w:rPr>
          <w:color w:val="000000"/>
          <w:lang w:val="en-GB"/>
        </w:rPr>
        <w:t xml:space="preserve">through the </w:t>
      </w:r>
      <w:hyperlink r:id="rId48" w:history="1">
        <w:r w:rsidRPr="00376C59">
          <w:rPr>
            <w:rStyle w:val="Hyperlink"/>
            <w:color w:val="000000"/>
            <w:u w:val="none"/>
            <w:lang w:val="en-GB"/>
          </w:rPr>
          <w:t xml:space="preserve">Caribbean Biodiversity </w:t>
        </w:r>
        <w:r w:rsidR="009840F2" w:rsidRPr="00376C59">
          <w:rPr>
            <w:rStyle w:val="Hyperlink"/>
            <w:color w:val="000000"/>
            <w:u w:val="none"/>
            <w:lang w:val="en-GB"/>
          </w:rPr>
          <w:t>C</w:t>
        </w:r>
        <w:r w:rsidRPr="00376C59">
          <w:rPr>
            <w:rStyle w:val="Hyperlink"/>
            <w:color w:val="000000"/>
            <w:u w:val="none"/>
            <w:lang w:val="en-GB"/>
          </w:rPr>
          <w:t>orridor</w:t>
        </w:r>
      </w:hyperlink>
      <w:r w:rsidR="009840F2" w:rsidRPr="00376C59">
        <w:rPr>
          <w:rStyle w:val="Hyperlink"/>
          <w:color w:val="000000"/>
          <w:u w:val="none"/>
          <w:lang w:val="en-GB"/>
        </w:rPr>
        <w:t xml:space="preserve"> initiative</w:t>
      </w:r>
      <w:r w:rsidRPr="00376C59">
        <w:rPr>
          <w:color w:val="000000"/>
          <w:lang w:val="en-GB"/>
        </w:rPr>
        <w:t xml:space="preserve">, which </w:t>
      </w:r>
      <w:r w:rsidR="009840F2" w:rsidRPr="00376C59">
        <w:rPr>
          <w:color w:val="000000"/>
          <w:lang w:val="en-GB"/>
        </w:rPr>
        <w:t xml:space="preserve">has been </w:t>
      </w:r>
      <w:r w:rsidRPr="00376C59">
        <w:rPr>
          <w:color w:val="000000"/>
          <w:lang w:val="en-GB"/>
        </w:rPr>
        <w:t xml:space="preserve">developed with Cuba, </w:t>
      </w:r>
      <w:r w:rsidR="002101FE" w:rsidRPr="00376C59">
        <w:rPr>
          <w:color w:val="000000"/>
          <w:lang w:val="en-GB"/>
        </w:rPr>
        <w:t xml:space="preserve">the </w:t>
      </w:r>
      <w:r w:rsidRPr="00376C59">
        <w:rPr>
          <w:color w:val="000000"/>
          <w:lang w:val="en-GB"/>
        </w:rPr>
        <w:t>Domin</w:t>
      </w:r>
      <w:r w:rsidR="00374415" w:rsidRPr="00376C59">
        <w:rPr>
          <w:color w:val="000000"/>
          <w:lang w:val="en-GB"/>
        </w:rPr>
        <w:t xml:space="preserve">ican Republic </w:t>
      </w:r>
      <w:r w:rsidR="009840F2" w:rsidRPr="00376C59">
        <w:rPr>
          <w:color w:val="000000"/>
          <w:lang w:val="en-GB"/>
        </w:rPr>
        <w:t xml:space="preserve">and Haiti </w:t>
      </w:r>
      <w:r w:rsidR="00374415" w:rsidRPr="00376C59">
        <w:rPr>
          <w:color w:val="000000"/>
          <w:lang w:val="en-GB"/>
        </w:rPr>
        <w:t xml:space="preserve">and </w:t>
      </w:r>
      <w:r w:rsidR="003C0066" w:rsidRPr="00376C59">
        <w:rPr>
          <w:color w:val="000000"/>
          <w:lang w:val="en-GB"/>
        </w:rPr>
        <w:t xml:space="preserve">which </w:t>
      </w:r>
      <w:r w:rsidR="00374415" w:rsidRPr="00376C59">
        <w:rPr>
          <w:color w:val="000000"/>
          <w:lang w:val="en-GB"/>
        </w:rPr>
        <w:t>addresses</w:t>
      </w:r>
      <w:r w:rsidRPr="00376C59">
        <w:rPr>
          <w:color w:val="000000"/>
          <w:lang w:val="en-GB"/>
        </w:rPr>
        <w:t xml:space="preserve"> social issues in vulnerable rural populations as an integrated approach to biodiversity conservation. </w:t>
      </w:r>
    </w:p>
    <w:p w:rsidR="003E344F" w:rsidRPr="00376C59" w:rsidRDefault="00043DE6" w:rsidP="007035AA">
      <w:pPr>
        <w:pStyle w:val="CH2"/>
        <w:rPr>
          <w:lang w:val="en-GB"/>
        </w:rPr>
      </w:pPr>
      <w:r w:rsidRPr="00376C59">
        <w:rPr>
          <w:lang w:val="en-GB"/>
        </w:rPr>
        <w:tab/>
      </w:r>
      <w:r w:rsidR="001A79D0" w:rsidRPr="00376C59">
        <w:rPr>
          <w:lang w:val="en-GB"/>
        </w:rPr>
        <w:t>C</w:t>
      </w:r>
      <w:r w:rsidR="00C11B29" w:rsidRPr="00376C59">
        <w:rPr>
          <w:lang w:val="en-GB"/>
        </w:rPr>
        <w:t>.</w:t>
      </w:r>
      <w:r w:rsidR="00C11B29" w:rsidRPr="00376C59">
        <w:rPr>
          <w:lang w:val="en-GB"/>
        </w:rPr>
        <w:tab/>
        <w:t xml:space="preserve">Working through </w:t>
      </w:r>
      <w:r w:rsidR="009840F2" w:rsidRPr="00376C59">
        <w:rPr>
          <w:lang w:val="en-GB"/>
        </w:rPr>
        <w:t>United Nations</w:t>
      </w:r>
      <w:r w:rsidR="00C11B29" w:rsidRPr="00376C59">
        <w:rPr>
          <w:lang w:val="en-GB"/>
        </w:rPr>
        <w:t xml:space="preserve"> system coordination mechanisms at </w:t>
      </w:r>
      <w:r w:rsidR="009840F2" w:rsidRPr="00376C59">
        <w:rPr>
          <w:lang w:val="en-GB"/>
        </w:rPr>
        <w:t xml:space="preserve">the </w:t>
      </w:r>
      <w:r w:rsidR="00C11B29" w:rsidRPr="00376C59">
        <w:rPr>
          <w:lang w:val="en-GB"/>
        </w:rPr>
        <w:t>national level</w:t>
      </w:r>
    </w:p>
    <w:p w:rsidR="00C11B29" w:rsidRPr="00376C59" w:rsidRDefault="00C11B29" w:rsidP="00BC3D4B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UNEP seeks to place its knowledge and expertise at the service of national strategic priorities and frameworks and </w:t>
      </w:r>
      <w:r w:rsidR="00203DBB" w:rsidRPr="00376C59">
        <w:rPr>
          <w:lang w:val="en-GB"/>
        </w:rPr>
        <w:t xml:space="preserve">to </w:t>
      </w:r>
      <w:r w:rsidRPr="00376C59">
        <w:rPr>
          <w:lang w:val="en-GB"/>
        </w:rPr>
        <w:t xml:space="preserve">contribute to the collective capacity of </w:t>
      </w:r>
      <w:r w:rsidR="003C0066" w:rsidRPr="00376C59">
        <w:rPr>
          <w:lang w:val="en-GB"/>
        </w:rPr>
        <w:t>United Nations c</w:t>
      </w:r>
      <w:r w:rsidR="009840F2" w:rsidRPr="00376C59">
        <w:rPr>
          <w:lang w:val="en-GB"/>
        </w:rPr>
        <w:t>ountry</w:t>
      </w:r>
      <w:r w:rsidR="003C0066" w:rsidRPr="00376C59">
        <w:rPr>
          <w:lang w:val="en-GB"/>
        </w:rPr>
        <w:t xml:space="preserve"> t</w:t>
      </w:r>
      <w:r w:rsidR="009840F2" w:rsidRPr="00376C59">
        <w:rPr>
          <w:lang w:val="en-GB"/>
        </w:rPr>
        <w:t>eams</w:t>
      </w:r>
      <w:r w:rsidRPr="00376C59">
        <w:rPr>
          <w:lang w:val="en-GB"/>
        </w:rPr>
        <w:t>, supporting the integration of the environment</w:t>
      </w:r>
      <w:r w:rsidR="0083136F" w:rsidRPr="00376C59">
        <w:rPr>
          <w:lang w:val="en-GB"/>
        </w:rPr>
        <w:t>al</w:t>
      </w:r>
      <w:r w:rsidRPr="00376C59">
        <w:rPr>
          <w:lang w:val="en-GB"/>
        </w:rPr>
        <w:t xml:space="preserve"> dimension of sustainable development through innovative and catalytic country-driven initiatives and programming. UNEP provides a broad spectrum of services </w:t>
      </w:r>
      <w:r w:rsidR="00EB764D" w:rsidRPr="00376C59">
        <w:rPr>
          <w:lang w:val="en-GB"/>
        </w:rPr>
        <w:t xml:space="preserve">aimed at </w:t>
      </w:r>
      <w:r w:rsidRPr="00376C59">
        <w:rPr>
          <w:lang w:val="en-GB"/>
        </w:rPr>
        <w:t>embed</w:t>
      </w:r>
      <w:r w:rsidR="00EB764D" w:rsidRPr="00376C59">
        <w:rPr>
          <w:lang w:val="en-GB"/>
        </w:rPr>
        <w:t>ding</w:t>
      </w:r>
      <w:r w:rsidRPr="00376C59">
        <w:rPr>
          <w:lang w:val="en-GB"/>
        </w:rPr>
        <w:t xml:space="preserve"> environmental sustainability in</w:t>
      </w:r>
      <w:r w:rsidR="0083136F" w:rsidRPr="00376C59">
        <w:rPr>
          <w:lang w:val="en-GB"/>
        </w:rPr>
        <w:t xml:space="preserve"> United Nations </w:t>
      </w:r>
      <w:r w:rsidR="00B132D9">
        <w:rPr>
          <w:lang w:val="en-GB"/>
        </w:rPr>
        <w:t>D</w:t>
      </w:r>
      <w:r w:rsidR="0083136F" w:rsidRPr="00376C59">
        <w:rPr>
          <w:lang w:val="en-GB"/>
        </w:rPr>
        <w:t xml:space="preserve">evelopment </w:t>
      </w:r>
      <w:r w:rsidR="00B132D9">
        <w:rPr>
          <w:lang w:val="en-GB"/>
        </w:rPr>
        <w:t>A</w:t>
      </w:r>
      <w:r w:rsidR="0083136F" w:rsidRPr="00376C59">
        <w:rPr>
          <w:lang w:val="en-GB"/>
        </w:rPr>
        <w:t xml:space="preserve">ssistance </w:t>
      </w:r>
      <w:r w:rsidR="00B132D9">
        <w:rPr>
          <w:lang w:val="en-GB"/>
        </w:rPr>
        <w:t>F</w:t>
      </w:r>
      <w:r w:rsidR="0083136F" w:rsidRPr="00376C59">
        <w:rPr>
          <w:lang w:val="en-GB"/>
        </w:rPr>
        <w:t>ramework</w:t>
      </w:r>
      <w:r w:rsidRPr="00376C59">
        <w:rPr>
          <w:lang w:val="en-GB"/>
        </w:rPr>
        <w:t>s</w:t>
      </w:r>
      <w:r w:rsidR="003C0066" w:rsidRPr="00376C59">
        <w:rPr>
          <w:lang w:val="en-GB"/>
        </w:rPr>
        <w:t xml:space="preserve">; </w:t>
      </w:r>
      <w:r w:rsidR="003C0066" w:rsidRPr="00376C59">
        <w:rPr>
          <w:szCs w:val="18"/>
          <w:lang w:val="en-GB"/>
        </w:rPr>
        <w:t xml:space="preserve">more details on its contribution to the </w:t>
      </w:r>
      <w:r w:rsidR="00EB764D" w:rsidRPr="00376C59">
        <w:rPr>
          <w:szCs w:val="18"/>
          <w:lang w:val="en-GB"/>
        </w:rPr>
        <w:t>f</w:t>
      </w:r>
      <w:r w:rsidR="003C0066" w:rsidRPr="00376C59">
        <w:rPr>
          <w:szCs w:val="18"/>
          <w:lang w:val="en-GB"/>
        </w:rPr>
        <w:t xml:space="preserve">rameworks and joint programming at the national level are provided in document </w:t>
      </w:r>
      <w:r w:rsidR="00A02A46" w:rsidRPr="003F04A9">
        <w:rPr>
          <w:rFonts w:eastAsia="Arial Unicode MS"/>
          <w:szCs w:val="18"/>
          <w:bdr w:val="nil"/>
          <w:lang w:val="en-GB"/>
        </w:rPr>
        <w:t>UNEP/EA.2/INF/14</w:t>
      </w:r>
      <w:r w:rsidR="00A02A46">
        <w:rPr>
          <w:rFonts w:eastAsia="Arial Unicode MS"/>
          <w:szCs w:val="18"/>
          <w:bdr w:val="nil"/>
          <w:lang w:val="en-GB"/>
        </w:rPr>
        <w:t>,</w:t>
      </w:r>
      <w:r w:rsidR="003C0066" w:rsidRPr="00376C59">
        <w:rPr>
          <w:szCs w:val="18"/>
          <w:lang w:val="en-GB"/>
        </w:rPr>
        <w:t>on the quadrennial comprehensive policy review of the United Nations General Assembly.</w:t>
      </w:r>
      <w:r w:rsidRPr="00376C59">
        <w:rPr>
          <w:lang w:val="en-GB"/>
        </w:rPr>
        <w:t xml:space="preserve"> In 2014, </w:t>
      </w:r>
      <w:r w:rsidR="003C0066" w:rsidRPr="00376C59">
        <w:rPr>
          <w:lang w:val="en-GB"/>
        </w:rPr>
        <w:t xml:space="preserve">it </w:t>
      </w:r>
      <w:r w:rsidRPr="00376C59">
        <w:rPr>
          <w:lang w:val="en-GB"/>
        </w:rPr>
        <w:t>covered 42</w:t>
      </w:r>
      <w:r w:rsidR="00681D2D" w:rsidRPr="00376C59">
        <w:rPr>
          <w:lang w:val="en-GB"/>
        </w:rPr>
        <w:t> </w:t>
      </w:r>
      <w:r w:rsidRPr="00376C59">
        <w:rPr>
          <w:lang w:val="en-GB"/>
        </w:rPr>
        <w:t xml:space="preserve">countries at </w:t>
      </w:r>
      <w:r w:rsidR="00681D2D" w:rsidRPr="00376C59">
        <w:rPr>
          <w:lang w:val="en-GB"/>
        </w:rPr>
        <w:t xml:space="preserve">various </w:t>
      </w:r>
      <w:r w:rsidRPr="00376C59">
        <w:rPr>
          <w:lang w:val="en-GB"/>
        </w:rPr>
        <w:lastRenderedPageBreak/>
        <w:t xml:space="preserve">stages in the development and implementation of </w:t>
      </w:r>
      <w:r w:rsidR="003C0066" w:rsidRPr="00376C59">
        <w:rPr>
          <w:lang w:val="en-GB"/>
        </w:rPr>
        <w:t xml:space="preserve">their </w:t>
      </w:r>
      <w:r w:rsidR="00EB764D" w:rsidRPr="00376C59">
        <w:rPr>
          <w:lang w:val="en-GB"/>
        </w:rPr>
        <w:t>development f</w:t>
      </w:r>
      <w:r w:rsidR="003C0066" w:rsidRPr="00376C59">
        <w:rPr>
          <w:lang w:val="en-GB"/>
        </w:rPr>
        <w:t>ramework</w:t>
      </w:r>
      <w:r w:rsidRPr="00376C59">
        <w:rPr>
          <w:lang w:val="en-GB"/>
        </w:rPr>
        <w:t>s</w:t>
      </w:r>
      <w:r w:rsidR="003C0066" w:rsidRPr="00376C59">
        <w:rPr>
          <w:lang w:val="en-GB"/>
        </w:rPr>
        <w:t>, f</w:t>
      </w:r>
      <w:r w:rsidRPr="00376C59">
        <w:rPr>
          <w:lang w:val="en-GB"/>
        </w:rPr>
        <w:t xml:space="preserve">ive </w:t>
      </w:r>
      <w:r w:rsidR="003C0066" w:rsidRPr="00376C59">
        <w:rPr>
          <w:lang w:val="en-GB"/>
        </w:rPr>
        <w:t xml:space="preserve">of which </w:t>
      </w:r>
      <w:r w:rsidRPr="00376C59">
        <w:rPr>
          <w:lang w:val="en-GB"/>
        </w:rPr>
        <w:t xml:space="preserve">fully incorporated </w:t>
      </w:r>
      <w:r w:rsidR="00203DBB" w:rsidRPr="00376C59">
        <w:rPr>
          <w:lang w:val="en-GB"/>
        </w:rPr>
        <w:t>e</w:t>
      </w:r>
      <w:r w:rsidRPr="00376C59">
        <w:rPr>
          <w:lang w:val="en-GB"/>
        </w:rPr>
        <w:t xml:space="preserve">nvironmental sustainability. By June 2015, </w:t>
      </w:r>
      <w:r w:rsidR="00987F81" w:rsidRPr="00376C59">
        <w:rPr>
          <w:lang w:val="en-GB"/>
        </w:rPr>
        <w:t>United </w:t>
      </w:r>
      <w:r w:rsidR="003C0066" w:rsidRPr="00376C59">
        <w:rPr>
          <w:lang w:val="en-GB"/>
        </w:rPr>
        <w:t>Nations country t</w:t>
      </w:r>
      <w:r w:rsidR="00203DBB" w:rsidRPr="00376C59">
        <w:rPr>
          <w:lang w:val="en-GB"/>
        </w:rPr>
        <w:t>eam</w:t>
      </w:r>
      <w:r w:rsidRPr="00376C59">
        <w:rPr>
          <w:lang w:val="en-GB"/>
        </w:rPr>
        <w:t xml:space="preserve">s in three new countries </w:t>
      </w:r>
      <w:r w:rsidR="00203DBB" w:rsidRPr="00376C59">
        <w:rPr>
          <w:lang w:val="en-GB"/>
        </w:rPr>
        <w:t xml:space="preserve">had </w:t>
      </w:r>
      <w:r w:rsidR="0090341B" w:rsidRPr="00376C59">
        <w:rPr>
          <w:lang w:val="en-GB"/>
        </w:rPr>
        <w:t xml:space="preserve">been </w:t>
      </w:r>
      <w:r w:rsidRPr="00376C59">
        <w:rPr>
          <w:lang w:val="en-GB"/>
        </w:rPr>
        <w:t>trained in environmental sustainability</w:t>
      </w:r>
      <w:r w:rsidR="003C0066" w:rsidRPr="00376C59">
        <w:rPr>
          <w:lang w:val="en-GB"/>
        </w:rPr>
        <w:t xml:space="preserve"> and</w:t>
      </w:r>
      <w:r w:rsidRPr="00376C59">
        <w:rPr>
          <w:lang w:val="en-GB"/>
        </w:rPr>
        <w:t xml:space="preserve"> national environmental summaries </w:t>
      </w:r>
      <w:r w:rsidR="00203DBB" w:rsidRPr="00376C59">
        <w:rPr>
          <w:lang w:val="en-GB"/>
        </w:rPr>
        <w:t xml:space="preserve">had been </w:t>
      </w:r>
      <w:r w:rsidRPr="00376C59">
        <w:rPr>
          <w:lang w:val="en-GB"/>
        </w:rPr>
        <w:t xml:space="preserve">developed in </w:t>
      </w:r>
      <w:r w:rsidR="00203DBB" w:rsidRPr="00376C59">
        <w:rPr>
          <w:lang w:val="en-GB"/>
        </w:rPr>
        <w:t>four</w:t>
      </w:r>
      <w:r w:rsidRPr="00376C59">
        <w:rPr>
          <w:lang w:val="en-GB"/>
        </w:rPr>
        <w:t xml:space="preserve"> new countries; joint projects</w:t>
      </w:r>
      <w:r w:rsidR="00203DBB" w:rsidRPr="00376C59">
        <w:rPr>
          <w:lang w:val="en-GB"/>
        </w:rPr>
        <w:t xml:space="preserve"> </w:t>
      </w:r>
      <w:r w:rsidR="003C0066" w:rsidRPr="00376C59">
        <w:rPr>
          <w:lang w:val="en-GB"/>
        </w:rPr>
        <w:t>with</w:t>
      </w:r>
      <w:r w:rsidR="00203DBB" w:rsidRPr="00376C59">
        <w:rPr>
          <w:lang w:val="en-GB"/>
        </w:rPr>
        <w:t xml:space="preserve"> </w:t>
      </w:r>
      <w:r w:rsidRPr="00376C59">
        <w:rPr>
          <w:lang w:val="en-GB"/>
        </w:rPr>
        <w:t>technical support</w:t>
      </w:r>
      <w:r w:rsidR="00203DBB" w:rsidRPr="00376C59">
        <w:rPr>
          <w:lang w:val="en-GB"/>
        </w:rPr>
        <w:t xml:space="preserve"> and </w:t>
      </w:r>
      <w:r w:rsidRPr="00376C59">
        <w:rPr>
          <w:lang w:val="en-GB"/>
        </w:rPr>
        <w:t>thematic working group</w:t>
      </w:r>
      <w:r w:rsidR="003C0066" w:rsidRPr="00376C59">
        <w:rPr>
          <w:lang w:val="en-GB"/>
        </w:rPr>
        <w:t xml:space="preserve"> participation</w:t>
      </w:r>
      <w:r w:rsidRPr="00376C59">
        <w:rPr>
          <w:lang w:val="en-GB"/>
        </w:rPr>
        <w:t xml:space="preserve"> </w:t>
      </w:r>
      <w:r w:rsidR="00203DBB" w:rsidRPr="00376C59">
        <w:rPr>
          <w:lang w:val="en-GB"/>
        </w:rPr>
        <w:t xml:space="preserve">had been </w:t>
      </w:r>
      <w:r w:rsidRPr="00376C59">
        <w:rPr>
          <w:lang w:val="en-GB"/>
        </w:rPr>
        <w:t xml:space="preserve">undertaken in </w:t>
      </w:r>
      <w:r w:rsidR="00203DBB" w:rsidRPr="00376C59">
        <w:rPr>
          <w:lang w:val="en-GB"/>
        </w:rPr>
        <w:t>two</w:t>
      </w:r>
      <w:r w:rsidR="003C0066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new countries; </w:t>
      </w:r>
      <w:r w:rsidR="00203DBB" w:rsidRPr="00376C59">
        <w:rPr>
          <w:lang w:val="en-GB"/>
        </w:rPr>
        <w:t xml:space="preserve">United Nations </w:t>
      </w:r>
      <w:r w:rsidR="00B132D9">
        <w:rPr>
          <w:lang w:val="en-GB"/>
        </w:rPr>
        <w:t>D</w:t>
      </w:r>
      <w:r w:rsidR="00203DBB" w:rsidRPr="00376C59">
        <w:rPr>
          <w:lang w:val="en-GB"/>
        </w:rPr>
        <w:t xml:space="preserve">evelopment </w:t>
      </w:r>
      <w:r w:rsidR="00B132D9">
        <w:rPr>
          <w:lang w:val="en-GB"/>
        </w:rPr>
        <w:t>A</w:t>
      </w:r>
      <w:r w:rsidR="00203DBB" w:rsidRPr="00376C59">
        <w:rPr>
          <w:lang w:val="en-GB"/>
        </w:rPr>
        <w:t xml:space="preserve">ssistance </w:t>
      </w:r>
      <w:r w:rsidR="00B132D9">
        <w:rPr>
          <w:lang w:val="en-GB"/>
        </w:rPr>
        <w:t>F</w:t>
      </w:r>
      <w:r w:rsidR="00203DBB" w:rsidRPr="00376C59">
        <w:rPr>
          <w:lang w:val="en-GB"/>
        </w:rPr>
        <w:t>rameworks</w:t>
      </w:r>
      <w:r w:rsidRPr="00376C59">
        <w:rPr>
          <w:lang w:val="en-GB"/>
        </w:rPr>
        <w:t xml:space="preserve"> </w:t>
      </w:r>
      <w:r w:rsidR="00203DBB" w:rsidRPr="00376C59">
        <w:rPr>
          <w:lang w:val="en-GB"/>
        </w:rPr>
        <w:t xml:space="preserve">had been </w:t>
      </w:r>
      <w:r w:rsidRPr="00376C59">
        <w:rPr>
          <w:lang w:val="en-GB"/>
        </w:rPr>
        <w:t>completed in</w:t>
      </w:r>
      <w:r w:rsidR="0090341B" w:rsidRPr="00376C59">
        <w:rPr>
          <w:lang w:val="en-GB"/>
        </w:rPr>
        <w:t> </w:t>
      </w:r>
      <w:r w:rsidRPr="00376C59">
        <w:rPr>
          <w:lang w:val="en-GB"/>
        </w:rPr>
        <w:t>11 new countries;</w:t>
      </w:r>
      <w:r w:rsidR="00203DBB" w:rsidRPr="00376C59">
        <w:rPr>
          <w:lang w:val="en-GB"/>
        </w:rPr>
        <w:t xml:space="preserve"> and</w:t>
      </w:r>
      <w:r w:rsidRPr="00376C59">
        <w:rPr>
          <w:lang w:val="en-GB"/>
        </w:rPr>
        <w:t xml:space="preserve"> </w:t>
      </w:r>
      <w:r w:rsidR="00203DBB" w:rsidRPr="00376C59">
        <w:rPr>
          <w:lang w:val="en-GB"/>
        </w:rPr>
        <w:t xml:space="preserve">country </w:t>
      </w:r>
      <w:r w:rsidRPr="00376C59">
        <w:rPr>
          <w:lang w:val="en-GB"/>
        </w:rPr>
        <w:t xml:space="preserve">environmental sustainability mainstreaming programmes </w:t>
      </w:r>
      <w:r w:rsidR="00203DBB" w:rsidRPr="00376C59">
        <w:rPr>
          <w:lang w:val="en-GB"/>
        </w:rPr>
        <w:t xml:space="preserve">had been supported </w:t>
      </w:r>
      <w:r w:rsidRPr="00376C59">
        <w:rPr>
          <w:lang w:val="en-GB"/>
        </w:rPr>
        <w:t xml:space="preserve">in </w:t>
      </w:r>
      <w:r w:rsidR="00203DBB" w:rsidRPr="00376C59">
        <w:rPr>
          <w:lang w:val="en-GB"/>
        </w:rPr>
        <w:t>four</w:t>
      </w:r>
      <w:r w:rsidRPr="00376C59">
        <w:rPr>
          <w:lang w:val="en-GB"/>
        </w:rPr>
        <w:t xml:space="preserve"> new countries. In total, 60 countries </w:t>
      </w:r>
      <w:r w:rsidR="003C0066" w:rsidRPr="00376C59">
        <w:rPr>
          <w:lang w:val="en-GB"/>
        </w:rPr>
        <w:t xml:space="preserve">had been </w:t>
      </w:r>
      <w:r w:rsidRPr="00376C59">
        <w:rPr>
          <w:lang w:val="en-GB"/>
        </w:rPr>
        <w:t>assisted by UNEP since the beginning of 2014.</w:t>
      </w:r>
    </w:p>
    <w:p w:rsidR="00C11B29" w:rsidRPr="00376C59" w:rsidRDefault="000C0BEF" w:rsidP="0090341B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By way of a</w:t>
      </w:r>
      <w:r w:rsidR="00C11B29" w:rsidRPr="00376C59">
        <w:rPr>
          <w:lang w:val="en-GB"/>
        </w:rPr>
        <w:t xml:space="preserve">n example, UNEP support </w:t>
      </w:r>
      <w:r w:rsidRPr="00376C59">
        <w:rPr>
          <w:lang w:val="en-GB"/>
        </w:rPr>
        <w:t xml:space="preserve">to </w:t>
      </w:r>
      <w:r w:rsidR="00C11B29" w:rsidRPr="00376C59">
        <w:rPr>
          <w:lang w:val="en-GB"/>
        </w:rPr>
        <w:t xml:space="preserve">the </w:t>
      </w:r>
      <w:r w:rsidR="00C11B29" w:rsidRPr="00376C59">
        <w:rPr>
          <w:color w:val="000000"/>
          <w:lang w:val="en-GB"/>
        </w:rPr>
        <w:t>Government of Haiti</w:t>
      </w:r>
      <w:r w:rsidRPr="00376C59">
        <w:rPr>
          <w:color w:val="000000"/>
          <w:lang w:val="en-GB"/>
        </w:rPr>
        <w:t xml:space="preserve"> has brought</w:t>
      </w:r>
      <w:r w:rsidR="008D3405" w:rsidRPr="00376C59">
        <w:rPr>
          <w:color w:val="000000"/>
          <w:lang w:val="en-GB"/>
        </w:rPr>
        <w:t xml:space="preserve"> </w:t>
      </w:r>
      <w:r w:rsidRPr="00376C59">
        <w:rPr>
          <w:color w:val="000000"/>
          <w:lang w:val="en-GB"/>
        </w:rPr>
        <w:t xml:space="preserve">further </w:t>
      </w:r>
      <w:r w:rsidR="00C11B29" w:rsidRPr="00376C59">
        <w:rPr>
          <w:color w:val="000000"/>
          <w:lang w:val="en-GB"/>
        </w:rPr>
        <w:t xml:space="preserve">achievements for sustainable development in the </w:t>
      </w:r>
      <w:r w:rsidR="00203DBB" w:rsidRPr="00376C59">
        <w:rPr>
          <w:color w:val="000000"/>
          <w:lang w:val="en-GB"/>
        </w:rPr>
        <w:t>s</w:t>
      </w:r>
      <w:r w:rsidR="00C11B29" w:rsidRPr="00376C59">
        <w:rPr>
          <w:color w:val="000000"/>
          <w:lang w:val="en-GB"/>
        </w:rPr>
        <w:t xml:space="preserve">outh of the </w:t>
      </w:r>
      <w:r w:rsidR="00CC0374" w:rsidRPr="00376C59">
        <w:rPr>
          <w:color w:val="000000"/>
          <w:lang w:val="en-GB"/>
        </w:rPr>
        <w:t>c</w:t>
      </w:r>
      <w:r w:rsidR="00C11B29" w:rsidRPr="00376C59">
        <w:rPr>
          <w:color w:val="000000"/>
          <w:lang w:val="en-GB"/>
        </w:rPr>
        <w:t xml:space="preserve">ountry. In 2011, UNEP initiated a </w:t>
      </w:r>
      <w:r w:rsidRPr="00376C59">
        <w:rPr>
          <w:color w:val="000000"/>
          <w:lang w:val="en-GB"/>
        </w:rPr>
        <w:t>c</w:t>
      </w:r>
      <w:r w:rsidR="00C11B29" w:rsidRPr="00376C59">
        <w:rPr>
          <w:color w:val="000000"/>
          <w:lang w:val="en-GB"/>
        </w:rPr>
        <w:t xml:space="preserve">oalition of </w:t>
      </w:r>
      <w:r w:rsidRPr="00376C59">
        <w:rPr>
          <w:color w:val="000000"/>
          <w:lang w:val="en-GB"/>
        </w:rPr>
        <w:t>United Nations</w:t>
      </w:r>
      <w:r w:rsidR="00C11B29" w:rsidRPr="00376C59">
        <w:rPr>
          <w:color w:val="000000"/>
          <w:lang w:val="en-GB"/>
        </w:rPr>
        <w:t xml:space="preserve"> </w:t>
      </w:r>
      <w:r w:rsidR="00CD001C">
        <w:rPr>
          <w:color w:val="000000"/>
          <w:lang w:val="en-GB"/>
        </w:rPr>
        <w:t>entities</w:t>
      </w:r>
      <w:r w:rsidR="00C11B29" w:rsidRPr="00376C59">
        <w:rPr>
          <w:color w:val="000000"/>
          <w:lang w:val="en-GB"/>
        </w:rPr>
        <w:t xml:space="preserve"> and </w:t>
      </w:r>
      <w:r w:rsidRPr="00376C59">
        <w:rPr>
          <w:color w:val="000000"/>
          <w:lang w:val="en-GB"/>
        </w:rPr>
        <w:t>p</w:t>
      </w:r>
      <w:r w:rsidR="00C11B29" w:rsidRPr="00376C59">
        <w:rPr>
          <w:color w:val="000000"/>
          <w:lang w:val="en-GB"/>
        </w:rPr>
        <w:t xml:space="preserve">artners called the </w:t>
      </w:r>
      <w:hyperlink r:id="rId49" w:history="1">
        <w:r w:rsidR="00C11B29" w:rsidRPr="00376C59">
          <w:rPr>
            <w:rStyle w:val="Hyperlink"/>
            <w:color w:val="000000"/>
            <w:u w:val="none"/>
            <w:lang w:val="en-GB"/>
          </w:rPr>
          <w:t>Côte Sud Initiative</w:t>
        </w:r>
      </w:hyperlink>
      <w:r w:rsidRPr="00376C59">
        <w:rPr>
          <w:color w:val="000000"/>
          <w:lang w:val="en-GB"/>
        </w:rPr>
        <w:t xml:space="preserve"> with</w:t>
      </w:r>
      <w:r w:rsidR="00C11B29" w:rsidRPr="00376C59">
        <w:rPr>
          <w:color w:val="000000"/>
          <w:lang w:val="en-GB"/>
        </w:rPr>
        <w:t xml:space="preserve"> </w:t>
      </w:r>
      <w:r w:rsidR="00EB764D" w:rsidRPr="00376C59">
        <w:rPr>
          <w:color w:val="000000"/>
          <w:lang w:val="en-GB"/>
        </w:rPr>
        <w:t xml:space="preserve">the </w:t>
      </w:r>
      <w:r w:rsidR="00C11B29" w:rsidRPr="00376C59">
        <w:rPr>
          <w:color w:val="000000"/>
          <w:lang w:val="en-GB"/>
        </w:rPr>
        <w:t>aim</w:t>
      </w:r>
      <w:r w:rsidRPr="00376C59">
        <w:rPr>
          <w:color w:val="000000"/>
          <w:lang w:val="en-GB"/>
        </w:rPr>
        <w:t xml:space="preserve"> of</w:t>
      </w:r>
      <w:r w:rsidR="00C11B29" w:rsidRPr="00376C59">
        <w:rPr>
          <w:color w:val="000000"/>
          <w:lang w:val="en-GB"/>
        </w:rPr>
        <w:t xml:space="preserve"> promoting the resilient development and economic growth of th</w:t>
      </w:r>
      <w:r w:rsidRPr="00376C59">
        <w:rPr>
          <w:color w:val="000000"/>
          <w:lang w:val="en-GB"/>
        </w:rPr>
        <w:t xml:space="preserve">e </w:t>
      </w:r>
      <w:r w:rsidR="00C11B29" w:rsidRPr="00376C59">
        <w:rPr>
          <w:color w:val="000000"/>
          <w:lang w:val="en-GB"/>
        </w:rPr>
        <w:t>coastal</w:t>
      </w:r>
      <w:r w:rsidR="00C11B29" w:rsidRPr="00376C59">
        <w:rPr>
          <w:lang w:val="en-GB"/>
        </w:rPr>
        <w:t xml:space="preserve"> region. Th</w:t>
      </w:r>
      <w:r w:rsidR="003C0066" w:rsidRPr="00376C59">
        <w:rPr>
          <w:lang w:val="en-GB"/>
        </w:rPr>
        <w:t>e</w:t>
      </w:r>
      <w:r w:rsidR="00C11B29" w:rsidRPr="00376C59">
        <w:rPr>
          <w:lang w:val="en-GB"/>
        </w:rPr>
        <w:t xml:space="preserve"> decentralized coalition </w:t>
      </w:r>
      <w:r w:rsidR="003C0066" w:rsidRPr="00376C59">
        <w:rPr>
          <w:lang w:val="en-GB"/>
        </w:rPr>
        <w:t xml:space="preserve">is </w:t>
      </w:r>
      <w:r w:rsidR="00C11B29" w:rsidRPr="00376C59">
        <w:rPr>
          <w:lang w:val="en-GB"/>
        </w:rPr>
        <w:t>designed to provide coordination, implementation and reporting</w:t>
      </w:r>
      <w:r w:rsidR="003C0066" w:rsidRPr="00376C59">
        <w:rPr>
          <w:lang w:val="en-GB"/>
        </w:rPr>
        <w:t xml:space="preserve"> support </w:t>
      </w:r>
      <w:r w:rsidR="00C11B29" w:rsidRPr="00376C59">
        <w:rPr>
          <w:lang w:val="en-GB"/>
        </w:rPr>
        <w:t>to the Government</w:t>
      </w:r>
      <w:r w:rsidR="003C0066" w:rsidRPr="00376C59">
        <w:rPr>
          <w:lang w:val="en-GB"/>
        </w:rPr>
        <w:t>,</w:t>
      </w:r>
      <w:r w:rsidR="00C11B29" w:rsidRPr="00376C59">
        <w:rPr>
          <w:lang w:val="en-GB"/>
        </w:rPr>
        <w:t xml:space="preserve"> </w:t>
      </w:r>
      <w:r w:rsidR="003C0066" w:rsidRPr="00376C59">
        <w:rPr>
          <w:lang w:val="en-GB"/>
        </w:rPr>
        <w:t>in the “</w:t>
      </w:r>
      <w:r w:rsidR="00C11B29" w:rsidRPr="00376C59">
        <w:rPr>
          <w:lang w:val="en-GB"/>
        </w:rPr>
        <w:t>One U</w:t>
      </w:r>
      <w:r w:rsidR="00CD001C">
        <w:rPr>
          <w:lang w:val="en-GB"/>
        </w:rPr>
        <w:t xml:space="preserve">nited </w:t>
      </w:r>
      <w:r w:rsidR="00C11B29" w:rsidRPr="00376C59">
        <w:rPr>
          <w:lang w:val="en-GB"/>
        </w:rPr>
        <w:t>N</w:t>
      </w:r>
      <w:r w:rsidR="00CD001C">
        <w:rPr>
          <w:lang w:val="en-GB"/>
        </w:rPr>
        <w:t>ations</w:t>
      </w:r>
      <w:r w:rsidR="003C0066" w:rsidRPr="00376C59">
        <w:rPr>
          <w:lang w:val="en-GB"/>
        </w:rPr>
        <w:t>”</w:t>
      </w:r>
      <w:r w:rsidR="00C11B29" w:rsidRPr="00376C59">
        <w:rPr>
          <w:lang w:val="en-GB"/>
        </w:rPr>
        <w:t xml:space="preserve"> spirit, and is part of </w:t>
      </w:r>
      <w:r w:rsidR="00EB764D" w:rsidRPr="00376C59">
        <w:rPr>
          <w:lang w:val="en-GB"/>
        </w:rPr>
        <w:t xml:space="preserve">a </w:t>
      </w:r>
      <w:hyperlink r:id="rId50" w:history="1">
        <w:r w:rsidR="00F67182" w:rsidRPr="00376C59">
          <w:rPr>
            <w:lang w:val="en-GB"/>
          </w:rPr>
          <w:t>United Nations</w:t>
        </w:r>
        <w:r w:rsidR="00C11B29" w:rsidRPr="00376C59">
          <w:rPr>
            <w:lang w:val="en-GB"/>
          </w:rPr>
          <w:t xml:space="preserve"> </w:t>
        </w:r>
        <w:r w:rsidR="00EB764D" w:rsidRPr="00376C59">
          <w:rPr>
            <w:lang w:val="en-GB"/>
          </w:rPr>
          <w:t>i</w:t>
        </w:r>
        <w:r w:rsidR="00C11B29" w:rsidRPr="00376C59">
          <w:rPr>
            <w:lang w:val="en-GB"/>
          </w:rPr>
          <w:t xml:space="preserve">ntegrated </w:t>
        </w:r>
        <w:r w:rsidR="00EB764D" w:rsidRPr="00376C59">
          <w:rPr>
            <w:lang w:val="en-GB"/>
          </w:rPr>
          <w:t>s</w:t>
        </w:r>
        <w:r w:rsidR="00C11B29" w:rsidRPr="00376C59">
          <w:rPr>
            <w:lang w:val="en-GB"/>
          </w:rPr>
          <w:t xml:space="preserve">trategic </w:t>
        </w:r>
        <w:r w:rsidR="00EB764D" w:rsidRPr="00376C59">
          <w:rPr>
            <w:lang w:val="en-GB"/>
          </w:rPr>
          <w:t>f</w:t>
        </w:r>
        <w:r w:rsidR="00C11B29" w:rsidRPr="00376C59">
          <w:rPr>
            <w:lang w:val="en-GB"/>
          </w:rPr>
          <w:t>ramework</w:t>
        </w:r>
      </w:hyperlink>
      <w:r w:rsidR="009F4D8B" w:rsidRPr="00376C59">
        <w:rPr>
          <w:lang w:val="en-GB"/>
        </w:rPr>
        <w:t>. Several</w:t>
      </w:r>
      <w:r w:rsidR="003C0066" w:rsidRPr="00376C59">
        <w:rPr>
          <w:lang w:val="en-GB"/>
        </w:rPr>
        <w:t xml:space="preserve"> United Nations</w:t>
      </w:r>
      <w:r w:rsidR="009F4D8B" w:rsidRPr="00376C59">
        <w:rPr>
          <w:lang w:val="en-GB"/>
        </w:rPr>
        <w:t xml:space="preserve"> </w:t>
      </w:r>
      <w:r w:rsidR="00CD001C">
        <w:rPr>
          <w:lang w:val="en-GB"/>
        </w:rPr>
        <w:t>entities</w:t>
      </w:r>
      <w:r w:rsidR="003C0066" w:rsidRPr="00376C59">
        <w:rPr>
          <w:lang w:val="en-GB"/>
        </w:rPr>
        <w:t xml:space="preserve">, </w:t>
      </w:r>
      <w:r w:rsidR="00D757AE" w:rsidRPr="00376C59">
        <w:rPr>
          <w:lang w:val="en-GB"/>
        </w:rPr>
        <w:t xml:space="preserve">including the Food and Agriculture Organization of the </w:t>
      </w:r>
      <w:r w:rsidR="00987F81" w:rsidRPr="00376C59">
        <w:rPr>
          <w:lang w:val="en-GB"/>
        </w:rPr>
        <w:br/>
      </w:r>
      <w:r w:rsidR="00D757AE" w:rsidRPr="00376C59">
        <w:rPr>
          <w:lang w:val="en-GB"/>
        </w:rPr>
        <w:t>United Nations</w:t>
      </w:r>
      <w:r w:rsidR="00C11B29" w:rsidRPr="00376C59">
        <w:rPr>
          <w:lang w:val="en-GB"/>
        </w:rPr>
        <w:t xml:space="preserve">, </w:t>
      </w:r>
      <w:r w:rsidR="00D757AE" w:rsidRPr="00376C59">
        <w:rPr>
          <w:lang w:val="en-GB"/>
        </w:rPr>
        <w:t xml:space="preserve">the United Nations Development Programme </w:t>
      </w:r>
      <w:r w:rsidR="00C11B29" w:rsidRPr="00376C59">
        <w:rPr>
          <w:lang w:val="en-GB"/>
        </w:rPr>
        <w:t xml:space="preserve">and </w:t>
      </w:r>
      <w:r w:rsidR="003C0066" w:rsidRPr="00376C59">
        <w:rPr>
          <w:lang w:val="en-GB"/>
        </w:rPr>
        <w:t xml:space="preserve">the </w:t>
      </w:r>
      <w:r w:rsidR="00D757AE" w:rsidRPr="00376C59">
        <w:rPr>
          <w:lang w:val="en-GB"/>
        </w:rPr>
        <w:t>United Nations Office for Project Services</w:t>
      </w:r>
      <w:r w:rsidR="003C0066" w:rsidRPr="00376C59">
        <w:rPr>
          <w:lang w:val="en-GB"/>
        </w:rPr>
        <w:t>,</w:t>
      </w:r>
      <w:r w:rsidR="00D757AE" w:rsidRPr="00376C59">
        <w:rPr>
          <w:lang w:val="en-GB"/>
        </w:rPr>
        <w:t xml:space="preserve"> –</w:t>
      </w:r>
      <w:r w:rsidR="00C11B29" w:rsidRPr="00376C59">
        <w:rPr>
          <w:lang w:val="en-GB"/>
        </w:rPr>
        <w:t xml:space="preserve"> and partners have join</w:t>
      </w:r>
      <w:r w:rsidR="00D757AE" w:rsidRPr="00376C59">
        <w:rPr>
          <w:lang w:val="en-GB"/>
        </w:rPr>
        <w:t>ed</w:t>
      </w:r>
      <w:r w:rsidR="00C11B29" w:rsidRPr="00376C59">
        <w:rPr>
          <w:lang w:val="en-GB"/>
        </w:rPr>
        <w:t xml:space="preserve"> the initiative, which UNEP has coordinated over the past five years. </w:t>
      </w:r>
      <w:r w:rsidR="003C0066" w:rsidRPr="00376C59">
        <w:rPr>
          <w:lang w:val="en-GB"/>
        </w:rPr>
        <w:t>I</w:t>
      </w:r>
      <w:r w:rsidR="00D757AE" w:rsidRPr="00376C59">
        <w:rPr>
          <w:lang w:val="en-GB"/>
        </w:rPr>
        <w:t xml:space="preserve">t </w:t>
      </w:r>
      <w:r w:rsidR="00C11B29" w:rsidRPr="00376C59">
        <w:rPr>
          <w:lang w:val="en-GB"/>
        </w:rPr>
        <w:t>is structured around five main interlinked thematic programmes</w:t>
      </w:r>
      <w:r w:rsidRPr="00376C59">
        <w:rPr>
          <w:lang w:val="en-GB"/>
        </w:rPr>
        <w:t xml:space="preserve">: the </w:t>
      </w:r>
      <w:r w:rsidRPr="00376C59">
        <w:rPr>
          <w:i/>
          <w:lang w:val="en-GB"/>
        </w:rPr>
        <w:t>g</w:t>
      </w:r>
      <w:r w:rsidR="00C11B29" w:rsidRPr="00376C59">
        <w:rPr>
          <w:i/>
          <w:lang w:val="en-GB"/>
        </w:rPr>
        <w:t xml:space="preserve">ouvernance </w:t>
      </w:r>
      <w:r w:rsidRPr="00376C59">
        <w:rPr>
          <w:i/>
          <w:lang w:val="en-GB"/>
        </w:rPr>
        <w:t>s</w:t>
      </w:r>
      <w:r w:rsidR="00C11B29" w:rsidRPr="00376C59">
        <w:rPr>
          <w:i/>
          <w:lang w:val="en-GB"/>
        </w:rPr>
        <w:t>ud</w:t>
      </w:r>
      <w:r w:rsidR="00D757AE" w:rsidRPr="00376C59">
        <w:rPr>
          <w:lang w:val="en-GB"/>
        </w:rPr>
        <w:t>,</w:t>
      </w:r>
      <w:r w:rsidR="00C11B29" w:rsidRPr="00376C59">
        <w:rPr>
          <w:lang w:val="en-GB"/>
        </w:rPr>
        <w:t xml:space="preserve"> </w:t>
      </w:r>
      <w:r w:rsidRPr="00376C59">
        <w:rPr>
          <w:i/>
          <w:lang w:val="en-GB"/>
        </w:rPr>
        <w:t>mer sud</w:t>
      </w:r>
      <w:r w:rsidRPr="00376C59">
        <w:rPr>
          <w:lang w:val="en-GB"/>
        </w:rPr>
        <w:t xml:space="preserve">, </w:t>
      </w:r>
      <w:r w:rsidRPr="00376C59">
        <w:rPr>
          <w:i/>
          <w:lang w:val="en-GB"/>
        </w:rPr>
        <w:t>terre sud</w:t>
      </w:r>
      <w:r w:rsidRPr="00376C59">
        <w:rPr>
          <w:lang w:val="en-GB"/>
        </w:rPr>
        <w:t xml:space="preserve">, </w:t>
      </w:r>
      <w:r w:rsidRPr="00376C59">
        <w:rPr>
          <w:i/>
          <w:lang w:val="en-GB"/>
        </w:rPr>
        <w:t xml:space="preserve">route sud </w:t>
      </w:r>
      <w:r w:rsidRPr="00376C59">
        <w:rPr>
          <w:lang w:val="en-GB"/>
        </w:rPr>
        <w:t xml:space="preserve">and </w:t>
      </w:r>
      <w:r w:rsidRPr="00376C59">
        <w:rPr>
          <w:i/>
          <w:lang w:val="en-GB"/>
        </w:rPr>
        <w:t>energie sud</w:t>
      </w:r>
      <w:r w:rsidRPr="00376C59">
        <w:rPr>
          <w:lang w:val="en-GB"/>
        </w:rPr>
        <w:t xml:space="preserve"> programmes</w:t>
      </w:r>
      <w:r w:rsidR="00C11B29" w:rsidRPr="00376C59">
        <w:rPr>
          <w:lang w:val="en-GB"/>
        </w:rPr>
        <w:t xml:space="preserve">. A </w:t>
      </w:r>
      <w:r w:rsidR="0074572A" w:rsidRPr="00376C59">
        <w:rPr>
          <w:lang w:val="en-GB"/>
        </w:rPr>
        <w:t>common identity</w:t>
      </w:r>
      <w:r w:rsidR="003C0066" w:rsidRPr="00376C59">
        <w:rPr>
          <w:lang w:val="en-GB"/>
        </w:rPr>
        <w:t xml:space="preserve"> developed</w:t>
      </w:r>
      <w:r w:rsidR="0074572A" w:rsidRPr="00376C59">
        <w:rPr>
          <w:lang w:val="en-GB"/>
        </w:rPr>
        <w:t xml:space="preserve"> </w:t>
      </w:r>
      <w:r w:rsidR="00C11B29" w:rsidRPr="00376C59">
        <w:rPr>
          <w:lang w:val="en-GB"/>
        </w:rPr>
        <w:t xml:space="preserve">for </w:t>
      </w:r>
      <w:r w:rsidR="003C0066" w:rsidRPr="00376C59">
        <w:rPr>
          <w:lang w:val="en-GB"/>
        </w:rPr>
        <w:t xml:space="preserve">the Côte Sud Initiative </w:t>
      </w:r>
      <w:r w:rsidR="00C11B29" w:rsidRPr="00376C59">
        <w:rPr>
          <w:lang w:val="en-GB"/>
        </w:rPr>
        <w:t xml:space="preserve">in 2011 </w:t>
      </w:r>
      <w:r w:rsidR="00D757AE" w:rsidRPr="00376C59">
        <w:rPr>
          <w:lang w:val="en-GB"/>
        </w:rPr>
        <w:t xml:space="preserve">served </w:t>
      </w:r>
      <w:r w:rsidR="00C11B29" w:rsidRPr="00376C59">
        <w:rPr>
          <w:lang w:val="en-GB"/>
        </w:rPr>
        <w:t>to strengthen inter-agency synergy within the coalition</w:t>
      </w:r>
      <w:r w:rsidR="00D757AE" w:rsidRPr="00376C59">
        <w:rPr>
          <w:lang w:val="en-GB"/>
        </w:rPr>
        <w:t xml:space="preserve"> </w:t>
      </w:r>
      <w:r w:rsidR="003C0066" w:rsidRPr="00376C59">
        <w:rPr>
          <w:lang w:val="en-GB"/>
        </w:rPr>
        <w:t>and</w:t>
      </w:r>
      <w:r w:rsidR="00C11B29" w:rsidRPr="00376C59">
        <w:rPr>
          <w:lang w:val="en-GB"/>
        </w:rPr>
        <w:t xml:space="preserve">, </w:t>
      </w:r>
      <w:r w:rsidR="003C0066" w:rsidRPr="00376C59">
        <w:rPr>
          <w:lang w:val="en-GB"/>
        </w:rPr>
        <w:t xml:space="preserve">once </w:t>
      </w:r>
      <w:r w:rsidR="00C11B29" w:rsidRPr="00376C59">
        <w:rPr>
          <w:lang w:val="en-GB"/>
        </w:rPr>
        <w:t>establish</w:t>
      </w:r>
      <w:r w:rsidR="00D757AE" w:rsidRPr="00376C59">
        <w:rPr>
          <w:lang w:val="en-GB"/>
        </w:rPr>
        <w:t>ed</w:t>
      </w:r>
      <w:r w:rsidR="00C11B29" w:rsidRPr="00376C59">
        <w:rPr>
          <w:lang w:val="en-GB"/>
        </w:rPr>
        <w:t xml:space="preserve">, </w:t>
      </w:r>
      <w:r w:rsidR="00D757AE" w:rsidRPr="00376C59">
        <w:rPr>
          <w:lang w:val="en-GB"/>
        </w:rPr>
        <w:t xml:space="preserve">to project </w:t>
      </w:r>
      <w:r w:rsidR="00C11B29" w:rsidRPr="00376C59">
        <w:rPr>
          <w:lang w:val="en-GB"/>
        </w:rPr>
        <w:t xml:space="preserve">an image of integrated work from “ridge to reef”. </w:t>
      </w:r>
      <w:r w:rsidRPr="00376C59">
        <w:rPr>
          <w:lang w:val="en-GB"/>
        </w:rPr>
        <w:t xml:space="preserve">The </w:t>
      </w:r>
      <w:r w:rsidR="00C11B29" w:rsidRPr="00376C59">
        <w:rPr>
          <w:lang w:val="en-GB"/>
        </w:rPr>
        <w:t xml:space="preserve">long-term commitment </w:t>
      </w:r>
      <w:r w:rsidRPr="00376C59">
        <w:rPr>
          <w:lang w:val="en-GB"/>
        </w:rPr>
        <w:t xml:space="preserve">of UNEP </w:t>
      </w:r>
      <w:r w:rsidR="00D757AE" w:rsidRPr="00376C59">
        <w:rPr>
          <w:lang w:val="en-GB"/>
        </w:rPr>
        <w:t xml:space="preserve">to </w:t>
      </w:r>
      <w:r w:rsidR="00C11B29" w:rsidRPr="00376C59">
        <w:rPr>
          <w:lang w:val="en-GB"/>
        </w:rPr>
        <w:t>facilitat</w:t>
      </w:r>
      <w:r w:rsidR="00D757AE" w:rsidRPr="00376C59">
        <w:rPr>
          <w:lang w:val="en-GB"/>
        </w:rPr>
        <w:t>ing</w:t>
      </w:r>
      <w:r w:rsidR="00C11B29" w:rsidRPr="00376C59">
        <w:rPr>
          <w:lang w:val="en-GB"/>
        </w:rPr>
        <w:t xml:space="preserve"> coordination in the field of environment and sustainable development at </w:t>
      </w:r>
      <w:r w:rsidR="00D757AE" w:rsidRPr="00376C59">
        <w:rPr>
          <w:lang w:val="en-GB"/>
        </w:rPr>
        <w:t xml:space="preserve">the </w:t>
      </w:r>
      <w:r w:rsidR="00C11B29" w:rsidRPr="00376C59">
        <w:rPr>
          <w:lang w:val="en-GB"/>
        </w:rPr>
        <w:t xml:space="preserve">subnational level </w:t>
      </w:r>
      <w:r w:rsidR="00D757AE" w:rsidRPr="00376C59">
        <w:rPr>
          <w:lang w:val="en-GB"/>
        </w:rPr>
        <w:t xml:space="preserve">has </w:t>
      </w:r>
      <w:r w:rsidR="00C11B29" w:rsidRPr="00376C59">
        <w:rPr>
          <w:lang w:val="en-GB"/>
        </w:rPr>
        <w:t>contribut</w:t>
      </w:r>
      <w:r w:rsidR="00D757AE" w:rsidRPr="00376C59">
        <w:rPr>
          <w:lang w:val="en-GB"/>
        </w:rPr>
        <w:t>ed</w:t>
      </w:r>
      <w:r w:rsidR="00C11B29" w:rsidRPr="00376C59">
        <w:rPr>
          <w:lang w:val="en-GB"/>
        </w:rPr>
        <w:t xml:space="preserve"> </w:t>
      </w:r>
      <w:r w:rsidR="00D757AE" w:rsidRPr="00376C59">
        <w:rPr>
          <w:lang w:val="en-GB"/>
        </w:rPr>
        <w:t xml:space="preserve">significantly </w:t>
      </w:r>
      <w:r w:rsidR="00C11B29" w:rsidRPr="00376C59">
        <w:rPr>
          <w:lang w:val="en-GB"/>
        </w:rPr>
        <w:t>to the sustainability of results and</w:t>
      </w:r>
      <w:r w:rsidR="00EB764D" w:rsidRPr="00376C59">
        <w:rPr>
          <w:lang w:val="en-GB"/>
        </w:rPr>
        <w:t xml:space="preserve"> to</w:t>
      </w:r>
      <w:r w:rsidR="00C11B29" w:rsidRPr="00376C59">
        <w:rPr>
          <w:lang w:val="en-GB"/>
        </w:rPr>
        <w:t xml:space="preserve"> aid effectiveness. </w:t>
      </w:r>
    </w:p>
    <w:p w:rsidR="00C11B29" w:rsidRPr="00376C59" w:rsidRDefault="00C11B29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The </w:t>
      </w:r>
      <w:r w:rsidR="00D757AE" w:rsidRPr="00376C59">
        <w:rPr>
          <w:lang w:val="en-GB"/>
        </w:rPr>
        <w:t xml:space="preserve">United Nations </w:t>
      </w:r>
      <w:r w:rsidRPr="00376C59">
        <w:rPr>
          <w:lang w:val="en-GB"/>
        </w:rPr>
        <w:t xml:space="preserve">Economic and Social Council recognized the added value of </w:t>
      </w:r>
      <w:r w:rsidR="00987F81" w:rsidRPr="00376C59">
        <w:rPr>
          <w:lang w:val="en-GB"/>
        </w:rPr>
        <w:t>United </w:t>
      </w:r>
      <w:r w:rsidR="00D757AE" w:rsidRPr="00376C59">
        <w:rPr>
          <w:lang w:val="en-GB"/>
        </w:rPr>
        <w:t>Nations entities</w:t>
      </w:r>
      <w:r w:rsidRPr="00376C59">
        <w:rPr>
          <w:lang w:val="en-GB"/>
        </w:rPr>
        <w:t xml:space="preserve"> joining forces to boost regional development</w:t>
      </w:r>
      <w:r w:rsidR="00D757AE" w:rsidRPr="00376C59">
        <w:rPr>
          <w:lang w:val="en-GB"/>
        </w:rPr>
        <w:t xml:space="preserve"> in Haiti </w:t>
      </w:r>
      <w:r w:rsidR="000C0BEF" w:rsidRPr="00376C59">
        <w:rPr>
          <w:lang w:val="en-GB"/>
        </w:rPr>
        <w:t>through the Côte Sud Initiative, stating</w:t>
      </w:r>
      <w:r w:rsidR="00D757AE" w:rsidRPr="00376C59">
        <w:rPr>
          <w:lang w:val="en-GB"/>
        </w:rPr>
        <w:t xml:space="preserve"> in </w:t>
      </w:r>
      <w:r w:rsidR="00EB764D" w:rsidRPr="00376C59">
        <w:rPr>
          <w:lang w:val="en-GB"/>
        </w:rPr>
        <w:t>a</w:t>
      </w:r>
      <w:r w:rsidR="00D757AE" w:rsidRPr="00376C59">
        <w:rPr>
          <w:lang w:val="en-GB"/>
        </w:rPr>
        <w:t xml:space="preserve"> </w:t>
      </w:r>
      <w:r w:rsidR="009F4D8B" w:rsidRPr="00376C59">
        <w:rPr>
          <w:lang w:val="en-GB"/>
        </w:rPr>
        <w:t>2014 report</w:t>
      </w:r>
      <w:r w:rsidR="00B31CEA" w:rsidRPr="00376C59">
        <w:rPr>
          <w:lang w:val="en-GB"/>
        </w:rPr>
        <w:t xml:space="preserve"> </w:t>
      </w:r>
      <w:r w:rsidRPr="00376C59">
        <w:rPr>
          <w:lang w:val="en-GB"/>
        </w:rPr>
        <w:t>that “</w:t>
      </w:r>
      <w:r w:rsidR="00D757AE" w:rsidRPr="00376C59">
        <w:rPr>
          <w:lang w:val="en-GB"/>
        </w:rPr>
        <w:t>[b]</w:t>
      </w:r>
      <w:r w:rsidRPr="00376C59">
        <w:rPr>
          <w:lang w:val="en-GB"/>
        </w:rPr>
        <w:t xml:space="preserve">y promoting sustainable development in the Southern Department, </w:t>
      </w:r>
      <w:r w:rsidR="00D757AE" w:rsidRPr="00376C59">
        <w:rPr>
          <w:lang w:val="en-GB"/>
        </w:rPr>
        <w:t xml:space="preserve">[the initiative] </w:t>
      </w:r>
      <w:r w:rsidRPr="00376C59">
        <w:rPr>
          <w:lang w:val="en-GB"/>
        </w:rPr>
        <w:t xml:space="preserve">constitutes a </w:t>
      </w:r>
      <w:r w:rsidR="00D757AE" w:rsidRPr="00376C59">
        <w:rPr>
          <w:lang w:val="en-GB"/>
        </w:rPr>
        <w:t>‘d</w:t>
      </w:r>
      <w:r w:rsidRPr="00376C59">
        <w:rPr>
          <w:lang w:val="en-GB"/>
        </w:rPr>
        <w:t>elivering as one</w:t>
      </w:r>
      <w:r w:rsidR="00D757AE" w:rsidRPr="00376C59">
        <w:rPr>
          <w:lang w:val="en-GB"/>
        </w:rPr>
        <w:t>’</w:t>
      </w:r>
      <w:r w:rsidRPr="00376C59">
        <w:rPr>
          <w:lang w:val="en-GB"/>
        </w:rPr>
        <w:t xml:space="preserve"> experience at the local level which could usefully inspire other initiatives of the </w:t>
      </w:r>
      <w:r w:rsidR="00D757AE" w:rsidRPr="00376C59">
        <w:rPr>
          <w:lang w:val="en-GB"/>
        </w:rPr>
        <w:t>United Nations</w:t>
      </w:r>
      <w:r w:rsidRPr="00376C59">
        <w:rPr>
          <w:lang w:val="en-GB"/>
        </w:rPr>
        <w:t xml:space="preserve"> system at a wider scale”. </w:t>
      </w:r>
    </w:p>
    <w:p w:rsidR="00CE4793" w:rsidRPr="00376C59" w:rsidRDefault="00C11B29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The coordination tools and associated integrated regional development dynamic generated through </w:t>
      </w:r>
      <w:r w:rsidR="000C0BEF" w:rsidRPr="00376C59">
        <w:rPr>
          <w:lang w:val="en-GB"/>
        </w:rPr>
        <w:t xml:space="preserve">the Côte Sud Initiative and </w:t>
      </w:r>
      <w:r w:rsidRPr="00376C59">
        <w:rPr>
          <w:lang w:val="en-GB"/>
        </w:rPr>
        <w:t xml:space="preserve">UNEP </w:t>
      </w:r>
      <w:r w:rsidR="009F1E8B" w:rsidRPr="00376C59">
        <w:rPr>
          <w:lang w:val="en-GB"/>
        </w:rPr>
        <w:t xml:space="preserve">have now, after </w:t>
      </w:r>
      <w:r w:rsidR="00854F78" w:rsidRPr="00376C59">
        <w:rPr>
          <w:lang w:val="en-GB"/>
        </w:rPr>
        <w:t>five</w:t>
      </w:r>
      <w:r w:rsidR="009F1E8B" w:rsidRPr="00376C59">
        <w:rPr>
          <w:lang w:val="en-GB"/>
        </w:rPr>
        <w:t xml:space="preserve"> years, been</w:t>
      </w:r>
      <w:r w:rsidRPr="00376C59">
        <w:rPr>
          <w:lang w:val="en-GB"/>
        </w:rPr>
        <w:t xml:space="preserve"> transferred to</w:t>
      </w:r>
      <w:r w:rsidR="009F1E8B" w:rsidRPr="00376C59">
        <w:rPr>
          <w:lang w:val="en-GB"/>
        </w:rPr>
        <w:t xml:space="preserve"> and incorporated by</w:t>
      </w:r>
      <w:r w:rsidRPr="00376C59">
        <w:rPr>
          <w:lang w:val="en-GB"/>
        </w:rPr>
        <w:t xml:space="preserve"> the Government</w:t>
      </w:r>
      <w:r w:rsidR="00E91715" w:rsidRPr="00376C59">
        <w:rPr>
          <w:lang w:val="en-GB"/>
        </w:rPr>
        <w:t>,</w:t>
      </w:r>
      <w:r w:rsidR="00854F78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through the </w:t>
      </w:r>
      <w:r w:rsidR="00EB764D" w:rsidRPr="00376C59">
        <w:rPr>
          <w:lang w:val="en-GB"/>
        </w:rPr>
        <w:t>I</w:t>
      </w:r>
      <w:r w:rsidRPr="00376C59">
        <w:rPr>
          <w:lang w:val="en-GB"/>
        </w:rPr>
        <w:t>nter-</w:t>
      </w:r>
      <w:r w:rsidR="00EB764D" w:rsidRPr="00376C59">
        <w:rPr>
          <w:lang w:val="en-GB"/>
        </w:rPr>
        <w:t>M</w:t>
      </w:r>
      <w:r w:rsidRPr="00376C59">
        <w:rPr>
          <w:lang w:val="en-GB"/>
        </w:rPr>
        <w:t xml:space="preserve">inisterial </w:t>
      </w:r>
      <w:r w:rsidR="00854F78" w:rsidRPr="00376C59">
        <w:rPr>
          <w:lang w:val="en-GB"/>
        </w:rPr>
        <w:t>C</w:t>
      </w:r>
      <w:r w:rsidRPr="00376C59">
        <w:rPr>
          <w:lang w:val="en-GB"/>
        </w:rPr>
        <w:t xml:space="preserve">ommittee for Territorial Planning </w:t>
      </w:r>
      <w:r w:rsidR="009F1E8B" w:rsidRPr="00376C59">
        <w:rPr>
          <w:lang w:val="en-GB"/>
        </w:rPr>
        <w:t>and Regional Authorities</w:t>
      </w:r>
      <w:r w:rsidR="00854F78" w:rsidRPr="00376C59">
        <w:rPr>
          <w:lang w:val="en-GB"/>
        </w:rPr>
        <w:t>,</w:t>
      </w:r>
      <w:r w:rsidR="009F1E8B" w:rsidRPr="00376C59">
        <w:rPr>
          <w:lang w:val="en-GB"/>
        </w:rPr>
        <w:t xml:space="preserve"> and by</w:t>
      </w:r>
      <w:r w:rsidRPr="00376C59">
        <w:rPr>
          <w:lang w:val="en-GB"/>
        </w:rPr>
        <w:t xml:space="preserve"> the </w:t>
      </w:r>
      <w:r w:rsidR="00854F78" w:rsidRPr="00376C59">
        <w:rPr>
          <w:lang w:val="en-GB"/>
        </w:rPr>
        <w:t>United Nations</w:t>
      </w:r>
      <w:r w:rsidRPr="00376C59">
        <w:rPr>
          <w:lang w:val="en-GB"/>
        </w:rPr>
        <w:t xml:space="preserve"> Resident Coordinator</w:t>
      </w:r>
      <w:r w:rsidR="00854F78" w:rsidRPr="00376C59">
        <w:rPr>
          <w:lang w:val="en-GB"/>
        </w:rPr>
        <w:t>’s</w:t>
      </w:r>
      <w:r w:rsidRPr="00376C59">
        <w:rPr>
          <w:lang w:val="en-GB"/>
        </w:rPr>
        <w:t xml:space="preserve"> Office</w:t>
      </w:r>
      <w:r w:rsidR="00854F78" w:rsidRPr="00376C59">
        <w:rPr>
          <w:lang w:val="en-GB"/>
        </w:rPr>
        <w:t xml:space="preserve"> in Haiti</w:t>
      </w:r>
      <w:r w:rsidRPr="00376C59">
        <w:rPr>
          <w:lang w:val="en-GB"/>
        </w:rPr>
        <w:t xml:space="preserve">. </w:t>
      </w:r>
      <w:r w:rsidR="00E91715" w:rsidRPr="00376C59">
        <w:rPr>
          <w:lang w:val="en-GB"/>
        </w:rPr>
        <w:t xml:space="preserve">In 2015, </w:t>
      </w:r>
      <w:r w:rsidRPr="00376C59">
        <w:rPr>
          <w:lang w:val="en-GB"/>
        </w:rPr>
        <w:t xml:space="preserve">UNEP and the Resident Coordinator’s Office developed a concept note </w:t>
      </w:r>
      <w:r w:rsidR="00CC61A2" w:rsidRPr="00376C59">
        <w:rPr>
          <w:lang w:val="en-GB"/>
        </w:rPr>
        <w:t>en</w:t>
      </w:r>
      <w:r w:rsidRPr="00376C59">
        <w:rPr>
          <w:lang w:val="en-GB"/>
        </w:rPr>
        <w:t xml:space="preserve">titled “Regional </w:t>
      </w:r>
      <w:r w:rsidR="00CC61A2" w:rsidRPr="00376C59">
        <w:rPr>
          <w:lang w:val="en-GB"/>
        </w:rPr>
        <w:t>i</w:t>
      </w:r>
      <w:r w:rsidRPr="00376C59">
        <w:rPr>
          <w:lang w:val="en-GB"/>
        </w:rPr>
        <w:t xml:space="preserve">ntegrated </w:t>
      </w:r>
      <w:r w:rsidR="00CC61A2" w:rsidRPr="00376C59">
        <w:rPr>
          <w:lang w:val="en-GB"/>
        </w:rPr>
        <w:t>m</w:t>
      </w:r>
      <w:r w:rsidRPr="00376C59">
        <w:rPr>
          <w:lang w:val="en-GB"/>
        </w:rPr>
        <w:t xml:space="preserve">echanism for the </w:t>
      </w:r>
      <w:r w:rsidR="00CC61A2" w:rsidRPr="00376C59">
        <w:rPr>
          <w:lang w:val="en-GB"/>
        </w:rPr>
        <w:t>s</w:t>
      </w:r>
      <w:r w:rsidRPr="00376C59">
        <w:rPr>
          <w:lang w:val="en-GB"/>
        </w:rPr>
        <w:t>outh”</w:t>
      </w:r>
      <w:r w:rsidR="00E91715" w:rsidRPr="00376C59">
        <w:rPr>
          <w:lang w:val="en-GB"/>
        </w:rPr>
        <w:t>,</w:t>
      </w:r>
      <w:r w:rsidRPr="00376C59">
        <w:rPr>
          <w:lang w:val="en-GB"/>
        </w:rPr>
        <w:t xml:space="preserve"> with the participation of </w:t>
      </w:r>
      <w:r w:rsidR="00CC61A2" w:rsidRPr="00376C59">
        <w:rPr>
          <w:lang w:val="en-GB"/>
        </w:rPr>
        <w:t>the Food and Agriculture Organization of the United Nations</w:t>
      </w:r>
      <w:r w:rsidRPr="00376C59">
        <w:rPr>
          <w:lang w:val="en-GB"/>
        </w:rPr>
        <w:t xml:space="preserve">, </w:t>
      </w:r>
      <w:r w:rsidR="00CC61A2" w:rsidRPr="00376C59">
        <w:rPr>
          <w:lang w:val="en-GB"/>
        </w:rPr>
        <w:t xml:space="preserve">the United Nations Development Programme, </w:t>
      </w:r>
      <w:r w:rsidR="00EB764D" w:rsidRPr="00376C59">
        <w:rPr>
          <w:lang w:val="en-GB"/>
        </w:rPr>
        <w:t>UN-Habitat</w:t>
      </w:r>
      <w:r w:rsidRPr="00376C59">
        <w:rPr>
          <w:lang w:val="en-GB"/>
        </w:rPr>
        <w:t xml:space="preserve"> </w:t>
      </w:r>
      <w:r w:rsidR="00CC61A2" w:rsidRPr="00376C59">
        <w:rPr>
          <w:lang w:val="en-GB"/>
        </w:rPr>
        <w:t xml:space="preserve">and </w:t>
      </w:r>
      <w:r w:rsidR="00EB764D" w:rsidRPr="00376C59">
        <w:rPr>
          <w:lang w:val="en-GB"/>
        </w:rPr>
        <w:t xml:space="preserve">the </w:t>
      </w:r>
      <w:r w:rsidR="00CC61A2" w:rsidRPr="00376C59">
        <w:rPr>
          <w:lang w:val="en-GB"/>
        </w:rPr>
        <w:t>United Nations Office for Project Services</w:t>
      </w:r>
      <w:r w:rsidR="0074572A" w:rsidRPr="00376C59">
        <w:rPr>
          <w:lang w:val="en-GB"/>
        </w:rPr>
        <w:t xml:space="preserve">, </w:t>
      </w:r>
      <w:r w:rsidR="00E91715" w:rsidRPr="00376C59">
        <w:rPr>
          <w:lang w:val="en-GB"/>
        </w:rPr>
        <w:t xml:space="preserve">which </w:t>
      </w:r>
      <w:r w:rsidRPr="00376C59">
        <w:rPr>
          <w:lang w:val="en-GB"/>
        </w:rPr>
        <w:t xml:space="preserve">consolidated the results of </w:t>
      </w:r>
      <w:r w:rsidR="00CC61A2" w:rsidRPr="00376C59">
        <w:rPr>
          <w:lang w:val="en-GB"/>
        </w:rPr>
        <w:t>the Côte Sud Initiative</w:t>
      </w:r>
      <w:r w:rsidRPr="00376C59">
        <w:rPr>
          <w:lang w:val="en-GB"/>
        </w:rPr>
        <w:t xml:space="preserve"> to support the Government and provided guidance to the </w:t>
      </w:r>
      <w:r w:rsidR="00CC61A2" w:rsidRPr="00376C59">
        <w:rPr>
          <w:lang w:val="en-GB"/>
        </w:rPr>
        <w:t xml:space="preserve">United Nations </w:t>
      </w:r>
      <w:r w:rsidR="00EB764D" w:rsidRPr="00376C59">
        <w:rPr>
          <w:lang w:val="en-GB"/>
        </w:rPr>
        <w:t>c</w:t>
      </w:r>
      <w:r w:rsidR="00CC61A2" w:rsidRPr="00376C59">
        <w:rPr>
          <w:lang w:val="en-GB"/>
        </w:rPr>
        <w:t xml:space="preserve">ountry </w:t>
      </w:r>
      <w:r w:rsidR="00EB764D" w:rsidRPr="00376C59">
        <w:rPr>
          <w:lang w:val="en-GB"/>
        </w:rPr>
        <w:t>t</w:t>
      </w:r>
      <w:r w:rsidR="00CC61A2" w:rsidRPr="00376C59">
        <w:rPr>
          <w:lang w:val="en-GB"/>
        </w:rPr>
        <w:t>eam</w:t>
      </w:r>
      <w:r w:rsidRPr="00376C59">
        <w:rPr>
          <w:lang w:val="en-GB"/>
        </w:rPr>
        <w:t xml:space="preserve"> at the</w:t>
      </w:r>
      <w:r w:rsidR="0074572A" w:rsidRPr="00376C59">
        <w:rPr>
          <w:lang w:val="en-GB"/>
        </w:rPr>
        <w:t xml:space="preserve"> subnational</w:t>
      </w:r>
      <w:r w:rsidRPr="00376C59">
        <w:rPr>
          <w:lang w:val="en-GB"/>
        </w:rPr>
        <w:t xml:space="preserve"> level.</w:t>
      </w:r>
    </w:p>
    <w:p w:rsidR="005F32B0" w:rsidRPr="00376C59" w:rsidRDefault="00043DE6" w:rsidP="007035AA">
      <w:pPr>
        <w:pStyle w:val="CH1"/>
        <w:rPr>
          <w:lang w:val="en-GB"/>
        </w:rPr>
      </w:pPr>
      <w:r w:rsidRPr="00376C59">
        <w:rPr>
          <w:lang w:val="en-GB"/>
        </w:rPr>
        <w:tab/>
      </w:r>
      <w:r w:rsidR="00495B46" w:rsidRPr="00376C59">
        <w:rPr>
          <w:lang w:val="en-GB"/>
        </w:rPr>
        <w:t>I</w:t>
      </w:r>
      <w:r w:rsidR="006D5EA7" w:rsidRPr="00376C59">
        <w:rPr>
          <w:lang w:val="en-GB"/>
        </w:rPr>
        <w:t>V</w:t>
      </w:r>
      <w:r w:rsidR="00771BEA" w:rsidRPr="00376C59">
        <w:rPr>
          <w:lang w:val="en-GB"/>
        </w:rPr>
        <w:t>.</w:t>
      </w:r>
      <w:r w:rsidRPr="00376C59">
        <w:rPr>
          <w:lang w:val="en-GB"/>
        </w:rPr>
        <w:tab/>
      </w:r>
      <w:r w:rsidR="003E344F" w:rsidRPr="00376C59">
        <w:rPr>
          <w:lang w:val="en-GB"/>
        </w:rPr>
        <w:t xml:space="preserve">Conclusions: </w:t>
      </w:r>
      <w:r w:rsidR="00CC61A2" w:rsidRPr="00376C59">
        <w:rPr>
          <w:lang w:val="en-GB"/>
        </w:rPr>
        <w:t>t</w:t>
      </w:r>
      <w:r w:rsidR="003E344F" w:rsidRPr="00376C59">
        <w:rPr>
          <w:lang w:val="en-GB"/>
        </w:rPr>
        <w:t xml:space="preserve">owards greater coherence for the work of the </w:t>
      </w:r>
      <w:r w:rsidR="00CC61A2" w:rsidRPr="00376C59">
        <w:rPr>
          <w:lang w:val="en-GB"/>
        </w:rPr>
        <w:t>United Nations</w:t>
      </w:r>
      <w:r w:rsidR="003E344F" w:rsidRPr="00376C59">
        <w:rPr>
          <w:lang w:val="en-GB"/>
        </w:rPr>
        <w:t xml:space="preserve"> system in the field of the environment</w:t>
      </w:r>
    </w:p>
    <w:p w:rsidR="003E344F" w:rsidRPr="00376C59" w:rsidRDefault="003E344F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The present report </w:t>
      </w:r>
      <w:r w:rsidR="00CC61A2" w:rsidRPr="00376C59">
        <w:rPr>
          <w:lang w:val="en-GB"/>
        </w:rPr>
        <w:t xml:space="preserve">has highlighted </w:t>
      </w:r>
      <w:r w:rsidRPr="00376C59">
        <w:rPr>
          <w:lang w:val="en-GB"/>
        </w:rPr>
        <w:t xml:space="preserve">how UNEP is executing its mandate to integrate environment across </w:t>
      </w:r>
      <w:r w:rsidR="00CC61A2" w:rsidRPr="00376C59">
        <w:rPr>
          <w:lang w:val="en-GB"/>
        </w:rPr>
        <w:t>United Nations</w:t>
      </w:r>
      <w:r w:rsidRPr="00376C59">
        <w:rPr>
          <w:lang w:val="en-GB"/>
        </w:rPr>
        <w:t xml:space="preserve"> agenda</w:t>
      </w:r>
      <w:r w:rsidR="00CC61A2" w:rsidRPr="00376C59">
        <w:rPr>
          <w:lang w:val="en-GB"/>
        </w:rPr>
        <w:t>s</w:t>
      </w:r>
      <w:r w:rsidRPr="00376C59">
        <w:rPr>
          <w:lang w:val="en-GB"/>
        </w:rPr>
        <w:t xml:space="preserve">, working collaboratively through </w:t>
      </w:r>
      <w:r w:rsidR="00CC61A2" w:rsidRPr="00376C59">
        <w:rPr>
          <w:lang w:val="en-GB"/>
        </w:rPr>
        <w:t>the Environment Management Group</w:t>
      </w:r>
      <w:r w:rsidRPr="00376C59">
        <w:rPr>
          <w:lang w:val="en-GB"/>
        </w:rPr>
        <w:t xml:space="preserve"> and many other mechanisms, strategies and innovative partnerships to deliver better</w:t>
      </w:r>
      <w:r w:rsidR="00E91715" w:rsidRPr="00376C59">
        <w:rPr>
          <w:lang w:val="en-GB"/>
        </w:rPr>
        <w:t>, more impactful,</w:t>
      </w:r>
      <w:r w:rsidRPr="00376C59">
        <w:rPr>
          <w:lang w:val="en-GB"/>
        </w:rPr>
        <w:t xml:space="preserve"> results and create synergies, strengthen collective action and maximize the potential for environmentally sound development.  </w:t>
      </w:r>
    </w:p>
    <w:p w:rsidR="003E344F" w:rsidRPr="00376C59" w:rsidRDefault="003E344F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Efforts to </w:t>
      </w:r>
      <w:r w:rsidR="00FE4371" w:rsidRPr="00376C59">
        <w:rPr>
          <w:lang w:val="en-GB"/>
        </w:rPr>
        <w:t xml:space="preserve">implement </w:t>
      </w:r>
      <w:r w:rsidRPr="00376C59">
        <w:rPr>
          <w:lang w:val="en-GB"/>
        </w:rPr>
        <w:t xml:space="preserve">such integrated and coordinated approaches will need to be </w:t>
      </w:r>
      <w:r w:rsidR="00174B20" w:rsidRPr="00376C59">
        <w:rPr>
          <w:lang w:val="en-GB"/>
        </w:rPr>
        <w:t>integral to</w:t>
      </w:r>
      <w:r w:rsidRPr="00376C59">
        <w:rPr>
          <w:lang w:val="en-GB"/>
        </w:rPr>
        <w:t xml:space="preserve"> the business model and organizational culture of UNEP and the </w:t>
      </w:r>
      <w:r w:rsidR="00CC61A2" w:rsidRPr="00376C59">
        <w:rPr>
          <w:lang w:val="en-GB"/>
        </w:rPr>
        <w:t>United Nations</w:t>
      </w:r>
      <w:r w:rsidRPr="00376C59">
        <w:rPr>
          <w:lang w:val="en-GB"/>
        </w:rPr>
        <w:t xml:space="preserve"> system as a whole. The 2030</w:t>
      </w:r>
      <w:r w:rsidR="00CC61A2" w:rsidRPr="00376C59">
        <w:rPr>
          <w:lang w:val="en-GB"/>
        </w:rPr>
        <w:t> </w:t>
      </w:r>
      <w:r w:rsidRPr="00376C59">
        <w:rPr>
          <w:lang w:val="en-GB"/>
        </w:rPr>
        <w:t>Agenda</w:t>
      </w:r>
      <w:r w:rsidR="00CC61A2" w:rsidRPr="00376C59">
        <w:rPr>
          <w:lang w:val="en-GB"/>
        </w:rPr>
        <w:t xml:space="preserve"> for Sustainable Development and the outcomes of</w:t>
      </w:r>
      <w:r w:rsidRPr="00376C59">
        <w:rPr>
          <w:lang w:val="en-GB"/>
        </w:rPr>
        <w:t xml:space="preserve"> </w:t>
      </w:r>
      <w:r w:rsidR="0050034A" w:rsidRPr="00376C59">
        <w:rPr>
          <w:lang w:val="en-GB"/>
        </w:rPr>
        <w:t>intergovernmental conferences</w:t>
      </w:r>
      <w:r w:rsidR="00E91715" w:rsidRPr="00376C59">
        <w:rPr>
          <w:lang w:val="en-GB"/>
        </w:rPr>
        <w:t>, such as</w:t>
      </w:r>
      <w:r w:rsidR="0050034A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the </w:t>
      </w:r>
      <w:r w:rsidR="00FE4371" w:rsidRPr="00376C59">
        <w:rPr>
          <w:lang w:val="en-GB"/>
        </w:rPr>
        <w:t xml:space="preserve">twenty-first session of the Conference of the Parties to the United Nations Framework Convention on Climate Change in Paris, France, the third International Conference on Financing for Development in </w:t>
      </w:r>
      <w:r w:rsidRPr="00376C59">
        <w:rPr>
          <w:lang w:val="en-GB"/>
        </w:rPr>
        <w:t>Addis Ababa</w:t>
      </w:r>
      <w:r w:rsidR="00FE4371" w:rsidRPr="00376C59">
        <w:rPr>
          <w:lang w:val="en-GB"/>
        </w:rPr>
        <w:t>, Ethiopia,</w:t>
      </w:r>
      <w:r w:rsidRPr="00376C59">
        <w:rPr>
          <w:lang w:val="en-GB"/>
        </w:rPr>
        <w:t xml:space="preserve"> </w:t>
      </w:r>
      <w:r w:rsidR="00FE4371" w:rsidRPr="00376C59">
        <w:rPr>
          <w:lang w:val="en-GB"/>
        </w:rPr>
        <w:t xml:space="preserve">the third United Nations World Conference on Disaster Risk Reduction in </w:t>
      </w:r>
      <w:r w:rsidRPr="00376C59">
        <w:rPr>
          <w:lang w:val="en-GB"/>
        </w:rPr>
        <w:t>Sendai</w:t>
      </w:r>
      <w:r w:rsidR="00FE4371" w:rsidRPr="00376C59">
        <w:rPr>
          <w:lang w:val="en-GB"/>
        </w:rPr>
        <w:t>, Japan</w:t>
      </w:r>
      <w:r w:rsidRPr="00376C59">
        <w:rPr>
          <w:lang w:val="en-GB"/>
        </w:rPr>
        <w:t xml:space="preserve">, </w:t>
      </w:r>
      <w:r w:rsidR="00E91715" w:rsidRPr="00376C59">
        <w:rPr>
          <w:lang w:val="en-GB"/>
        </w:rPr>
        <w:t>and</w:t>
      </w:r>
      <w:r w:rsidRPr="00376C59">
        <w:rPr>
          <w:lang w:val="en-GB"/>
        </w:rPr>
        <w:t xml:space="preserve"> </w:t>
      </w:r>
      <w:r w:rsidR="0050034A" w:rsidRPr="00376C59">
        <w:rPr>
          <w:lang w:val="en-GB"/>
        </w:rPr>
        <w:t xml:space="preserve">the </w:t>
      </w:r>
      <w:r w:rsidRPr="00376C59">
        <w:rPr>
          <w:lang w:val="en-GB"/>
        </w:rPr>
        <w:t xml:space="preserve">upcoming </w:t>
      </w:r>
      <w:r w:rsidR="00FE4371" w:rsidRPr="00376C59">
        <w:rPr>
          <w:lang w:val="en-GB"/>
        </w:rPr>
        <w:t xml:space="preserve">United Nations Conference on Housing and Sustainable Urban Development </w:t>
      </w:r>
      <w:r w:rsidRPr="00376C59">
        <w:rPr>
          <w:lang w:val="en-GB"/>
        </w:rPr>
        <w:t>(Habitat</w:t>
      </w:r>
      <w:r w:rsidR="00FE4371" w:rsidRPr="00376C59">
        <w:rPr>
          <w:lang w:val="en-GB"/>
        </w:rPr>
        <w:t> </w:t>
      </w:r>
      <w:r w:rsidRPr="00376C59">
        <w:rPr>
          <w:lang w:val="en-GB"/>
        </w:rPr>
        <w:t>III</w:t>
      </w:r>
      <w:r w:rsidR="00FE4371" w:rsidRPr="00376C59">
        <w:rPr>
          <w:lang w:val="en-GB"/>
        </w:rPr>
        <w:t xml:space="preserve">) </w:t>
      </w:r>
      <w:r w:rsidRPr="00376C59">
        <w:rPr>
          <w:lang w:val="en-GB"/>
        </w:rPr>
        <w:t>and World Humanitarian Summit</w:t>
      </w:r>
      <w:r w:rsidR="00E91715" w:rsidRPr="00376C59">
        <w:rPr>
          <w:lang w:val="en-GB"/>
        </w:rPr>
        <w:t>,</w:t>
      </w:r>
      <w:r w:rsidR="00FE4371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all demand </w:t>
      </w:r>
      <w:r w:rsidR="00E91715" w:rsidRPr="00376C59">
        <w:rPr>
          <w:lang w:val="en-GB"/>
        </w:rPr>
        <w:t xml:space="preserve">that entities </w:t>
      </w:r>
      <w:r w:rsidRPr="00376C59">
        <w:rPr>
          <w:lang w:val="en-GB"/>
        </w:rPr>
        <w:t xml:space="preserve">work as one </w:t>
      </w:r>
      <w:r w:rsidR="00E91715" w:rsidRPr="00376C59">
        <w:rPr>
          <w:lang w:val="en-GB"/>
        </w:rPr>
        <w:t xml:space="preserve">United Nations </w:t>
      </w:r>
      <w:r w:rsidRPr="00376C59">
        <w:rPr>
          <w:lang w:val="en-GB"/>
        </w:rPr>
        <w:t>team, delivering jointly on a common visio</w:t>
      </w:r>
      <w:r w:rsidR="00ED7B29" w:rsidRPr="00376C59">
        <w:rPr>
          <w:lang w:val="en-GB"/>
        </w:rPr>
        <w:t>n for sustainable development.</w:t>
      </w:r>
    </w:p>
    <w:p w:rsidR="003E344F" w:rsidRPr="00376C59" w:rsidRDefault="003E344F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It is important to recogni</w:t>
      </w:r>
      <w:r w:rsidR="00FE4371" w:rsidRPr="00376C59">
        <w:rPr>
          <w:lang w:val="en-GB"/>
        </w:rPr>
        <w:t>z</w:t>
      </w:r>
      <w:r w:rsidRPr="00376C59">
        <w:rPr>
          <w:lang w:val="en-GB"/>
        </w:rPr>
        <w:t xml:space="preserve">e that there are also limits to coordination and barriers to collaboration. The </w:t>
      </w:r>
      <w:r w:rsidR="00A469B0" w:rsidRPr="00376C59">
        <w:rPr>
          <w:lang w:val="en-GB"/>
        </w:rPr>
        <w:t>United Nations</w:t>
      </w:r>
      <w:r w:rsidRPr="00376C59">
        <w:rPr>
          <w:lang w:val="en-GB"/>
        </w:rPr>
        <w:t xml:space="preserve"> system was created as a system of functional units</w:t>
      </w:r>
      <w:r w:rsidR="001663BA" w:rsidRPr="00376C59">
        <w:rPr>
          <w:lang w:val="en-GB"/>
        </w:rPr>
        <w:t xml:space="preserve"> that </w:t>
      </w:r>
      <w:r w:rsidRPr="00376C59">
        <w:rPr>
          <w:lang w:val="en-GB"/>
        </w:rPr>
        <w:t>enjoy a large degree of decentrali</w:t>
      </w:r>
      <w:r w:rsidR="001663BA" w:rsidRPr="00376C59">
        <w:rPr>
          <w:lang w:val="en-GB"/>
        </w:rPr>
        <w:t>z</w:t>
      </w:r>
      <w:r w:rsidRPr="00376C59">
        <w:rPr>
          <w:lang w:val="en-GB"/>
        </w:rPr>
        <w:t>ation and</w:t>
      </w:r>
      <w:r w:rsidR="001663BA" w:rsidRPr="00376C59">
        <w:rPr>
          <w:lang w:val="en-GB"/>
        </w:rPr>
        <w:t>,</w:t>
      </w:r>
      <w:r w:rsidRPr="00376C59">
        <w:rPr>
          <w:lang w:val="en-GB"/>
        </w:rPr>
        <w:t xml:space="preserve"> in some cases, autonomy. While th</w:t>
      </w:r>
      <w:r w:rsidR="001663BA" w:rsidRPr="00376C59">
        <w:rPr>
          <w:lang w:val="en-GB"/>
        </w:rPr>
        <w:t xml:space="preserve">at </w:t>
      </w:r>
      <w:r w:rsidRPr="00376C59">
        <w:rPr>
          <w:lang w:val="en-GB"/>
        </w:rPr>
        <w:t xml:space="preserve">may </w:t>
      </w:r>
      <w:r w:rsidR="001663BA" w:rsidRPr="00376C59">
        <w:rPr>
          <w:lang w:val="en-GB"/>
        </w:rPr>
        <w:t xml:space="preserve">have </w:t>
      </w:r>
      <w:r w:rsidRPr="00376C59">
        <w:rPr>
          <w:lang w:val="en-GB"/>
        </w:rPr>
        <w:t>strengthen</w:t>
      </w:r>
      <w:r w:rsidR="001663BA" w:rsidRPr="00376C59">
        <w:rPr>
          <w:lang w:val="en-GB"/>
        </w:rPr>
        <w:t>ed</w:t>
      </w:r>
      <w:r w:rsidRPr="00376C59">
        <w:rPr>
          <w:lang w:val="en-GB"/>
        </w:rPr>
        <w:t xml:space="preserve"> sectoral responses and often</w:t>
      </w:r>
      <w:r w:rsidR="001663BA" w:rsidRPr="00376C59">
        <w:rPr>
          <w:lang w:val="en-GB"/>
        </w:rPr>
        <w:t>-</w:t>
      </w:r>
      <w:r w:rsidRPr="00376C59">
        <w:rPr>
          <w:lang w:val="en-GB"/>
        </w:rPr>
        <w:t>needed technical speciali</w:t>
      </w:r>
      <w:r w:rsidR="001663BA" w:rsidRPr="00376C59">
        <w:rPr>
          <w:lang w:val="en-GB"/>
        </w:rPr>
        <w:t>z</w:t>
      </w:r>
      <w:r w:rsidRPr="00376C59">
        <w:rPr>
          <w:lang w:val="en-GB"/>
        </w:rPr>
        <w:t xml:space="preserve">ation it </w:t>
      </w:r>
      <w:r w:rsidR="001663BA" w:rsidRPr="00376C59">
        <w:rPr>
          <w:lang w:val="en-GB"/>
        </w:rPr>
        <w:t xml:space="preserve">has </w:t>
      </w:r>
      <w:r w:rsidRPr="00376C59">
        <w:rPr>
          <w:lang w:val="en-GB"/>
        </w:rPr>
        <w:t>br</w:t>
      </w:r>
      <w:r w:rsidR="001663BA" w:rsidRPr="00376C59">
        <w:rPr>
          <w:lang w:val="en-GB"/>
        </w:rPr>
        <w:t>ought</w:t>
      </w:r>
      <w:r w:rsidRPr="00376C59">
        <w:rPr>
          <w:lang w:val="en-GB"/>
        </w:rPr>
        <w:t xml:space="preserve"> with it disparate lines of reporting, accountability and financing. </w:t>
      </w:r>
      <w:r w:rsidR="001663BA" w:rsidRPr="00376C59">
        <w:rPr>
          <w:lang w:val="en-GB"/>
        </w:rPr>
        <w:t>Coordinated action i</w:t>
      </w:r>
      <w:r w:rsidRPr="00376C59">
        <w:rPr>
          <w:lang w:val="en-GB"/>
        </w:rPr>
        <w:t xml:space="preserve">n this complex institutional landscape is based on </w:t>
      </w:r>
      <w:r w:rsidRPr="00376C59">
        <w:rPr>
          <w:lang w:val="en-GB"/>
        </w:rPr>
        <w:lastRenderedPageBreak/>
        <w:t xml:space="preserve">the commonality of the sustainable development agenda, the complementarity of mandates, mutual recognition of expertise and a system-wide effort to lower transaction costs to partners and stakeholders. </w:t>
      </w:r>
    </w:p>
    <w:p w:rsidR="003E344F" w:rsidRPr="00376C59" w:rsidRDefault="006114F6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The k</w:t>
      </w:r>
      <w:r w:rsidR="003E344F" w:rsidRPr="00376C59">
        <w:rPr>
          <w:lang w:val="en-GB"/>
        </w:rPr>
        <w:t xml:space="preserve">ey to delivering </w:t>
      </w:r>
      <w:r w:rsidR="001663BA" w:rsidRPr="00376C59">
        <w:rPr>
          <w:lang w:val="en-GB"/>
        </w:rPr>
        <w:t xml:space="preserve">as one </w:t>
      </w:r>
      <w:r w:rsidR="003E344F" w:rsidRPr="00376C59">
        <w:rPr>
          <w:lang w:val="en-GB"/>
        </w:rPr>
        <w:t>across mandate</w:t>
      </w:r>
      <w:r w:rsidRPr="00376C59">
        <w:rPr>
          <w:lang w:val="en-GB"/>
        </w:rPr>
        <w:t>s</w:t>
      </w:r>
      <w:r w:rsidR="003E344F" w:rsidRPr="00376C59">
        <w:rPr>
          <w:lang w:val="en-GB"/>
        </w:rPr>
        <w:t xml:space="preserve"> and </w:t>
      </w:r>
      <w:r w:rsidRPr="00376C59">
        <w:rPr>
          <w:lang w:val="en-GB"/>
        </w:rPr>
        <w:t xml:space="preserve">areas of </w:t>
      </w:r>
      <w:r w:rsidR="003E344F" w:rsidRPr="00376C59">
        <w:rPr>
          <w:lang w:val="en-GB"/>
        </w:rPr>
        <w:t>expertise</w:t>
      </w:r>
      <w:r w:rsidR="004136D6" w:rsidRPr="00376C59">
        <w:rPr>
          <w:lang w:val="en-GB"/>
        </w:rPr>
        <w:t xml:space="preserve">, </w:t>
      </w:r>
      <w:r w:rsidR="003E344F" w:rsidRPr="00376C59">
        <w:rPr>
          <w:lang w:val="en-GB"/>
        </w:rPr>
        <w:t>therefore</w:t>
      </w:r>
      <w:r w:rsidRPr="00376C59">
        <w:rPr>
          <w:lang w:val="en-GB"/>
        </w:rPr>
        <w:t>, is to</w:t>
      </w:r>
      <w:r w:rsidR="003E344F" w:rsidRPr="00376C59">
        <w:rPr>
          <w:lang w:val="en-GB"/>
        </w:rPr>
        <w:t xml:space="preserve"> reiterat</w:t>
      </w:r>
      <w:r w:rsidRPr="00376C59">
        <w:rPr>
          <w:lang w:val="en-GB"/>
        </w:rPr>
        <w:t>e</w:t>
      </w:r>
      <w:r w:rsidR="003E344F" w:rsidRPr="00376C59">
        <w:rPr>
          <w:lang w:val="en-GB"/>
        </w:rPr>
        <w:t xml:space="preserve"> the centrality of the 2030</w:t>
      </w:r>
      <w:r w:rsidR="004136D6" w:rsidRPr="00376C59">
        <w:rPr>
          <w:lang w:val="en-GB"/>
        </w:rPr>
        <w:t> </w:t>
      </w:r>
      <w:r w:rsidR="003E344F" w:rsidRPr="00376C59">
        <w:rPr>
          <w:lang w:val="en-GB"/>
        </w:rPr>
        <w:t xml:space="preserve">Agenda </w:t>
      </w:r>
      <w:r w:rsidR="004136D6" w:rsidRPr="00376C59">
        <w:rPr>
          <w:lang w:val="en-GB"/>
        </w:rPr>
        <w:t xml:space="preserve">for Sustainable Development </w:t>
      </w:r>
      <w:r w:rsidR="003E344F" w:rsidRPr="00376C59">
        <w:rPr>
          <w:lang w:val="en-GB"/>
        </w:rPr>
        <w:t>to the system as a whole at the global, regional and national levels</w:t>
      </w:r>
      <w:r w:rsidR="004136D6" w:rsidRPr="00376C59">
        <w:rPr>
          <w:lang w:val="en-GB"/>
        </w:rPr>
        <w:t>,</w:t>
      </w:r>
      <w:r w:rsidR="00F47D28" w:rsidRPr="00376C59">
        <w:rPr>
          <w:lang w:val="en-GB"/>
        </w:rPr>
        <w:t xml:space="preserve"> </w:t>
      </w:r>
      <w:r w:rsidR="00690DBC" w:rsidRPr="00376C59">
        <w:rPr>
          <w:lang w:val="en-GB"/>
        </w:rPr>
        <w:t xml:space="preserve">and </w:t>
      </w:r>
      <w:r w:rsidR="00E91715" w:rsidRPr="00376C59">
        <w:rPr>
          <w:lang w:val="en-GB"/>
        </w:rPr>
        <w:t xml:space="preserve">to </w:t>
      </w:r>
      <w:r w:rsidR="00F47D28" w:rsidRPr="00376C59">
        <w:rPr>
          <w:lang w:val="en-GB"/>
        </w:rPr>
        <w:t>provid</w:t>
      </w:r>
      <w:r w:rsidR="00690DBC" w:rsidRPr="00376C59">
        <w:rPr>
          <w:lang w:val="en-GB"/>
        </w:rPr>
        <w:t>e</w:t>
      </w:r>
      <w:r w:rsidR="00F47D28" w:rsidRPr="00376C59">
        <w:rPr>
          <w:lang w:val="en-GB"/>
        </w:rPr>
        <w:t xml:space="preserve"> a central</w:t>
      </w:r>
      <w:r w:rsidRPr="00376C59">
        <w:rPr>
          <w:lang w:val="en-GB"/>
        </w:rPr>
        <w:t xml:space="preserve">, </w:t>
      </w:r>
      <w:r w:rsidR="00F47D28" w:rsidRPr="00376C59">
        <w:rPr>
          <w:lang w:val="en-GB"/>
        </w:rPr>
        <w:t>common</w:t>
      </w:r>
      <w:r w:rsidRPr="00376C59">
        <w:rPr>
          <w:lang w:val="en-GB"/>
        </w:rPr>
        <w:t>,</w:t>
      </w:r>
      <w:r w:rsidR="00F47D28" w:rsidRPr="00376C59">
        <w:rPr>
          <w:lang w:val="en-GB"/>
        </w:rPr>
        <w:t xml:space="preserve"> theme</w:t>
      </w:r>
      <w:r w:rsidRPr="00376C59">
        <w:rPr>
          <w:lang w:val="en-GB"/>
        </w:rPr>
        <w:t xml:space="preserve"> and</w:t>
      </w:r>
      <w:r w:rsidR="003E344F" w:rsidRPr="00376C59">
        <w:rPr>
          <w:lang w:val="en-GB"/>
        </w:rPr>
        <w:t xml:space="preserve"> organi</w:t>
      </w:r>
      <w:r w:rsidRPr="00376C59">
        <w:rPr>
          <w:lang w:val="en-GB"/>
        </w:rPr>
        <w:t>z</w:t>
      </w:r>
      <w:r w:rsidR="003E344F" w:rsidRPr="00376C59">
        <w:rPr>
          <w:lang w:val="en-GB"/>
        </w:rPr>
        <w:t xml:space="preserve">ing principle across governing bodies and secretariats. Each part of the </w:t>
      </w:r>
      <w:r w:rsidRPr="00376C59">
        <w:rPr>
          <w:lang w:val="en-GB"/>
        </w:rPr>
        <w:t>United Nations</w:t>
      </w:r>
      <w:r w:rsidR="003E344F" w:rsidRPr="00376C59">
        <w:rPr>
          <w:lang w:val="en-GB"/>
        </w:rPr>
        <w:t xml:space="preserve"> system needs to remain close to its mandate(s) while looking to work horizontally across the system to enhance and strengthen </w:t>
      </w:r>
      <w:r w:rsidRPr="00376C59">
        <w:rPr>
          <w:lang w:val="en-GB"/>
        </w:rPr>
        <w:t xml:space="preserve">the </w:t>
      </w:r>
      <w:r w:rsidR="003E344F" w:rsidRPr="00376C59">
        <w:rPr>
          <w:lang w:val="en-GB"/>
        </w:rPr>
        <w:t xml:space="preserve">results and impact.  </w:t>
      </w:r>
    </w:p>
    <w:p w:rsidR="003E344F" w:rsidRPr="00376C59" w:rsidRDefault="00CD1974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D</w:t>
      </w:r>
      <w:r w:rsidR="003E344F" w:rsidRPr="00376C59">
        <w:rPr>
          <w:lang w:val="en-GB"/>
        </w:rPr>
        <w:t xml:space="preserve">ata and the interoperability of </w:t>
      </w:r>
      <w:r w:rsidR="006114F6" w:rsidRPr="00376C59">
        <w:rPr>
          <w:lang w:val="en-GB"/>
        </w:rPr>
        <w:t>United Nations</w:t>
      </w:r>
      <w:r w:rsidR="003E344F" w:rsidRPr="00376C59">
        <w:rPr>
          <w:lang w:val="en-GB"/>
        </w:rPr>
        <w:t xml:space="preserve"> information and knowledge systems could enable much</w:t>
      </w:r>
      <w:r w:rsidR="006114F6" w:rsidRPr="00376C59">
        <w:rPr>
          <w:lang w:val="en-GB"/>
        </w:rPr>
        <w:t>-</w:t>
      </w:r>
      <w:r w:rsidR="003E344F" w:rsidRPr="00376C59">
        <w:rPr>
          <w:lang w:val="en-GB"/>
        </w:rPr>
        <w:t>needed integrated analytics to identify the root causes or drivers of unsustainability and</w:t>
      </w:r>
      <w:r w:rsidR="006114F6" w:rsidRPr="00376C59">
        <w:rPr>
          <w:lang w:val="en-GB"/>
        </w:rPr>
        <w:t>,</w:t>
      </w:r>
      <w:r w:rsidR="003E344F" w:rsidRPr="00376C59">
        <w:rPr>
          <w:lang w:val="en-GB"/>
        </w:rPr>
        <w:t xml:space="preserve"> </w:t>
      </w:r>
      <w:r w:rsidR="00690DBC" w:rsidRPr="00376C59">
        <w:rPr>
          <w:lang w:val="en-GB"/>
        </w:rPr>
        <w:t>hence</w:t>
      </w:r>
      <w:r w:rsidR="003E344F" w:rsidRPr="00376C59">
        <w:rPr>
          <w:lang w:val="en-GB"/>
        </w:rPr>
        <w:t>, set the sta</w:t>
      </w:r>
      <w:r w:rsidRPr="00376C59">
        <w:rPr>
          <w:lang w:val="en-GB"/>
        </w:rPr>
        <w:t>ge for multisectoral</w:t>
      </w:r>
      <w:r w:rsidR="006114F6" w:rsidRPr="00376C59">
        <w:rPr>
          <w:lang w:val="en-GB"/>
        </w:rPr>
        <w:t xml:space="preserve">, </w:t>
      </w:r>
      <w:r w:rsidRPr="00376C59">
        <w:rPr>
          <w:lang w:val="en-GB"/>
        </w:rPr>
        <w:t>multi-</w:t>
      </w:r>
      <w:r w:rsidR="003E344F" w:rsidRPr="00376C59">
        <w:rPr>
          <w:lang w:val="en-GB"/>
        </w:rPr>
        <w:t>stakeholder</w:t>
      </w:r>
      <w:r w:rsidR="006114F6" w:rsidRPr="00376C59">
        <w:rPr>
          <w:lang w:val="en-GB"/>
        </w:rPr>
        <w:t>,</w:t>
      </w:r>
      <w:r w:rsidRPr="00376C59">
        <w:rPr>
          <w:lang w:val="en-GB"/>
        </w:rPr>
        <w:t xml:space="preserve"> partnerships and</w:t>
      </w:r>
      <w:r w:rsidR="003E344F" w:rsidRPr="00376C59">
        <w:rPr>
          <w:lang w:val="en-GB"/>
        </w:rPr>
        <w:t xml:space="preserve"> strategies to implement the 2030</w:t>
      </w:r>
      <w:r w:rsidR="006114F6" w:rsidRPr="00376C59">
        <w:rPr>
          <w:lang w:val="en-GB"/>
        </w:rPr>
        <w:t> </w:t>
      </w:r>
      <w:r w:rsidR="003E344F" w:rsidRPr="00376C59">
        <w:rPr>
          <w:lang w:val="en-GB"/>
        </w:rPr>
        <w:t xml:space="preserve">Agenda. The </w:t>
      </w:r>
      <w:r w:rsidR="006114F6" w:rsidRPr="00376C59">
        <w:rPr>
          <w:lang w:val="en-GB"/>
        </w:rPr>
        <w:t>United Nations</w:t>
      </w:r>
      <w:r w:rsidR="003E344F" w:rsidRPr="00376C59">
        <w:rPr>
          <w:lang w:val="en-GB"/>
        </w:rPr>
        <w:t xml:space="preserve"> system could collaborate by</w:t>
      </w:r>
      <w:r w:rsidR="00E91715" w:rsidRPr="00376C59">
        <w:rPr>
          <w:lang w:val="en-GB"/>
        </w:rPr>
        <w:t>, among other things,</w:t>
      </w:r>
      <w:r w:rsidR="003E344F" w:rsidRPr="00376C59">
        <w:rPr>
          <w:lang w:val="en-GB"/>
        </w:rPr>
        <w:t xml:space="preserve"> </w:t>
      </w:r>
      <w:r w:rsidRPr="00376C59">
        <w:rPr>
          <w:lang w:val="en-GB"/>
        </w:rPr>
        <w:t>leveraging</w:t>
      </w:r>
      <w:r w:rsidR="003E344F" w:rsidRPr="00376C59">
        <w:rPr>
          <w:lang w:val="en-GB"/>
        </w:rPr>
        <w:t xml:space="preserve"> </w:t>
      </w:r>
      <w:r w:rsidR="00376C59" w:rsidRPr="00376C59">
        <w:rPr>
          <w:lang w:val="en-GB"/>
        </w:rPr>
        <w:br/>
      </w:r>
      <w:r w:rsidR="003E344F" w:rsidRPr="00376C59">
        <w:rPr>
          <w:lang w:val="en-GB"/>
        </w:rPr>
        <w:t>issues-based mechanisms that provide for concerted action around particular drivers or root causes</w:t>
      </w:r>
      <w:r w:rsidR="00E91715" w:rsidRPr="00376C59">
        <w:rPr>
          <w:lang w:val="en-GB"/>
        </w:rPr>
        <w:t xml:space="preserve"> and</w:t>
      </w:r>
      <w:r w:rsidR="003E344F" w:rsidRPr="00376C59">
        <w:rPr>
          <w:lang w:val="en-GB"/>
        </w:rPr>
        <w:t xml:space="preserve"> matching substantive focus with an integrated delivery modality through joint programming</w:t>
      </w:r>
      <w:r w:rsidR="00E91715" w:rsidRPr="00376C59">
        <w:rPr>
          <w:lang w:val="en-GB"/>
        </w:rPr>
        <w:t>, with c</w:t>
      </w:r>
      <w:r w:rsidR="00690DBC" w:rsidRPr="00376C59">
        <w:rPr>
          <w:lang w:val="en-GB"/>
        </w:rPr>
        <w:t>learly d</w:t>
      </w:r>
      <w:r w:rsidR="003E344F" w:rsidRPr="00376C59">
        <w:rPr>
          <w:lang w:val="en-GB"/>
        </w:rPr>
        <w:t xml:space="preserve">efined responsibilities and accountability </w:t>
      </w:r>
      <w:r w:rsidR="00E91715" w:rsidRPr="00376C59">
        <w:rPr>
          <w:lang w:val="en-GB"/>
        </w:rPr>
        <w:t xml:space="preserve">in regard to </w:t>
      </w:r>
      <w:r w:rsidR="003E344F" w:rsidRPr="00376C59">
        <w:rPr>
          <w:lang w:val="en-GB"/>
        </w:rPr>
        <w:t>outcomes ensur</w:t>
      </w:r>
      <w:r w:rsidR="00E91715" w:rsidRPr="00376C59">
        <w:rPr>
          <w:lang w:val="en-GB"/>
        </w:rPr>
        <w:t>ing</w:t>
      </w:r>
      <w:r w:rsidR="003E344F" w:rsidRPr="00376C59">
        <w:rPr>
          <w:lang w:val="en-GB"/>
        </w:rPr>
        <w:t xml:space="preserve"> that individual and collective results and impact can be measured.</w:t>
      </w:r>
    </w:p>
    <w:p w:rsidR="003E344F" w:rsidRPr="00376C59" w:rsidRDefault="00593E76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Efforts should be </w:t>
      </w:r>
      <w:r w:rsidR="00690DBC" w:rsidRPr="00376C59">
        <w:rPr>
          <w:lang w:val="en-GB"/>
        </w:rPr>
        <w:t xml:space="preserve">made </w:t>
      </w:r>
      <w:r w:rsidRPr="00376C59">
        <w:rPr>
          <w:lang w:val="en-GB"/>
        </w:rPr>
        <w:t>to lower t</w:t>
      </w:r>
      <w:r w:rsidR="003E344F" w:rsidRPr="00376C59">
        <w:rPr>
          <w:lang w:val="en-GB"/>
        </w:rPr>
        <w:t>ransaction costs through innovation and evol</w:t>
      </w:r>
      <w:r w:rsidR="002954AB" w:rsidRPr="00376C59">
        <w:rPr>
          <w:lang w:val="en-GB"/>
        </w:rPr>
        <w:t>ving</w:t>
      </w:r>
      <w:r w:rsidR="003E344F" w:rsidRPr="00376C59">
        <w:rPr>
          <w:lang w:val="en-GB"/>
        </w:rPr>
        <w:t xml:space="preserve"> </w:t>
      </w:r>
      <w:r w:rsidR="00DD3C7F" w:rsidRPr="00376C59">
        <w:rPr>
          <w:lang w:val="en-GB"/>
        </w:rPr>
        <w:t>the</w:t>
      </w:r>
      <w:r w:rsidR="003E344F" w:rsidRPr="00376C59">
        <w:rPr>
          <w:lang w:val="en-GB"/>
        </w:rPr>
        <w:t xml:space="preserve"> </w:t>
      </w:r>
      <w:r w:rsidR="00DD3C7F" w:rsidRPr="00376C59">
        <w:rPr>
          <w:lang w:val="en-GB"/>
        </w:rPr>
        <w:t xml:space="preserve">UNEP </w:t>
      </w:r>
      <w:r w:rsidR="003E344F" w:rsidRPr="00376C59">
        <w:rPr>
          <w:lang w:val="en-GB"/>
        </w:rPr>
        <w:t xml:space="preserve">business model and </w:t>
      </w:r>
      <w:r w:rsidR="002954AB" w:rsidRPr="00376C59">
        <w:rPr>
          <w:lang w:val="en-GB"/>
        </w:rPr>
        <w:t xml:space="preserve">its </w:t>
      </w:r>
      <w:r w:rsidR="003E344F" w:rsidRPr="00376C59">
        <w:rPr>
          <w:lang w:val="en-GB"/>
        </w:rPr>
        <w:t xml:space="preserve">administrative tools to enable collaboration with </w:t>
      </w:r>
      <w:r w:rsidR="00DD3C7F" w:rsidRPr="00376C59">
        <w:rPr>
          <w:lang w:val="en-GB"/>
        </w:rPr>
        <w:t>United Nations</w:t>
      </w:r>
      <w:r w:rsidR="003E344F" w:rsidRPr="00376C59">
        <w:rPr>
          <w:lang w:val="en-GB"/>
        </w:rPr>
        <w:t xml:space="preserve"> system entities</w:t>
      </w:r>
      <w:r w:rsidR="00DD3C7F" w:rsidRPr="00376C59">
        <w:rPr>
          <w:lang w:val="en-GB"/>
        </w:rPr>
        <w:t xml:space="preserve"> </w:t>
      </w:r>
      <w:r w:rsidR="002954AB" w:rsidRPr="00376C59">
        <w:rPr>
          <w:lang w:val="en-GB"/>
        </w:rPr>
        <w:t>and</w:t>
      </w:r>
      <w:r w:rsidR="003E344F" w:rsidRPr="00376C59">
        <w:rPr>
          <w:lang w:val="en-GB"/>
        </w:rPr>
        <w:t xml:space="preserve"> mutual recognition of key business practices, including </w:t>
      </w:r>
      <w:r w:rsidR="00F47D28" w:rsidRPr="00376C59">
        <w:rPr>
          <w:lang w:val="en-GB"/>
        </w:rPr>
        <w:t xml:space="preserve">joint </w:t>
      </w:r>
      <w:r w:rsidR="003E344F" w:rsidRPr="00376C59">
        <w:rPr>
          <w:lang w:val="en-GB"/>
        </w:rPr>
        <w:t xml:space="preserve">budgeting and reporting on programmatic results. UNEP regional offices are central to programmatic delivery as </w:t>
      </w:r>
      <w:r w:rsidR="00E91715" w:rsidRPr="00376C59">
        <w:rPr>
          <w:lang w:val="en-GB"/>
        </w:rPr>
        <w:t>“O</w:t>
      </w:r>
      <w:r w:rsidR="003E344F" w:rsidRPr="00376C59">
        <w:rPr>
          <w:lang w:val="en-GB"/>
        </w:rPr>
        <w:t xml:space="preserve">ne </w:t>
      </w:r>
      <w:r w:rsidR="00CD001C">
        <w:rPr>
          <w:lang w:val="en-GB"/>
        </w:rPr>
        <w:t>United</w:t>
      </w:r>
      <w:r w:rsidR="00683F0B">
        <w:rPr>
          <w:lang w:val="en-GB"/>
        </w:rPr>
        <w:t> </w:t>
      </w:r>
      <w:r w:rsidR="00CD001C">
        <w:rPr>
          <w:lang w:val="en-GB"/>
        </w:rPr>
        <w:t>Nations</w:t>
      </w:r>
      <w:r w:rsidR="00E91715" w:rsidRPr="00376C59">
        <w:rPr>
          <w:lang w:val="en-GB"/>
        </w:rPr>
        <w:t>”</w:t>
      </w:r>
      <w:r w:rsidR="003E344F" w:rsidRPr="00376C59">
        <w:rPr>
          <w:lang w:val="en-GB"/>
        </w:rPr>
        <w:t xml:space="preserve"> at the country level</w:t>
      </w:r>
      <w:r w:rsidR="002954AB" w:rsidRPr="00376C59">
        <w:rPr>
          <w:lang w:val="en-GB"/>
        </w:rPr>
        <w:t xml:space="preserve"> </w:t>
      </w:r>
      <w:r w:rsidR="003E344F" w:rsidRPr="00376C59">
        <w:rPr>
          <w:lang w:val="en-GB"/>
        </w:rPr>
        <w:t xml:space="preserve">and </w:t>
      </w:r>
      <w:r w:rsidR="00DD3C7F" w:rsidRPr="00376C59">
        <w:rPr>
          <w:lang w:val="en-GB"/>
        </w:rPr>
        <w:t xml:space="preserve">to </w:t>
      </w:r>
      <w:r w:rsidR="003E344F" w:rsidRPr="00376C59">
        <w:rPr>
          <w:lang w:val="en-GB"/>
        </w:rPr>
        <w:t xml:space="preserve">coordination with other funds, programmes and agencies </w:t>
      </w:r>
      <w:r w:rsidR="002954AB" w:rsidRPr="00376C59">
        <w:rPr>
          <w:lang w:val="en-GB"/>
        </w:rPr>
        <w:t xml:space="preserve">at </w:t>
      </w:r>
      <w:r w:rsidR="00E91715" w:rsidRPr="00376C59">
        <w:rPr>
          <w:lang w:val="en-GB"/>
        </w:rPr>
        <w:t xml:space="preserve">the country and </w:t>
      </w:r>
      <w:r w:rsidR="003E344F" w:rsidRPr="00376C59">
        <w:rPr>
          <w:lang w:val="en-GB"/>
        </w:rPr>
        <w:t>region</w:t>
      </w:r>
      <w:r w:rsidR="00E91715" w:rsidRPr="00376C59">
        <w:rPr>
          <w:lang w:val="en-GB"/>
        </w:rPr>
        <w:t>al</w:t>
      </w:r>
      <w:r w:rsidR="003E344F" w:rsidRPr="00376C59">
        <w:rPr>
          <w:lang w:val="en-GB"/>
        </w:rPr>
        <w:t xml:space="preserve"> level</w:t>
      </w:r>
      <w:r w:rsidR="00E91715" w:rsidRPr="00376C59">
        <w:rPr>
          <w:lang w:val="en-GB"/>
        </w:rPr>
        <w:t>s</w:t>
      </w:r>
      <w:r w:rsidR="003E344F" w:rsidRPr="00376C59">
        <w:rPr>
          <w:lang w:val="en-GB"/>
        </w:rPr>
        <w:t xml:space="preserve">. </w:t>
      </w:r>
      <w:r w:rsidR="003F272A" w:rsidRPr="00376C59">
        <w:rPr>
          <w:lang w:val="en-GB"/>
        </w:rPr>
        <w:t>The e</w:t>
      </w:r>
      <w:r w:rsidR="003E344F" w:rsidRPr="00376C59">
        <w:rPr>
          <w:lang w:val="en-GB"/>
        </w:rPr>
        <w:t xml:space="preserve">ventual full implementation of the </w:t>
      </w:r>
      <w:r w:rsidR="006A6BED" w:rsidRPr="00376C59">
        <w:rPr>
          <w:lang w:val="en-GB"/>
        </w:rPr>
        <w:t>United Nations</w:t>
      </w:r>
      <w:r w:rsidR="003E344F" w:rsidRPr="00376C59">
        <w:rPr>
          <w:lang w:val="en-GB"/>
        </w:rPr>
        <w:t xml:space="preserve"> </w:t>
      </w:r>
      <w:r w:rsidR="006A6BED" w:rsidRPr="00376C59">
        <w:rPr>
          <w:lang w:val="en-GB"/>
        </w:rPr>
        <w:t>d</w:t>
      </w:r>
      <w:r w:rsidR="003E344F" w:rsidRPr="00376C59">
        <w:rPr>
          <w:lang w:val="en-GB"/>
        </w:rPr>
        <w:t xml:space="preserve">evelopment </w:t>
      </w:r>
      <w:r w:rsidR="006A6BED" w:rsidRPr="00376C59">
        <w:rPr>
          <w:lang w:val="en-GB"/>
        </w:rPr>
        <w:t>s</w:t>
      </w:r>
      <w:r w:rsidR="003E344F" w:rsidRPr="00376C59">
        <w:rPr>
          <w:lang w:val="en-GB"/>
        </w:rPr>
        <w:t>ystem’s</w:t>
      </w:r>
      <w:r w:rsidR="006A6BED" w:rsidRPr="00376C59">
        <w:rPr>
          <w:lang w:val="en-GB"/>
        </w:rPr>
        <w:t xml:space="preserve"> standard operating procedures</w:t>
      </w:r>
      <w:r w:rsidR="003E344F" w:rsidRPr="00376C59">
        <w:rPr>
          <w:lang w:val="en-GB"/>
        </w:rPr>
        <w:t xml:space="preserve"> will require </w:t>
      </w:r>
      <w:r w:rsidR="00E91715" w:rsidRPr="00376C59">
        <w:rPr>
          <w:lang w:val="en-GB"/>
        </w:rPr>
        <w:t xml:space="preserve">the incorporation of </w:t>
      </w:r>
      <w:r w:rsidR="003E344F" w:rsidRPr="00376C59">
        <w:rPr>
          <w:lang w:val="en-GB"/>
        </w:rPr>
        <w:t xml:space="preserve">UNEP activities at the country level </w:t>
      </w:r>
      <w:r w:rsidR="00E91715" w:rsidRPr="00376C59">
        <w:rPr>
          <w:lang w:val="en-GB"/>
        </w:rPr>
        <w:t xml:space="preserve">into </w:t>
      </w:r>
      <w:r w:rsidR="003E344F" w:rsidRPr="00376C59">
        <w:rPr>
          <w:lang w:val="en-GB"/>
        </w:rPr>
        <w:t xml:space="preserve">the </w:t>
      </w:r>
      <w:r w:rsidR="00E91715" w:rsidRPr="00376C59">
        <w:rPr>
          <w:lang w:val="en-GB"/>
        </w:rPr>
        <w:t>United Nations country t</w:t>
      </w:r>
      <w:r w:rsidR="006A6BED" w:rsidRPr="00376C59">
        <w:rPr>
          <w:lang w:val="en-GB"/>
        </w:rPr>
        <w:t>eam</w:t>
      </w:r>
      <w:r w:rsidR="003E344F" w:rsidRPr="00376C59">
        <w:rPr>
          <w:lang w:val="en-GB"/>
        </w:rPr>
        <w:t xml:space="preserve">’s </w:t>
      </w:r>
      <w:r w:rsidR="00E91715" w:rsidRPr="00376C59">
        <w:rPr>
          <w:lang w:val="en-GB"/>
        </w:rPr>
        <w:t>j</w:t>
      </w:r>
      <w:r w:rsidR="003E344F" w:rsidRPr="00376C59">
        <w:rPr>
          <w:lang w:val="en-GB"/>
        </w:rPr>
        <w:t xml:space="preserve">oint </w:t>
      </w:r>
      <w:r w:rsidR="00E91715" w:rsidRPr="00376C59">
        <w:rPr>
          <w:lang w:val="en-GB"/>
        </w:rPr>
        <w:t>a</w:t>
      </w:r>
      <w:r w:rsidR="003E344F" w:rsidRPr="00376C59">
        <w:rPr>
          <w:lang w:val="en-GB"/>
        </w:rPr>
        <w:t xml:space="preserve">nnual </w:t>
      </w:r>
      <w:r w:rsidR="00E91715" w:rsidRPr="00376C59">
        <w:rPr>
          <w:lang w:val="en-GB"/>
        </w:rPr>
        <w:t>w</w:t>
      </w:r>
      <w:r w:rsidR="003E344F" w:rsidRPr="00376C59">
        <w:rPr>
          <w:lang w:val="en-GB"/>
        </w:rPr>
        <w:t xml:space="preserve">ork </w:t>
      </w:r>
      <w:r w:rsidR="00E91715" w:rsidRPr="00376C59">
        <w:rPr>
          <w:lang w:val="en-GB"/>
        </w:rPr>
        <w:t>p</w:t>
      </w:r>
      <w:r w:rsidR="003E344F" w:rsidRPr="00376C59">
        <w:rPr>
          <w:lang w:val="en-GB"/>
        </w:rPr>
        <w:t>lans.</w:t>
      </w:r>
    </w:p>
    <w:p w:rsidR="005665EF" w:rsidRPr="00376C59" w:rsidRDefault="003F272A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>C</w:t>
      </w:r>
      <w:r w:rsidR="000D00BD" w:rsidRPr="00376C59">
        <w:rPr>
          <w:lang w:val="en-GB"/>
        </w:rPr>
        <w:t>ollaboration and coordinated action require</w:t>
      </w:r>
      <w:r w:rsidR="003E344F" w:rsidRPr="00376C59">
        <w:rPr>
          <w:lang w:val="en-GB"/>
        </w:rPr>
        <w:t xml:space="preserve"> </w:t>
      </w:r>
      <w:r w:rsidR="001E7BCA" w:rsidRPr="00376C59">
        <w:rPr>
          <w:lang w:val="en-GB"/>
        </w:rPr>
        <w:t>a</w:t>
      </w:r>
      <w:r w:rsidR="00593E76" w:rsidRPr="00376C59">
        <w:rPr>
          <w:lang w:val="en-GB"/>
        </w:rPr>
        <w:t xml:space="preserve"> set of administrative procedures and legal</w:t>
      </w:r>
      <w:r w:rsidR="003E344F" w:rsidRPr="00376C59">
        <w:rPr>
          <w:lang w:val="en-GB"/>
        </w:rPr>
        <w:t xml:space="preserve"> instruments</w:t>
      </w:r>
      <w:r w:rsidR="00E91715" w:rsidRPr="00376C59">
        <w:rPr>
          <w:lang w:val="en-GB"/>
        </w:rPr>
        <w:t xml:space="preserve">, </w:t>
      </w:r>
      <w:r w:rsidR="00593E76" w:rsidRPr="00376C59">
        <w:rPr>
          <w:lang w:val="en-GB"/>
        </w:rPr>
        <w:t xml:space="preserve">which is also being </w:t>
      </w:r>
      <w:r w:rsidR="00E91715" w:rsidRPr="00376C59">
        <w:rPr>
          <w:lang w:val="en-GB"/>
        </w:rPr>
        <w:t>develop</w:t>
      </w:r>
      <w:r w:rsidR="00593E76" w:rsidRPr="00376C59">
        <w:rPr>
          <w:lang w:val="en-GB"/>
        </w:rPr>
        <w:t xml:space="preserve">ed through system-wide mechanisms such as the </w:t>
      </w:r>
      <w:r w:rsidR="00E91715" w:rsidRPr="00376C59">
        <w:rPr>
          <w:lang w:val="en-GB"/>
        </w:rPr>
        <w:t>High</w:t>
      </w:r>
      <w:r w:rsidR="00CF7236" w:rsidRPr="00376C59">
        <w:rPr>
          <w:lang w:val="en-GB"/>
        </w:rPr>
        <w:t>-l</w:t>
      </w:r>
      <w:r w:rsidR="00E91715" w:rsidRPr="00376C59">
        <w:rPr>
          <w:lang w:val="en-GB"/>
        </w:rPr>
        <w:t>evel Committee on Management</w:t>
      </w:r>
      <w:r w:rsidR="00593E76" w:rsidRPr="00376C59">
        <w:rPr>
          <w:lang w:val="en-GB"/>
        </w:rPr>
        <w:t xml:space="preserve"> and </w:t>
      </w:r>
      <w:r w:rsidR="00E91715" w:rsidRPr="00376C59">
        <w:rPr>
          <w:lang w:val="en-GB"/>
        </w:rPr>
        <w:t>United Nations Development Group</w:t>
      </w:r>
      <w:r w:rsidR="00593E76" w:rsidRPr="00376C59">
        <w:rPr>
          <w:lang w:val="en-GB"/>
        </w:rPr>
        <w:t xml:space="preserve"> – </w:t>
      </w:r>
      <w:r w:rsidR="003E344F" w:rsidRPr="00376C59">
        <w:rPr>
          <w:lang w:val="en-GB"/>
        </w:rPr>
        <w:t xml:space="preserve">to enable </w:t>
      </w:r>
      <w:r w:rsidR="00593E76" w:rsidRPr="00376C59">
        <w:rPr>
          <w:lang w:val="en-GB"/>
        </w:rPr>
        <w:t xml:space="preserve">UNEP </w:t>
      </w:r>
      <w:r w:rsidR="003E344F" w:rsidRPr="00376C59">
        <w:rPr>
          <w:lang w:val="en-GB"/>
        </w:rPr>
        <w:t xml:space="preserve">regional offices and technical divisions to transact with </w:t>
      </w:r>
      <w:r w:rsidR="00E91715" w:rsidRPr="00376C59">
        <w:rPr>
          <w:lang w:val="en-GB"/>
        </w:rPr>
        <w:t>United Nations country t</w:t>
      </w:r>
      <w:r w:rsidR="002F1D08" w:rsidRPr="00376C59">
        <w:rPr>
          <w:lang w:val="en-GB"/>
        </w:rPr>
        <w:t>eam</w:t>
      </w:r>
      <w:r w:rsidR="003E344F" w:rsidRPr="00376C59">
        <w:rPr>
          <w:lang w:val="en-GB"/>
        </w:rPr>
        <w:t xml:space="preserve">s in joint planning, implementation and reporting, </w:t>
      </w:r>
      <w:r w:rsidR="002F1D08" w:rsidRPr="00376C59">
        <w:rPr>
          <w:lang w:val="en-GB"/>
        </w:rPr>
        <w:t xml:space="preserve">as well as in </w:t>
      </w:r>
      <w:r w:rsidR="003E344F" w:rsidRPr="00376C59">
        <w:rPr>
          <w:lang w:val="en-GB"/>
        </w:rPr>
        <w:t xml:space="preserve">receiving funds from </w:t>
      </w:r>
      <w:r w:rsidR="002F1D08" w:rsidRPr="00376C59">
        <w:rPr>
          <w:lang w:val="en-GB"/>
        </w:rPr>
        <w:t>G</w:t>
      </w:r>
      <w:r w:rsidR="003E344F" w:rsidRPr="00376C59">
        <w:rPr>
          <w:lang w:val="en-GB"/>
        </w:rPr>
        <w:t>overnments and bilateral funding partners in the regi</w:t>
      </w:r>
      <w:r w:rsidR="00593E76" w:rsidRPr="00376C59">
        <w:rPr>
          <w:lang w:val="en-GB"/>
        </w:rPr>
        <w:t xml:space="preserve">ons. UNEP programming will </w:t>
      </w:r>
      <w:r w:rsidR="003E344F" w:rsidRPr="00376C59">
        <w:rPr>
          <w:lang w:val="en-GB"/>
        </w:rPr>
        <w:t xml:space="preserve">need to </w:t>
      </w:r>
      <w:r w:rsidR="000D00BD" w:rsidRPr="00376C59">
        <w:rPr>
          <w:lang w:val="en-GB"/>
        </w:rPr>
        <w:t>be</w:t>
      </w:r>
      <w:r w:rsidR="003E344F" w:rsidRPr="00376C59">
        <w:rPr>
          <w:lang w:val="en-GB"/>
        </w:rPr>
        <w:t xml:space="preserve"> flexible and responsive in order to meet the emerging and urgent needs of developmental situations, including</w:t>
      </w:r>
      <w:r w:rsidR="00E91715" w:rsidRPr="00376C59">
        <w:rPr>
          <w:lang w:val="en-GB"/>
        </w:rPr>
        <w:t xml:space="preserve"> within the framework</w:t>
      </w:r>
      <w:r w:rsidR="003E344F" w:rsidRPr="00376C59">
        <w:rPr>
          <w:lang w:val="en-GB"/>
        </w:rPr>
        <w:t xml:space="preserve"> of the </w:t>
      </w:r>
      <w:r w:rsidR="002F1D08" w:rsidRPr="00376C59">
        <w:rPr>
          <w:lang w:val="en-GB"/>
        </w:rPr>
        <w:t>United Nations</w:t>
      </w:r>
      <w:r w:rsidR="003E344F" w:rsidRPr="00376C59">
        <w:rPr>
          <w:lang w:val="en-GB"/>
        </w:rPr>
        <w:t xml:space="preserve"> </w:t>
      </w:r>
      <w:r w:rsidR="00E91715" w:rsidRPr="00376C59">
        <w:rPr>
          <w:lang w:val="en-GB"/>
        </w:rPr>
        <w:t>s</w:t>
      </w:r>
      <w:r w:rsidR="003E344F" w:rsidRPr="00376C59">
        <w:rPr>
          <w:lang w:val="en-GB"/>
        </w:rPr>
        <w:t>ystem’s humanitarian and emergency response offer.</w:t>
      </w:r>
    </w:p>
    <w:p w:rsidR="00615E75" w:rsidRPr="00376C59" w:rsidRDefault="003E344F" w:rsidP="007035AA">
      <w:pPr>
        <w:pStyle w:val="Normal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47" w:firstLine="0"/>
        <w:rPr>
          <w:lang w:val="en-GB"/>
        </w:rPr>
      </w:pPr>
      <w:r w:rsidRPr="00376C59">
        <w:rPr>
          <w:lang w:val="en-GB"/>
        </w:rPr>
        <w:t xml:space="preserve">UNEP will </w:t>
      </w:r>
      <w:r w:rsidR="00CB510E" w:rsidRPr="00376C59">
        <w:rPr>
          <w:lang w:val="en-GB"/>
        </w:rPr>
        <w:t xml:space="preserve">continue to </w:t>
      </w:r>
      <w:r w:rsidRPr="00376C59">
        <w:rPr>
          <w:lang w:val="en-GB"/>
        </w:rPr>
        <w:t xml:space="preserve">foster </w:t>
      </w:r>
      <w:r w:rsidR="00F44821" w:rsidRPr="00376C59">
        <w:rPr>
          <w:lang w:val="en-GB"/>
        </w:rPr>
        <w:t xml:space="preserve">a </w:t>
      </w:r>
      <w:r w:rsidRPr="00376C59">
        <w:rPr>
          <w:lang w:val="en-GB"/>
        </w:rPr>
        <w:t xml:space="preserve">culture of </w:t>
      </w:r>
      <w:r w:rsidR="002F1D08" w:rsidRPr="00376C59">
        <w:rPr>
          <w:lang w:val="en-GB"/>
        </w:rPr>
        <w:t>United Nations</w:t>
      </w:r>
      <w:r w:rsidRPr="00376C59">
        <w:rPr>
          <w:lang w:val="en-GB"/>
        </w:rPr>
        <w:t xml:space="preserve"> system collaboration and nurture a </w:t>
      </w:r>
      <w:r w:rsidR="002F1D08" w:rsidRPr="00376C59">
        <w:rPr>
          <w:lang w:val="en-GB"/>
        </w:rPr>
        <w:t>“</w:t>
      </w:r>
      <w:r w:rsidRPr="00376C59">
        <w:rPr>
          <w:lang w:val="en-GB"/>
        </w:rPr>
        <w:t>‘UNEP as part</w:t>
      </w:r>
      <w:r w:rsidR="00E91715" w:rsidRPr="00376C59">
        <w:rPr>
          <w:lang w:val="en-GB"/>
        </w:rPr>
        <w:t xml:space="preserve"> </w:t>
      </w:r>
      <w:r w:rsidRPr="00376C59">
        <w:rPr>
          <w:lang w:val="en-GB"/>
        </w:rPr>
        <w:t>of</w:t>
      </w:r>
      <w:r w:rsidR="00E91715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the </w:t>
      </w:r>
      <w:r w:rsidR="00E91715" w:rsidRPr="00376C59">
        <w:rPr>
          <w:lang w:val="en-GB"/>
        </w:rPr>
        <w:t>United Nations</w:t>
      </w:r>
      <w:r w:rsidRPr="00376C59">
        <w:rPr>
          <w:lang w:val="en-GB"/>
        </w:rPr>
        <w:t xml:space="preserve"> system</w:t>
      </w:r>
      <w:r w:rsidR="002F1D08" w:rsidRPr="00376C59">
        <w:rPr>
          <w:lang w:val="en-GB"/>
        </w:rPr>
        <w:t>”</w:t>
      </w:r>
      <w:r w:rsidRPr="00376C59">
        <w:rPr>
          <w:lang w:val="en-GB"/>
        </w:rPr>
        <w:t xml:space="preserve"> mindset </w:t>
      </w:r>
      <w:r w:rsidR="00E91715" w:rsidRPr="00376C59">
        <w:rPr>
          <w:lang w:val="en-GB"/>
        </w:rPr>
        <w:t>that enables</w:t>
      </w:r>
      <w:r w:rsidRPr="00376C59">
        <w:rPr>
          <w:lang w:val="en-GB"/>
        </w:rPr>
        <w:t xml:space="preserve"> staff </w:t>
      </w:r>
      <w:r w:rsidR="00E91715" w:rsidRPr="00376C59">
        <w:rPr>
          <w:lang w:val="en-GB"/>
        </w:rPr>
        <w:t xml:space="preserve">to </w:t>
      </w:r>
      <w:r w:rsidRPr="00376C59">
        <w:rPr>
          <w:lang w:val="en-GB"/>
        </w:rPr>
        <w:t xml:space="preserve">understand how </w:t>
      </w:r>
      <w:r w:rsidR="00E91715" w:rsidRPr="00376C59">
        <w:rPr>
          <w:lang w:val="en-GB"/>
        </w:rPr>
        <w:t>its</w:t>
      </w:r>
      <w:r w:rsidR="002F1D08" w:rsidRPr="00376C59">
        <w:rPr>
          <w:lang w:val="en-GB"/>
        </w:rPr>
        <w:t xml:space="preserve"> work “</w:t>
      </w:r>
      <w:r w:rsidRPr="00376C59">
        <w:rPr>
          <w:lang w:val="en-GB"/>
        </w:rPr>
        <w:t xml:space="preserve">docks </w:t>
      </w:r>
      <w:r w:rsidR="002F1D08" w:rsidRPr="00376C59">
        <w:rPr>
          <w:lang w:val="en-GB"/>
        </w:rPr>
        <w:t>with</w:t>
      </w:r>
      <w:r w:rsidR="00E91715" w:rsidRPr="00376C59">
        <w:rPr>
          <w:lang w:val="en-GB"/>
        </w:rPr>
        <w:t>”</w:t>
      </w:r>
      <w:r w:rsidR="002F1D08" w:rsidRPr="00376C59">
        <w:rPr>
          <w:lang w:val="en-GB"/>
        </w:rPr>
        <w:t xml:space="preserve"> </w:t>
      </w:r>
      <w:r w:rsidRPr="00376C59">
        <w:rPr>
          <w:lang w:val="en-GB"/>
        </w:rPr>
        <w:t xml:space="preserve">and fits into that of the </w:t>
      </w:r>
      <w:r w:rsidR="002F1D08" w:rsidRPr="00376C59">
        <w:rPr>
          <w:lang w:val="en-GB"/>
        </w:rPr>
        <w:t>United Nations</w:t>
      </w:r>
      <w:r w:rsidRPr="00376C59">
        <w:rPr>
          <w:lang w:val="en-GB"/>
        </w:rPr>
        <w:t xml:space="preserve"> system as a whole. </w:t>
      </w:r>
      <w:r w:rsidR="00CB510E" w:rsidRPr="00376C59">
        <w:rPr>
          <w:lang w:val="en-GB"/>
        </w:rPr>
        <w:t>This</w:t>
      </w:r>
      <w:r w:rsidRPr="00376C59">
        <w:rPr>
          <w:lang w:val="en-GB"/>
        </w:rPr>
        <w:t xml:space="preserve"> </w:t>
      </w:r>
      <w:r w:rsidR="005E6AAF" w:rsidRPr="00376C59">
        <w:rPr>
          <w:lang w:val="en-GB"/>
        </w:rPr>
        <w:t xml:space="preserve">will </w:t>
      </w:r>
      <w:r w:rsidRPr="00376C59">
        <w:rPr>
          <w:lang w:val="en-GB"/>
        </w:rPr>
        <w:t xml:space="preserve">involve </w:t>
      </w:r>
      <w:r w:rsidR="00E91715" w:rsidRPr="00376C59">
        <w:rPr>
          <w:lang w:val="en-GB"/>
        </w:rPr>
        <w:t xml:space="preserve">systematically </w:t>
      </w:r>
      <w:r w:rsidRPr="00376C59">
        <w:rPr>
          <w:lang w:val="en-GB"/>
        </w:rPr>
        <w:t xml:space="preserve">developing both incentives and performance indicators </w:t>
      </w:r>
      <w:r w:rsidR="00E91715" w:rsidRPr="00376C59">
        <w:rPr>
          <w:lang w:val="en-GB"/>
        </w:rPr>
        <w:t xml:space="preserve">for </w:t>
      </w:r>
      <w:r w:rsidRPr="00376C59">
        <w:rPr>
          <w:lang w:val="en-GB"/>
        </w:rPr>
        <w:t xml:space="preserve">working together across and beyond the </w:t>
      </w:r>
      <w:r w:rsidR="005E6AAF" w:rsidRPr="00376C59">
        <w:rPr>
          <w:lang w:val="en-GB"/>
        </w:rPr>
        <w:t>United Nations</w:t>
      </w:r>
      <w:r w:rsidRPr="00376C59">
        <w:rPr>
          <w:lang w:val="en-GB"/>
        </w:rPr>
        <w:t xml:space="preserve"> system. </w:t>
      </w:r>
      <w:r w:rsidR="00E91715" w:rsidRPr="00376C59">
        <w:rPr>
          <w:lang w:val="en-GB"/>
        </w:rPr>
        <w:t>The i</w:t>
      </w:r>
      <w:r w:rsidR="00CB510E" w:rsidRPr="00376C59">
        <w:rPr>
          <w:lang w:val="en-GB"/>
        </w:rPr>
        <w:t>mplement</w:t>
      </w:r>
      <w:r w:rsidR="00F44821" w:rsidRPr="00376C59">
        <w:rPr>
          <w:lang w:val="en-GB"/>
        </w:rPr>
        <w:t>ation of</w:t>
      </w:r>
      <w:r w:rsidR="00CB510E" w:rsidRPr="00376C59">
        <w:rPr>
          <w:lang w:val="en-GB"/>
        </w:rPr>
        <w:t xml:space="preserve"> the 2030</w:t>
      </w:r>
      <w:r w:rsidR="005E6AAF" w:rsidRPr="00376C59">
        <w:rPr>
          <w:lang w:val="en-GB"/>
        </w:rPr>
        <w:t> </w:t>
      </w:r>
      <w:r w:rsidR="00CB510E" w:rsidRPr="00376C59">
        <w:rPr>
          <w:lang w:val="en-GB"/>
        </w:rPr>
        <w:t>Agenda</w:t>
      </w:r>
      <w:r w:rsidRPr="00376C59">
        <w:rPr>
          <w:lang w:val="en-GB"/>
        </w:rPr>
        <w:t xml:space="preserve"> </w:t>
      </w:r>
      <w:r w:rsidR="005E6AAF" w:rsidRPr="00376C59">
        <w:rPr>
          <w:lang w:val="en-GB"/>
        </w:rPr>
        <w:t xml:space="preserve">for Sustainable Development </w:t>
      </w:r>
      <w:r w:rsidRPr="00376C59">
        <w:rPr>
          <w:lang w:val="en-GB"/>
        </w:rPr>
        <w:t xml:space="preserve">requires a deeper understanding of the respective mandates of the organizations of the </w:t>
      </w:r>
      <w:r w:rsidR="00E91715" w:rsidRPr="00376C59">
        <w:rPr>
          <w:lang w:val="en-GB"/>
        </w:rPr>
        <w:t xml:space="preserve">United Nations </w:t>
      </w:r>
      <w:r w:rsidRPr="00376C59">
        <w:rPr>
          <w:lang w:val="en-GB"/>
        </w:rPr>
        <w:t>system</w:t>
      </w:r>
      <w:r w:rsidR="00E91715" w:rsidRPr="00376C59">
        <w:rPr>
          <w:lang w:val="en-GB"/>
        </w:rPr>
        <w:t xml:space="preserve"> and, hence,</w:t>
      </w:r>
      <w:r w:rsidRPr="00376C59">
        <w:rPr>
          <w:lang w:val="en-GB"/>
        </w:rPr>
        <w:t xml:space="preserve"> more effective collaboration based on mutual recognition</w:t>
      </w:r>
      <w:r w:rsidR="00CB510E" w:rsidRPr="00376C59">
        <w:rPr>
          <w:lang w:val="en-GB"/>
        </w:rPr>
        <w:t xml:space="preserve"> of </w:t>
      </w:r>
      <w:r w:rsidR="00E91715" w:rsidRPr="00376C59">
        <w:rPr>
          <w:lang w:val="en-GB"/>
        </w:rPr>
        <w:t xml:space="preserve">their </w:t>
      </w:r>
      <w:r w:rsidR="00F44821" w:rsidRPr="00376C59">
        <w:rPr>
          <w:lang w:val="en-GB"/>
        </w:rPr>
        <w:t xml:space="preserve">respective </w:t>
      </w:r>
      <w:r w:rsidR="00CB510E" w:rsidRPr="00376C59">
        <w:rPr>
          <w:lang w:val="en-GB"/>
        </w:rPr>
        <w:t>expertise and business models</w:t>
      </w:r>
      <w:r w:rsidRPr="00376C59">
        <w:rPr>
          <w:lang w:val="en-GB"/>
        </w:rPr>
        <w:t>. Staff should be encouraged to develop multi-stakeholder partnerships</w:t>
      </w:r>
      <w:r w:rsidR="00F44821" w:rsidRPr="00376C59">
        <w:rPr>
          <w:lang w:val="en-GB"/>
        </w:rPr>
        <w:t xml:space="preserve">, </w:t>
      </w:r>
      <w:r w:rsidRPr="00376C59">
        <w:rPr>
          <w:lang w:val="en-GB"/>
        </w:rPr>
        <w:t>and work across sectors, participat</w:t>
      </w:r>
      <w:r w:rsidR="00E91715" w:rsidRPr="00376C59">
        <w:rPr>
          <w:lang w:val="en-GB"/>
        </w:rPr>
        <w:t>ing</w:t>
      </w:r>
      <w:r w:rsidRPr="00376C59">
        <w:rPr>
          <w:lang w:val="en-GB"/>
        </w:rPr>
        <w:t xml:space="preserve"> in cross-organizational professional networks, to provide integrated, cross-disciplinary responses to sustainable development challenges.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5B5291" w:rsidRPr="00376C59">
        <w:tc>
          <w:tcPr>
            <w:tcW w:w="1942" w:type="dxa"/>
            <w:shd w:val="clear" w:color="auto" w:fill="auto"/>
          </w:tcPr>
          <w:p w:rsidR="005B5291" w:rsidRPr="00376C59" w:rsidRDefault="005B5291" w:rsidP="00991737">
            <w:pPr>
              <w:pStyle w:val="Normal-pool"/>
              <w:spacing w:before="520"/>
              <w:rPr>
                <w:rFonts w:eastAsia="MS Mincho"/>
                <w:kern w:val="2"/>
                <w:sz w:val="21"/>
                <w:szCs w:val="22"/>
              </w:rPr>
            </w:pPr>
          </w:p>
        </w:tc>
        <w:tc>
          <w:tcPr>
            <w:tcW w:w="1942" w:type="dxa"/>
            <w:shd w:val="clear" w:color="auto" w:fill="auto"/>
          </w:tcPr>
          <w:p w:rsidR="005B5291" w:rsidRPr="00376C59" w:rsidRDefault="005B5291" w:rsidP="00991737">
            <w:pPr>
              <w:pStyle w:val="Normal-pool"/>
              <w:spacing w:before="520"/>
              <w:rPr>
                <w:rFonts w:eastAsia="MS Mincho"/>
                <w:kern w:val="2"/>
                <w:sz w:val="21"/>
                <w:szCs w:val="22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:rsidR="005B5291" w:rsidRPr="00376C59" w:rsidRDefault="005B5291" w:rsidP="00991737">
            <w:pPr>
              <w:pStyle w:val="Normal-pool"/>
              <w:spacing w:before="520"/>
              <w:rPr>
                <w:rFonts w:eastAsia="MS Mincho"/>
                <w:kern w:val="2"/>
                <w:sz w:val="21"/>
                <w:szCs w:val="22"/>
              </w:rPr>
            </w:pPr>
          </w:p>
        </w:tc>
        <w:tc>
          <w:tcPr>
            <w:tcW w:w="1943" w:type="dxa"/>
            <w:shd w:val="clear" w:color="auto" w:fill="auto"/>
          </w:tcPr>
          <w:p w:rsidR="005B5291" w:rsidRPr="00376C59" w:rsidRDefault="005B5291" w:rsidP="00991737">
            <w:pPr>
              <w:pStyle w:val="Normal-pool"/>
              <w:spacing w:before="520"/>
              <w:rPr>
                <w:rFonts w:eastAsia="MS Mincho"/>
                <w:kern w:val="2"/>
                <w:sz w:val="21"/>
                <w:szCs w:val="22"/>
              </w:rPr>
            </w:pPr>
          </w:p>
        </w:tc>
        <w:tc>
          <w:tcPr>
            <w:tcW w:w="1943" w:type="dxa"/>
            <w:shd w:val="clear" w:color="auto" w:fill="auto"/>
          </w:tcPr>
          <w:p w:rsidR="005B5291" w:rsidRPr="00376C59" w:rsidRDefault="005B5291" w:rsidP="00991737">
            <w:pPr>
              <w:pStyle w:val="Normal-pool"/>
              <w:spacing w:before="520"/>
              <w:rPr>
                <w:rFonts w:eastAsia="MS Mincho"/>
                <w:kern w:val="2"/>
                <w:sz w:val="21"/>
                <w:szCs w:val="22"/>
              </w:rPr>
            </w:pPr>
          </w:p>
        </w:tc>
      </w:tr>
    </w:tbl>
    <w:p w:rsidR="009F0723" w:rsidRPr="00376C59" w:rsidRDefault="009F0723" w:rsidP="007035AA">
      <w:pPr>
        <w:pStyle w:val="Normal-pool"/>
      </w:pPr>
    </w:p>
    <w:sectPr w:rsidR="009F0723" w:rsidRPr="00376C59" w:rsidSect="005B5291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71" w:rsidRDefault="00835C71">
      <w:r>
        <w:separator/>
      </w:r>
    </w:p>
  </w:endnote>
  <w:endnote w:type="continuationSeparator" w:id="0">
    <w:p w:rsidR="00835C71" w:rsidRDefault="00835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01C" w:rsidRDefault="00CD001C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B559A">
      <w:rPr>
        <w:rStyle w:val="PageNumber"/>
        <w:noProof/>
      </w:rPr>
      <w:t>10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01C" w:rsidRDefault="00CD001C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B559A">
      <w:rPr>
        <w:rStyle w:val="PageNumber"/>
        <w:noProof/>
      </w:rPr>
      <w:t>9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01C" w:rsidRPr="0027244C" w:rsidRDefault="00B301F9" w:rsidP="00167391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  <w:tab w:val="left" w:pos="624"/>
      </w:tabs>
      <w:rPr>
        <w:sz w:val="20"/>
      </w:rPr>
    </w:pPr>
    <w:r w:rsidRPr="0027244C">
      <w:rPr>
        <w:sz w:val="20"/>
      </w:rPr>
      <w:t>K1</w:t>
    </w:r>
    <w:r>
      <w:rPr>
        <w:sz w:val="20"/>
      </w:rPr>
      <w:t>605035</w:t>
    </w:r>
    <w:r w:rsidR="00CD001C" w:rsidRPr="0027244C">
      <w:rPr>
        <w:sz w:val="20"/>
      </w:rPr>
      <w:tab/>
    </w:r>
    <w:r>
      <w:rPr>
        <w:sz w:val="20"/>
      </w:rPr>
      <w:t>0305</w:t>
    </w:r>
    <w:r w:rsidRPr="0027244C">
      <w:rPr>
        <w:sz w:val="20"/>
      </w:rPr>
      <w:t>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71" w:rsidRPr="00991737" w:rsidRDefault="00835C71" w:rsidP="0027244C">
      <w:pPr>
        <w:spacing w:before="60"/>
        <w:ind w:left="624"/>
        <w:rPr>
          <w:sz w:val="18"/>
          <w:szCs w:val="18"/>
        </w:rPr>
      </w:pPr>
      <w:r w:rsidRPr="00991737">
        <w:rPr>
          <w:sz w:val="18"/>
          <w:szCs w:val="18"/>
        </w:rPr>
        <w:separator/>
      </w:r>
    </w:p>
  </w:footnote>
  <w:footnote w:type="continuationSeparator" w:id="0">
    <w:p w:rsidR="00835C71" w:rsidRDefault="00835C71">
      <w:r>
        <w:continuationSeparator/>
      </w:r>
    </w:p>
  </w:footnote>
  <w:footnote w:id="1">
    <w:p w:rsidR="006D619F" w:rsidRPr="00E744E5" w:rsidRDefault="006D619F">
      <w:pPr>
        <w:pStyle w:val="FootnoteText"/>
        <w:rPr>
          <w:lang w:val="en-US"/>
        </w:rPr>
      </w:pPr>
      <w:r w:rsidRPr="00E744E5">
        <w:rPr>
          <w:rStyle w:val="FootnoteReference"/>
          <w:vertAlign w:val="baseline"/>
          <w:lang w:val="en-US"/>
        </w:rPr>
        <w:t>*</w:t>
      </w:r>
      <w:r w:rsidRPr="00E744E5">
        <w:rPr>
          <w:lang w:val="en-US"/>
        </w:rPr>
        <w:t xml:space="preserve"> </w:t>
      </w:r>
      <w:r>
        <w:rPr>
          <w:lang w:val="en-US"/>
        </w:rPr>
        <w:t>Reissued for technical reasons on 3 May 2016.</w:t>
      </w:r>
    </w:p>
  </w:footnote>
  <w:footnote w:id="2">
    <w:p w:rsidR="00AE74B3" w:rsidRPr="00E744E5" w:rsidRDefault="00AE74B3">
      <w:pPr>
        <w:pStyle w:val="FootnoteText"/>
        <w:rPr>
          <w:lang w:val="en-US"/>
        </w:rPr>
      </w:pPr>
      <w:r w:rsidRPr="00E744E5">
        <w:rPr>
          <w:rStyle w:val="FootnoteReference"/>
          <w:vertAlign w:val="baseline"/>
          <w:lang w:val="en-US"/>
        </w:rPr>
        <w:t>**</w:t>
      </w:r>
      <w:r w:rsidRPr="00E744E5">
        <w:rPr>
          <w:lang w:val="en-US"/>
        </w:rPr>
        <w:t xml:space="preserve"> </w:t>
      </w:r>
      <w:r>
        <w:rPr>
          <w:lang w:val="en-US"/>
        </w:rPr>
        <w:t>UNEP/EA.2/1.</w:t>
      </w:r>
    </w:p>
  </w:footnote>
  <w:footnote w:id="3">
    <w:p w:rsidR="00CD001C" w:rsidRPr="001A79D0" w:rsidRDefault="00CD001C" w:rsidP="00495B46">
      <w:pPr>
        <w:pStyle w:val="FootnoteText"/>
        <w:rPr>
          <w:szCs w:val="18"/>
          <w:lang w:val="en-GB"/>
        </w:rPr>
      </w:pPr>
      <w:r w:rsidRPr="001A79D0">
        <w:rPr>
          <w:rStyle w:val="FootnoteReference"/>
          <w:sz w:val="18"/>
          <w:lang w:val="en-GB"/>
        </w:rPr>
        <w:footnoteRef/>
      </w:r>
      <w:r w:rsidRPr="001A79D0">
        <w:rPr>
          <w:szCs w:val="18"/>
          <w:lang w:val="en-GB"/>
        </w:rPr>
        <w:t xml:space="preserve"> United Nations General Assembly resolution 66/288, “The future we want”.</w:t>
      </w:r>
    </w:p>
  </w:footnote>
  <w:footnote w:id="4">
    <w:p w:rsidR="00CD001C" w:rsidRPr="001A79D0" w:rsidRDefault="00CD001C" w:rsidP="0055438A">
      <w:pPr>
        <w:pStyle w:val="FootnoteText"/>
        <w:tabs>
          <w:tab w:val="clear" w:pos="1247"/>
          <w:tab w:val="left" w:pos="540"/>
        </w:tabs>
        <w:rPr>
          <w:szCs w:val="18"/>
          <w:lang w:val="en-GB"/>
        </w:rPr>
      </w:pPr>
      <w:r w:rsidRPr="001A79D0">
        <w:rPr>
          <w:rStyle w:val="FootnoteReference"/>
          <w:sz w:val="18"/>
          <w:lang w:val="en-GB"/>
        </w:rPr>
        <w:footnoteRef/>
      </w:r>
      <w:r w:rsidRPr="001A79D0">
        <w:rPr>
          <w:szCs w:val="18"/>
          <w:lang w:val="en-GB"/>
        </w:rPr>
        <w:t xml:space="preserve"> United Nations General Assembly resolution 70/1, “Transforming our world: the 2030 Agenda for Sustainable Development”.</w:t>
      </w:r>
    </w:p>
  </w:footnote>
  <w:footnote w:id="5">
    <w:p w:rsidR="00CD001C" w:rsidRPr="001A79D0" w:rsidRDefault="00CD001C" w:rsidP="00A93F24">
      <w:pPr>
        <w:pStyle w:val="FootnoteText"/>
        <w:tabs>
          <w:tab w:val="clear" w:pos="1247"/>
          <w:tab w:val="left" w:pos="540"/>
        </w:tabs>
        <w:rPr>
          <w:szCs w:val="18"/>
          <w:lang w:val="en-GB"/>
        </w:rPr>
      </w:pPr>
      <w:r w:rsidRPr="001A79D0">
        <w:rPr>
          <w:rStyle w:val="FootnoteReference"/>
          <w:sz w:val="18"/>
          <w:lang w:val="en-GB"/>
        </w:rPr>
        <w:footnoteRef/>
      </w:r>
      <w:r w:rsidRPr="001A79D0">
        <w:rPr>
          <w:szCs w:val="18"/>
          <w:lang w:val="en-GB"/>
        </w:rPr>
        <w:t xml:space="preserve"> United Nations General Assembly resolution 2997 (XXVII) of 15 December 1972, on institutional and financial arrangements for international environmental cooperation.</w:t>
      </w:r>
    </w:p>
  </w:footnote>
  <w:footnote w:id="6">
    <w:p w:rsidR="00694A53" w:rsidRPr="00AF11B2" w:rsidRDefault="00694A5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E744E5">
        <w:rPr>
          <w:lang w:val="en-US"/>
        </w:rPr>
        <w:t xml:space="preserve"> </w:t>
      </w:r>
      <w:r w:rsidRPr="001A79D0">
        <w:rPr>
          <w:szCs w:val="18"/>
          <w:lang w:val="en-GB"/>
        </w:rPr>
        <w:t>United Nations General Assembly resolution 70/1, “Transforming our world: the 2030 Agenda for Sustainable Development”.</w:t>
      </w:r>
    </w:p>
  </w:footnote>
  <w:footnote w:id="7">
    <w:p w:rsidR="00CD001C" w:rsidRPr="00991737" w:rsidRDefault="00CD001C">
      <w:pPr>
        <w:pStyle w:val="FootnoteText"/>
        <w:rPr>
          <w:szCs w:val="18"/>
          <w:lang w:val="en-US"/>
        </w:rPr>
      </w:pPr>
      <w:r w:rsidRPr="00991737">
        <w:rPr>
          <w:rStyle w:val="FootnoteReference"/>
          <w:sz w:val="18"/>
        </w:rPr>
        <w:footnoteRef/>
      </w:r>
      <w:r w:rsidRPr="00991737">
        <w:rPr>
          <w:szCs w:val="18"/>
          <w:lang w:val="en-US"/>
        </w:rPr>
        <w:t xml:space="preserve"> </w:t>
      </w:r>
      <w:r w:rsidRPr="001A79D0">
        <w:rPr>
          <w:szCs w:val="18"/>
          <w:lang w:val="en-GB"/>
        </w:rPr>
        <w:t>United Nations General Assembly resolution 70/1, “Transforming our world: the 2030 Agenda for Sustainable Development”.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01C" w:rsidRPr="00E274B1" w:rsidRDefault="00CD001C" w:rsidP="00E274B1">
    <w:pPr>
      <w:pStyle w:val="Header"/>
      <w:rPr>
        <w:szCs w:val="18"/>
      </w:rPr>
    </w:pPr>
    <w:r w:rsidRPr="00E274B1">
      <w:rPr>
        <w:bCs/>
        <w:szCs w:val="18"/>
      </w:rPr>
      <w:t>UNEP</w:t>
    </w:r>
    <w:r>
      <w:rPr>
        <w:szCs w:val="18"/>
      </w:rPr>
      <w:t>/EA.2</w:t>
    </w:r>
    <w:r w:rsidRPr="00E274B1">
      <w:rPr>
        <w:szCs w:val="18"/>
      </w:rPr>
      <w:t>/</w:t>
    </w:r>
    <w:r>
      <w:rPr>
        <w:szCs w:val="18"/>
      </w:rPr>
      <w:t>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01C" w:rsidRPr="00E274B1" w:rsidRDefault="00CD001C" w:rsidP="00E274B1">
    <w:pPr>
      <w:pStyle w:val="Header"/>
      <w:jc w:val="right"/>
      <w:rPr>
        <w:szCs w:val="18"/>
      </w:rPr>
    </w:pPr>
    <w:r w:rsidRPr="00E274B1">
      <w:rPr>
        <w:bCs/>
        <w:szCs w:val="18"/>
      </w:rPr>
      <w:t>UNEP</w:t>
    </w:r>
    <w:r w:rsidRPr="00E274B1">
      <w:rPr>
        <w:szCs w:val="18"/>
      </w:rPr>
      <w:t>/EA.</w:t>
    </w:r>
    <w:r>
      <w:rPr>
        <w:szCs w:val="18"/>
      </w:rPr>
      <w:t>2/10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01C" w:rsidRDefault="00CD001C" w:rsidP="000161D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6388A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F1AA3E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F642D6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86723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4221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7C21E2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E969F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936CE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03E7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BE96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708E6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32E22B8"/>
    <w:multiLevelType w:val="hybridMultilevel"/>
    <w:tmpl w:val="D3121738"/>
    <w:lvl w:ilvl="0" w:tplc="2638BC48">
      <w:start w:val="1"/>
      <w:numFmt w:val="lowerRoman"/>
      <w:lvlText w:val="%1)"/>
      <w:lvlJc w:val="left"/>
      <w:pPr>
        <w:ind w:left="1080" w:hanging="720"/>
      </w:pPr>
      <w:rPr>
        <w:rFonts w:ascii="Times New Roman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99142E"/>
    <w:multiLevelType w:val="multilevel"/>
    <w:tmpl w:val="60EEDE2E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AD4588"/>
    <w:multiLevelType w:val="multilevel"/>
    <w:tmpl w:val="B2B20B30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28B0291C"/>
    <w:multiLevelType w:val="hybridMultilevel"/>
    <w:tmpl w:val="44829E72"/>
    <w:lvl w:ilvl="0" w:tplc="E9CE3CDA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32A777A9"/>
    <w:multiLevelType w:val="hybridMultilevel"/>
    <w:tmpl w:val="C79067C0"/>
    <w:lvl w:ilvl="0" w:tplc="E9CE3CDA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CA67513"/>
    <w:multiLevelType w:val="multilevel"/>
    <w:tmpl w:val="83C82270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0307F"/>
    <w:multiLevelType w:val="hybridMultilevel"/>
    <w:tmpl w:val="C79067C0"/>
    <w:lvl w:ilvl="0" w:tplc="E9CE3CDA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0">
    <w:nsid w:val="4CAA62B8"/>
    <w:multiLevelType w:val="hybridMultilevel"/>
    <w:tmpl w:val="D5FA938A"/>
    <w:lvl w:ilvl="0" w:tplc="388A54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947402"/>
    <w:multiLevelType w:val="multilevel"/>
    <w:tmpl w:val="44829E72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2">
    <w:nsid w:val="52A66A9D"/>
    <w:multiLevelType w:val="multilevel"/>
    <w:tmpl w:val="24787CB4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3">
    <w:nsid w:val="608D5E32"/>
    <w:multiLevelType w:val="hybridMultilevel"/>
    <w:tmpl w:val="0A5238C6"/>
    <w:lvl w:ilvl="0" w:tplc="496873A6">
      <w:start w:val="2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55" w:hanging="360"/>
      </w:pPr>
    </w:lvl>
    <w:lvl w:ilvl="2" w:tplc="040C001B" w:tentative="1">
      <w:start w:val="1"/>
      <w:numFmt w:val="lowerRoman"/>
      <w:lvlText w:val="%3."/>
      <w:lvlJc w:val="right"/>
      <w:pPr>
        <w:ind w:left="2475" w:hanging="180"/>
      </w:pPr>
    </w:lvl>
    <w:lvl w:ilvl="3" w:tplc="040C000F" w:tentative="1">
      <w:start w:val="1"/>
      <w:numFmt w:val="decimal"/>
      <w:lvlText w:val="%4."/>
      <w:lvlJc w:val="left"/>
      <w:pPr>
        <w:ind w:left="3195" w:hanging="360"/>
      </w:pPr>
    </w:lvl>
    <w:lvl w:ilvl="4" w:tplc="040C0019" w:tentative="1">
      <w:start w:val="1"/>
      <w:numFmt w:val="lowerLetter"/>
      <w:lvlText w:val="%5."/>
      <w:lvlJc w:val="left"/>
      <w:pPr>
        <w:ind w:left="3915" w:hanging="360"/>
      </w:pPr>
    </w:lvl>
    <w:lvl w:ilvl="5" w:tplc="040C001B" w:tentative="1">
      <w:start w:val="1"/>
      <w:numFmt w:val="lowerRoman"/>
      <w:lvlText w:val="%6."/>
      <w:lvlJc w:val="right"/>
      <w:pPr>
        <w:ind w:left="4635" w:hanging="180"/>
      </w:pPr>
    </w:lvl>
    <w:lvl w:ilvl="6" w:tplc="040C000F" w:tentative="1">
      <w:start w:val="1"/>
      <w:numFmt w:val="decimal"/>
      <w:lvlText w:val="%7."/>
      <w:lvlJc w:val="left"/>
      <w:pPr>
        <w:ind w:left="5355" w:hanging="360"/>
      </w:pPr>
    </w:lvl>
    <w:lvl w:ilvl="7" w:tplc="040C0019" w:tentative="1">
      <w:start w:val="1"/>
      <w:numFmt w:val="lowerLetter"/>
      <w:lvlText w:val="%8."/>
      <w:lvlJc w:val="left"/>
      <w:pPr>
        <w:ind w:left="6075" w:hanging="360"/>
      </w:pPr>
    </w:lvl>
    <w:lvl w:ilvl="8" w:tplc="040C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4">
    <w:nsid w:val="61181650"/>
    <w:multiLevelType w:val="hybridMultilevel"/>
    <w:tmpl w:val="83140560"/>
    <w:lvl w:ilvl="0" w:tplc="163A2DEA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291BF8"/>
    <w:multiLevelType w:val="multilevel"/>
    <w:tmpl w:val="24787CB4"/>
    <w:numStyleLink w:val="Normallist"/>
  </w:abstractNum>
  <w:abstractNum w:abstractNumId="26">
    <w:nsid w:val="64E74E15"/>
    <w:multiLevelType w:val="hybridMultilevel"/>
    <w:tmpl w:val="190AFD18"/>
    <w:lvl w:ilvl="0" w:tplc="312E3E8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7">
    <w:nsid w:val="653163D0"/>
    <w:multiLevelType w:val="multilevel"/>
    <w:tmpl w:val="83140560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494EB6"/>
    <w:multiLevelType w:val="hybridMultilevel"/>
    <w:tmpl w:val="60EEDE2E"/>
    <w:lvl w:ilvl="0" w:tplc="E9CE3CDA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B46FC5"/>
    <w:multiLevelType w:val="hybridMultilevel"/>
    <w:tmpl w:val="6FD6D70E"/>
    <w:lvl w:ilvl="0" w:tplc="585C15FE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DD7220"/>
    <w:multiLevelType w:val="multilevel"/>
    <w:tmpl w:val="6FD6D70E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7"/>
  </w:num>
  <w:num w:numId="4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">
    <w:abstractNumId w:val="26"/>
  </w:num>
  <w:num w:numId="6">
    <w:abstractNumId w:val="16"/>
  </w:num>
  <w:num w:numId="7">
    <w:abstractNumId w:val="15"/>
  </w:num>
  <w:num w:numId="8">
    <w:abstractNumId w:val="24"/>
  </w:num>
  <w:num w:numId="9">
    <w:abstractNumId w:val="29"/>
  </w:num>
  <w:num w:numId="10">
    <w:abstractNumId w:val="28"/>
  </w:num>
  <w:num w:numId="11">
    <w:abstractNumId w:val="30"/>
  </w:num>
  <w:num w:numId="12">
    <w:abstractNumId w:val="21"/>
  </w:num>
  <w:num w:numId="13">
    <w:abstractNumId w:val="13"/>
  </w:num>
  <w:num w:numId="14">
    <w:abstractNumId w:val="18"/>
  </w:num>
  <w:num w:numId="15">
    <w:abstractNumId w:val="12"/>
  </w:num>
  <w:num w:numId="16">
    <w:abstractNumId w:val="27"/>
  </w:num>
  <w:num w:numId="17">
    <w:abstractNumId w:val="19"/>
  </w:num>
  <w:num w:numId="18">
    <w:abstractNumId w:val="11"/>
  </w:num>
  <w:num w:numId="19">
    <w:abstractNumId w:val="10"/>
  </w:num>
  <w:num w:numId="20">
    <w:abstractNumId w:val="8"/>
  </w:num>
  <w:num w:numId="21">
    <w:abstractNumId w:val="7"/>
  </w:num>
  <w:num w:numId="22">
    <w:abstractNumId w:val="6"/>
  </w:num>
  <w:num w:numId="23">
    <w:abstractNumId w:val="5"/>
  </w:num>
  <w:num w:numId="24">
    <w:abstractNumId w:val="9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20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5"/>
  </w:num>
  <w:num w:numId="35">
    <w:abstractNumId w:val="25"/>
  </w:num>
  <w:num w:numId="36">
    <w:abstractNumId w:val="25"/>
  </w:num>
  <w:num w:numId="37">
    <w:abstractNumId w:val="25"/>
  </w:num>
  <w:num w:numId="38">
    <w:abstractNumId w:val="25"/>
  </w:num>
  <w:num w:numId="39">
    <w:abstractNumId w:val="25"/>
  </w:num>
  <w:num w:numId="40">
    <w:abstractNumId w:val="25"/>
  </w:num>
  <w:num w:numId="41">
    <w:abstractNumId w:val="25"/>
  </w:num>
  <w:num w:numId="42">
    <w:abstractNumId w:val="25"/>
  </w:num>
  <w:num w:numId="43">
    <w:abstractNumId w:val="25"/>
  </w:num>
  <w:num w:numId="44">
    <w:abstractNumId w:val="25"/>
  </w:num>
  <w:num w:numId="45">
    <w:abstractNumId w:val="25"/>
  </w:num>
  <w:num w:numId="46">
    <w:abstractNumId w:val="25"/>
  </w:num>
  <w:num w:numId="47">
    <w:abstractNumId w:val="25"/>
  </w:num>
  <w:num w:numId="48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49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0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1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2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3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4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5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6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7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8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9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0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1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2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3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4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5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6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7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8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9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0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1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2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3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4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5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6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7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8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9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0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1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2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3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4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5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6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7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8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9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0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1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2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3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4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5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6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7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8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9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0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1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2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3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4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5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6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7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8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9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0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1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2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3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4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5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6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7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8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9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0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1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2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3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4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5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6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7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8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9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0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1">
    <w:abstractNumId w:val="0"/>
  </w:num>
  <w:num w:numId="132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3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4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5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6">
    <w:abstractNumId w:val="25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7">
    <w:abstractNumId w:val="23"/>
  </w:num>
  <w:numIdMacAtCleanup w:val="1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fr-FR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s-ES" w:vendorID="64" w:dllVersion="131078" w:nlCheck="1" w:checkStyle="1"/>
  <w:activeWritingStyle w:appName="MSWord" w:lang="en-PH" w:vendorID="64" w:dllVersion="131078" w:nlCheck="1" w:checkStyle="1"/>
  <w:activeWritingStyle w:appName="MSWord" w:lang="fr-CA" w:vendorID="64" w:dllVersion="131078" w:nlCheck="1" w:checkStyle="1"/>
  <w:activeWritingStyle w:appName="MSWord" w:lang="en-TT" w:vendorID="64" w:dllVersion="131078" w:nlCheck="1" w:checkStyle="1"/>
  <w:attachedTemplate r:id="rId1"/>
  <w:trackRevisions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EB2"/>
    <w:rsid w:val="000056FF"/>
    <w:rsid w:val="00013698"/>
    <w:rsid w:val="000149E6"/>
    <w:rsid w:val="00014D38"/>
    <w:rsid w:val="000161DE"/>
    <w:rsid w:val="0002032E"/>
    <w:rsid w:val="00022534"/>
    <w:rsid w:val="000225A2"/>
    <w:rsid w:val="000247B0"/>
    <w:rsid w:val="00026997"/>
    <w:rsid w:val="00030AD1"/>
    <w:rsid w:val="000321A3"/>
    <w:rsid w:val="00033E0B"/>
    <w:rsid w:val="00035EDE"/>
    <w:rsid w:val="00043DE6"/>
    <w:rsid w:val="00045E93"/>
    <w:rsid w:val="00045F78"/>
    <w:rsid w:val="000463FE"/>
    <w:rsid w:val="000509B4"/>
    <w:rsid w:val="00052DE2"/>
    <w:rsid w:val="0005366E"/>
    <w:rsid w:val="00054ECD"/>
    <w:rsid w:val="0006035B"/>
    <w:rsid w:val="00060F63"/>
    <w:rsid w:val="00066C60"/>
    <w:rsid w:val="00071169"/>
    <w:rsid w:val="00071886"/>
    <w:rsid w:val="000742BC"/>
    <w:rsid w:val="0008208D"/>
    <w:rsid w:val="00082A0C"/>
    <w:rsid w:val="00083504"/>
    <w:rsid w:val="00086D15"/>
    <w:rsid w:val="00090666"/>
    <w:rsid w:val="0009112C"/>
    <w:rsid w:val="0009640C"/>
    <w:rsid w:val="00096A1C"/>
    <w:rsid w:val="000A05D0"/>
    <w:rsid w:val="000A1319"/>
    <w:rsid w:val="000A3712"/>
    <w:rsid w:val="000A789F"/>
    <w:rsid w:val="000B105B"/>
    <w:rsid w:val="000B22A2"/>
    <w:rsid w:val="000C0160"/>
    <w:rsid w:val="000C0BEF"/>
    <w:rsid w:val="000C2A52"/>
    <w:rsid w:val="000C54F9"/>
    <w:rsid w:val="000D00BD"/>
    <w:rsid w:val="000D0391"/>
    <w:rsid w:val="000D33C0"/>
    <w:rsid w:val="000D3EEA"/>
    <w:rsid w:val="000D6941"/>
    <w:rsid w:val="000E50ED"/>
    <w:rsid w:val="000E71EC"/>
    <w:rsid w:val="000F35F6"/>
    <w:rsid w:val="000F5D08"/>
    <w:rsid w:val="00103481"/>
    <w:rsid w:val="00103958"/>
    <w:rsid w:val="00105428"/>
    <w:rsid w:val="001202E3"/>
    <w:rsid w:val="0012035C"/>
    <w:rsid w:val="001213EF"/>
    <w:rsid w:val="00123699"/>
    <w:rsid w:val="0013059D"/>
    <w:rsid w:val="001354C8"/>
    <w:rsid w:val="0014100A"/>
    <w:rsid w:val="00141A55"/>
    <w:rsid w:val="001446A3"/>
    <w:rsid w:val="001454BD"/>
    <w:rsid w:val="00147408"/>
    <w:rsid w:val="00152AAD"/>
    <w:rsid w:val="00153176"/>
    <w:rsid w:val="00154E98"/>
    <w:rsid w:val="00155395"/>
    <w:rsid w:val="00160D74"/>
    <w:rsid w:val="00164817"/>
    <w:rsid w:val="001663BA"/>
    <w:rsid w:val="00167391"/>
    <w:rsid w:val="00167D02"/>
    <w:rsid w:val="0017350C"/>
    <w:rsid w:val="00173E03"/>
    <w:rsid w:val="00174B20"/>
    <w:rsid w:val="0017523B"/>
    <w:rsid w:val="00181EC8"/>
    <w:rsid w:val="00184349"/>
    <w:rsid w:val="00190242"/>
    <w:rsid w:val="00191067"/>
    <w:rsid w:val="00192758"/>
    <w:rsid w:val="00195F33"/>
    <w:rsid w:val="00196AFC"/>
    <w:rsid w:val="001A5897"/>
    <w:rsid w:val="001A79D0"/>
    <w:rsid w:val="001A7DFC"/>
    <w:rsid w:val="001B04D4"/>
    <w:rsid w:val="001B1617"/>
    <w:rsid w:val="001B504B"/>
    <w:rsid w:val="001B5C67"/>
    <w:rsid w:val="001B6DB8"/>
    <w:rsid w:val="001C69EF"/>
    <w:rsid w:val="001D0615"/>
    <w:rsid w:val="001D101A"/>
    <w:rsid w:val="001D3874"/>
    <w:rsid w:val="001D7E75"/>
    <w:rsid w:val="001E56D2"/>
    <w:rsid w:val="001E7BCA"/>
    <w:rsid w:val="001E7D56"/>
    <w:rsid w:val="001F1CE1"/>
    <w:rsid w:val="001F75DE"/>
    <w:rsid w:val="001F7614"/>
    <w:rsid w:val="00200D58"/>
    <w:rsid w:val="002013BE"/>
    <w:rsid w:val="002022B5"/>
    <w:rsid w:val="00203DBB"/>
    <w:rsid w:val="002063A4"/>
    <w:rsid w:val="002101FE"/>
    <w:rsid w:val="00210F73"/>
    <w:rsid w:val="0021145B"/>
    <w:rsid w:val="00212C59"/>
    <w:rsid w:val="002231DA"/>
    <w:rsid w:val="00223704"/>
    <w:rsid w:val="0022744A"/>
    <w:rsid w:val="00227FB1"/>
    <w:rsid w:val="002324BB"/>
    <w:rsid w:val="00236578"/>
    <w:rsid w:val="00243D36"/>
    <w:rsid w:val="0024765C"/>
    <w:rsid w:val="00247707"/>
    <w:rsid w:val="00250E75"/>
    <w:rsid w:val="002518EE"/>
    <w:rsid w:val="002523DB"/>
    <w:rsid w:val="00252CD9"/>
    <w:rsid w:val="0026018E"/>
    <w:rsid w:val="00261929"/>
    <w:rsid w:val="00262095"/>
    <w:rsid w:val="00267208"/>
    <w:rsid w:val="00271968"/>
    <w:rsid w:val="0027244C"/>
    <w:rsid w:val="0028129D"/>
    <w:rsid w:val="00281564"/>
    <w:rsid w:val="00281C91"/>
    <w:rsid w:val="00286740"/>
    <w:rsid w:val="002870DF"/>
    <w:rsid w:val="002911C7"/>
    <w:rsid w:val="002929D8"/>
    <w:rsid w:val="002954AB"/>
    <w:rsid w:val="002A237D"/>
    <w:rsid w:val="002A2479"/>
    <w:rsid w:val="002A4C53"/>
    <w:rsid w:val="002A599B"/>
    <w:rsid w:val="002B0672"/>
    <w:rsid w:val="002B165C"/>
    <w:rsid w:val="002B247F"/>
    <w:rsid w:val="002B45D6"/>
    <w:rsid w:val="002C145D"/>
    <w:rsid w:val="002C15AB"/>
    <w:rsid w:val="002C23B2"/>
    <w:rsid w:val="002C2C3E"/>
    <w:rsid w:val="002C4C33"/>
    <w:rsid w:val="002C4FA6"/>
    <w:rsid w:val="002C533E"/>
    <w:rsid w:val="002C64E0"/>
    <w:rsid w:val="002C77F0"/>
    <w:rsid w:val="002D027F"/>
    <w:rsid w:val="002D6345"/>
    <w:rsid w:val="002D7039"/>
    <w:rsid w:val="002D7A85"/>
    <w:rsid w:val="002D7B60"/>
    <w:rsid w:val="002E258C"/>
    <w:rsid w:val="002E7874"/>
    <w:rsid w:val="002F1D08"/>
    <w:rsid w:val="002F4761"/>
    <w:rsid w:val="002F5C79"/>
    <w:rsid w:val="00300760"/>
    <w:rsid w:val="003019E2"/>
    <w:rsid w:val="003068F4"/>
    <w:rsid w:val="00306EC3"/>
    <w:rsid w:val="0031413F"/>
    <w:rsid w:val="003148BB"/>
    <w:rsid w:val="00317976"/>
    <w:rsid w:val="00326C26"/>
    <w:rsid w:val="0033095A"/>
    <w:rsid w:val="003312CF"/>
    <w:rsid w:val="00334303"/>
    <w:rsid w:val="003347CA"/>
    <w:rsid w:val="00337A5B"/>
    <w:rsid w:val="00354E7C"/>
    <w:rsid w:val="00355830"/>
    <w:rsid w:val="00355EA9"/>
    <w:rsid w:val="003578DE"/>
    <w:rsid w:val="003604BC"/>
    <w:rsid w:val="00366F7D"/>
    <w:rsid w:val="00374415"/>
    <w:rsid w:val="00376C59"/>
    <w:rsid w:val="00381BBD"/>
    <w:rsid w:val="0039552B"/>
    <w:rsid w:val="003958FB"/>
    <w:rsid w:val="00396257"/>
    <w:rsid w:val="00397EB8"/>
    <w:rsid w:val="003A4C70"/>
    <w:rsid w:val="003A4FD0"/>
    <w:rsid w:val="003A69D1"/>
    <w:rsid w:val="003A7705"/>
    <w:rsid w:val="003A77F1"/>
    <w:rsid w:val="003B0E78"/>
    <w:rsid w:val="003B1545"/>
    <w:rsid w:val="003B2B68"/>
    <w:rsid w:val="003B40CF"/>
    <w:rsid w:val="003B41D1"/>
    <w:rsid w:val="003C0066"/>
    <w:rsid w:val="003C409D"/>
    <w:rsid w:val="003C4B7F"/>
    <w:rsid w:val="003C5BA6"/>
    <w:rsid w:val="003D23F1"/>
    <w:rsid w:val="003D30F1"/>
    <w:rsid w:val="003D6B30"/>
    <w:rsid w:val="003E256C"/>
    <w:rsid w:val="003E344F"/>
    <w:rsid w:val="003E45D1"/>
    <w:rsid w:val="003E5738"/>
    <w:rsid w:val="003F04A9"/>
    <w:rsid w:val="003F08EC"/>
    <w:rsid w:val="003F0E85"/>
    <w:rsid w:val="003F272A"/>
    <w:rsid w:val="0040003A"/>
    <w:rsid w:val="00400B70"/>
    <w:rsid w:val="00401518"/>
    <w:rsid w:val="00405562"/>
    <w:rsid w:val="00406CF1"/>
    <w:rsid w:val="00407F4B"/>
    <w:rsid w:val="00410C55"/>
    <w:rsid w:val="004136D6"/>
    <w:rsid w:val="00416854"/>
    <w:rsid w:val="00416AC0"/>
    <w:rsid w:val="00417725"/>
    <w:rsid w:val="00424FB2"/>
    <w:rsid w:val="00430EFC"/>
    <w:rsid w:val="00434584"/>
    <w:rsid w:val="0043656E"/>
    <w:rsid w:val="00437F26"/>
    <w:rsid w:val="00440190"/>
    <w:rsid w:val="004416B4"/>
    <w:rsid w:val="004419F7"/>
    <w:rsid w:val="00444097"/>
    <w:rsid w:val="00445487"/>
    <w:rsid w:val="00446B09"/>
    <w:rsid w:val="0045061E"/>
    <w:rsid w:val="00452D14"/>
    <w:rsid w:val="00454769"/>
    <w:rsid w:val="00456876"/>
    <w:rsid w:val="004647C7"/>
    <w:rsid w:val="0046679A"/>
    <w:rsid w:val="00466991"/>
    <w:rsid w:val="0046703B"/>
    <w:rsid w:val="00467F67"/>
    <w:rsid w:val="0047064C"/>
    <w:rsid w:val="0047089B"/>
    <w:rsid w:val="00474292"/>
    <w:rsid w:val="004761B9"/>
    <w:rsid w:val="00487C2F"/>
    <w:rsid w:val="0049473B"/>
    <w:rsid w:val="00495B46"/>
    <w:rsid w:val="0049641D"/>
    <w:rsid w:val="004964AD"/>
    <w:rsid w:val="00497C58"/>
    <w:rsid w:val="004A0838"/>
    <w:rsid w:val="004A2E24"/>
    <w:rsid w:val="004A42E1"/>
    <w:rsid w:val="004A573E"/>
    <w:rsid w:val="004B162C"/>
    <w:rsid w:val="004B3EE3"/>
    <w:rsid w:val="004C3DBE"/>
    <w:rsid w:val="004C4F80"/>
    <w:rsid w:val="004C5C96"/>
    <w:rsid w:val="004D06A4"/>
    <w:rsid w:val="004D66AE"/>
    <w:rsid w:val="004E132D"/>
    <w:rsid w:val="004E2B37"/>
    <w:rsid w:val="004E3155"/>
    <w:rsid w:val="004E77E9"/>
    <w:rsid w:val="004E7B5E"/>
    <w:rsid w:val="004F02B4"/>
    <w:rsid w:val="004F19DD"/>
    <w:rsid w:val="004F1A81"/>
    <w:rsid w:val="0050034A"/>
    <w:rsid w:val="00504E60"/>
    <w:rsid w:val="00507B4F"/>
    <w:rsid w:val="00515B37"/>
    <w:rsid w:val="005218D9"/>
    <w:rsid w:val="005242A9"/>
    <w:rsid w:val="00527600"/>
    <w:rsid w:val="00536186"/>
    <w:rsid w:val="00543E82"/>
    <w:rsid w:val="00544CBB"/>
    <w:rsid w:val="005463A0"/>
    <w:rsid w:val="005478DC"/>
    <w:rsid w:val="0055138E"/>
    <w:rsid w:val="005530A1"/>
    <w:rsid w:val="00553370"/>
    <w:rsid w:val="0055438A"/>
    <w:rsid w:val="00556205"/>
    <w:rsid w:val="00556D5B"/>
    <w:rsid w:val="00561F50"/>
    <w:rsid w:val="00563641"/>
    <w:rsid w:val="00564367"/>
    <w:rsid w:val="005665EF"/>
    <w:rsid w:val="00566FCA"/>
    <w:rsid w:val="0057315F"/>
    <w:rsid w:val="005751D8"/>
    <w:rsid w:val="00576104"/>
    <w:rsid w:val="005807F0"/>
    <w:rsid w:val="00581043"/>
    <w:rsid w:val="00581779"/>
    <w:rsid w:val="00582538"/>
    <w:rsid w:val="0058287F"/>
    <w:rsid w:val="0059169A"/>
    <w:rsid w:val="00593CC5"/>
    <w:rsid w:val="00593E76"/>
    <w:rsid w:val="00594678"/>
    <w:rsid w:val="005A7F91"/>
    <w:rsid w:val="005B2B5B"/>
    <w:rsid w:val="005B5291"/>
    <w:rsid w:val="005B62C3"/>
    <w:rsid w:val="005C0843"/>
    <w:rsid w:val="005C0BF7"/>
    <w:rsid w:val="005C0E09"/>
    <w:rsid w:val="005C2EB2"/>
    <w:rsid w:val="005C67C8"/>
    <w:rsid w:val="005D0249"/>
    <w:rsid w:val="005D1860"/>
    <w:rsid w:val="005D5ACA"/>
    <w:rsid w:val="005D6E8C"/>
    <w:rsid w:val="005E6134"/>
    <w:rsid w:val="005E6AAF"/>
    <w:rsid w:val="005F0C62"/>
    <w:rsid w:val="005F100C"/>
    <w:rsid w:val="005F32B0"/>
    <w:rsid w:val="005F5128"/>
    <w:rsid w:val="005F68DA"/>
    <w:rsid w:val="005F6F91"/>
    <w:rsid w:val="005F74C7"/>
    <w:rsid w:val="0060025D"/>
    <w:rsid w:val="0060094D"/>
    <w:rsid w:val="00602D84"/>
    <w:rsid w:val="00605449"/>
    <w:rsid w:val="00605BD4"/>
    <w:rsid w:val="0060773B"/>
    <w:rsid w:val="00607C53"/>
    <w:rsid w:val="006114F6"/>
    <w:rsid w:val="006139AE"/>
    <w:rsid w:val="006157B5"/>
    <w:rsid w:val="00615912"/>
    <w:rsid w:val="00615D04"/>
    <w:rsid w:val="00615E75"/>
    <w:rsid w:val="00617C89"/>
    <w:rsid w:val="00626446"/>
    <w:rsid w:val="00626695"/>
    <w:rsid w:val="00626FC6"/>
    <w:rsid w:val="006300CA"/>
    <w:rsid w:val="006303B4"/>
    <w:rsid w:val="00633D3D"/>
    <w:rsid w:val="0063592C"/>
    <w:rsid w:val="00635AE1"/>
    <w:rsid w:val="00641703"/>
    <w:rsid w:val="006431A6"/>
    <w:rsid w:val="006459F6"/>
    <w:rsid w:val="006501AD"/>
    <w:rsid w:val="00651BFA"/>
    <w:rsid w:val="00654475"/>
    <w:rsid w:val="006634C3"/>
    <w:rsid w:val="00665A4B"/>
    <w:rsid w:val="00674DA7"/>
    <w:rsid w:val="00675D7A"/>
    <w:rsid w:val="006776FB"/>
    <w:rsid w:val="006779FF"/>
    <w:rsid w:val="00681D2D"/>
    <w:rsid w:val="00683F0B"/>
    <w:rsid w:val="0068672E"/>
    <w:rsid w:val="00686CB4"/>
    <w:rsid w:val="00687290"/>
    <w:rsid w:val="00690A78"/>
    <w:rsid w:val="00690DBC"/>
    <w:rsid w:val="00692E2A"/>
    <w:rsid w:val="00693E91"/>
    <w:rsid w:val="00694A53"/>
    <w:rsid w:val="00694FAF"/>
    <w:rsid w:val="006955D6"/>
    <w:rsid w:val="00697D07"/>
    <w:rsid w:val="006A6BED"/>
    <w:rsid w:val="006A76F2"/>
    <w:rsid w:val="006B0EB7"/>
    <w:rsid w:val="006B44EC"/>
    <w:rsid w:val="006B4A0F"/>
    <w:rsid w:val="006B5460"/>
    <w:rsid w:val="006C2400"/>
    <w:rsid w:val="006C3136"/>
    <w:rsid w:val="006D4454"/>
    <w:rsid w:val="006D5EA7"/>
    <w:rsid w:val="006D619F"/>
    <w:rsid w:val="006D7458"/>
    <w:rsid w:val="006D7EFB"/>
    <w:rsid w:val="006E219B"/>
    <w:rsid w:val="006E6672"/>
    <w:rsid w:val="006E6722"/>
    <w:rsid w:val="006E75A9"/>
    <w:rsid w:val="006F6AB4"/>
    <w:rsid w:val="00701C0D"/>
    <w:rsid w:val="007027B9"/>
    <w:rsid w:val="007035AA"/>
    <w:rsid w:val="00707241"/>
    <w:rsid w:val="007103CE"/>
    <w:rsid w:val="00714646"/>
    <w:rsid w:val="00715E88"/>
    <w:rsid w:val="00716C6F"/>
    <w:rsid w:val="00721F10"/>
    <w:rsid w:val="007249D9"/>
    <w:rsid w:val="00725755"/>
    <w:rsid w:val="00730911"/>
    <w:rsid w:val="00731BCC"/>
    <w:rsid w:val="00734CAA"/>
    <w:rsid w:val="00736FE3"/>
    <w:rsid w:val="0074111C"/>
    <w:rsid w:val="0074572A"/>
    <w:rsid w:val="007514B2"/>
    <w:rsid w:val="0075533C"/>
    <w:rsid w:val="00757581"/>
    <w:rsid w:val="007611A0"/>
    <w:rsid w:val="007714B8"/>
    <w:rsid w:val="00771BEA"/>
    <w:rsid w:val="00774ACF"/>
    <w:rsid w:val="0077522F"/>
    <w:rsid w:val="007757A9"/>
    <w:rsid w:val="00775C57"/>
    <w:rsid w:val="0077602D"/>
    <w:rsid w:val="007776B4"/>
    <w:rsid w:val="00780C82"/>
    <w:rsid w:val="00784248"/>
    <w:rsid w:val="007847EB"/>
    <w:rsid w:val="00785A6C"/>
    <w:rsid w:val="0078721E"/>
    <w:rsid w:val="00791E8D"/>
    <w:rsid w:val="00793AF6"/>
    <w:rsid w:val="00793B6F"/>
    <w:rsid w:val="00795F33"/>
    <w:rsid w:val="00796D3F"/>
    <w:rsid w:val="007A1683"/>
    <w:rsid w:val="007A4A15"/>
    <w:rsid w:val="007A5126"/>
    <w:rsid w:val="007A5C12"/>
    <w:rsid w:val="007A735A"/>
    <w:rsid w:val="007A7CB0"/>
    <w:rsid w:val="007B68A3"/>
    <w:rsid w:val="007B77D2"/>
    <w:rsid w:val="007C2541"/>
    <w:rsid w:val="007C577C"/>
    <w:rsid w:val="007D29AD"/>
    <w:rsid w:val="007D66A8"/>
    <w:rsid w:val="007D6AC6"/>
    <w:rsid w:val="007E003F"/>
    <w:rsid w:val="007E0158"/>
    <w:rsid w:val="007E3C0C"/>
    <w:rsid w:val="007E5ED7"/>
    <w:rsid w:val="007F2DC2"/>
    <w:rsid w:val="007F4CF6"/>
    <w:rsid w:val="00803179"/>
    <w:rsid w:val="0080660A"/>
    <w:rsid w:val="00815041"/>
    <w:rsid w:val="008164F2"/>
    <w:rsid w:val="00821317"/>
    <w:rsid w:val="00821395"/>
    <w:rsid w:val="0082155E"/>
    <w:rsid w:val="00821975"/>
    <w:rsid w:val="008220EA"/>
    <w:rsid w:val="00830E26"/>
    <w:rsid w:val="0083136F"/>
    <w:rsid w:val="00835C71"/>
    <w:rsid w:val="00843576"/>
    <w:rsid w:val="00843B64"/>
    <w:rsid w:val="008478FC"/>
    <w:rsid w:val="00847D70"/>
    <w:rsid w:val="00853868"/>
    <w:rsid w:val="00854F78"/>
    <w:rsid w:val="00867BFF"/>
    <w:rsid w:val="00870618"/>
    <w:rsid w:val="0087697F"/>
    <w:rsid w:val="0088069C"/>
    <w:rsid w:val="00881D84"/>
    <w:rsid w:val="0088480A"/>
    <w:rsid w:val="0088757A"/>
    <w:rsid w:val="008912D0"/>
    <w:rsid w:val="00893D2D"/>
    <w:rsid w:val="008957DD"/>
    <w:rsid w:val="0089599E"/>
    <w:rsid w:val="00896079"/>
    <w:rsid w:val="00897D98"/>
    <w:rsid w:val="008A03E8"/>
    <w:rsid w:val="008A19C5"/>
    <w:rsid w:val="008A6DF2"/>
    <w:rsid w:val="008A7807"/>
    <w:rsid w:val="008A7BE6"/>
    <w:rsid w:val="008B03D0"/>
    <w:rsid w:val="008B1E84"/>
    <w:rsid w:val="008B49F2"/>
    <w:rsid w:val="008B4CC9"/>
    <w:rsid w:val="008B62D1"/>
    <w:rsid w:val="008B67E0"/>
    <w:rsid w:val="008C38DB"/>
    <w:rsid w:val="008C7756"/>
    <w:rsid w:val="008D127A"/>
    <w:rsid w:val="008D3405"/>
    <w:rsid w:val="008D7C99"/>
    <w:rsid w:val="008E0FCB"/>
    <w:rsid w:val="008E4CA8"/>
    <w:rsid w:val="008E559D"/>
    <w:rsid w:val="008E5B6C"/>
    <w:rsid w:val="008E71A2"/>
    <w:rsid w:val="008F0EC0"/>
    <w:rsid w:val="008F29FF"/>
    <w:rsid w:val="008F6E4F"/>
    <w:rsid w:val="00901AEC"/>
    <w:rsid w:val="00901E28"/>
    <w:rsid w:val="0090341B"/>
    <w:rsid w:val="00904619"/>
    <w:rsid w:val="00920F60"/>
    <w:rsid w:val="0092178C"/>
    <w:rsid w:val="009264BF"/>
    <w:rsid w:val="00926F06"/>
    <w:rsid w:val="00930B88"/>
    <w:rsid w:val="00933524"/>
    <w:rsid w:val="00933A6C"/>
    <w:rsid w:val="009349CC"/>
    <w:rsid w:val="00937030"/>
    <w:rsid w:val="00940DCC"/>
    <w:rsid w:val="0094179A"/>
    <w:rsid w:val="009421AF"/>
    <w:rsid w:val="00944409"/>
    <w:rsid w:val="0094459E"/>
    <w:rsid w:val="00944DBC"/>
    <w:rsid w:val="00944F5C"/>
    <w:rsid w:val="00946C10"/>
    <w:rsid w:val="00950977"/>
    <w:rsid w:val="00951A7B"/>
    <w:rsid w:val="009529DB"/>
    <w:rsid w:val="0095385C"/>
    <w:rsid w:val="009564A6"/>
    <w:rsid w:val="00963C01"/>
    <w:rsid w:val="00967621"/>
    <w:rsid w:val="00967E6A"/>
    <w:rsid w:val="00977C54"/>
    <w:rsid w:val="00982294"/>
    <w:rsid w:val="009840F2"/>
    <w:rsid w:val="00985146"/>
    <w:rsid w:val="009853F4"/>
    <w:rsid w:val="00985FD1"/>
    <w:rsid w:val="00986BCF"/>
    <w:rsid w:val="00987F81"/>
    <w:rsid w:val="00991737"/>
    <w:rsid w:val="00992516"/>
    <w:rsid w:val="009A24B3"/>
    <w:rsid w:val="009A4A85"/>
    <w:rsid w:val="009A4B5E"/>
    <w:rsid w:val="009B1DC2"/>
    <w:rsid w:val="009B2DE9"/>
    <w:rsid w:val="009B4A0F"/>
    <w:rsid w:val="009B4AD3"/>
    <w:rsid w:val="009C11D2"/>
    <w:rsid w:val="009C6C70"/>
    <w:rsid w:val="009D0103"/>
    <w:rsid w:val="009D0B63"/>
    <w:rsid w:val="009D529E"/>
    <w:rsid w:val="009D6889"/>
    <w:rsid w:val="009E307E"/>
    <w:rsid w:val="009E5885"/>
    <w:rsid w:val="009E7B7D"/>
    <w:rsid w:val="009F0723"/>
    <w:rsid w:val="009F1E8B"/>
    <w:rsid w:val="009F4A28"/>
    <w:rsid w:val="009F4D8B"/>
    <w:rsid w:val="00A02A46"/>
    <w:rsid w:val="00A06C21"/>
    <w:rsid w:val="00A07870"/>
    <w:rsid w:val="00A07F19"/>
    <w:rsid w:val="00A12DBB"/>
    <w:rsid w:val="00A1348D"/>
    <w:rsid w:val="00A175EF"/>
    <w:rsid w:val="00A17CB6"/>
    <w:rsid w:val="00A232EE"/>
    <w:rsid w:val="00A30939"/>
    <w:rsid w:val="00A37E35"/>
    <w:rsid w:val="00A4175F"/>
    <w:rsid w:val="00A422AC"/>
    <w:rsid w:val="00A428E5"/>
    <w:rsid w:val="00A44411"/>
    <w:rsid w:val="00A469B0"/>
    <w:rsid w:val="00A469FA"/>
    <w:rsid w:val="00A538EC"/>
    <w:rsid w:val="00A55B01"/>
    <w:rsid w:val="00A56B5B"/>
    <w:rsid w:val="00A57E90"/>
    <w:rsid w:val="00A603FF"/>
    <w:rsid w:val="00A630F9"/>
    <w:rsid w:val="00A657DD"/>
    <w:rsid w:val="00A666A6"/>
    <w:rsid w:val="00A675FD"/>
    <w:rsid w:val="00A706C7"/>
    <w:rsid w:val="00A72437"/>
    <w:rsid w:val="00A72C86"/>
    <w:rsid w:val="00A77999"/>
    <w:rsid w:val="00A80611"/>
    <w:rsid w:val="00A84F78"/>
    <w:rsid w:val="00A93F24"/>
    <w:rsid w:val="00AA3A2E"/>
    <w:rsid w:val="00AA6658"/>
    <w:rsid w:val="00AA6D7B"/>
    <w:rsid w:val="00AB1449"/>
    <w:rsid w:val="00AB5340"/>
    <w:rsid w:val="00AB6E5A"/>
    <w:rsid w:val="00AC0A35"/>
    <w:rsid w:val="00AC0A89"/>
    <w:rsid w:val="00AC2D93"/>
    <w:rsid w:val="00AC3F9C"/>
    <w:rsid w:val="00AC45CD"/>
    <w:rsid w:val="00AC7C96"/>
    <w:rsid w:val="00AD1934"/>
    <w:rsid w:val="00AD2394"/>
    <w:rsid w:val="00AE237D"/>
    <w:rsid w:val="00AE502A"/>
    <w:rsid w:val="00AE5E60"/>
    <w:rsid w:val="00AE74B3"/>
    <w:rsid w:val="00AF0130"/>
    <w:rsid w:val="00AF11B2"/>
    <w:rsid w:val="00AF212C"/>
    <w:rsid w:val="00AF7C07"/>
    <w:rsid w:val="00B02769"/>
    <w:rsid w:val="00B02C53"/>
    <w:rsid w:val="00B05F14"/>
    <w:rsid w:val="00B0681D"/>
    <w:rsid w:val="00B132D9"/>
    <w:rsid w:val="00B14DB5"/>
    <w:rsid w:val="00B15A0B"/>
    <w:rsid w:val="00B168A0"/>
    <w:rsid w:val="00B16C70"/>
    <w:rsid w:val="00B22C93"/>
    <w:rsid w:val="00B27589"/>
    <w:rsid w:val="00B301F9"/>
    <w:rsid w:val="00B31CEA"/>
    <w:rsid w:val="00B31DEF"/>
    <w:rsid w:val="00B3653B"/>
    <w:rsid w:val="00B37488"/>
    <w:rsid w:val="00B405B7"/>
    <w:rsid w:val="00B4136E"/>
    <w:rsid w:val="00B4246C"/>
    <w:rsid w:val="00B42BDA"/>
    <w:rsid w:val="00B44341"/>
    <w:rsid w:val="00B52222"/>
    <w:rsid w:val="00B53B0F"/>
    <w:rsid w:val="00B54FE7"/>
    <w:rsid w:val="00B57319"/>
    <w:rsid w:val="00B6014C"/>
    <w:rsid w:val="00B647A3"/>
    <w:rsid w:val="00B64AF3"/>
    <w:rsid w:val="00B66901"/>
    <w:rsid w:val="00B672D0"/>
    <w:rsid w:val="00B71E6D"/>
    <w:rsid w:val="00B72070"/>
    <w:rsid w:val="00B72837"/>
    <w:rsid w:val="00B72DE3"/>
    <w:rsid w:val="00B779E1"/>
    <w:rsid w:val="00B838F4"/>
    <w:rsid w:val="00B84AB2"/>
    <w:rsid w:val="00B852B6"/>
    <w:rsid w:val="00B86703"/>
    <w:rsid w:val="00B90B50"/>
    <w:rsid w:val="00B91EE1"/>
    <w:rsid w:val="00B925E2"/>
    <w:rsid w:val="00B95BCE"/>
    <w:rsid w:val="00B96234"/>
    <w:rsid w:val="00BA0090"/>
    <w:rsid w:val="00BA11BE"/>
    <w:rsid w:val="00BA1A67"/>
    <w:rsid w:val="00BA1F1F"/>
    <w:rsid w:val="00BA35CB"/>
    <w:rsid w:val="00BA60A2"/>
    <w:rsid w:val="00BA7880"/>
    <w:rsid w:val="00BB2106"/>
    <w:rsid w:val="00BB27CC"/>
    <w:rsid w:val="00BB387D"/>
    <w:rsid w:val="00BB507E"/>
    <w:rsid w:val="00BB559A"/>
    <w:rsid w:val="00BC02FC"/>
    <w:rsid w:val="00BC2237"/>
    <w:rsid w:val="00BC3D4B"/>
    <w:rsid w:val="00BC4A77"/>
    <w:rsid w:val="00BC6D0E"/>
    <w:rsid w:val="00BD3341"/>
    <w:rsid w:val="00BD7F10"/>
    <w:rsid w:val="00BE5B5F"/>
    <w:rsid w:val="00BE61F5"/>
    <w:rsid w:val="00BE6E65"/>
    <w:rsid w:val="00BF2EC8"/>
    <w:rsid w:val="00C000A0"/>
    <w:rsid w:val="00C00653"/>
    <w:rsid w:val="00C11B29"/>
    <w:rsid w:val="00C13200"/>
    <w:rsid w:val="00C1572E"/>
    <w:rsid w:val="00C1703A"/>
    <w:rsid w:val="00C202DE"/>
    <w:rsid w:val="00C2295F"/>
    <w:rsid w:val="00C26F55"/>
    <w:rsid w:val="00C30C63"/>
    <w:rsid w:val="00C31AE9"/>
    <w:rsid w:val="00C36698"/>
    <w:rsid w:val="00C369B9"/>
    <w:rsid w:val="00C36B8B"/>
    <w:rsid w:val="00C40A6B"/>
    <w:rsid w:val="00C415C1"/>
    <w:rsid w:val="00C422C0"/>
    <w:rsid w:val="00C47DBF"/>
    <w:rsid w:val="00C53F0C"/>
    <w:rsid w:val="00C552FF"/>
    <w:rsid w:val="00C558DA"/>
    <w:rsid w:val="00C55AF3"/>
    <w:rsid w:val="00C63C84"/>
    <w:rsid w:val="00C64439"/>
    <w:rsid w:val="00C65F29"/>
    <w:rsid w:val="00C6710F"/>
    <w:rsid w:val="00C71518"/>
    <w:rsid w:val="00C75467"/>
    <w:rsid w:val="00C84759"/>
    <w:rsid w:val="00C853FF"/>
    <w:rsid w:val="00C91609"/>
    <w:rsid w:val="00C94E39"/>
    <w:rsid w:val="00CA2FF8"/>
    <w:rsid w:val="00CA3423"/>
    <w:rsid w:val="00CA6C7F"/>
    <w:rsid w:val="00CB144B"/>
    <w:rsid w:val="00CB510E"/>
    <w:rsid w:val="00CB65C0"/>
    <w:rsid w:val="00CC0374"/>
    <w:rsid w:val="00CC10A6"/>
    <w:rsid w:val="00CC61A2"/>
    <w:rsid w:val="00CC728E"/>
    <w:rsid w:val="00CC7D74"/>
    <w:rsid w:val="00CC7F7E"/>
    <w:rsid w:val="00CD001C"/>
    <w:rsid w:val="00CD1974"/>
    <w:rsid w:val="00CD1FD9"/>
    <w:rsid w:val="00CD4161"/>
    <w:rsid w:val="00CD50D2"/>
    <w:rsid w:val="00CD5EB8"/>
    <w:rsid w:val="00CD7044"/>
    <w:rsid w:val="00CE08B9"/>
    <w:rsid w:val="00CE4793"/>
    <w:rsid w:val="00CE524C"/>
    <w:rsid w:val="00CF141F"/>
    <w:rsid w:val="00CF1793"/>
    <w:rsid w:val="00CF4116"/>
    <w:rsid w:val="00CF4777"/>
    <w:rsid w:val="00CF6BE2"/>
    <w:rsid w:val="00CF7236"/>
    <w:rsid w:val="00D067BB"/>
    <w:rsid w:val="00D12865"/>
    <w:rsid w:val="00D1352A"/>
    <w:rsid w:val="00D169AF"/>
    <w:rsid w:val="00D21C48"/>
    <w:rsid w:val="00D24871"/>
    <w:rsid w:val="00D25249"/>
    <w:rsid w:val="00D3497E"/>
    <w:rsid w:val="00D35D2A"/>
    <w:rsid w:val="00D44172"/>
    <w:rsid w:val="00D449F5"/>
    <w:rsid w:val="00D47E88"/>
    <w:rsid w:val="00D54A7B"/>
    <w:rsid w:val="00D55994"/>
    <w:rsid w:val="00D6194A"/>
    <w:rsid w:val="00D61D73"/>
    <w:rsid w:val="00D63B8C"/>
    <w:rsid w:val="00D6486E"/>
    <w:rsid w:val="00D716E1"/>
    <w:rsid w:val="00D72308"/>
    <w:rsid w:val="00D739CC"/>
    <w:rsid w:val="00D74B56"/>
    <w:rsid w:val="00D757AE"/>
    <w:rsid w:val="00D75E52"/>
    <w:rsid w:val="00D8093D"/>
    <w:rsid w:val="00D8108C"/>
    <w:rsid w:val="00D829CF"/>
    <w:rsid w:val="00D842AE"/>
    <w:rsid w:val="00D8579D"/>
    <w:rsid w:val="00D85C25"/>
    <w:rsid w:val="00D9211C"/>
    <w:rsid w:val="00D92C4B"/>
    <w:rsid w:val="00D92DDB"/>
    <w:rsid w:val="00D92DE0"/>
    <w:rsid w:val="00D92FEF"/>
    <w:rsid w:val="00D93A0F"/>
    <w:rsid w:val="00D95925"/>
    <w:rsid w:val="00DA0AA3"/>
    <w:rsid w:val="00DA1BCA"/>
    <w:rsid w:val="00DA79CE"/>
    <w:rsid w:val="00DB11D1"/>
    <w:rsid w:val="00DB2173"/>
    <w:rsid w:val="00DB7D4F"/>
    <w:rsid w:val="00DC1DB9"/>
    <w:rsid w:val="00DC46FF"/>
    <w:rsid w:val="00DC5254"/>
    <w:rsid w:val="00DC7775"/>
    <w:rsid w:val="00DD0FE6"/>
    <w:rsid w:val="00DD1A4F"/>
    <w:rsid w:val="00DD3107"/>
    <w:rsid w:val="00DD3C7F"/>
    <w:rsid w:val="00DD3F2D"/>
    <w:rsid w:val="00DD5FA6"/>
    <w:rsid w:val="00DD7C2C"/>
    <w:rsid w:val="00DE42DE"/>
    <w:rsid w:val="00DE46E4"/>
    <w:rsid w:val="00DE4F6D"/>
    <w:rsid w:val="00DF3343"/>
    <w:rsid w:val="00DF73A0"/>
    <w:rsid w:val="00E06279"/>
    <w:rsid w:val="00E06797"/>
    <w:rsid w:val="00E07928"/>
    <w:rsid w:val="00E1265B"/>
    <w:rsid w:val="00E13B48"/>
    <w:rsid w:val="00E1404F"/>
    <w:rsid w:val="00E14DE3"/>
    <w:rsid w:val="00E17D35"/>
    <w:rsid w:val="00E21C83"/>
    <w:rsid w:val="00E24ADA"/>
    <w:rsid w:val="00E274B1"/>
    <w:rsid w:val="00E32EC0"/>
    <w:rsid w:val="00E32F59"/>
    <w:rsid w:val="00E360DE"/>
    <w:rsid w:val="00E37883"/>
    <w:rsid w:val="00E43C1D"/>
    <w:rsid w:val="00E44828"/>
    <w:rsid w:val="00E46D9A"/>
    <w:rsid w:val="00E515BC"/>
    <w:rsid w:val="00E550DE"/>
    <w:rsid w:val="00E551DF"/>
    <w:rsid w:val="00E564D7"/>
    <w:rsid w:val="00E565FF"/>
    <w:rsid w:val="00E62CC3"/>
    <w:rsid w:val="00E65388"/>
    <w:rsid w:val="00E744E5"/>
    <w:rsid w:val="00E8136E"/>
    <w:rsid w:val="00E85B7D"/>
    <w:rsid w:val="00E8657B"/>
    <w:rsid w:val="00E9007E"/>
    <w:rsid w:val="00E9121B"/>
    <w:rsid w:val="00E91715"/>
    <w:rsid w:val="00E9272E"/>
    <w:rsid w:val="00E971FF"/>
    <w:rsid w:val="00EA0288"/>
    <w:rsid w:val="00EA0AE2"/>
    <w:rsid w:val="00EA188C"/>
    <w:rsid w:val="00EA35A4"/>
    <w:rsid w:val="00EA3652"/>
    <w:rsid w:val="00EA3812"/>
    <w:rsid w:val="00EA39E5"/>
    <w:rsid w:val="00EA5A8A"/>
    <w:rsid w:val="00EA670B"/>
    <w:rsid w:val="00EB0CA9"/>
    <w:rsid w:val="00EB0F4A"/>
    <w:rsid w:val="00EB56A4"/>
    <w:rsid w:val="00EB764D"/>
    <w:rsid w:val="00EC5A46"/>
    <w:rsid w:val="00EC63E2"/>
    <w:rsid w:val="00EC6682"/>
    <w:rsid w:val="00ED3A10"/>
    <w:rsid w:val="00ED476A"/>
    <w:rsid w:val="00ED7B29"/>
    <w:rsid w:val="00EE3D59"/>
    <w:rsid w:val="00EF22B3"/>
    <w:rsid w:val="00EF2D54"/>
    <w:rsid w:val="00F03B69"/>
    <w:rsid w:val="00F06E45"/>
    <w:rsid w:val="00F07A50"/>
    <w:rsid w:val="00F10E6F"/>
    <w:rsid w:val="00F113DA"/>
    <w:rsid w:val="00F1205F"/>
    <w:rsid w:val="00F22962"/>
    <w:rsid w:val="00F2482F"/>
    <w:rsid w:val="00F37DC8"/>
    <w:rsid w:val="00F42CAB"/>
    <w:rsid w:val="00F439B3"/>
    <w:rsid w:val="00F441F5"/>
    <w:rsid w:val="00F44821"/>
    <w:rsid w:val="00F47D28"/>
    <w:rsid w:val="00F47D6D"/>
    <w:rsid w:val="00F5243A"/>
    <w:rsid w:val="00F53E70"/>
    <w:rsid w:val="00F54990"/>
    <w:rsid w:val="00F55D6F"/>
    <w:rsid w:val="00F57F5C"/>
    <w:rsid w:val="00F63598"/>
    <w:rsid w:val="00F64878"/>
    <w:rsid w:val="00F650AF"/>
    <w:rsid w:val="00F650C3"/>
    <w:rsid w:val="00F65D85"/>
    <w:rsid w:val="00F66590"/>
    <w:rsid w:val="00F67182"/>
    <w:rsid w:val="00F70C03"/>
    <w:rsid w:val="00F802C3"/>
    <w:rsid w:val="00F8091E"/>
    <w:rsid w:val="00F829DC"/>
    <w:rsid w:val="00F833AB"/>
    <w:rsid w:val="00F8603D"/>
    <w:rsid w:val="00F8615C"/>
    <w:rsid w:val="00F91CB3"/>
    <w:rsid w:val="00F969E5"/>
    <w:rsid w:val="00F97F2F"/>
    <w:rsid w:val="00FA6BB0"/>
    <w:rsid w:val="00FB5781"/>
    <w:rsid w:val="00FC2C01"/>
    <w:rsid w:val="00FC57F1"/>
    <w:rsid w:val="00FC70C6"/>
    <w:rsid w:val="00FC7169"/>
    <w:rsid w:val="00FD22BD"/>
    <w:rsid w:val="00FD5860"/>
    <w:rsid w:val="00FD7F48"/>
    <w:rsid w:val="00FE0DD6"/>
    <w:rsid w:val="00FE0F8F"/>
    <w:rsid w:val="00FE12C4"/>
    <w:rsid w:val="00FE352D"/>
    <w:rsid w:val="00FE40EB"/>
    <w:rsid w:val="00FE4371"/>
    <w:rsid w:val="00FE4D02"/>
    <w:rsid w:val="00FE4D18"/>
    <w:rsid w:val="00FE58F0"/>
    <w:rsid w:val="00FE7D62"/>
    <w:rsid w:val="00FF2144"/>
    <w:rsid w:val="00FF3819"/>
    <w:rsid w:val="00FF5B79"/>
    <w:rsid w:val="00FF7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2EC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GB"/>
    </w:rPr>
  </w:style>
  <w:style w:type="paragraph" w:styleId="Heading1">
    <w:name w:val="heading 1"/>
    <w:basedOn w:val="Normal"/>
    <w:next w:val="Normalnumber"/>
    <w:link w:val="Heading1Char"/>
    <w:qFormat/>
    <w:rsid w:val="00CA2FF8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CA2FF8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CA2FF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CA2FF8"/>
    <w:pPr>
      <w:keepNext/>
      <w:outlineLvl w:val="3"/>
    </w:pPr>
  </w:style>
  <w:style w:type="paragraph" w:styleId="Heading5">
    <w:name w:val="heading 5"/>
    <w:basedOn w:val="Normal"/>
    <w:next w:val="Normal"/>
    <w:qFormat/>
    <w:rsid w:val="00CA2FF8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CA2FF8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CA2FF8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CA2FF8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CA2FF8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CA2FF8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CA2FF8"/>
    <w:pPr>
      <w:spacing w:before="40" w:after="40"/>
    </w:pPr>
    <w:rPr>
      <w:sz w:val="18"/>
      <w:szCs w:val="18"/>
      <w:lang w:val="fr-FR" w:eastAsia="fr-FR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CA2FF8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CA2FF8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CA2FF8"/>
    <w:rPr>
      <w:rFonts w:ascii="Arial" w:hAnsi="Arial"/>
      <w:sz w:val="16"/>
      <w:lang w:val="fr-FR" w:eastAsia="fr-FR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CA2FF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CA2FF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-pool"/>
    <w:next w:val="Normal-pool"/>
    <w:rsid w:val="00CA2FF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CA2FF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uiPriority w:val="99"/>
    <w:semiHidden/>
    <w:rsid w:val="00CA2FF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uiPriority w:val="99"/>
    <w:semiHidden/>
    <w:rsid w:val="00CA2FF8"/>
    <w:pPr>
      <w:spacing w:before="20" w:after="40"/>
      <w:ind w:left="1247"/>
    </w:pPr>
    <w:rPr>
      <w:sz w:val="18"/>
    </w:rPr>
  </w:style>
  <w:style w:type="character" w:customStyle="1" w:styleId="Heading1Char">
    <w:name w:val="Heading 1 Char"/>
    <w:link w:val="Heading1"/>
    <w:locked/>
    <w:rsid w:val="00B02C53"/>
    <w:rPr>
      <w:b/>
      <w:sz w:val="28"/>
      <w:lang w:eastAsia="en-US"/>
    </w:rPr>
  </w:style>
  <w:style w:type="character" w:customStyle="1" w:styleId="FootnoteTextChar">
    <w:name w:val="Footnote Text Char"/>
    <w:link w:val="FootnoteText"/>
    <w:uiPriority w:val="99"/>
    <w:semiHidden/>
    <w:rsid w:val="009349CC"/>
    <w:rPr>
      <w:sz w:val="18"/>
      <w:lang w:val="fr-CA" w:eastAsia="en-US"/>
    </w:rPr>
  </w:style>
  <w:style w:type="paragraph" w:customStyle="1" w:styleId="Level1">
    <w:name w:val="Level1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578"/>
        <w:tab w:val="left" w:pos="1157"/>
      </w:tabs>
      <w:suppressAutoHyphens/>
      <w:spacing w:after="240"/>
    </w:pPr>
    <w:rPr>
      <w:rFonts w:eastAsia="MS Mincho"/>
    </w:rPr>
  </w:style>
  <w:style w:type="paragraph" w:customStyle="1" w:styleId="Body">
    <w:name w:val="Body"/>
    <w:rsid w:val="009349C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Arial Unicode MS" w:cs="Arial Unicode MS"/>
      <w:color w:val="000000"/>
      <w:sz w:val="22"/>
      <w:szCs w:val="22"/>
      <w:u w:color="000000"/>
      <w:bdr w:val="nil"/>
    </w:rPr>
  </w:style>
  <w:style w:type="paragraph" w:customStyle="1" w:styleId="MediumGrid1-Accent21">
    <w:name w:val="Medium Grid 1 - Accent 21"/>
    <w:basedOn w:val="Normal"/>
    <w:uiPriority w:val="99"/>
    <w:qFormat/>
    <w:rsid w:val="009349CC"/>
    <w:pPr>
      <w:pBdr>
        <w:top w:val="nil"/>
        <w:left w:val="nil"/>
        <w:bottom w:val="nil"/>
        <w:right w:val="nil"/>
        <w:between w:val="nil"/>
        <w:bar w:val="nil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  <w:contextualSpacing/>
    </w:pPr>
    <w:rPr>
      <w:rFonts w:eastAsia="Arial Unicode MS"/>
      <w:sz w:val="24"/>
      <w:szCs w:val="24"/>
      <w:bdr w:val="nil"/>
      <w:lang w:val="en-US"/>
    </w:rPr>
  </w:style>
  <w:style w:type="character" w:customStyle="1" w:styleId="st">
    <w:name w:val="st"/>
    <w:rsid w:val="009349CC"/>
  </w:style>
  <w:style w:type="paragraph" w:styleId="BalloonText">
    <w:name w:val="Balloon Text"/>
    <w:basedOn w:val="Normal"/>
    <w:link w:val="BalloonTextChar"/>
    <w:uiPriority w:val="99"/>
    <w:unhideWhenUsed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eastAsia="MS Mincho" w:hAnsi="Tahoma" w:cs="Tahoma"/>
      <w:sz w:val="16"/>
      <w:szCs w:val="16"/>
      <w:lang w:eastAsia="ja-JP"/>
    </w:rPr>
  </w:style>
  <w:style w:type="character" w:customStyle="1" w:styleId="BalloonTextChar">
    <w:name w:val="Balloon Text Char"/>
    <w:link w:val="BalloonText"/>
    <w:uiPriority w:val="99"/>
    <w:rsid w:val="009349CC"/>
    <w:rPr>
      <w:rFonts w:ascii="Tahoma" w:eastAsia="MS Mincho" w:hAnsi="Tahoma" w:cs="Tahoma"/>
      <w:sz w:val="16"/>
      <w:szCs w:val="16"/>
      <w:lang w:eastAsia="ja-JP"/>
    </w:rPr>
  </w:style>
  <w:style w:type="paragraph" w:customStyle="1" w:styleId="En-ttedetabledesmatires">
    <w:name w:val="En-tête de table des matières"/>
    <w:basedOn w:val="Heading1"/>
    <w:next w:val="Normal"/>
    <w:uiPriority w:val="39"/>
    <w:semiHidden/>
    <w:unhideWhenUsed/>
    <w:qFormat/>
    <w:rsid w:val="009349CC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480" w:after="0" w:line="276" w:lineRule="auto"/>
      <w:ind w:left="0" w:firstLine="0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character" w:customStyle="1" w:styleId="Heading2Char">
    <w:name w:val="Heading 2 Char"/>
    <w:link w:val="Heading2"/>
    <w:rsid w:val="009349CC"/>
    <w:rPr>
      <w:b/>
      <w:sz w:val="24"/>
      <w:szCs w:val="24"/>
      <w:lang w:eastAsia="en-US"/>
    </w:rPr>
  </w:style>
  <w:style w:type="paragraph" w:customStyle="1" w:styleId="textstory">
    <w:name w:val="textstory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15E75"/>
    <w:rPr>
      <w:rFonts w:ascii="Century" w:eastAsia="MS Mincho" w:hAnsi="Century"/>
      <w:kern w:val="2"/>
      <w:sz w:val="21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numberChar">
    <w:name w:val="Normal_number Char"/>
    <w:link w:val="Normalnumber"/>
    <w:rsid w:val="00CA2FF8"/>
    <w:rPr>
      <w:lang w:eastAsia="en-US"/>
    </w:rPr>
  </w:style>
  <w:style w:type="paragraph" w:customStyle="1" w:styleId="H1">
    <w:name w:val="_ H_1"/>
    <w:basedOn w:val="Normal"/>
    <w:next w:val="SingleTxt"/>
    <w:rsid w:val="00563641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line="270" w:lineRule="exact"/>
      <w:ind w:left="1267" w:right="1267" w:hanging="1267"/>
      <w:outlineLvl w:val="0"/>
    </w:pPr>
    <w:rPr>
      <w:rFonts w:eastAsia="Calibri"/>
      <w:b/>
      <w:spacing w:val="4"/>
      <w:w w:val="103"/>
      <w:kern w:val="14"/>
      <w:sz w:val="24"/>
    </w:rPr>
  </w:style>
  <w:style w:type="paragraph" w:customStyle="1" w:styleId="SingleTxt">
    <w:name w:val="__Single Txt"/>
    <w:basedOn w:val="Normal"/>
    <w:rsid w:val="00563641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eastAsia="Calibri"/>
      <w:spacing w:val="4"/>
      <w:w w:val="103"/>
      <w:kern w:val="14"/>
    </w:rPr>
  </w:style>
  <w:style w:type="table" w:customStyle="1" w:styleId="AATable">
    <w:name w:val="AA_Table"/>
    <w:basedOn w:val="TableNormal"/>
    <w:semiHidden/>
    <w:rsid w:val="00CA2FF8"/>
    <w:rPr>
      <w:lang w:val="fr-FR" w:eastAsia="fr-FR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CA2FF8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CA2FF8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CA2FF8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CA2FF8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BF2EC8"/>
    <w:rPr>
      <w:rFonts w:ascii="Times New Roman" w:hAnsi="Times New Roman"/>
      <w:b w:val="0"/>
      <w:color w:val="0000FF"/>
      <w:sz w:val="20"/>
      <w:szCs w:val="20"/>
      <w:u w:val="single"/>
      <w:lang w:val="fr-FR"/>
    </w:rPr>
  </w:style>
  <w:style w:type="numbering" w:customStyle="1" w:styleId="Normallist">
    <w:name w:val="Normal_list"/>
    <w:basedOn w:val="NoList"/>
    <w:semiHidden/>
    <w:rsid w:val="00CA2FF8"/>
    <w:pPr>
      <w:numPr>
        <w:numId w:val="1"/>
      </w:numPr>
    </w:pPr>
  </w:style>
  <w:style w:type="paragraph" w:customStyle="1" w:styleId="NormalNonumber">
    <w:name w:val="Normal_No_number"/>
    <w:basedOn w:val="Normalpool"/>
    <w:rsid w:val="00CA2FF8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CA2FF8"/>
    <w:pPr>
      <w:numPr>
        <w:numId w:val="4"/>
      </w:numPr>
      <w:spacing w:after="120"/>
    </w:pPr>
    <w:rPr>
      <w:lang w:val="fr-FR"/>
    </w:rPr>
  </w:style>
  <w:style w:type="paragraph" w:customStyle="1" w:styleId="Titletable">
    <w:name w:val="Title_table"/>
    <w:basedOn w:val="Normalpool"/>
    <w:rsid w:val="00CA2FF8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CA2FF8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CA2FF8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CA2FF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CA2FF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CA2FF8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CA2FF8"/>
    <w:pPr>
      <w:spacing w:before="360" w:after="120"/>
      <w:ind w:left="1247"/>
    </w:pPr>
    <w:rPr>
      <w:b/>
      <w:bCs/>
      <w:sz w:val="28"/>
      <w:szCs w:val="26"/>
    </w:rPr>
  </w:style>
  <w:style w:type="character" w:styleId="FollowedHyperlink">
    <w:name w:val="FollowedHyperlink"/>
    <w:rsid w:val="00B84AB2"/>
    <w:rPr>
      <w:color w:val="800080"/>
      <w:u w:val="single"/>
    </w:rPr>
  </w:style>
  <w:style w:type="paragraph" w:customStyle="1" w:styleId="MediumList2-Accent21">
    <w:name w:val="Medium List 2 - Accent 21"/>
    <w:hidden/>
    <w:uiPriority w:val="71"/>
    <w:rsid w:val="006B5460"/>
    <w:rPr>
      <w:lang w:val="en-GB"/>
    </w:rPr>
  </w:style>
  <w:style w:type="character" w:styleId="CommentReference">
    <w:name w:val="annotation reference"/>
    <w:rsid w:val="00BB38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387D"/>
  </w:style>
  <w:style w:type="character" w:customStyle="1" w:styleId="CommentTextChar">
    <w:name w:val="Comment Text Char"/>
    <w:link w:val="CommentText"/>
    <w:rsid w:val="00BB387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387D"/>
    <w:rPr>
      <w:b/>
      <w:bCs/>
    </w:rPr>
  </w:style>
  <w:style w:type="character" w:customStyle="1" w:styleId="CommentSubjectChar">
    <w:name w:val="Comment Subject Char"/>
    <w:link w:val="CommentSubject"/>
    <w:rsid w:val="00BB387D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2EC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GB"/>
    </w:rPr>
  </w:style>
  <w:style w:type="paragraph" w:styleId="Heading1">
    <w:name w:val="heading 1"/>
    <w:basedOn w:val="Normal"/>
    <w:next w:val="Normalnumber"/>
    <w:link w:val="Heading1Char"/>
    <w:qFormat/>
    <w:rsid w:val="00CA2FF8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CA2FF8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CA2FF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CA2FF8"/>
    <w:pPr>
      <w:keepNext/>
      <w:outlineLvl w:val="3"/>
    </w:pPr>
  </w:style>
  <w:style w:type="paragraph" w:styleId="Heading5">
    <w:name w:val="heading 5"/>
    <w:basedOn w:val="Normal"/>
    <w:next w:val="Normal"/>
    <w:qFormat/>
    <w:rsid w:val="00CA2FF8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CA2FF8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CA2FF8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CA2FF8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CA2FF8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CA2FF8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CA2FF8"/>
    <w:pPr>
      <w:spacing w:before="40" w:after="40"/>
    </w:pPr>
    <w:rPr>
      <w:sz w:val="18"/>
      <w:szCs w:val="18"/>
      <w:lang w:val="fr-FR" w:eastAsia="fr-FR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CA2FF8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CA2FF8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CA2FF8"/>
    <w:rPr>
      <w:rFonts w:ascii="Arial" w:hAnsi="Arial"/>
      <w:sz w:val="16"/>
      <w:lang w:val="fr-FR" w:eastAsia="fr-FR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CA2FF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CA2FF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-pool"/>
    <w:next w:val="Normal-pool"/>
    <w:rsid w:val="00CA2FF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CA2FF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uiPriority w:val="99"/>
    <w:semiHidden/>
    <w:rsid w:val="00CA2FF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uiPriority w:val="99"/>
    <w:semiHidden/>
    <w:rsid w:val="00CA2FF8"/>
    <w:pPr>
      <w:spacing w:before="20" w:after="40"/>
      <w:ind w:left="1247"/>
    </w:pPr>
    <w:rPr>
      <w:sz w:val="18"/>
    </w:rPr>
  </w:style>
  <w:style w:type="character" w:customStyle="1" w:styleId="Heading1Char">
    <w:name w:val="Heading 1 Char"/>
    <w:link w:val="Heading1"/>
    <w:locked/>
    <w:rsid w:val="00B02C53"/>
    <w:rPr>
      <w:b/>
      <w:sz w:val="28"/>
      <w:lang w:eastAsia="en-US"/>
    </w:rPr>
  </w:style>
  <w:style w:type="character" w:customStyle="1" w:styleId="FootnoteTextChar">
    <w:name w:val="Footnote Text Char"/>
    <w:link w:val="FootnoteText"/>
    <w:uiPriority w:val="99"/>
    <w:semiHidden/>
    <w:rsid w:val="009349CC"/>
    <w:rPr>
      <w:sz w:val="18"/>
      <w:lang w:val="fr-CA" w:eastAsia="en-US"/>
    </w:rPr>
  </w:style>
  <w:style w:type="paragraph" w:customStyle="1" w:styleId="Level1">
    <w:name w:val="Level1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578"/>
        <w:tab w:val="left" w:pos="1157"/>
      </w:tabs>
      <w:suppressAutoHyphens/>
      <w:spacing w:after="240"/>
    </w:pPr>
    <w:rPr>
      <w:rFonts w:eastAsia="MS Mincho"/>
    </w:rPr>
  </w:style>
  <w:style w:type="paragraph" w:customStyle="1" w:styleId="Body">
    <w:name w:val="Body"/>
    <w:rsid w:val="009349C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Arial Unicode MS" w:cs="Arial Unicode MS"/>
      <w:color w:val="000000"/>
      <w:sz w:val="22"/>
      <w:szCs w:val="22"/>
      <w:u w:color="000000"/>
      <w:bdr w:val="nil"/>
    </w:rPr>
  </w:style>
  <w:style w:type="paragraph" w:customStyle="1" w:styleId="MediumGrid1-Accent21">
    <w:name w:val="Medium Grid 1 - Accent 21"/>
    <w:basedOn w:val="Normal"/>
    <w:uiPriority w:val="99"/>
    <w:qFormat/>
    <w:rsid w:val="009349CC"/>
    <w:pPr>
      <w:pBdr>
        <w:top w:val="nil"/>
        <w:left w:val="nil"/>
        <w:bottom w:val="nil"/>
        <w:right w:val="nil"/>
        <w:between w:val="nil"/>
        <w:bar w:val="nil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  <w:contextualSpacing/>
    </w:pPr>
    <w:rPr>
      <w:rFonts w:eastAsia="Arial Unicode MS"/>
      <w:sz w:val="24"/>
      <w:szCs w:val="24"/>
      <w:bdr w:val="nil"/>
      <w:lang w:val="en-US"/>
    </w:rPr>
  </w:style>
  <w:style w:type="character" w:customStyle="1" w:styleId="st">
    <w:name w:val="st"/>
    <w:rsid w:val="009349CC"/>
  </w:style>
  <w:style w:type="paragraph" w:styleId="BalloonText">
    <w:name w:val="Balloon Text"/>
    <w:basedOn w:val="Normal"/>
    <w:link w:val="BalloonTextChar"/>
    <w:uiPriority w:val="99"/>
    <w:unhideWhenUsed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eastAsia="MS Mincho" w:hAnsi="Tahoma" w:cs="Tahoma"/>
      <w:sz w:val="16"/>
      <w:szCs w:val="16"/>
      <w:lang w:eastAsia="ja-JP"/>
    </w:rPr>
  </w:style>
  <w:style w:type="character" w:customStyle="1" w:styleId="BalloonTextChar">
    <w:name w:val="Balloon Text Char"/>
    <w:link w:val="BalloonText"/>
    <w:uiPriority w:val="99"/>
    <w:rsid w:val="009349CC"/>
    <w:rPr>
      <w:rFonts w:ascii="Tahoma" w:eastAsia="MS Mincho" w:hAnsi="Tahoma" w:cs="Tahoma"/>
      <w:sz w:val="16"/>
      <w:szCs w:val="16"/>
      <w:lang w:eastAsia="ja-JP"/>
    </w:rPr>
  </w:style>
  <w:style w:type="paragraph" w:customStyle="1" w:styleId="En-ttedetabledesmatires">
    <w:name w:val="En-tête de table des matières"/>
    <w:basedOn w:val="Heading1"/>
    <w:next w:val="Normal"/>
    <w:uiPriority w:val="39"/>
    <w:semiHidden/>
    <w:unhideWhenUsed/>
    <w:qFormat/>
    <w:rsid w:val="009349CC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480" w:after="0" w:line="276" w:lineRule="auto"/>
      <w:ind w:left="0" w:firstLine="0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character" w:customStyle="1" w:styleId="Heading2Char">
    <w:name w:val="Heading 2 Char"/>
    <w:link w:val="Heading2"/>
    <w:rsid w:val="009349CC"/>
    <w:rPr>
      <w:b/>
      <w:sz w:val="24"/>
      <w:szCs w:val="24"/>
      <w:lang w:eastAsia="en-US"/>
    </w:rPr>
  </w:style>
  <w:style w:type="paragraph" w:customStyle="1" w:styleId="textstory">
    <w:name w:val="textstory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15E75"/>
    <w:rPr>
      <w:rFonts w:ascii="Century" w:eastAsia="MS Mincho" w:hAnsi="Century"/>
      <w:kern w:val="2"/>
      <w:sz w:val="21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numberChar">
    <w:name w:val="Normal_number Char"/>
    <w:link w:val="Normalnumber"/>
    <w:rsid w:val="00CA2FF8"/>
    <w:rPr>
      <w:lang w:eastAsia="en-US"/>
    </w:rPr>
  </w:style>
  <w:style w:type="paragraph" w:customStyle="1" w:styleId="H1">
    <w:name w:val="_ H_1"/>
    <w:basedOn w:val="Normal"/>
    <w:next w:val="SingleTxt"/>
    <w:rsid w:val="00563641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line="270" w:lineRule="exact"/>
      <w:ind w:left="1267" w:right="1267" w:hanging="1267"/>
      <w:outlineLvl w:val="0"/>
    </w:pPr>
    <w:rPr>
      <w:rFonts w:eastAsia="Calibri"/>
      <w:b/>
      <w:spacing w:val="4"/>
      <w:w w:val="103"/>
      <w:kern w:val="14"/>
      <w:sz w:val="24"/>
    </w:rPr>
  </w:style>
  <w:style w:type="paragraph" w:customStyle="1" w:styleId="SingleTxt">
    <w:name w:val="__Single Txt"/>
    <w:basedOn w:val="Normal"/>
    <w:rsid w:val="00563641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eastAsia="Calibri"/>
      <w:spacing w:val="4"/>
      <w:w w:val="103"/>
      <w:kern w:val="14"/>
    </w:rPr>
  </w:style>
  <w:style w:type="table" w:customStyle="1" w:styleId="AATable">
    <w:name w:val="AA_Table"/>
    <w:basedOn w:val="TableNormal"/>
    <w:semiHidden/>
    <w:rsid w:val="00CA2FF8"/>
    <w:rPr>
      <w:lang w:val="fr-FR" w:eastAsia="fr-FR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CA2FF8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CA2FF8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CA2FF8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CA2FF8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BF2EC8"/>
    <w:rPr>
      <w:rFonts w:ascii="Times New Roman" w:hAnsi="Times New Roman"/>
      <w:b w:val="0"/>
      <w:color w:val="0000FF"/>
      <w:sz w:val="20"/>
      <w:szCs w:val="20"/>
      <w:u w:val="single"/>
      <w:lang w:val="fr-FR"/>
    </w:rPr>
  </w:style>
  <w:style w:type="numbering" w:customStyle="1" w:styleId="Normallist">
    <w:name w:val="Normal_list"/>
    <w:basedOn w:val="NoList"/>
    <w:semiHidden/>
    <w:rsid w:val="00CA2FF8"/>
    <w:pPr>
      <w:numPr>
        <w:numId w:val="1"/>
      </w:numPr>
    </w:pPr>
  </w:style>
  <w:style w:type="paragraph" w:customStyle="1" w:styleId="NormalNonumber">
    <w:name w:val="Normal_No_number"/>
    <w:basedOn w:val="Normalpool"/>
    <w:rsid w:val="00CA2FF8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CA2FF8"/>
    <w:pPr>
      <w:numPr>
        <w:numId w:val="4"/>
      </w:numPr>
      <w:spacing w:after="120"/>
    </w:pPr>
    <w:rPr>
      <w:lang w:val="fr-FR"/>
    </w:rPr>
  </w:style>
  <w:style w:type="paragraph" w:customStyle="1" w:styleId="Titletable">
    <w:name w:val="Title_table"/>
    <w:basedOn w:val="Normalpool"/>
    <w:rsid w:val="00CA2FF8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CA2FF8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CA2FF8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CA2FF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CA2FF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CA2FF8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CA2FF8"/>
    <w:pPr>
      <w:spacing w:before="360" w:after="120"/>
      <w:ind w:left="1247"/>
    </w:pPr>
    <w:rPr>
      <w:b/>
      <w:bCs/>
      <w:sz w:val="28"/>
      <w:szCs w:val="26"/>
    </w:rPr>
  </w:style>
  <w:style w:type="character" w:styleId="FollowedHyperlink">
    <w:name w:val="FollowedHyperlink"/>
    <w:rsid w:val="00B84AB2"/>
    <w:rPr>
      <w:color w:val="800080"/>
      <w:u w:val="single"/>
    </w:rPr>
  </w:style>
  <w:style w:type="paragraph" w:customStyle="1" w:styleId="MediumList2-Accent21">
    <w:name w:val="Medium List 2 - Accent 21"/>
    <w:hidden/>
    <w:uiPriority w:val="71"/>
    <w:rsid w:val="006B5460"/>
    <w:rPr>
      <w:lang w:val="en-GB"/>
    </w:rPr>
  </w:style>
  <w:style w:type="character" w:styleId="CommentReference">
    <w:name w:val="annotation reference"/>
    <w:rsid w:val="00BB38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387D"/>
  </w:style>
  <w:style w:type="character" w:customStyle="1" w:styleId="CommentTextChar">
    <w:name w:val="Comment Text Char"/>
    <w:link w:val="CommentText"/>
    <w:rsid w:val="00BB387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387D"/>
    <w:rPr>
      <w:b/>
      <w:bCs/>
    </w:rPr>
  </w:style>
  <w:style w:type="character" w:customStyle="1" w:styleId="CommentSubjectChar">
    <w:name w:val="Comment Subject Char"/>
    <w:link w:val="CommentSubject"/>
    <w:rsid w:val="00BB387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0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nemg.org/issue-management-groups/sound-management-of-chemicals-and-waste" TargetMode="External"/><Relationship Id="rId18" Type="http://schemas.openxmlformats.org/officeDocument/2006/relationships/hyperlink" Target="http://www.unemg.org/consultative-processes/environmental-and-social-sustainability" TargetMode="External"/><Relationship Id="rId26" Type="http://schemas.openxmlformats.org/officeDocument/2006/relationships/hyperlink" Target="http://unemg.org/images/emgdocs/Maximising/FINAL_report_on_EMG_effectviness_2015.pdf" TargetMode="External"/><Relationship Id="rId39" Type="http://schemas.openxmlformats.org/officeDocument/2006/relationships/hyperlink" Target="http://www.unep.org/rso/" TargetMode="External"/><Relationship Id="rId21" Type="http://schemas.openxmlformats.org/officeDocument/2006/relationships/hyperlink" Target="http://www.unep.org/resourceefficiency/Society/SustainableUN/tabid/55551/Default.aspx" TargetMode="External"/><Relationship Id="rId34" Type="http://schemas.openxmlformats.org/officeDocument/2006/relationships/hyperlink" Target="https://sustainabledevelopment.un.org/globalsdreport/2015" TargetMode="External"/><Relationship Id="rId42" Type="http://schemas.openxmlformats.org/officeDocument/2006/relationships/hyperlink" Target="http://www.unep.org/roe/UNPovertyandEnvironmentInitiative/tabid/54601/Default.aspx" TargetMode="External"/><Relationship Id="rId47" Type="http://schemas.openxmlformats.org/officeDocument/2006/relationships/hyperlink" Target="http://www.unep.org/energy/Projects/Project/tabid/131381/language/en-US/Default.aspx?p=234fd695-99bf-4741-b107-1be266eedf70" TargetMode="External"/><Relationship Id="rId50" Type="http://schemas.openxmlformats.org/officeDocument/2006/relationships/hyperlink" Target="http://www.onu-haiti.org/un-in-haiti/" TargetMode="External"/><Relationship Id="rId55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unemg.org/" TargetMode="External"/><Relationship Id="rId17" Type="http://schemas.openxmlformats.org/officeDocument/2006/relationships/hyperlink" Target="http://www.unemg.org/images/emgdocs/chemicals/Final_draft_table_060514.pdf" TargetMode="External"/><Relationship Id="rId25" Type="http://schemas.openxmlformats.org/officeDocument/2006/relationships/hyperlink" Target="http://unemg.org/images/emgdocs/UN_sws/Final_ToR_ConsultativeProcess_SWFS.pdf" TargetMode="External"/><Relationship Id="rId33" Type="http://schemas.openxmlformats.org/officeDocument/2006/relationships/hyperlink" Target="http://unstats.un.org/sdgs/iaeg-sdgs/" TargetMode="External"/><Relationship Id="rId38" Type="http://schemas.openxmlformats.org/officeDocument/2006/relationships/hyperlink" Target="http://www.un.org/en/development/desa/policy/untaskteam_undf/index.shtml" TargetMode="External"/><Relationship Id="rId46" Type="http://schemas.openxmlformats.org/officeDocument/2006/relationships/hyperlink" Target="http://www.pnuma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nemg.org/images/emgdocs/SOMMeetings/2015/EMGSOM21INF2FINAL_Joint_Statement_280815.pdf" TargetMode="External"/><Relationship Id="rId20" Type="http://schemas.openxmlformats.org/officeDocument/2006/relationships/hyperlink" Target="http://www.unemg.org/issue-management-groups/environmental-management" TargetMode="External"/><Relationship Id="rId29" Type="http://schemas.openxmlformats.org/officeDocument/2006/relationships/hyperlink" Target="https://sustainabledevelopment.un.org/content/documents/85652015.10.21_IATT%201st%20Meeting_Programme%20rev.pdf" TargetMode="External"/><Relationship Id="rId41" Type="http://schemas.openxmlformats.org/officeDocument/2006/relationships/hyperlink" Target="http://web.unep.org/inquiry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://www.unemg.org/consultative-processes/environmental-management-peer-review" TargetMode="External"/><Relationship Id="rId32" Type="http://schemas.openxmlformats.org/officeDocument/2006/relationships/hyperlink" Target="http://unstats.un.org/unsd/aboutus.htm" TargetMode="External"/><Relationship Id="rId37" Type="http://schemas.openxmlformats.org/officeDocument/2006/relationships/hyperlink" Target="http://uneplive.unep.org/" TargetMode="External"/><Relationship Id="rId40" Type="http://schemas.openxmlformats.org/officeDocument/2006/relationships/hyperlink" Target="http://web.unep.org/regions/roap" TargetMode="External"/><Relationship Id="rId45" Type="http://schemas.openxmlformats.org/officeDocument/2006/relationships/hyperlink" Target="http://www.arabstates.undp.org/content/dam/rbas/doc/capacity%20building/UNDP-ADF-Priorities%20for%20the%20Post%202015%20Development%20Agenda-Amman-April2013....pdf" TargetMode="External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unemg.org/images/emgdocs/SOMMeetings/2015/chemical_report.pdf" TargetMode="External"/><Relationship Id="rId23" Type="http://schemas.openxmlformats.org/officeDocument/2006/relationships/hyperlink" Target="http://www.greeningtheblue.org/" TargetMode="External"/><Relationship Id="rId28" Type="http://schemas.openxmlformats.org/officeDocument/2006/relationships/hyperlink" Target="http://www.unep.org/10yfp/About/tabid/106242/Default.aspx" TargetMode="External"/><Relationship Id="rId36" Type="http://schemas.openxmlformats.org/officeDocument/2006/relationships/hyperlink" Target="https://sustainabledevelopment.un.org/index.php?page=view&amp;type=13&amp;nr=501&amp;menu=1634" TargetMode="External"/><Relationship Id="rId49" Type="http://schemas.openxmlformats.org/officeDocument/2006/relationships/hyperlink" Target="http://www.unep.org/disastersandconflicts/UNEPsActivities/Haiti/C%C3%B4teSudInitiative/tabid/55373/Default.aspx" TargetMode="External"/><Relationship Id="rId57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hyperlink" Target="http://www.unemg.org/images/emgdocs/publications/sustainabilityfinalweb-.pdf" TargetMode="External"/><Relationship Id="rId31" Type="http://schemas.openxmlformats.org/officeDocument/2006/relationships/hyperlink" Target="https://www.ctc-n.org/" TargetMode="External"/><Relationship Id="rId44" Type="http://schemas.openxmlformats.org/officeDocument/2006/relationships/hyperlink" Target="http://www.escwa.un.org/main/scroll/printwhatsnew.asp?id=924&amp;referenceNUM=SDPD-HighLevel%20Manama-2015" TargetMode="External"/><Relationship Id="rId52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www.who.int/iomc/en/" TargetMode="External"/><Relationship Id="rId22" Type="http://schemas.openxmlformats.org/officeDocument/2006/relationships/hyperlink" Target="http://www.greeningtheblue.org/" TargetMode="External"/><Relationship Id="rId27" Type="http://schemas.openxmlformats.org/officeDocument/2006/relationships/hyperlink" Target="http://www.unep.org/10yfp/ActorsStructure/UNInteragencyCoordinationGroup/tabid/106260/Default.aspx" TargetMode="External"/><Relationship Id="rId30" Type="http://schemas.openxmlformats.org/officeDocument/2006/relationships/hyperlink" Target="https://sustainabledevelopment.un.org/topics/technology/facilitationmechanism" TargetMode="External"/><Relationship Id="rId35" Type="http://schemas.openxmlformats.org/officeDocument/2006/relationships/hyperlink" Target="https://sustainabledevelopment.un.org/hlpf" TargetMode="External"/><Relationship Id="rId43" Type="http://schemas.openxmlformats.org/officeDocument/2006/relationships/hyperlink" Target="http://www.unep.org/greeneconomy/PAGE" TargetMode="External"/><Relationship Id="rId48" Type="http://schemas.openxmlformats.org/officeDocument/2006/relationships/hyperlink" Target="http://www.unep.org/disastersandconflicts/CountryOperations/Haiti/AidCoordinationforSustainableDevelopment/CaribbeanBiologicalCorridor/tabid/106585/Default.aspx" TargetMode="External"/><Relationship Id="rId56" Type="http://schemas.openxmlformats.org/officeDocument/2006/relationships/footer" Target="footer3.xml"/><Relationship Id="rId8" Type="http://schemas.openxmlformats.org/officeDocument/2006/relationships/endnotes" Target="endnotes.xm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ngh\AppData\Local\Temp\notesBDEC43\UNEP-EA-2-MASTHEAD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2F740-E0E5-4CD5-A34A-4484036E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UNEP-EA-2-MASTHEAD-1.dot</Template>
  <TotalTime>0</TotalTime>
  <Pages>10</Pages>
  <Words>7399</Words>
  <Characters>42177</Characters>
  <Application>Microsoft Office Word</Application>
  <DocSecurity>0</DocSecurity>
  <Lines>351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49478</CharactersWithSpaces>
  <SharedDoc>false</SharedDoc>
  <HLinks>
    <vt:vector size="234" baseType="variant">
      <vt:variant>
        <vt:i4>983114</vt:i4>
      </vt:variant>
      <vt:variant>
        <vt:i4>117</vt:i4>
      </vt:variant>
      <vt:variant>
        <vt:i4>0</vt:i4>
      </vt:variant>
      <vt:variant>
        <vt:i4>5</vt:i4>
      </vt:variant>
      <vt:variant>
        <vt:lpwstr>http://www.onu-haiti.org/un-in-haiti/</vt:lpwstr>
      </vt:variant>
      <vt:variant>
        <vt:lpwstr/>
      </vt:variant>
      <vt:variant>
        <vt:i4>3407907</vt:i4>
      </vt:variant>
      <vt:variant>
        <vt:i4>114</vt:i4>
      </vt:variant>
      <vt:variant>
        <vt:i4>0</vt:i4>
      </vt:variant>
      <vt:variant>
        <vt:i4>5</vt:i4>
      </vt:variant>
      <vt:variant>
        <vt:lpwstr>http://www.unep.org/disastersandconflicts/UNEPsActivities/Haiti/C%C3%B4teSudInitiative/tabid/55373/Default.aspx</vt:lpwstr>
      </vt:variant>
      <vt:variant>
        <vt:lpwstr/>
      </vt:variant>
      <vt:variant>
        <vt:i4>5832797</vt:i4>
      </vt:variant>
      <vt:variant>
        <vt:i4>111</vt:i4>
      </vt:variant>
      <vt:variant>
        <vt:i4>0</vt:i4>
      </vt:variant>
      <vt:variant>
        <vt:i4>5</vt:i4>
      </vt:variant>
      <vt:variant>
        <vt:lpwstr>http://www.unep.org/disastersandconflicts/CountryOperations/Haiti/AidCoordinationforSustainableDevelopment/CaribbeanBiologicalCorridor/tabid/106585/Default.aspx</vt:lpwstr>
      </vt:variant>
      <vt:variant>
        <vt:lpwstr/>
      </vt:variant>
      <vt:variant>
        <vt:i4>3014776</vt:i4>
      </vt:variant>
      <vt:variant>
        <vt:i4>108</vt:i4>
      </vt:variant>
      <vt:variant>
        <vt:i4>0</vt:i4>
      </vt:variant>
      <vt:variant>
        <vt:i4>5</vt:i4>
      </vt:variant>
      <vt:variant>
        <vt:lpwstr>http://www.unep.org/energy/Projects/Project/tabid/131381/language/en-US/Default.aspx?p=234fd695-99bf-4741-b107-1be266eedf70</vt:lpwstr>
      </vt:variant>
      <vt:variant>
        <vt:lpwstr/>
      </vt:variant>
      <vt:variant>
        <vt:i4>4653071</vt:i4>
      </vt:variant>
      <vt:variant>
        <vt:i4>105</vt:i4>
      </vt:variant>
      <vt:variant>
        <vt:i4>0</vt:i4>
      </vt:variant>
      <vt:variant>
        <vt:i4>5</vt:i4>
      </vt:variant>
      <vt:variant>
        <vt:lpwstr>http://www.pnuma.org/</vt:lpwstr>
      </vt:variant>
      <vt:variant>
        <vt:lpwstr/>
      </vt:variant>
      <vt:variant>
        <vt:i4>1114177</vt:i4>
      </vt:variant>
      <vt:variant>
        <vt:i4>102</vt:i4>
      </vt:variant>
      <vt:variant>
        <vt:i4>0</vt:i4>
      </vt:variant>
      <vt:variant>
        <vt:i4>5</vt:i4>
      </vt:variant>
      <vt:variant>
        <vt:lpwstr>http://www.arabstates.undp.org/content/dam/rbas/doc/capacity building/UNDP-ADF-Priorities for the Post 2015 Development Agenda-Amman-April2013....pdf</vt:lpwstr>
      </vt:variant>
      <vt:variant>
        <vt:lpwstr/>
      </vt:variant>
      <vt:variant>
        <vt:i4>3670067</vt:i4>
      </vt:variant>
      <vt:variant>
        <vt:i4>99</vt:i4>
      </vt:variant>
      <vt:variant>
        <vt:i4>0</vt:i4>
      </vt:variant>
      <vt:variant>
        <vt:i4>5</vt:i4>
      </vt:variant>
      <vt:variant>
        <vt:lpwstr>http://www.escwa.un.org/main/scroll/printwhatsnew.asp?id=924&amp;referenceNUM=SDPD-HighLevel%20Manama-2015</vt:lpwstr>
      </vt:variant>
      <vt:variant>
        <vt:lpwstr/>
      </vt:variant>
      <vt:variant>
        <vt:i4>5505028</vt:i4>
      </vt:variant>
      <vt:variant>
        <vt:i4>96</vt:i4>
      </vt:variant>
      <vt:variant>
        <vt:i4>0</vt:i4>
      </vt:variant>
      <vt:variant>
        <vt:i4>5</vt:i4>
      </vt:variant>
      <vt:variant>
        <vt:lpwstr>http://www.unep.org/greeneconomy/PAGE</vt:lpwstr>
      </vt:variant>
      <vt:variant>
        <vt:lpwstr/>
      </vt:variant>
      <vt:variant>
        <vt:i4>7536764</vt:i4>
      </vt:variant>
      <vt:variant>
        <vt:i4>93</vt:i4>
      </vt:variant>
      <vt:variant>
        <vt:i4>0</vt:i4>
      </vt:variant>
      <vt:variant>
        <vt:i4>5</vt:i4>
      </vt:variant>
      <vt:variant>
        <vt:lpwstr>http://www.unep.org/roe/UNPovertyandEnvironmentInitiative/tabid/54601/Default.aspx</vt:lpwstr>
      </vt:variant>
      <vt:variant>
        <vt:lpwstr/>
      </vt:variant>
      <vt:variant>
        <vt:i4>3407909</vt:i4>
      </vt:variant>
      <vt:variant>
        <vt:i4>90</vt:i4>
      </vt:variant>
      <vt:variant>
        <vt:i4>0</vt:i4>
      </vt:variant>
      <vt:variant>
        <vt:i4>5</vt:i4>
      </vt:variant>
      <vt:variant>
        <vt:lpwstr>http://web.unep.org/inquiry</vt:lpwstr>
      </vt:variant>
      <vt:variant>
        <vt:lpwstr/>
      </vt:variant>
      <vt:variant>
        <vt:i4>983118</vt:i4>
      </vt:variant>
      <vt:variant>
        <vt:i4>87</vt:i4>
      </vt:variant>
      <vt:variant>
        <vt:i4>0</vt:i4>
      </vt:variant>
      <vt:variant>
        <vt:i4>5</vt:i4>
      </vt:variant>
      <vt:variant>
        <vt:lpwstr>http://web.unep.org/regions/roap</vt:lpwstr>
      </vt:variant>
      <vt:variant>
        <vt:lpwstr/>
      </vt:variant>
      <vt:variant>
        <vt:i4>1310811</vt:i4>
      </vt:variant>
      <vt:variant>
        <vt:i4>84</vt:i4>
      </vt:variant>
      <vt:variant>
        <vt:i4>0</vt:i4>
      </vt:variant>
      <vt:variant>
        <vt:i4>5</vt:i4>
      </vt:variant>
      <vt:variant>
        <vt:lpwstr>http://www.unep.org/rso/</vt:lpwstr>
      </vt:variant>
      <vt:variant>
        <vt:lpwstr/>
      </vt:variant>
      <vt:variant>
        <vt:i4>3473433</vt:i4>
      </vt:variant>
      <vt:variant>
        <vt:i4>81</vt:i4>
      </vt:variant>
      <vt:variant>
        <vt:i4>0</vt:i4>
      </vt:variant>
      <vt:variant>
        <vt:i4>5</vt:i4>
      </vt:variant>
      <vt:variant>
        <vt:lpwstr>http://www.un.org/en/development/desa/policy/untaskteam_undf/index.shtml</vt:lpwstr>
      </vt:variant>
      <vt:variant>
        <vt:lpwstr/>
      </vt:variant>
      <vt:variant>
        <vt:i4>1638487</vt:i4>
      </vt:variant>
      <vt:variant>
        <vt:i4>78</vt:i4>
      </vt:variant>
      <vt:variant>
        <vt:i4>0</vt:i4>
      </vt:variant>
      <vt:variant>
        <vt:i4>5</vt:i4>
      </vt:variant>
      <vt:variant>
        <vt:lpwstr>http://uneplive.unep.org/</vt:lpwstr>
      </vt:variant>
      <vt:variant>
        <vt:lpwstr/>
      </vt:variant>
      <vt:variant>
        <vt:i4>7274608</vt:i4>
      </vt:variant>
      <vt:variant>
        <vt:i4>75</vt:i4>
      </vt:variant>
      <vt:variant>
        <vt:i4>0</vt:i4>
      </vt:variant>
      <vt:variant>
        <vt:i4>5</vt:i4>
      </vt:variant>
      <vt:variant>
        <vt:lpwstr>https://sustainabledevelopment.un.org/index.php?page=view&amp;type=13&amp;nr=501&amp;menu=1634</vt:lpwstr>
      </vt:variant>
      <vt:variant>
        <vt:lpwstr/>
      </vt:variant>
      <vt:variant>
        <vt:i4>6750324</vt:i4>
      </vt:variant>
      <vt:variant>
        <vt:i4>72</vt:i4>
      </vt:variant>
      <vt:variant>
        <vt:i4>0</vt:i4>
      </vt:variant>
      <vt:variant>
        <vt:i4>5</vt:i4>
      </vt:variant>
      <vt:variant>
        <vt:lpwstr>https://sustainabledevelopment.un.org/hlpf</vt:lpwstr>
      </vt:variant>
      <vt:variant>
        <vt:lpwstr/>
      </vt:variant>
      <vt:variant>
        <vt:i4>1441817</vt:i4>
      </vt:variant>
      <vt:variant>
        <vt:i4>69</vt:i4>
      </vt:variant>
      <vt:variant>
        <vt:i4>0</vt:i4>
      </vt:variant>
      <vt:variant>
        <vt:i4>5</vt:i4>
      </vt:variant>
      <vt:variant>
        <vt:lpwstr>https://sustainabledevelopment.un.org/globalsdreport/2015</vt:lpwstr>
      </vt:variant>
      <vt:variant>
        <vt:lpwstr/>
      </vt:variant>
      <vt:variant>
        <vt:i4>1572870</vt:i4>
      </vt:variant>
      <vt:variant>
        <vt:i4>66</vt:i4>
      </vt:variant>
      <vt:variant>
        <vt:i4>0</vt:i4>
      </vt:variant>
      <vt:variant>
        <vt:i4>5</vt:i4>
      </vt:variant>
      <vt:variant>
        <vt:lpwstr>http://unstats.un.org/sdgs/iaeg-sdgs/</vt:lpwstr>
      </vt:variant>
      <vt:variant>
        <vt:lpwstr/>
      </vt:variant>
      <vt:variant>
        <vt:i4>4128830</vt:i4>
      </vt:variant>
      <vt:variant>
        <vt:i4>63</vt:i4>
      </vt:variant>
      <vt:variant>
        <vt:i4>0</vt:i4>
      </vt:variant>
      <vt:variant>
        <vt:i4>5</vt:i4>
      </vt:variant>
      <vt:variant>
        <vt:lpwstr>http://unstats.un.org/unsd/aboutus.htm</vt:lpwstr>
      </vt:variant>
      <vt:variant>
        <vt:lpwstr/>
      </vt:variant>
      <vt:variant>
        <vt:i4>6422566</vt:i4>
      </vt:variant>
      <vt:variant>
        <vt:i4>60</vt:i4>
      </vt:variant>
      <vt:variant>
        <vt:i4>0</vt:i4>
      </vt:variant>
      <vt:variant>
        <vt:i4>5</vt:i4>
      </vt:variant>
      <vt:variant>
        <vt:lpwstr>https://www.ctc-n.org/</vt:lpwstr>
      </vt:variant>
      <vt:variant>
        <vt:lpwstr/>
      </vt:variant>
      <vt:variant>
        <vt:i4>5374032</vt:i4>
      </vt:variant>
      <vt:variant>
        <vt:i4>57</vt:i4>
      </vt:variant>
      <vt:variant>
        <vt:i4>0</vt:i4>
      </vt:variant>
      <vt:variant>
        <vt:i4>5</vt:i4>
      </vt:variant>
      <vt:variant>
        <vt:lpwstr>https://sustainabledevelopment.un.org/topics/technology/facilitationmechanism</vt:lpwstr>
      </vt:variant>
      <vt:variant>
        <vt:lpwstr/>
      </vt:variant>
      <vt:variant>
        <vt:i4>6291518</vt:i4>
      </vt:variant>
      <vt:variant>
        <vt:i4>54</vt:i4>
      </vt:variant>
      <vt:variant>
        <vt:i4>0</vt:i4>
      </vt:variant>
      <vt:variant>
        <vt:i4>5</vt:i4>
      </vt:variant>
      <vt:variant>
        <vt:lpwstr>https://sustainabledevelopment.un.org/content/documents/85652015.10.21_IATT 1st Meeting_Programme rev.pdf</vt:lpwstr>
      </vt:variant>
      <vt:variant>
        <vt:lpwstr/>
      </vt:variant>
      <vt:variant>
        <vt:i4>786527</vt:i4>
      </vt:variant>
      <vt:variant>
        <vt:i4>51</vt:i4>
      </vt:variant>
      <vt:variant>
        <vt:i4>0</vt:i4>
      </vt:variant>
      <vt:variant>
        <vt:i4>5</vt:i4>
      </vt:variant>
      <vt:variant>
        <vt:lpwstr>http://www.unep.org/10yfp/About/tabid/106242/Default.aspx</vt:lpwstr>
      </vt:variant>
      <vt:variant>
        <vt:lpwstr/>
      </vt:variant>
      <vt:variant>
        <vt:i4>2097212</vt:i4>
      </vt:variant>
      <vt:variant>
        <vt:i4>48</vt:i4>
      </vt:variant>
      <vt:variant>
        <vt:i4>0</vt:i4>
      </vt:variant>
      <vt:variant>
        <vt:i4>5</vt:i4>
      </vt:variant>
      <vt:variant>
        <vt:lpwstr>http://www.unep.org/10yfp/ActorsStructure/UNInteragencyCoordinationGroup/tabid/106260/Default.aspx</vt:lpwstr>
      </vt:variant>
      <vt:variant>
        <vt:lpwstr/>
      </vt:variant>
      <vt:variant>
        <vt:i4>6029374</vt:i4>
      </vt:variant>
      <vt:variant>
        <vt:i4>45</vt:i4>
      </vt:variant>
      <vt:variant>
        <vt:i4>0</vt:i4>
      </vt:variant>
      <vt:variant>
        <vt:i4>5</vt:i4>
      </vt:variant>
      <vt:variant>
        <vt:lpwstr>http://unemg.org/images/emgdocs/Maximising/FINAL_report_on_EMG_effectviness_2015.pdf</vt:lpwstr>
      </vt:variant>
      <vt:variant>
        <vt:lpwstr/>
      </vt:variant>
      <vt:variant>
        <vt:i4>458847</vt:i4>
      </vt:variant>
      <vt:variant>
        <vt:i4>42</vt:i4>
      </vt:variant>
      <vt:variant>
        <vt:i4>0</vt:i4>
      </vt:variant>
      <vt:variant>
        <vt:i4>5</vt:i4>
      </vt:variant>
      <vt:variant>
        <vt:lpwstr>http://unemg.org/images/emgdocs/UN_sws/Final_ToR_ConsultativeProcess_SWFS.pdf</vt:lpwstr>
      </vt:variant>
      <vt:variant>
        <vt:lpwstr/>
      </vt:variant>
      <vt:variant>
        <vt:i4>5177353</vt:i4>
      </vt:variant>
      <vt:variant>
        <vt:i4>39</vt:i4>
      </vt:variant>
      <vt:variant>
        <vt:i4>0</vt:i4>
      </vt:variant>
      <vt:variant>
        <vt:i4>5</vt:i4>
      </vt:variant>
      <vt:variant>
        <vt:lpwstr>http://www.unemg.org/consultative-processes/environmental-management-peer-review</vt:lpwstr>
      </vt:variant>
      <vt:variant>
        <vt:lpwstr/>
      </vt:variant>
      <vt:variant>
        <vt:i4>3735658</vt:i4>
      </vt:variant>
      <vt:variant>
        <vt:i4>36</vt:i4>
      </vt:variant>
      <vt:variant>
        <vt:i4>0</vt:i4>
      </vt:variant>
      <vt:variant>
        <vt:i4>5</vt:i4>
      </vt:variant>
      <vt:variant>
        <vt:lpwstr>http://www.greeningtheblue.org/</vt:lpwstr>
      </vt:variant>
      <vt:variant>
        <vt:lpwstr/>
      </vt:variant>
      <vt:variant>
        <vt:i4>3735658</vt:i4>
      </vt:variant>
      <vt:variant>
        <vt:i4>33</vt:i4>
      </vt:variant>
      <vt:variant>
        <vt:i4>0</vt:i4>
      </vt:variant>
      <vt:variant>
        <vt:i4>5</vt:i4>
      </vt:variant>
      <vt:variant>
        <vt:lpwstr>http://www.greeningtheblue.org/</vt:lpwstr>
      </vt:variant>
      <vt:variant>
        <vt:lpwstr/>
      </vt:variant>
      <vt:variant>
        <vt:i4>2031687</vt:i4>
      </vt:variant>
      <vt:variant>
        <vt:i4>30</vt:i4>
      </vt:variant>
      <vt:variant>
        <vt:i4>0</vt:i4>
      </vt:variant>
      <vt:variant>
        <vt:i4>5</vt:i4>
      </vt:variant>
      <vt:variant>
        <vt:lpwstr>http://www.unep.org/resourceefficiency/Society/SustainableUN/tabid/55551/Default.aspx</vt:lpwstr>
      </vt:variant>
      <vt:variant>
        <vt:lpwstr/>
      </vt:variant>
      <vt:variant>
        <vt:i4>15</vt:i4>
      </vt:variant>
      <vt:variant>
        <vt:i4>27</vt:i4>
      </vt:variant>
      <vt:variant>
        <vt:i4>0</vt:i4>
      </vt:variant>
      <vt:variant>
        <vt:i4>5</vt:i4>
      </vt:variant>
      <vt:variant>
        <vt:lpwstr>http://www.unemg.org/issue-management-groups/environmental-management</vt:lpwstr>
      </vt:variant>
      <vt:variant>
        <vt:lpwstr/>
      </vt:variant>
      <vt:variant>
        <vt:i4>917586</vt:i4>
      </vt:variant>
      <vt:variant>
        <vt:i4>24</vt:i4>
      </vt:variant>
      <vt:variant>
        <vt:i4>0</vt:i4>
      </vt:variant>
      <vt:variant>
        <vt:i4>5</vt:i4>
      </vt:variant>
      <vt:variant>
        <vt:lpwstr>http://www.unemg.org/images/emgdocs/publications/sustainabilityfinalweb-.pdf</vt:lpwstr>
      </vt:variant>
      <vt:variant>
        <vt:lpwstr/>
      </vt:variant>
      <vt:variant>
        <vt:i4>2359397</vt:i4>
      </vt:variant>
      <vt:variant>
        <vt:i4>21</vt:i4>
      </vt:variant>
      <vt:variant>
        <vt:i4>0</vt:i4>
      </vt:variant>
      <vt:variant>
        <vt:i4>5</vt:i4>
      </vt:variant>
      <vt:variant>
        <vt:lpwstr>http://www.unemg.org/consultative-processes/environmental-and-social-sustainability</vt:lpwstr>
      </vt:variant>
      <vt:variant>
        <vt:lpwstr/>
      </vt:variant>
      <vt:variant>
        <vt:i4>1638439</vt:i4>
      </vt:variant>
      <vt:variant>
        <vt:i4>18</vt:i4>
      </vt:variant>
      <vt:variant>
        <vt:i4>0</vt:i4>
      </vt:variant>
      <vt:variant>
        <vt:i4>5</vt:i4>
      </vt:variant>
      <vt:variant>
        <vt:lpwstr>http://www.unemg.org/images/emgdocs/chemicals/Final_draft_table_060514.pdf</vt:lpwstr>
      </vt:variant>
      <vt:variant>
        <vt:lpwstr/>
      </vt:variant>
      <vt:variant>
        <vt:i4>4980855</vt:i4>
      </vt:variant>
      <vt:variant>
        <vt:i4>15</vt:i4>
      </vt:variant>
      <vt:variant>
        <vt:i4>0</vt:i4>
      </vt:variant>
      <vt:variant>
        <vt:i4>5</vt:i4>
      </vt:variant>
      <vt:variant>
        <vt:lpwstr>http://www.unemg.org/images/emgdocs/SOMMeetings/2015/EMGSOM21INF2FINAL_Joint_Statement_280815.pdf</vt:lpwstr>
      </vt:variant>
      <vt:variant>
        <vt:lpwstr/>
      </vt:variant>
      <vt:variant>
        <vt:i4>2687049</vt:i4>
      </vt:variant>
      <vt:variant>
        <vt:i4>12</vt:i4>
      </vt:variant>
      <vt:variant>
        <vt:i4>0</vt:i4>
      </vt:variant>
      <vt:variant>
        <vt:i4>5</vt:i4>
      </vt:variant>
      <vt:variant>
        <vt:lpwstr>http://www.unemg.org/images/emgdocs/SOMMeetings/2015/chemical_report.pdf</vt:lpwstr>
      </vt:variant>
      <vt:variant>
        <vt:lpwstr/>
      </vt:variant>
      <vt:variant>
        <vt:i4>7012414</vt:i4>
      </vt:variant>
      <vt:variant>
        <vt:i4>9</vt:i4>
      </vt:variant>
      <vt:variant>
        <vt:i4>0</vt:i4>
      </vt:variant>
      <vt:variant>
        <vt:i4>5</vt:i4>
      </vt:variant>
      <vt:variant>
        <vt:lpwstr>http://www.who.int/iomc/en/</vt:lpwstr>
      </vt:variant>
      <vt:variant>
        <vt:lpwstr/>
      </vt:variant>
      <vt:variant>
        <vt:i4>4325443</vt:i4>
      </vt:variant>
      <vt:variant>
        <vt:i4>6</vt:i4>
      </vt:variant>
      <vt:variant>
        <vt:i4>0</vt:i4>
      </vt:variant>
      <vt:variant>
        <vt:i4>5</vt:i4>
      </vt:variant>
      <vt:variant>
        <vt:lpwstr>http://www.unemg.org/issue-management-groups/sound-management-of-chemicals-and-waste</vt:lpwstr>
      </vt:variant>
      <vt:variant>
        <vt:lpwstr/>
      </vt:variant>
      <vt:variant>
        <vt:i4>5505039</vt:i4>
      </vt:variant>
      <vt:variant>
        <vt:i4>3</vt:i4>
      </vt:variant>
      <vt:variant>
        <vt:i4>0</vt:i4>
      </vt:variant>
      <vt:variant>
        <vt:i4>5</vt:i4>
      </vt:variant>
      <vt:variant>
        <vt:lpwstr>http://www.unemg.org/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Hyun Sung</dc:creator>
  <cp:lastModifiedBy>John Njuguna</cp:lastModifiedBy>
  <cp:revision>2</cp:revision>
  <cp:lastPrinted>2016-04-01T10:10:00Z</cp:lastPrinted>
  <dcterms:created xsi:type="dcterms:W3CDTF">2016-05-12T15:24:00Z</dcterms:created>
  <dcterms:modified xsi:type="dcterms:W3CDTF">2016-05-12T15:24:00Z</dcterms:modified>
</cp:coreProperties>
</file>