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1241"/>
        <w:gridCol w:w="5292"/>
        <w:gridCol w:w="3106"/>
      </w:tblGrid>
      <w:tr w:rsidR="00693446" w:rsidRPr="00FF02B7" w:rsidTr="00893FF2">
        <w:trPr>
          <w:cantSplit/>
          <w:jc w:val="center"/>
        </w:trPr>
        <w:tc>
          <w:tcPr>
            <w:tcW w:w="6533" w:type="dxa"/>
            <w:gridSpan w:val="2"/>
            <w:tcBorders>
              <w:bottom w:val="single" w:sz="8" w:space="0" w:color="auto"/>
            </w:tcBorders>
          </w:tcPr>
          <w:p w:rsidR="00693446" w:rsidRPr="00FF02B7" w:rsidRDefault="00693446" w:rsidP="00C02D4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bookmarkStart w:id="0" w:name="_GoBack"/>
            <w:bookmarkEnd w:id="0"/>
            <w:r w:rsidRPr="00FF02B7">
              <w:rPr>
                <w:rFonts w:ascii="Arial" w:hAnsi="Arial" w:cs="Arial"/>
                <w:b/>
                <w:sz w:val="27"/>
                <w:szCs w:val="27"/>
                <w:lang w:val="ru-RU"/>
              </w:rPr>
              <w:t>ОРГАНИЗАЦИЯ</w:t>
            </w:r>
          </w:p>
          <w:p w:rsidR="00693446" w:rsidRPr="00FF02B7" w:rsidRDefault="00693446" w:rsidP="00C02D4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FF02B7">
              <w:rPr>
                <w:rFonts w:ascii="Arial" w:hAnsi="Arial" w:cs="Arial"/>
                <w:b/>
                <w:sz w:val="27"/>
                <w:szCs w:val="27"/>
                <w:lang w:val="ru-RU"/>
              </w:rPr>
              <w:t>ОБЪЕДИНЕННЫХ</w:t>
            </w:r>
          </w:p>
          <w:p w:rsidR="00693446" w:rsidRPr="00FF02B7" w:rsidRDefault="00693446" w:rsidP="00C02D4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sz w:val="32"/>
                <w:szCs w:val="32"/>
                <w:lang w:val="ru-RU"/>
              </w:rPr>
            </w:pPr>
            <w:r w:rsidRPr="00FF02B7">
              <w:rPr>
                <w:rFonts w:ascii="Arial" w:hAnsi="Arial" w:cs="Arial"/>
                <w:b/>
                <w:sz w:val="27"/>
                <w:szCs w:val="27"/>
                <w:lang w:val="ru-RU"/>
              </w:rPr>
              <w:t>НАЦИЙ</w:t>
            </w:r>
          </w:p>
        </w:tc>
        <w:tc>
          <w:tcPr>
            <w:tcW w:w="3106" w:type="dxa"/>
            <w:tcBorders>
              <w:bottom w:val="single" w:sz="8" w:space="0" w:color="auto"/>
            </w:tcBorders>
          </w:tcPr>
          <w:p w:rsidR="00693446" w:rsidRPr="00FF02B7" w:rsidRDefault="00693446" w:rsidP="00C02D4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120"/>
              <w:jc w:val="right"/>
              <w:rPr>
                <w:rFonts w:ascii="Arial" w:hAnsi="Arial" w:cs="Arial"/>
                <w:b/>
                <w:sz w:val="64"/>
                <w:szCs w:val="64"/>
                <w:lang w:val="ru-RU"/>
              </w:rPr>
            </w:pPr>
            <w:r w:rsidRPr="00FF02B7">
              <w:rPr>
                <w:rFonts w:ascii="Arial" w:hAnsi="Arial" w:cs="Arial"/>
                <w:b/>
                <w:sz w:val="64"/>
                <w:szCs w:val="64"/>
                <w:lang w:val="ru-RU"/>
              </w:rPr>
              <w:t>EP</w:t>
            </w:r>
          </w:p>
          <w:p w:rsidR="00693446" w:rsidRPr="008E6F41" w:rsidRDefault="00693446" w:rsidP="00C02D44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rPr>
                <w:b/>
                <w:lang w:val="en-US"/>
              </w:rPr>
            </w:pPr>
            <w:r w:rsidRPr="00FF02B7">
              <w:rPr>
                <w:b/>
                <w:sz w:val="28"/>
                <w:szCs w:val="28"/>
                <w:lang w:val="ru-RU"/>
              </w:rPr>
              <w:t>UNEP</w:t>
            </w:r>
            <w:r w:rsidRPr="00FF02B7">
              <w:rPr>
                <w:lang w:val="ru-RU"/>
              </w:rPr>
              <w:t>/</w:t>
            </w:r>
            <w:r w:rsidR="00657BD3" w:rsidRPr="00AF1F1E">
              <w:rPr>
                <w:lang w:val="ru-RU"/>
              </w:rPr>
              <w:t>EA.2/10</w:t>
            </w:r>
            <w:r w:rsidR="008E6F41">
              <w:rPr>
                <w:lang w:val="en-US"/>
              </w:rPr>
              <w:t>*</w:t>
            </w:r>
          </w:p>
        </w:tc>
      </w:tr>
      <w:tr w:rsidR="00693446" w:rsidRPr="00FF02B7" w:rsidTr="00893FF2">
        <w:trPr>
          <w:cantSplit/>
          <w:trHeight w:val="20"/>
          <w:jc w:val="center"/>
        </w:trPr>
        <w:tc>
          <w:tcPr>
            <w:tcW w:w="1241" w:type="dxa"/>
          </w:tcPr>
          <w:p w:rsidR="00693446" w:rsidRPr="00FF02B7" w:rsidRDefault="00693446" w:rsidP="00693446">
            <w:pPr>
              <w:rPr>
                <w:sz w:val="16"/>
                <w:lang w:val="ru-RU"/>
              </w:rPr>
            </w:pPr>
          </w:p>
        </w:tc>
        <w:tc>
          <w:tcPr>
            <w:tcW w:w="5292" w:type="dxa"/>
          </w:tcPr>
          <w:p w:rsidR="00693446" w:rsidRPr="00FF02B7" w:rsidRDefault="00693446" w:rsidP="00693446">
            <w:pPr>
              <w:rPr>
                <w:sz w:val="16"/>
                <w:lang w:val="ru-RU"/>
              </w:rPr>
            </w:pPr>
          </w:p>
        </w:tc>
        <w:tc>
          <w:tcPr>
            <w:tcW w:w="3106" w:type="dxa"/>
            <w:vMerge w:val="restart"/>
          </w:tcPr>
          <w:p w:rsidR="00693446" w:rsidRPr="008303E3" w:rsidRDefault="00693446" w:rsidP="00693446"/>
          <w:p w:rsidR="00693446" w:rsidRPr="008303E3" w:rsidRDefault="00693446" w:rsidP="00FF3C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  <w:r w:rsidRPr="008303E3">
              <w:t>Distr.: General</w:t>
            </w:r>
          </w:p>
          <w:p w:rsidR="00693446" w:rsidRPr="001216A7" w:rsidRDefault="00657BD3" w:rsidP="00693446">
            <w:r w:rsidRPr="0089560A">
              <w:rPr>
                <w:lang w:val="en-US"/>
              </w:rPr>
              <w:t>14 March 2016</w:t>
            </w:r>
          </w:p>
          <w:p w:rsidR="00693446" w:rsidRPr="008303E3" w:rsidRDefault="00693446" w:rsidP="00693446"/>
          <w:p w:rsidR="00693446" w:rsidRPr="008303E3" w:rsidRDefault="00693446" w:rsidP="00693446">
            <w:r w:rsidRPr="008303E3">
              <w:t>Russian</w:t>
            </w:r>
          </w:p>
          <w:p w:rsidR="00693446" w:rsidRPr="008303E3" w:rsidRDefault="00693446" w:rsidP="00FF3C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</w:pPr>
            <w:r w:rsidRPr="008303E3">
              <w:t>Original: English</w:t>
            </w:r>
          </w:p>
        </w:tc>
      </w:tr>
      <w:tr w:rsidR="00693446" w:rsidRPr="00C05865" w:rsidTr="00893FF2">
        <w:trPr>
          <w:cantSplit/>
          <w:jc w:val="center"/>
        </w:trPr>
        <w:tc>
          <w:tcPr>
            <w:tcW w:w="1241" w:type="dxa"/>
          </w:tcPr>
          <w:p w:rsidR="00693446" w:rsidRPr="00FF02B7" w:rsidRDefault="00693446" w:rsidP="00693446">
            <w:pPr>
              <w:rPr>
                <w:sz w:val="16"/>
                <w:lang w:val="ru-RU"/>
              </w:rPr>
            </w:pPr>
            <w:r w:rsidRPr="00FF02B7">
              <w:rPr>
                <w:noProof/>
                <w:lang w:val="en-US"/>
              </w:rPr>
              <w:drawing>
                <wp:inline distT="0" distB="0" distL="0" distR="0" wp14:anchorId="0FCB0DA6" wp14:editId="7BD74BBA">
                  <wp:extent cx="650875" cy="563245"/>
                  <wp:effectExtent l="0" t="0" r="0" b="8255"/>
                  <wp:docPr id="1" name="Picture 1" descr="U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87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92" w:type="dxa"/>
            <w:vMerge w:val="restart"/>
          </w:tcPr>
          <w:p w:rsidR="00693446" w:rsidRPr="00FF02B7" w:rsidRDefault="00693446" w:rsidP="00693446">
            <w:pPr>
              <w:rPr>
                <w:rFonts w:ascii="Arial" w:hAnsi="Arial" w:cs="Arial"/>
                <w:b/>
                <w:lang w:val="ru-RU"/>
              </w:rPr>
            </w:pPr>
          </w:p>
          <w:p w:rsidR="00693446" w:rsidRPr="00FF02B7" w:rsidRDefault="00693446" w:rsidP="00693446">
            <w:pPr>
              <w:rPr>
                <w:rFonts w:ascii="Arial" w:hAnsi="Arial" w:cs="Arial"/>
                <w:b/>
                <w:lang w:val="ru-RU"/>
              </w:rPr>
            </w:pPr>
          </w:p>
          <w:p w:rsidR="00693446" w:rsidRPr="00FF02B7" w:rsidRDefault="00693446" w:rsidP="00693446">
            <w:pPr>
              <w:rPr>
                <w:rFonts w:ascii="Arial" w:hAnsi="Arial" w:cs="Arial"/>
                <w:b/>
                <w:lang w:val="ru-RU"/>
              </w:rPr>
            </w:pPr>
          </w:p>
          <w:p w:rsidR="00693446" w:rsidRPr="00FF02B7" w:rsidRDefault="00693446" w:rsidP="00693446">
            <w:pPr>
              <w:rPr>
                <w:rFonts w:ascii="Arial" w:hAnsi="Arial" w:cs="Arial"/>
                <w:b/>
                <w:lang w:val="ru-RU"/>
              </w:rPr>
            </w:pPr>
          </w:p>
          <w:p w:rsidR="00693446" w:rsidRPr="00FF02B7" w:rsidRDefault="00693446" w:rsidP="00FF3C3C">
            <w:p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after="40"/>
              <w:rPr>
                <w:rFonts w:ascii="Arial" w:hAnsi="Arial" w:cs="Arial"/>
                <w:b/>
                <w:sz w:val="27"/>
                <w:szCs w:val="27"/>
                <w:lang w:val="ru-RU"/>
              </w:rPr>
            </w:pPr>
            <w:r w:rsidRPr="00FF02B7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Ассамблея Организации Объединенных Наций по окружающей среде Программы Организации Объединенных </w:t>
            </w:r>
            <w:r w:rsidRPr="00FF02B7">
              <w:rPr>
                <w:rFonts w:ascii="Arial" w:hAnsi="Arial" w:cs="Arial"/>
                <w:b/>
                <w:sz w:val="28"/>
                <w:szCs w:val="28"/>
                <w:lang w:val="ru-RU"/>
              </w:rPr>
              <w:br/>
              <w:t>Наций по окружающей среде</w:t>
            </w:r>
          </w:p>
        </w:tc>
        <w:tc>
          <w:tcPr>
            <w:tcW w:w="3106" w:type="dxa"/>
            <w:vMerge/>
          </w:tcPr>
          <w:p w:rsidR="00693446" w:rsidRPr="00FF02B7" w:rsidRDefault="00693446" w:rsidP="00693446">
            <w:pPr>
              <w:rPr>
                <w:lang w:val="ru-RU"/>
              </w:rPr>
            </w:pPr>
          </w:p>
        </w:tc>
      </w:tr>
      <w:tr w:rsidR="00693446" w:rsidRPr="00C05865" w:rsidTr="00893FF2">
        <w:trPr>
          <w:cantSplit/>
          <w:trHeight w:val="20"/>
          <w:jc w:val="center"/>
        </w:trPr>
        <w:tc>
          <w:tcPr>
            <w:tcW w:w="1241" w:type="dxa"/>
          </w:tcPr>
          <w:p w:rsidR="00693446" w:rsidRPr="00FF02B7" w:rsidRDefault="00693446" w:rsidP="00693446">
            <w:pPr>
              <w:rPr>
                <w:sz w:val="16"/>
                <w:lang w:val="ru-RU"/>
              </w:rPr>
            </w:pPr>
          </w:p>
        </w:tc>
        <w:tc>
          <w:tcPr>
            <w:tcW w:w="5292" w:type="dxa"/>
            <w:vMerge/>
          </w:tcPr>
          <w:p w:rsidR="00693446" w:rsidRPr="00FF02B7" w:rsidRDefault="00693446" w:rsidP="00693446">
            <w:pPr>
              <w:rPr>
                <w:b/>
                <w:sz w:val="28"/>
                <w:lang w:val="ru-RU"/>
              </w:rPr>
            </w:pPr>
          </w:p>
        </w:tc>
        <w:tc>
          <w:tcPr>
            <w:tcW w:w="3106" w:type="dxa"/>
            <w:vMerge/>
          </w:tcPr>
          <w:p w:rsidR="00693446" w:rsidRPr="00FF02B7" w:rsidRDefault="00693446" w:rsidP="00693446">
            <w:pPr>
              <w:rPr>
                <w:lang w:val="ru-RU"/>
              </w:rPr>
            </w:pPr>
          </w:p>
        </w:tc>
      </w:tr>
      <w:tr w:rsidR="00693446" w:rsidRPr="00FF02B7" w:rsidTr="00893FF2">
        <w:trPr>
          <w:cantSplit/>
          <w:trHeight w:val="962"/>
          <w:jc w:val="center"/>
        </w:trPr>
        <w:tc>
          <w:tcPr>
            <w:tcW w:w="1241" w:type="dxa"/>
            <w:tcBorders>
              <w:bottom w:val="single" w:sz="24" w:space="0" w:color="auto"/>
            </w:tcBorders>
          </w:tcPr>
          <w:p w:rsidR="00693446" w:rsidRPr="00FF02B7" w:rsidRDefault="00693446" w:rsidP="00693446">
            <w:pPr>
              <w:rPr>
                <w:lang w:val="ru-RU"/>
              </w:rPr>
            </w:pPr>
            <w:r w:rsidRPr="00FF02B7">
              <w:rPr>
                <w:lang w:val="ru-RU"/>
              </w:rPr>
              <w:object w:dxaOrig="1020" w:dyaOrig="11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5pt;height:45.65pt" o:ole="" fillcolor="window">
                  <v:imagedata r:id="rId10" o:title="" cropbottom="13140f"/>
                </v:shape>
                <o:OLEObject Type="Embed" ProgID="Word.Picture.8" ShapeID="_x0000_i1025" DrawAspect="Content" ObjectID="_1524582807" r:id="rId11"/>
              </w:object>
            </w:r>
          </w:p>
        </w:tc>
        <w:tc>
          <w:tcPr>
            <w:tcW w:w="5292" w:type="dxa"/>
            <w:vMerge/>
            <w:tcBorders>
              <w:bottom w:val="single" w:sz="24" w:space="0" w:color="auto"/>
            </w:tcBorders>
          </w:tcPr>
          <w:p w:rsidR="00693446" w:rsidRPr="00FF02B7" w:rsidRDefault="00693446" w:rsidP="00693446">
            <w:pPr>
              <w:rPr>
                <w:lang w:val="ru-RU"/>
              </w:rPr>
            </w:pPr>
          </w:p>
        </w:tc>
        <w:tc>
          <w:tcPr>
            <w:tcW w:w="3106" w:type="dxa"/>
            <w:vMerge/>
            <w:tcBorders>
              <w:bottom w:val="single" w:sz="24" w:space="0" w:color="auto"/>
            </w:tcBorders>
          </w:tcPr>
          <w:p w:rsidR="00693446" w:rsidRPr="00FF02B7" w:rsidRDefault="00693446" w:rsidP="00693446">
            <w:pPr>
              <w:rPr>
                <w:lang w:val="ru-RU"/>
              </w:rPr>
            </w:pPr>
          </w:p>
        </w:tc>
      </w:tr>
    </w:tbl>
    <w:p w:rsidR="00F97F2F" w:rsidRPr="00AF1F1E" w:rsidRDefault="003356FA" w:rsidP="00FF3C3C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AF1F1E">
        <w:rPr>
          <w:lang w:val="ru-RU"/>
        </w:rPr>
        <w:t>Ассамблея Организации Объединенных Наций по окружающей среде Программы Организации Объединенных Наций по окружающей среде</w:t>
      </w:r>
    </w:p>
    <w:p w:rsidR="00977C54" w:rsidRPr="00AF1F1E" w:rsidRDefault="003356FA" w:rsidP="00FF3C3C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AF1F1E">
        <w:rPr>
          <w:lang w:val="ru-RU"/>
        </w:rPr>
        <w:t>Вторая сессия</w:t>
      </w:r>
    </w:p>
    <w:p w:rsidR="00F97F2F" w:rsidRPr="00C05865" w:rsidRDefault="003356FA" w:rsidP="00FF3C3C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b w:val="0"/>
          <w:lang w:val="en-US"/>
        </w:rPr>
      </w:pPr>
      <w:r w:rsidRPr="00AF1F1E">
        <w:rPr>
          <w:b w:val="0"/>
          <w:lang w:val="ru-RU"/>
        </w:rPr>
        <w:t>Найроби</w:t>
      </w:r>
      <w:r w:rsidR="00F97F2F" w:rsidRPr="00AF1F1E">
        <w:rPr>
          <w:b w:val="0"/>
          <w:lang w:val="ru-RU"/>
        </w:rPr>
        <w:t>, 23</w:t>
      </w:r>
      <w:r w:rsidR="003B0E78" w:rsidRPr="00AF1F1E">
        <w:rPr>
          <w:lang w:val="ru-RU"/>
        </w:rPr>
        <w:t>–</w:t>
      </w:r>
      <w:r w:rsidR="00F97F2F" w:rsidRPr="00AF1F1E">
        <w:rPr>
          <w:b w:val="0"/>
          <w:lang w:val="ru-RU"/>
        </w:rPr>
        <w:t xml:space="preserve">27 </w:t>
      </w:r>
      <w:r w:rsidRPr="00AF1F1E">
        <w:rPr>
          <w:b w:val="0"/>
          <w:lang w:val="ru-RU"/>
        </w:rPr>
        <w:t>мая</w:t>
      </w:r>
      <w:r w:rsidR="00E9272E" w:rsidRPr="00AF1F1E">
        <w:rPr>
          <w:b w:val="0"/>
          <w:lang w:val="ru-RU"/>
        </w:rPr>
        <w:t xml:space="preserve"> 2016</w:t>
      </w:r>
      <w:r w:rsidRPr="00AF1F1E">
        <w:rPr>
          <w:b w:val="0"/>
          <w:lang w:val="ru-RU"/>
        </w:rPr>
        <w:t xml:space="preserve"> года</w:t>
      </w:r>
    </w:p>
    <w:p w:rsidR="00714646" w:rsidRPr="008E6F41" w:rsidRDefault="003356FA" w:rsidP="00E0451D">
      <w:pPr>
        <w:pStyle w:val="AATitle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60"/>
        <w:rPr>
          <w:b w:val="0"/>
          <w:lang w:val="ru-RU"/>
        </w:rPr>
      </w:pPr>
      <w:r w:rsidRPr="00AF1F1E">
        <w:rPr>
          <w:b w:val="0"/>
          <w:lang w:val="ru-RU"/>
        </w:rPr>
        <w:t>Пункт</w:t>
      </w:r>
      <w:r w:rsidR="00714646" w:rsidRPr="00AF1F1E">
        <w:rPr>
          <w:lang w:val="ru-RU"/>
        </w:rPr>
        <w:t xml:space="preserve"> </w:t>
      </w:r>
      <w:r w:rsidR="00E9007E" w:rsidRPr="00AF1F1E">
        <w:rPr>
          <w:b w:val="0"/>
          <w:lang w:val="ru-RU"/>
        </w:rPr>
        <w:t>4</w:t>
      </w:r>
      <w:r w:rsidR="000F5D08" w:rsidRPr="00AF1F1E">
        <w:rPr>
          <w:b w:val="0"/>
          <w:lang w:val="ru-RU"/>
        </w:rPr>
        <w:t xml:space="preserve"> </w:t>
      </w:r>
      <w:r w:rsidR="00E9007E" w:rsidRPr="00AF1F1E">
        <w:rPr>
          <w:b w:val="0"/>
          <w:lang w:val="ru-RU"/>
        </w:rPr>
        <w:t xml:space="preserve">j) </w:t>
      </w:r>
      <w:r w:rsidRPr="00AF1F1E">
        <w:rPr>
          <w:b w:val="0"/>
          <w:lang w:val="ru-RU"/>
        </w:rPr>
        <w:t>предварительной повестки дня</w:t>
      </w:r>
      <w:r w:rsidR="00227FB1" w:rsidRPr="00AF1F1E">
        <w:rPr>
          <w:rStyle w:val="FootnoteReference"/>
          <w:b w:val="0"/>
          <w:vertAlign w:val="baseline"/>
          <w:lang w:val="ru-RU"/>
        </w:rPr>
        <w:footnoteReference w:customMarkFollows="1" w:id="1"/>
        <w:t>*</w:t>
      </w:r>
      <w:r w:rsidR="008E6F41" w:rsidRPr="00C05865">
        <w:rPr>
          <w:rStyle w:val="FootnoteReference"/>
          <w:b w:val="0"/>
          <w:vertAlign w:val="baseline"/>
          <w:lang w:val="ru-RU"/>
        </w:rPr>
        <w:t>*</w:t>
      </w:r>
    </w:p>
    <w:p w:rsidR="00164817" w:rsidRPr="00AF1F1E" w:rsidRDefault="00A26EF9" w:rsidP="00C05865">
      <w:pPr>
        <w:pStyle w:val="AATitle2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/>
        <w:ind w:right="1701"/>
        <w:rPr>
          <w:lang w:val="ru-RU"/>
        </w:rPr>
      </w:pPr>
      <w:r w:rsidRPr="00AF1F1E">
        <w:rPr>
          <w:lang w:val="ru-RU"/>
        </w:rPr>
        <w:t xml:space="preserve">Вопросы международной </w:t>
      </w:r>
      <w:r w:rsidR="00FE5AAC">
        <w:rPr>
          <w:lang w:val="ru-RU"/>
        </w:rPr>
        <w:t xml:space="preserve">природоохранной </w:t>
      </w:r>
      <w:r w:rsidRPr="00AF1F1E">
        <w:rPr>
          <w:lang w:val="ru-RU"/>
        </w:rPr>
        <w:t xml:space="preserve">политики и </w:t>
      </w:r>
      <w:r w:rsidR="00FE5AAC">
        <w:rPr>
          <w:lang w:val="ru-RU"/>
        </w:rPr>
        <w:t xml:space="preserve">экологического </w:t>
      </w:r>
      <w:r w:rsidRPr="00AF1F1E">
        <w:rPr>
          <w:lang w:val="ru-RU"/>
        </w:rPr>
        <w:t>руководства</w:t>
      </w:r>
      <w:r w:rsidR="000F5D08" w:rsidRPr="00AF1F1E">
        <w:rPr>
          <w:lang w:val="ru-RU"/>
        </w:rPr>
        <w:t xml:space="preserve">: </w:t>
      </w:r>
      <w:r w:rsidR="00D5045F" w:rsidRPr="00D5045F">
        <w:rPr>
          <w:lang w:val="ru-RU"/>
        </w:rPr>
        <w:t>координация по вопросам окружающей среды в рамках системы Организации Объединенных Наций</w:t>
      </w:r>
    </w:p>
    <w:p w:rsidR="00164817" w:rsidRPr="00076E7D" w:rsidRDefault="00A26EF9" w:rsidP="00FF3C3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320" w:after="240"/>
        <w:ind w:left="1247" w:right="567"/>
        <w:rPr>
          <w:b/>
          <w:sz w:val="28"/>
          <w:szCs w:val="28"/>
          <w:lang w:val="ru-RU"/>
        </w:rPr>
      </w:pPr>
      <w:r w:rsidRPr="00076E7D">
        <w:rPr>
          <w:b/>
          <w:sz w:val="28"/>
          <w:szCs w:val="28"/>
          <w:lang w:val="ru-RU"/>
        </w:rPr>
        <w:t xml:space="preserve">Координация </w:t>
      </w:r>
      <w:r w:rsidR="00FE5AAC" w:rsidRPr="00076E7D">
        <w:rPr>
          <w:b/>
          <w:sz w:val="28"/>
          <w:szCs w:val="28"/>
          <w:lang w:val="ru-RU"/>
        </w:rPr>
        <w:t xml:space="preserve">в области окружающей среды </w:t>
      </w:r>
      <w:r w:rsidRPr="00076E7D">
        <w:rPr>
          <w:b/>
          <w:sz w:val="28"/>
          <w:szCs w:val="28"/>
          <w:lang w:val="ru-RU"/>
        </w:rPr>
        <w:t>в рамках системы Организации Объединенных Наций, включая Группу по рациональному природопользованию</w:t>
      </w:r>
    </w:p>
    <w:p w:rsidR="00563641" w:rsidRPr="00A179B5" w:rsidRDefault="00A26EF9" w:rsidP="00E34003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247"/>
        <w:rPr>
          <w:b/>
          <w:sz w:val="24"/>
          <w:szCs w:val="24"/>
          <w:lang w:val="ru-RU"/>
        </w:rPr>
      </w:pPr>
      <w:r w:rsidRPr="00A179B5">
        <w:rPr>
          <w:b/>
          <w:sz w:val="24"/>
          <w:szCs w:val="24"/>
          <w:lang w:val="ru-RU"/>
        </w:rPr>
        <w:t>Доклад Директора-исполнителя</w:t>
      </w:r>
    </w:p>
    <w:tbl>
      <w:tblPr>
        <w:tblpPr w:leftFromText="180" w:rightFromText="180" w:vertAnchor="text" w:horzAnchor="margin" w:tblpXSpec="right" w:tblpY="2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4"/>
      </w:tblGrid>
      <w:tr w:rsidR="00495B46" w:rsidRPr="00C05865" w:rsidTr="000321A3">
        <w:tc>
          <w:tcPr>
            <w:tcW w:w="9064" w:type="dxa"/>
            <w:shd w:val="clear" w:color="auto" w:fill="auto"/>
          </w:tcPr>
          <w:p w:rsidR="00495B46" w:rsidRPr="00D117D6" w:rsidRDefault="00BC7A6B" w:rsidP="00D5045F">
            <w:pPr>
              <w:pStyle w:val="BBTitle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spacing w:before="0" w:after="120"/>
              <w:ind w:left="0"/>
              <w:rPr>
                <w:rFonts w:eastAsia="MS Mincho"/>
                <w:b w:val="0"/>
                <w:i/>
                <w:kern w:val="2"/>
                <w:sz w:val="24"/>
                <w:lang w:val="ru-RU"/>
              </w:rPr>
            </w:pPr>
            <w:r w:rsidRPr="00D117D6">
              <w:rPr>
                <w:rFonts w:eastAsia="MS Mincho"/>
                <w:b w:val="0"/>
                <w:i/>
                <w:kern w:val="2"/>
                <w:sz w:val="24"/>
                <w:lang w:val="ru-RU"/>
              </w:rPr>
              <w:t>Резюме</w:t>
            </w:r>
          </w:p>
          <w:p w:rsidR="00495B46" w:rsidRPr="00AF1F1E" w:rsidRDefault="00F006E2" w:rsidP="00FF3C3C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ind w:firstLine="624"/>
              <w:rPr>
                <w:rFonts w:eastAsia="MS Mincho"/>
                <w:lang w:val="ru-RU"/>
              </w:rPr>
            </w:pPr>
            <w:r w:rsidRPr="00AF1F1E">
              <w:rPr>
                <w:lang w:val="ru-RU"/>
              </w:rPr>
              <w:t>Программа Организации Объединенных Наций по окружающей среде (ЮНЕП), как указано в ее учредительном мандате</w:t>
            </w:r>
            <w:r w:rsidRPr="00AF1F1E">
              <w:rPr>
                <w:rFonts w:eastAsia="MS Mincho"/>
                <w:lang w:val="ru-RU"/>
              </w:rPr>
              <w:t xml:space="preserve"> и подтверждено в итоговом документе Конференции Организации Объединенных Наций по устойчивому развитию</w:t>
            </w:r>
            <w:r w:rsidR="00495B46" w:rsidRPr="00AF1F1E">
              <w:rPr>
                <w:rStyle w:val="FootnoteReference"/>
                <w:rFonts w:eastAsia="MS Mincho"/>
                <w:kern w:val="2"/>
                <w:szCs w:val="20"/>
                <w:lang w:val="ru-RU"/>
              </w:rPr>
              <w:footnoteReference w:id="2"/>
            </w:r>
            <w:r w:rsidRPr="00AF1F1E">
              <w:rPr>
                <w:rFonts w:eastAsia="MS Mincho"/>
                <w:lang w:val="ru-RU"/>
              </w:rPr>
              <w:t>,</w:t>
            </w:r>
            <w:r w:rsidR="00495B46" w:rsidRPr="00AF1F1E">
              <w:rPr>
                <w:rFonts w:eastAsia="MS Mincho"/>
                <w:lang w:val="ru-RU"/>
              </w:rPr>
              <w:t xml:space="preserve"> </w:t>
            </w:r>
            <w:r w:rsidRPr="00AF1F1E">
              <w:rPr>
                <w:rFonts w:eastAsia="MS Mincho"/>
                <w:lang w:val="ru-RU"/>
              </w:rPr>
              <w:t xml:space="preserve">содействует согласованному осуществлению экологического компонента устойчивого развития в рамках </w:t>
            </w:r>
            <w:r w:rsidR="00912778" w:rsidRPr="00AF1F1E">
              <w:rPr>
                <w:rFonts w:eastAsia="MS Mincho"/>
                <w:lang w:val="ru-RU"/>
              </w:rPr>
              <w:t xml:space="preserve">всей </w:t>
            </w:r>
            <w:r w:rsidRPr="00AF1F1E">
              <w:rPr>
                <w:rFonts w:eastAsia="MS Mincho"/>
                <w:lang w:val="ru-RU"/>
              </w:rPr>
              <w:t>системы Организации Объединенных Наций</w:t>
            </w:r>
            <w:r w:rsidR="00495B46" w:rsidRPr="00AF1F1E">
              <w:rPr>
                <w:rFonts w:eastAsia="MS Mincho"/>
                <w:lang w:val="ru-RU"/>
              </w:rPr>
              <w:t>.</w:t>
            </w:r>
            <w:r w:rsidR="00640B95" w:rsidRPr="00AF1F1E">
              <w:rPr>
                <w:rFonts w:eastAsia="MS Mincho"/>
                <w:lang w:val="ru-RU"/>
              </w:rPr>
              <w:t xml:space="preserve"> </w:t>
            </w:r>
          </w:p>
          <w:p w:rsidR="00B6014C" w:rsidRPr="00AF1F1E" w:rsidRDefault="003F2189" w:rsidP="00FF3C3C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ind w:firstLine="624"/>
              <w:rPr>
                <w:rFonts w:eastAsia="MS Mincho"/>
                <w:lang w:val="ru-RU"/>
              </w:rPr>
            </w:pPr>
            <w:r w:rsidRPr="00AF1F1E">
              <w:rPr>
                <w:rFonts w:eastAsia="MS Mincho"/>
                <w:lang w:val="ru-RU"/>
              </w:rPr>
              <w:t>В настоящем докладе, подготовленном во исполнение резолюции</w:t>
            </w:r>
            <w:r w:rsidR="0089599E" w:rsidRPr="00AF1F1E">
              <w:rPr>
                <w:rFonts w:eastAsia="MS Mincho"/>
                <w:lang w:val="ru-RU"/>
              </w:rPr>
              <w:t> </w:t>
            </w:r>
            <w:r w:rsidR="00495B46" w:rsidRPr="00AF1F1E">
              <w:rPr>
                <w:rFonts w:eastAsia="MS Mincho"/>
                <w:lang w:val="ru-RU"/>
              </w:rPr>
              <w:t>1/11</w:t>
            </w:r>
            <w:r w:rsidR="00D4333B" w:rsidRPr="00AF1F1E">
              <w:rPr>
                <w:rFonts w:eastAsia="MS Mincho"/>
                <w:lang w:val="ru-RU"/>
              </w:rPr>
              <w:t xml:space="preserve"> </w:t>
            </w:r>
            <w:r w:rsidRPr="00AF1F1E">
              <w:rPr>
                <w:rFonts w:eastAsia="MS Mincho"/>
                <w:lang w:val="ru-RU"/>
              </w:rPr>
              <w:t>Ассамблеи Организации Объединенных Наций по окружающей среде ЮНЕП</w:t>
            </w:r>
            <w:r w:rsidR="00D4333B" w:rsidRPr="00AF1F1E">
              <w:rPr>
                <w:rFonts w:eastAsia="MS Mincho"/>
                <w:lang w:val="ru-RU"/>
              </w:rPr>
              <w:t xml:space="preserve"> </w:t>
            </w:r>
            <w:r w:rsidRPr="00AF1F1E">
              <w:rPr>
                <w:rFonts w:eastAsia="MS Mincho"/>
                <w:lang w:val="ru-RU"/>
              </w:rPr>
              <w:t>о координации</w:t>
            </w:r>
            <w:r w:rsidR="00D4333B" w:rsidRPr="00AF1F1E">
              <w:rPr>
                <w:rFonts w:eastAsia="MS Mincho"/>
                <w:lang w:val="ru-RU"/>
              </w:rPr>
              <w:t xml:space="preserve"> </w:t>
            </w:r>
            <w:r w:rsidRPr="00AF1F1E">
              <w:rPr>
                <w:rFonts w:eastAsia="MS Mincho"/>
                <w:lang w:val="ru-RU"/>
              </w:rPr>
              <w:t xml:space="preserve">в рамках </w:t>
            </w:r>
            <w:r w:rsidR="00912778" w:rsidRPr="00AF1F1E">
              <w:rPr>
                <w:rFonts w:eastAsia="MS Mincho"/>
                <w:lang w:val="ru-RU"/>
              </w:rPr>
              <w:t xml:space="preserve">всей </w:t>
            </w:r>
            <w:r w:rsidRPr="00AF1F1E">
              <w:rPr>
                <w:rFonts w:eastAsia="MS Mincho"/>
                <w:lang w:val="ru-RU"/>
              </w:rPr>
              <w:t xml:space="preserve">системы Организации Объединенных Наций в области </w:t>
            </w:r>
            <w:r w:rsidRPr="0043364C">
              <w:rPr>
                <w:rFonts w:eastAsia="MS Mincho"/>
                <w:lang w:val="ru-RU"/>
              </w:rPr>
              <w:t>окружающей среды, в том числе в Группе по рациональному природопользованию</w:t>
            </w:r>
            <w:r w:rsidR="006D5EA7" w:rsidRPr="0043364C">
              <w:rPr>
                <w:rFonts w:eastAsia="MS Mincho"/>
                <w:lang w:val="ru-RU"/>
              </w:rPr>
              <w:t>,</w:t>
            </w:r>
            <w:r w:rsidRPr="0043364C">
              <w:rPr>
                <w:rFonts w:eastAsia="MS Mincho"/>
                <w:lang w:val="ru-RU"/>
              </w:rPr>
              <w:t xml:space="preserve"> излагается, как ЮНЕП принимала меры по усилению </w:t>
            </w:r>
            <w:r w:rsidR="0043364C" w:rsidRPr="0043364C">
              <w:rPr>
                <w:rFonts w:eastAsia="MS Mincho"/>
                <w:lang w:val="ru-RU"/>
              </w:rPr>
              <w:t>ее</w:t>
            </w:r>
            <w:r w:rsidRPr="0043364C">
              <w:rPr>
                <w:rFonts w:eastAsia="MS Mincho"/>
                <w:lang w:val="ru-RU"/>
              </w:rPr>
              <w:t xml:space="preserve"> авторитета и потенциала для выполнения ее мандата по координации в рамках</w:t>
            </w:r>
            <w:r w:rsidR="00640B95" w:rsidRPr="0043364C">
              <w:rPr>
                <w:rFonts w:eastAsia="MS Mincho"/>
                <w:lang w:val="ru-RU"/>
              </w:rPr>
              <w:t xml:space="preserve"> </w:t>
            </w:r>
            <w:r w:rsidR="00912778" w:rsidRPr="0043364C">
              <w:rPr>
                <w:rFonts w:eastAsia="MS Mincho"/>
                <w:lang w:val="ru-RU"/>
              </w:rPr>
              <w:t xml:space="preserve">всей </w:t>
            </w:r>
            <w:r w:rsidRPr="0043364C">
              <w:rPr>
                <w:rFonts w:eastAsia="MS Mincho"/>
                <w:lang w:val="ru-RU"/>
              </w:rPr>
              <w:t>системы</w:t>
            </w:r>
            <w:r w:rsidR="00A85BEE" w:rsidRPr="0043364C">
              <w:rPr>
                <w:rFonts w:eastAsia="MS Mincho"/>
                <w:lang w:val="ru-RU"/>
              </w:rPr>
              <w:t xml:space="preserve"> Организации Объединенных Наций, расширяя ее участие</w:t>
            </w:r>
            <w:r w:rsidRPr="0043364C">
              <w:rPr>
                <w:rFonts w:eastAsia="MS Mincho"/>
                <w:lang w:val="ru-RU"/>
              </w:rPr>
              <w:t xml:space="preserve"> в работе ключевых координационных органов Организации Объединенных Наций</w:t>
            </w:r>
            <w:r w:rsidR="00793AF6" w:rsidRPr="00AF1F1E">
              <w:rPr>
                <w:rFonts w:eastAsia="MS Mincho"/>
                <w:lang w:val="ru-RU"/>
              </w:rPr>
              <w:t xml:space="preserve">; </w:t>
            </w:r>
            <w:r w:rsidR="00A85BEE" w:rsidRPr="00734EA4">
              <w:rPr>
                <w:rFonts w:eastAsia="MS Mincho"/>
                <w:lang w:val="ru-RU"/>
              </w:rPr>
              <w:t>возглавляя</w:t>
            </w:r>
            <w:r w:rsidR="00A85BEE" w:rsidRPr="00AF1F1E">
              <w:rPr>
                <w:rFonts w:eastAsia="MS Mincho"/>
                <w:lang w:val="ru-RU"/>
              </w:rPr>
              <w:t xml:space="preserve"> </w:t>
            </w:r>
            <w:r w:rsidR="00CA50E6">
              <w:rPr>
                <w:rFonts w:eastAsia="MS Mincho"/>
                <w:lang w:val="ru-RU"/>
              </w:rPr>
              <w:t>усилия</w:t>
            </w:r>
            <w:r w:rsidR="00A85BEE" w:rsidRPr="00AF1F1E">
              <w:rPr>
                <w:rFonts w:eastAsia="MS Mincho"/>
                <w:lang w:val="ru-RU"/>
              </w:rPr>
              <w:t xml:space="preserve"> по выработке общесистемных стратегий по окружающей среде</w:t>
            </w:r>
            <w:r w:rsidR="00793AF6" w:rsidRPr="00AF1F1E">
              <w:rPr>
                <w:rFonts w:eastAsia="MS Mincho"/>
                <w:lang w:val="ru-RU"/>
              </w:rPr>
              <w:t>;</w:t>
            </w:r>
            <w:r w:rsidR="00495B46" w:rsidRPr="00AF1F1E">
              <w:rPr>
                <w:rFonts w:eastAsia="MS Mincho"/>
                <w:lang w:val="ru-RU"/>
              </w:rPr>
              <w:t xml:space="preserve"> </w:t>
            </w:r>
            <w:r w:rsidR="00A85BEE" w:rsidRPr="00AF1F1E">
              <w:rPr>
                <w:rFonts w:eastAsia="MS Mincho"/>
                <w:lang w:val="ru-RU"/>
              </w:rPr>
              <w:t>и</w:t>
            </w:r>
            <w:r w:rsidR="00A85BEE" w:rsidRPr="00AF1F1E">
              <w:rPr>
                <w:lang w:val="ru-RU"/>
              </w:rPr>
              <w:t xml:space="preserve"> </w:t>
            </w:r>
            <w:r w:rsidR="00A85BEE" w:rsidRPr="00AF1F1E">
              <w:rPr>
                <w:rFonts w:eastAsia="MS Mincho"/>
                <w:lang w:val="ru-RU"/>
              </w:rPr>
              <w:t>укрепляя ее присутствие в регионах, с тем</w:t>
            </w:r>
            <w:r w:rsidR="00CA50E6">
              <w:rPr>
                <w:rFonts w:eastAsia="MS Mincho"/>
                <w:lang w:val="ru-RU"/>
              </w:rPr>
              <w:t>,</w:t>
            </w:r>
            <w:r w:rsidR="00A85BEE" w:rsidRPr="00AF1F1E">
              <w:rPr>
                <w:rFonts w:eastAsia="MS Mincho"/>
                <w:lang w:val="ru-RU"/>
              </w:rPr>
              <w:t xml:space="preserve"> чтобы лучше удовлетворять потребности государств-членов</w:t>
            </w:r>
            <w:r w:rsidR="00495B46" w:rsidRPr="00AF1F1E">
              <w:rPr>
                <w:rFonts w:eastAsia="MS Mincho"/>
                <w:lang w:val="ru-RU"/>
              </w:rPr>
              <w:t xml:space="preserve">, </w:t>
            </w:r>
            <w:r w:rsidR="00A85BEE" w:rsidRPr="00AF1F1E">
              <w:rPr>
                <w:rFonts w:eastAsia="MS Mincho"/>
                <w:lang w:val="ru-RU"/>
              </w:rPr>
              <w:t>в том числе на национальном уровне</w:t>
            </w:r>
            <w:r w:rsidR="00495B46" w:rsidRPr="00AF1F1E">
              <w:rPr>
                <w:rFonts w:eastAsia="MS Mincho"/>
                <w:lang w:val="ru-RU"/>
              </w:rPr>
              <w:t>.</w:t>
            </w:r>
          </w:p>
          <w:p w:rsidR="004647C7" w:rsidRPr="00AF1F1E" w:rsidRDefault="00436EF6" w:rsidP="00FF3C3C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ind w:firstLine="624"/>
              <w:rPr>
                <w:rFonts w:eastAsia="MS Mincho"/>
                <w:lang w:val="ru-RU"/>
              </w:rPr>
            </w:pPr>
            <w:r w:rsidRPr="00AF1F1E">
              <w:rPr>
                <w:rFonts w:eastAsia="MS Mincho"/>
                <w:lang w:val="ru-RU"/>
              </w:rPr>
              <w:t>В первой части доклада</w:t>
            </w:r>
            <w:r w:rsidR="00512E42" w:rsidRPr="00AF1F1E">
              <w:rPr>
                <w:rFonts w:eastAsia="MS Mincho"/>
                <w:lang w:val="ru-RU"/>
              </w:rPr>
              <w:t>, в которо</w:t>
            </w:r>
            <w:r w:rsidR="00734EA4">
              <w:rPr>
                <w:rFonts w:eastAsia="MS Mincho"/>
                <w:lang w:val="ru-RU"/>
              </w:rPr>
              <w:t>й</w:t>
            </w:r>
            <w:r w:rsidR="00512E42" w:rsidRPr="00AF1F1E">
              <w:rPr>
                <w:lang w:val="ru-RU"/>
              </w:rPr>
              <w:t xml:space="preserve"> освещается деятельность </w:t>
            </w:r>
            <w:r w:rsidR="00512E42" w:rsidRPr="00AF1F1E">
              <w:rPr>
                <w:rFonts w:eastAsia="MS Mincho"/>
                <w:lang w:val="ru-RU"/>
              </w:rPr>
              <w:t xml:space="preserve">Группы по рациональному природопользованию </w:t>
            </w:r>
            <w:r w:rsidR="00F10E6F" w:rsidRPr="00AF1F1E">
              <w:rPr>
                <w:rFonts w:eastAsia="MS Mincho"/>
                <w:lang w:val="ru-RU"/>
              </w:rPr>
              <w:t>(</w:t>
            </w:r>
            <w:r w:rsidR="00512E42" w:rsidRPr="00AF1F1E">
              <w:rPr>
                <w:rFonts w:eastAsia="MS Mincho"/>
                <w:lang w:val="ru-RU"/>
              </w:rPr>
              <w:t>раздел</w:t>
            </w:r>
            <w:r w:rsidR="00F10E6F" w:rsidRPr="00AF1F1E">
              <w:rPr>
                <w:rFonts w:eastAsia="MS Mincho"/>
                <w:lang w:val="ru-RU"/>
              </w:rPr>
              <w:t> II)</w:t>
            </w:r>
            <w:r w:rsidR="006D5EA7" w:rsidRPr="00AF1F1E">
              <w:rPr>
                <w:rFonts w:eastAsia="MS Mincho"/>
                <w:lang w:val="ru-RU"/>
              </w:rPr>
              <w:t xml:space="preserve">, </w:t>
            </w:r>
            <w:r w:rsidR="00512E42" w:rsidRPr="00AF1F1E">
              <w:rPr>
                <w:rFonts w:eastAsia="MS Mincho"/>
                <w:lang w:val="ru-RU"/>
              </w:rPr>
              <w:t xml:space="preserve">содержатся ответы на </w:t>
            </w:r>
            <w:r w:rsidR="00512E42" w:rsidRPr="00AF1F1E">
              <w:rPr>
                <w:lang w:val="ru-RU"/>
              </w:rPr>
              <w:t xml:space="preserve">обращенные к </w:t>
            </w:r>
            <w:r w:rsidR="00512E42" w:rsidRPr="00AF1F1E">
              <w:rPr>
                <w:lang w:val="ru-RU"/>
              </w:rPr>
              <w:lastRenderedPageBreak/>
              <w:t xml:space="preserve">Директору-исполнителю </w:t>
            </w:r>
            <w:r w:rsidR="00512E42" w:rsidRPr="00AF1F1E">
              <w:rPr>
                <w:rFonts w:eastAsia="MS Mincho"/>
                <w:lang w:val="ru-RU"/>
              </w:rPr>
              <w:t>просьбы</w:t>
            </w:r>
            <w:r w:rsidR="00D4333B" w:rsidRPr="00AF1F1E">
              <w:rPr>
                <w:rFonts w:eastAsia="MS Mincho"/>
                <w:lang w:val="ru-RU"/>
              </w:rPr>
              <w:t xml:space="preserve"> </w:t>
            </w:r>
            <w:r w:rsidR="00512E42" w:rsidRPr="00AF1F1E">
              <w:rPr>
                <w:lang w:val="ru-RU"/>
              </w:rPr>
              <w:t>Ассамблеи по окружающей среде, изложенные в резолюции</w:t>
            </w:r>
            <w:r w:rsidR="00F10E6F" w:rsidRPr="00AF1F1E">
              <w:rPr>
                <w:rFonts w:eastAsia="MS Mincho"/>
                <w:lang w:val="ru-RU"/>
              </w:rPr>
              <w:t> 1/11</w:t>
            </w:r>
            <w:r w:rsidR="00512E42" w:rsidRPr="00AF1F1E">
              <w:rPr>
                <w:rFonts w:eastAsia="MS Mincho"/>
                <w:lang w:val="ru-RU"/>
              </w:rPr>
              <w:t>, относительно выработки</w:t>
            </w:r>
            <w:r w:rsidR="00640B95" w:rsidRPr="00AF1F1E">
              <w:rPr>
                <w:rFonts w:eastAsia="MS Mincho"/>
                <w:lang w:val="ru-RU"/>
              </w:rPr>
              <w:t xml:space="preserve"> </w:t>
            </w:r>
            <w:r w:rsidR="00512E42" w:rsidRPr="00AF1F1E">
              <w:rPr>
                <w:rFonts w:eastAsia="MS Mincho"/>
                <w:lang w:val="ru-RU"/>
              </w:rPr>
              <w:t>общесистемных стратегий по окружающей среде</w:t>
            </w:r>
            <w:r w:rsidR="00B6014C" w:rsidRPr="00AF1F1E">
              <w:rPr>
                <w:rFonts w:eastAsia="MS Mincho"/>
                <w:lang w:val="ru-RU"/>
              </w:rPr>
              <w:t>;</w:t>
            </w:r>
            <w:r w:rsidR="0066186E" w:rsidRPr="00AF1F1E">
              <w:rPr>
                <w:rFonts w:eastAsia="MS Mincho"/>
                <w:lang w:val="ru-RU"/>
              </w:rPr>
              <w:t xml:space="preserve"> предложени</w:t>
            </w:r>
            <w:r w:rsidR="00734EA4">
              <w:rPr>
                <w:rFonts w:eastAsia="MS Mincho"/>
                <w:lang w:val="ru-RU"/>
              </w:rPr>
              <w:t>я</w:t>
            </w:r>
            <w:r w:rsidR="0066186E" w:rsidRPr="00AF1F1E">
              <w:rPr>
                <w:rFonts w:eastAsia="MS Mincho"/>
                <w:lang w:val="ru-RU"/>
              </w:rPr>
              <w:t xml:space="preserve"> по интеграции результатов выполнения повестки дня в области развития на период после 2015 года в природоохранную деятельность Организации Объединенных Наций</w:t>
            </w:r>
            <w:r w:rsidR="00701C0D" w:rsidRPr="00AF1F1E">
              <w:rPr>
                <w:rFonts w:eastAsia="MS Mincho"/>
                <w:lang w:val="ru-RU"/>
              </w:rPr>
              <w:t>;</w:t>
            </w:r>
            <w:r w:rsidR="006300CA" w:rsidRPr="00AF1F1E">
              <w:rPr>
                <w:rFonts w:eastAsia="MS Mincho"/>
                <w:lang w:val="ru-RU"/>
              </w:rPr>
              <w:t xml:space="preserve"> </w:t>
            </w:r>
            <w:r w:rsidR="0066186E" w:rsidRPr="00AF1F1E">
              <w:rPr>
                <w:rFonts w:eastAsia="MS Mincho"/>
                <w:lang w:val="ru-RU"/>
              </w:rPr>
              <w:t>рекомендаци</w:t>
            </w:r>
            <w:r w:rsidR="00734EA4">
              <w:rPr>
                <w:rFonts w:eastAsia="MS Mincho"/>
                <w:lang w:val="ru-RU"/>
              </w:rPr>
              <w:t>и</w:t>
            </w:r>
            <w:r w:rsidR="0066186E" w:rsidRPr="00AF1F1E">
              <w:rPr>
                <w:rFonts w:eastAsia="MS Mincho"/>
                <w:lang w:val="ru-RU"/>
              </w:rPr>
              <w:t xml:space="preserve"> по максимальному повышению </w:t>
            </w:r>
            <w:r w:rsidR="006100F8" w:rsidRPr="00AF1F1E">
              <w:rPr>
                <w:rFonts w:eastAsia="MS Mincho"/>
                <w:lang w:val="ru-RU"/>
              </w:rPr>
              <w:t>эффективности и результативности</w:t>
            </w:r>
            <w:r w:rsidR="00640B95" w:rsidRPr="00AF1F1E">
              <w:rPr>
                <w:rFonts w:eastAsia="MS Mincho"/>
                <w:lang w:val="ru-RU"/>
              </w:rPr>
              <w:t xml:space="preserve"> </w:t>
            </w:r>
            <w:r w:rsidR="006100F8" w:rsidRPr="00AF1F1E">
              <w:rPr>
                <w:rFonts w:eastAsia="MS Mincho"/>
                <w:lang w:val="ru-RU"/>
              </w:rPr>
              <w:t xml:space="preserve">Группы по рациональному </w:t>
            </w:r>
            <w:r w:rsidR="006100F8" w:rsidRPr="00734EA4">
              <w:rPr>
                <w:rFonts w:eastAsia="MS Mincho"/>
                <w:lang w:val="ru-RU"/>
              </w:rPr>
              <w:t>природопользованию</w:t>
            </w:r>
            <w:r w:rsidR="00B6014C" w:rsidRPr="00734EA4">
              <w:rPr>
                <w:rFonts w:eastAsia="MS Mincho"/>
                <w:lang w:val="ru-RU"/>
              </w:rPr>
              <w:t xml:space="preserve">; </w:t>
            </w:r>
            <w:r w:rsidR="006100F8" w:rsidRPr="00734EA4">
              <w:rPr>
                <w:rFonts w:eastAsia="MS Mincho"/>
                <w:lang w:val="ru-RU"/>
              </w:rPr>
              <w:t>и другие вопросы,</w:t>
            </w:r>
            <w:r w:rsidR="006100F8" w:rsidRPr="00AF1F1E">
              <w:rPr>
                <w:rFonts w:eastAsia="MS Mincho"/>
                <w:lang w:val="ru-RU"/>
              </w:rPr>
              <w:t xml:space="preserve"> которые </w:t>
            </w:r>
            <w:r w:rsidR="00734EA4">
              <w:rPr>
                <w:rFonts w:eastAsia="MS Mincho"/>
                <w:lang w:val="ru-RU"/>
              </w:rPr>
              <w:t xml:space="preserve">необходимо </w:t>
            </w:r>
            <w:r w:rsidR="006100F8" w:rsidRPr="00AF1F1E">
              <w:rPr>
                <w:rFonts w:eastAsia="MS Mincho"/>
                <w:lang w:val="ru-RU"/>
              </w:rPr>
              <w:t>рассмотреть</w:t>
            </w:r>
            <w:r w:rsidR="00D4333B" w:rsidRPr="00AF1F1E">
              <w:rPr>
                <w:rFonts w:eastAsia="MS Mincho"/>
                <w:lang w:val="ru-RU"/>
              </w:rPr>
              <w:t xml:space="preserve"> </w:t>
            </w:r>
            <w:r w:rsidR="006100F8" w:rsidRPr="00AF1F1E">
              <w:rPr>
                <w:rFonts w:eastAsia="MS Mincho"/>
                <w:lang w:val="ru-RU"/>
              </w:rPr>
              <w:t xml:space="preserve">Ассамблее по окружающей среде на ее второй сессии, в том числе </w:t>
            </w:r>
            <w:r w:rsidR="00FB5397" w:rsidRPr="00AF1F1E">
              <w:rPr>
                <w:rFonts w:eastAsia="MS Mincho"/>
                <w:lang w:val="ru-RU"/>
              </w:rPr>
              <w:t>вопросы о проделанной</w:t>
            </w:r>
            <w:r w:rsidR="00D4333B" w:rsidRPr="00AF1F1E">
              <w:rPr>
                <w:rFonts w:eastAsia="MS Mincho"/>
                <w:lang w:val="ru-RU"/>
              </w:rPr>
              <w:t xml:space="preserve"> </w:t>
            </w:r>
            <w:r w:rsidR="00FB5397" w:rsidRPr="00AF1F1E">
              <w:rPr>
                <w:rFonts w:eastAsia="MS Mincho"/>
                <w:lang w:val="ru-RU"/>
              </w:rPr>
              <w:t>Группой по рациональному природопользованию работе</w:t>
            </w:r>
            <w:r w:rsidR="005F74C7" w:rsidRPr="00AF1F1E">
              <w:rPr>
                <w:rFonts w:eastAsia="MS Mincho"/>
                <w:lang w:val="ru-RU"/>
              </w:rPr>
              <w:t>.</w:t>
            </w:r>
          </w:p>
          <w:p w:rsidR="006D5EA7" w:rsidRPr="00AF1F1E" w:rsidRDefault="00C67077" w:rsidP="002375D0">
            <w:pPr>
              <w:pStyle w:val="NormalNonumber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clear" w:pos="4082"/>
              </w:tabs>
              <w:ind w:firstLine="624"/>
              <w:rPr>
                <w:szCs w:val="24"/>
                <w:lang w:val="ru-RU"/>
              </w:rPr>
            </w:pPr>
            <w:r w:rsidRPr="00AF1F1E">
              <w:rPr>
                <w:rFonts w:eastAsia="MS Mincho"/>
                <w:lang w:val="ru-RU"/>
              </w:rPr>
              <w:t>Во второй части доклада</w:t>
            </w:r>
            <w:r w:rsidR="006D5EA7" w:rsidRPr="00AF1F1E">
              <w:rPr>
                <w:rFonts w:eastAsia="MS Mincho"/>
                <w:lang w:val="ru-RU"/>
              </w:rPr>
              <w:t xml:space="preserve"> </w:t>
            </w:r>
            <w:r w:rsidR="00F10E6F" w:rsidRPr="00AF1F1E">
              <w:rPr>
                <w:rFonts w:eastAsia="MS Mincho"/>
                <w:lang w:val="ru-RU"/>
              </w:rPr>
              <w:t>(</w:t>
            </w:r>
            <w:r w:rsidRPr="00AF1F1E">
              <w:rPr>
                <w:rFonts w:eastAsia="MS Mincho"/>
                <w:lang w:val="ru-RU"/>
              </w:rPr>
              <w:t>раздел</w:t>
            </w:r>
            <w:r w:rsidR="00F10E6F" w:rsidRPr="00AF1F1E">
              <w:rPr>
                <w:rFonts w:eastAsia="MS Mincho"/>
                <w:lang w:val="ru-RU"/>
              </w:rPr>
              <w:t xml:space="preserve"> III) </w:t>
            </w:r>
            <w:r w:rsidRPr="00AF1F1E">
              <w:rPr>
                <w:rFonts w:eastAsia="MS Mincho"/>
                <w:lang w:val="ru-RU"/>
              </w:rPr>
              <w:t xml:space="preserve">освещается </w:t>
            </w:r>
            <w:r w:rsidRPr="00AF1F1E">
              <w:rPr>
                <w:lang w:val="ru-RU"/>
              </w:rPr>
              <w:t>координация</w:t>
            </w:r>
            <w:r w:rsidRPr="00AF1F1E">
              <w:rPr>
                <w:rFonts w:eastAsia="MS Mincho"/>
                <w:lang w:val="ru-RU"/>
              </w:rPr>
              <w:t xml:space="preserve"> деятельности системы Организации Объединенных Наций </w:t>
            </w:r>
            <w:r w:rsidRPr="00AF1F1E">
              <w:rPr>
                <w:lang w:val="ru-RU"/>
              </w:rPr>
              <w:t>в</w:t>
            </w:r>
            <w:r w:rsidRPr="00AF1F1E">
              <w:rPr>
                <w:rFonts w:eastAsia="MS Mincho"/>
                <w:lang w:val="ru-RU"/>
              </w:rPr>
              <w:t xml:space="preserve"> области окружающей среды в поддержку </w:t>
            </w:r>
            <w:r w:rsidRPr="00AF1F1E">
              <w:rPr>
                <w:lang w:val="ru-RU"/>
              </w:rPr>
              <w:t>Повестки</w:t>
            </w:r>
            <w:r w:rsidRPr="00AF1F1E">
              <w:rPr>
                <w:rFonts w:eastAsia="MS Mincho"/>
                <w:lang w:val="ru-RU"/>
              </w:rPr>
              <w:t xml:space="preserve"> дня в области устойчивого развития</w:t>
            </w:r>
            <w:r w:rsidR="00CA50E6">
              <w:rPr>
                <w:rFonts w:eastAsia="MS Mincho"/>
                <w:lang w:val="ru-RU"/>
              </w:rPr>
              <w:t xml:space="preserve"> на период</w:t>
            </w:r>
            <w:r w:rsidRPr="00AF1F1E">
              <w:rPr>
                <w:rFonts w:eastAsia="MS Mincho"/>
                <w:lang w:val="ru-RU"/>
              </w:rPr>
              <w:t xml:space="preserve"> до 2030 года</w:t>
            </w:r>
            <w:r w:rsidR="006D5EA7" w:rsidRPr="00AF1F1E">
              <w:rPr>
                <w:rFonts w:eastAsia="MS Mincho"/>
                <w:lang w:val="ru-RU"/>
              </w:rPr>
              <w:t>;</w:t>
            </w:r>
            <w:r w:rsidR="00B6014C" w:rsidRPr="00AF1F1E">
              <w:rPr>
                <w:rFonts w:eastAsia="MS Mincho"/>
                <w:lang w:val="ru-RU"/>
              </w:rPr>
              <w:t xml:space="preserve"> </w:t>
            </w:r>
            <w:r w:rsidRPr="00AF1F1E">
              <w:rPr>
                <w:rFonts w:eastAsia="MS Mincho"/>
                <w:lang w:val="ru-RU"/>
              </w:rPr>
              <w:t>роль ЮНЕП в других механизмах тематической координации на глобальном уровне</w:t>
            </w:r>
            <w:r w:rsidR="006D5EA7" w:rsidRPr="00AF1F1E">
              <w:rPr>
                <w:rFonts w:eastAsia="MS Mincho"/>
                <w:lang w:val="ru-RU"/>
              </w:rPr>
              <w:t xml:space="preserve">; </w:t>
            </w:r>
            <w:r w:rsidR="0015709F" w:rsidRPr="00AF1F1E">
              <w:rPr>
                <w:rFonts w:eastAsia="MS Mincho"/>
                <w:lang w:val="ru-RU"/>
              </w:rPr>
              <w:t xml:space="preserve">и работа, осуществляемая </w:t>
            </w:r>
            <w:r w:rsidR="00EA10AD" w:rsidRPr="00AF1F1E">
              <w:rPr>
                <w:rFonts w:eastAsia="MS Mincho"/>
                <w:lang w:val="ru-RU"/>
              </w:rPr>
              <w:t xml:space="preserve">ЮНЕП </w:t>
            </w:r>
            <w:r w:rsidR="00EA10AD" w:rsidRPr="00AF1F1E">
              <w:rPr>
                <w:lang w:val="ru-RU"/>
              </w:rPr>
              <w:t>через</w:t>
            </w:r>
            <w:r w:rsidR="0015709F" w:rsidRPr="00AF1F1E">
              <w:rPr>
                <w:lang w:val="ru-RU"/>
              </w:rPr>
              <w:t xml:space="preserve"> региональные и </w:t>
            </w:r>
            <w:r w:rsidR="00D74572" w:rsidRPr="00AF1F1E">
              <w:rPr>
                <w:lang w:val="ru-RU"/>
              </w:rPr>
              <w:t>национальные</w:t>
            </w:r>
            <w:r w:rsidR="0015709F" w:rsidRPr="00AF1F1E">
              <w:rPr>
                <w:lang w:val="ru-RU"/>
              </w:rPr>
              <w:t xml:space="preserve"> механизмы координации</w:t>
            </w:r>
            <w:r w:rsidR="006D5EA7" w:rsidRPr="00AF1F1E">
              <w:rPr>
                <w:rFonts w:eastAsia="MS Mincho"/>
                <w:lang w:val="ru-RU"/>
              </w:rPr>
              <w:t>.</w:t>
            </w:r>
            <w:r w:rsidR="004647C7" w:rsidRPr="00AF1F1E">
              <w:rPr>
                <w:rFonts w:eastAsia="MS Mincho"/>
                <w:lang w:val="ru-RU"/>
              </w:rPr>
              <w:t xml:space="preserve"> </w:t>
            </w:r>
            <w:r w:rsidR="00775D15" w:rsidRPr="00AF1F1E">
              <w:rPr>
                <w:lang w:val="ru-RU"/>
              </w:rPr>
              <w:t xml:space="preserve">На основе решений Конференции Организации Объединенных Наций по устойчивому развитию </w:t>
            </w:r>
            <w:r w:rsidR="009541E1" w:rsidRPr="00AF1F1E">
              <w:rPr>
                <w:lang w:val="ru-RU"/>
              </w:rPr>
              <w:t xml:space="preserve">и, особенно, </w:t>
            </w:r>
            <w:r w:rsidR="00A250ED" w:rsidRPr="00AF1F1E">
              <w:rPr>
                <w:lang w:val="ru-RU"/>
              </w:rPr>
              <w:t>через</w:t>
            </w:r>
            <w:r w:rsidR="00775D15" w:rsidRPr="00AF1F1E">
              <w:rPr>
                <w:lang w:val="ru-RU"/>
              </w:rPr>
              <w:t xml:space="preserve"> процесс переговоров в отношении целей в области устойчивого развития, </w:t>
            </w:r>
            <w:r w:rsidR="00775D15" w:rsidRPr="00AF1F1E">
              <w:rPr>
                <w:rFonts w:eastAsia="MS Mincho"/>
                <w:lang w:val="ru-RU"/>
              </w:rPr>
              <w:t xml:space="preserve">сотрудничество и координация </w:t>
            </w:r>
            <w:r w:rsidR="00775D15" w:rsidRPr="00AF1F1E">
              <w:rPr>
                <w:lang w:val="ru-RU"/>
              </w:rPr>
              <w:t xml:space="preserve">в </w:t>
            </w:r>
            <w:r w:rsidR="005E5D18" w:rsidRPr="00AF1F1E">
              <w:rPr>
                <w:lang w:val="ru-RU"/>
              </w:rPr>
              <w:t xml:space="preserve">рамках </w:t>
            </w:r>
            <w:r w:rsidR="005E5D18" w:rsidRPr="00AF1F1E">
              <w:rPr>
                <w:rFonts w:eastAsia="MS Mincho"/>
                <w:lang w:val="ru-RU"/>
              </w:rPr>
              <w:t>всей</w:t>
            </w:r>
            <w:r w:rsidR="00912778" w:rsidRPr="00AF1F1E">
              <w:rPr>
                <w:lang w:val="ru-RU"/>
              </w:rPr>
              <w:t xml:space="preserve"> </w:t>
            </w:r>
            <w:r w:rsidR="00775D15" w:rsidRPr="00AF1F1E">
              <w:rPr>
                <w:lang w:val="ru-RU"/>
              </w:rPr>
              <w:t xml:space="preserve">системы Организации Объединенных Наций </w:t>
            </w:r>
            <w:r w:rsidR="00A250ED" w:rsidRPr="00AF1F1E">
              <w:rPr>
                <w:lang w:val="ru-RU"/>
              </w:rPr>
              <w:t xml:space="preserve">органично основываются на потребностях и </w:t>
            </w:r>
            <w:r w:rsidR="00A16481" w:rsidRPr="00AF1F1E">
              <w:rPr>
                <w:lang w:val="ru-RU"/>
              </w:rPr>
              <w:t>просьб</w:t>
            </w:r>
            <w:r w:rsidR="00734EA4">
              <w:rPr>
                <w:lang w:val="ru-RU"/>
              </w:rPr>
              <w:t>ах</w:t>
            </w:r>
            <w:r w:rsidR="00A16481" w:rsidRPr="00AF1F1E">
              <w:rPr>
                <w:lang w:val="ru-RU"/>
              </w:rPr>
              <w:t xml:space="preserve"> государств-членов. Дополнительные примеры того, как ЮНЕП работает с целым рядом механизмов и стратегий координации</w:t>
            </w:r>
            <w:r w:rsidR="00D4333B" w:rsidRPr="00AF1F1E">
              <w:rPr>
                <w:lang w:val="ru-RU"/>
              </w:rPr>
              <w:t xml:space="preserve"> </w:t>
            </w:r>
            <w:r w:rsidR="00A16481" w:rsidRPr="00AF1F1E">
              <w:rPr>
                <w:rFonts w:eastAsia="MS Mincho"/>
                <w:lang w:val="ru-RU"/>
              </w:rPr>
              <w:t>для удовлетворения потребностей в</w:t>
            </w:r>
            <w:r w:rsidR="00D4333B" w:rsidRPr="00AF1F1E">
              <w:rPr>
                <w:rFonts w:eastAsia="MS Mincho"/>
                <w:lang w:val="ru-RU"/>
              </w:rPr>
              <w:t xml:space="preserve"> </w:t>
            </w:r>
            <w:r w:rsidR="00A16481" w:rsidRPr="00AF1F1E">
              <w:rPr>
                <w:rFonts w:eastAsia="MS Mincho"/>
                <w:lang w:val="ru-RU"/>
              </w:rPr>
              <w:t>согласованности</w:t>
            </w:r>
            <w:r w:rsidR="00D4333B" w:rsidRPr="00AF1F1E">
              <w:rPr>
                <w:rFonts w:eastAsia="MS Mincho"/>
                <w:lang w:val="ru-RU"/>
              </w:rPr>
              <w:t xml:space="preserve"> </w:t>
            </w:r>
            <w:r w:rsidR="00A16481" w:rsidRPr="00AF1F1E">
              <w:rPr>
                <w:rFonts w:eastAsia="MS Mincho"/>
                <w:lang w:val="ru-RU"/>
              </w:rPr>
              <w:t>общесистемной политики Организации Объединенных Наций</w:t>
            </w:r>
            <w:r w:rsidR="00D4333B" w:rsidRPr="00AF1F1E">
              <w:rPr>
                <w:rFonts w:eastAsia="MS Mincho"/>
                <w:lang w:val="ru-RU"/>
              </w:rPr>
              <w:t xml:space="preserve"> </w:t>
            </w:r>
            <w:r w:rsidR="00A16481" w:rsidRPr="00AF1F1E">
              <w:rPr>
                <w:rFonts w:eastAsia="MS Mincho"/>
                <w:lang w:val="ru-RU"/>
              </w:rPr>
              <w:t>при рассмотрении экологических вопросов</w:t>
            </w:r>
            <w:r w:rsidR="00D4333B" w:rsidRPr="00AF1F1E">
              <w:rPr>
                <w:rFonts w:eastAsia="MS Mincho"/>
                <w:lang w:val="ru-RU"/>
              </w:rPr>
              <w:t xml:space="preserve"> </w:t>
            </w:r>
            <w:r w:rsidR="00A16481" w:rsidRPr="00AF1F1E">
              <w:rPr>
                <w:rFonts w:eastAsia="MS Mincho"/>
                <w:lang w:val="ru-RU"/>
              </w:rPr>
              <w:t xml:space="preserve">в целях </w:t>
            </w:r>
            <w:r w:rsidR="00D4333B" w:rsidRPr="00AF1F1E">
              <w:rPr>
                <w:rFonts w:eastAsia="MS Mincho"/>
                <w:lang w:val="ru-RU"/>
              </w:rPr>
              <w:t>проведения более скоординированных и эффективных мероприяти</w:t>
            </w:r>
            <w:r w:rsidR="00D4333B" w:rsidRPr="00734EA4">
              <w:rPr>
                <w:rFonts w:eastAsia="MS Mincho"/>
                <w:lang w:val="ru-RU"/>
              </w:rPr>
              <w:t>й,</w:t>
            </w:r>
            <w:r w:rsidR="0089599E" w:rsidRPr="00AF1F1E">
              <w:rPr>
                <w:rFonts w:eastAsia="MS Mincho"/>
                <w:lang w:val="ru-RU"/>
              </w:rPr>
              <w:t xml:space="preserve"> </w:t>
            </w:r>
            <w:r w:rsidR="00A16481" w:rsidRPr="00AF1F1E">
              <w:rPr>
                <w:rFonts w:eastAsia="MS Mincho"/>
                <w:lang w:val="ru-RU"/>
              </w:rPr>
              <w:t>приводятся в документе</w:t>
            </w:r>
            <w:r w:rsidR="00566FCA" w:rsidRPr="00AF1F1E">
              <w:rPr>
                <w:rFonts w:eastAsia="MS Mincho"/>
                <w:lang w:val="ru-RU"/>
              </w:rPr>
              <w:t xml:space="preserve"> </w:t>
            </w:r>
            <w:r w:rsidR="00566FCA" w:rsidRPr="00AF1F1E">
              <w:rPr>
                <w:rFonts w:eastAsia="Arial Unicode MS"/>
                <w:bdr w:val="nil"/>
                <w:lang w:val="ru-RU"/>
              </w:rPr>
              <w:t>UNEP/EA.2/INF/</w:t>
            </w:r>
            <w:r w:rsidR="002375D0" w:rsidRPr="002375D0">
              <w:rPr>
                <w:rFonts w:eastAsia="Arial Unicode MS"/>
                <w:bdr w:val="nil"/>
                <w:lang w:val="ru-RU"/>
              </w:rPr>
              <w:t>14</w:t>
            </w:r>
            <w:r w:rsidR="00495B46" w:rsidRPr="00AF1F1E">
              <w:rPr>
                <w:rFonts w:eastAsia="MS Mincho"/>
                <w:lang w:val="ru-RU"/>
              </w:rPr>
              <w:t>.</w:t>
            </w:r>
          </w:p>
        </w:tc>
      </w:tr>
    </w:tbl>
    <w:p w:rsidR="00CA2FF8" w:rsidRPr="00AF1F1E" w:rsidRDefault="00543E82" w:rsidP="00D117D6">
      <w:pPr>
        <w:pStyle w:val="CH1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 w:rsidRPr="00AF1F1E">
        <w:rPr>
          <w:lang w:val="ru-RU"/>
        </w:rPr>
        <w:lastRenderedPageBreak/>
        <w:tab/>
        <w:t>I.</w:t>
      </w:r>
      <w:r w:rsidRPr="00AF1F1E">
        <w:rPr>
          <w:lang w:val="ru-RU"/>
        </w:rPr>
        <w:tab/>
      </w:r>
      <w:r w:rsidR="00AB706F" w:rsidRPr="00AF1F1E">
        <w:rPr>
          <w:lang w:val="ru-RU"/>
        </w:rPr>
        <w:t>Введение</w:t>
      </w:r>
    </w:p>
    <w:p w:rsidR="00E9272E" w:rsidRPr="00AF1F1E" w:rsidRDefault="00527D20" w:rsidP="008A721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</w:r>
      <w:r w:rsidR="00CE2B29" w:rsidRPr="00AF1F1E">
        <w:rPr>
          <w:lang w:val="ru-RU"/>
        </w:rPr>
        <w:t xml:space="preserve">Масштаб и амбициозный характер </w:t>
      </w:r>
      <w:r w:rsidR="006F0695" w:rsidRPr="00AF1F1E">
        <w:rPr>
          <w:lang w:val="ru-RU"/>
        </w:rPr>
        <w:t xml:space="preserve">универсальной и комплексной Повестки дня в области устойчивого развития </w:t>
      </w:r>
      <w:r w:rsidR="00CA50E6">
        <w:rPr>
          <w:lang w:val="ru-RU"/>
        </w:rPr>
        <w:t xml:space="preserve">на период </w:t>
      </w:r>
      <w:r w:rsidR="006F0695" w:rsidRPr="00AF1F1E">
        <w:rPr>
          <w:lang w:val="ru-RU"/>
        </w:rPr>
        <w:t xml:space="preserve">до 2030 года и ее </w:t>
      </w:r>
      <w:r w:rsidR="006B1191">
        <w:rPr>
          <w:lang w:val="ru-RU"/>
        </w:rPr>
        <w:t>Ц</w:t>
      </w:r>
      <w:r w:rsidR="006F0695" w:rsidRPr="00AF1F1E">
        <w:rPr>
          <w:lang w:val="ru-RU"/>
        </w:rPr>
        <w:t xml:space="preserve">елей в области устойчивого развития также беспрецедентны, как и проблемы, которые будет необходимо решать международному сообществу для обеспечения безопасного будущего для всех. Только мобилизовав все органы Организации Объединенных Наций для того, чтобы делать вклад в эти </w:t>
      </w:r>
      <w:r w:rsidR="006F0695" w:rsidRPr="003B2CA2">
        <w:rPr>
          <w:lang w:val="ru-RU"/>
        </w:rPr>
        <w:t xml:space="preserve">усилия, </w:t>
      </w:r>
      <w:r w:rsidR="00396252" w:rsidRPr="003B2CA2">
        <w:rPr>
          <w:lang w:val="ru-RU"/>
        </w:rPr>
        <w:t>при</w:t>
      </w:r>
      <w:r w:rsidR="00912778" w:rsidRPr="003B2CA2">
        <w:rPr>
          <w:lang w:val="ru-RU"/>
        </w:rPr>
        <w:t xml:space="preserve"> </w:t>
      </w:r>
      <w:r w:rsidR="00734EA4" w:rsidRPr="003B2CA2">
        <w:rPr>
          <w:lang w:val="ru-RU"/>
        </w:rPr>
        <w:t>том, что</w:t>
      </w:r>
      <w:r w:rsidR="00396252" w:rsidRPr="003B2CA2">
        <w:rPr>
          <w:lang w:val="ru-RU"/>
        </w:rPr>
        <w:t xml:space="preserve"> каждый </w:t>
      </w:r>
      <w:r w:rsidR="00912778" w:rsidRPr="003B2CA2">
        <w:rPr>
          <w:lang w:val="ru-RU"/>
        </w:rPr>
        <w:t xml:space="preserve">будет </w:t>
      </w:r>
      <w:r w:rsidR="003B2CA2" w:rsidRPr="003B2CA2">
        <w:rPr>
          <w:lang w:val="ru-RU"/>
        </w:rPr>
        <w:t>обогащать</w:t>
      </w:r>
      <w:r w:rsidR="00912778" w:rsidRPr="003B2CA2">
        <w:rPr>
          <w:lang w:val="ru-RU"/>
        </w:rPr>
        <w:t xml:space="preserve"> </w:t>
      </w:r>
      <w:r w:rsidR="006F0695" w:rsidRPr="003B2CA2">
        <w:rPr>
          <w:lang w:val="ru-RU"/>
        </w:rPr>
        <w:t>этот процесс</w:t>
      </w:r>
      <w:r w:rsidR="00E9272E" w:rsidRPr="003B2CA2">
        <w:rPr>
          <w:lang w:val="ru-RU"/>
        </w:rPr>
        <w:t xml:space="preserve"> </w:t>
      </w:r>
      <w:r w:rsidR="00912778" w:rsidRPr="003B2CA2">
        <w:rPr>
          <w:lang w:val="ru-RU"/>
        </w:rPr>
        <w:t>свои</w:t>
      </w:r>
      <w:r w:rsidR="00734EA4" w:rsidRPr="003B2CA2">
        <w:rPr>
          <w:lang w:val="ru-RU"/>
        </w:rPr>
        <w:t>ми</w:t>
      </w:r>
      <w:r w:rsidR="00912778" w:rsidRPr="003B2CA2">
        <w:rPr>
          <w:lang w:val="ru-RU"/>
        </w:rPr>
        <w:t xml:space="preserve"> сильны</w:t>
      </w:r>
      <w:r w:rsidR="003B2CA2" w:rsidRPr="003B2CA2">
        <w:rPr>
          <w:lang w:val="ru-RU"/>
        </w:rPr>
        <w:t>ми</w:t>
      </w:r>
      <w:r w:rsidR="00912778" w:rsidRPr="003B2CA2">
        <w:rPr>
          <w:lang w:val="ru-RU"/>
        </w:rPr>
        <w:t xml:space="preserve"> сторон</w:t>
      </w:r>
      <w:r w:rsidR="003B2CA2" w:rsidRPr="003B2CA2">
        <w:rPr>
          <w:lang w:val="ru-RU"/>
        </w:rPr>
        <w:t>ами</w:t>
      </w:r>
      <w:r w:rsidR="00912778" w:rsidRPr="003B2CA2">
        <w:rPr>
          <w:lang w:val="ru-RU"/>
        </w:rPr>
        <w:t>, потенциал</w:t>
      </w:r>
      <w:r w:rsidR="003B2CA2" w:rsidRPr="003B2CA2">
        <w:rPr>
          <w:lang w:val="ru-RU"/>
        </w:rPr>
        <w:t>ом</w:t>
      </w:r>
      <w:r w:rsidR="00912778" w:rsidRPr="003B2CA2">
        <w:rPr>
          <w:lang w:val="ru-RU"/>
        </w:rPr>
        <w:t xml:space="preserve"> и ресурс</w:t>
      </w:r>
      <w:r w:rsidR="003B2CA2" w:rsidRPr="003B2CA2">
        <w:rPr>
          <w:lang w:val="ru-RU"/>
        </w:rPr>
        <w:t>ами</w:t>
      </w:r>
      <w:r w:rsidR="00912778" w:rsidRPr="003B2CA2">
        <w:rPr>
          <w:lang w:val="ru-RU"/>
        </w:rPr>
        <w:t>,</w:t>
      </w:r>
      <w:r w:rsidR="00912778" w:rsidRPr="00AF1F1E">
        <w:rPr>
          <w:lang w:val="ru-RU"/>
        </w:rPr>
        <w:t xml:space="preserve"> система Организации Объединенных Наций сможет отвечать устремлениям и оптимально оказывать поддержку усилиям по достижению целей Повестки дня на период до 2030 года</w:t>
      </w:r>
      <w:r w:rsidR="0055438A" w:rsidRPr="00AF1F1E">
        <w:rPr>
          <w:rStyle w:val="FootnoteReference"/>
          <w:szCs w:val="20"/>
          <w:lang w:val="ru-RU"/>
        </w:rPr>
        <w:footnoteReference w:id="3"/>
      </w:r>
      <w:r w:rsidR="00912778" w:rsidRPr="00AF1F1E">
        <w:rPr>
          <w:lang w:val="ru-RU"/>
        </w:rPr>
        <w:t>, которая требует</w:t>
      </w:r>
      <w:r w:rsidR="0055438A" w:rsidRPr="00AF1F1E">
        <w:rPr>
          <w:lang w:val="ru-RU"/>
        </w:rPr>
        <w:t xml:space="preserve"> </w:t>
      </w:r>
      <w:r w:rsidR="00DB4CB2" w:rsidRPr="00AF1F1E">
        <w:rPr>
          <w:lang w:val="ru-RU"/>
        </w:rPr>
        <w:t>расширенного</w:t>
      </w:r>
      <w:r w:rsidR="001B6DB8" w:rsidRPr="00AF1F1E">
        <w:rPr>
          <w:lang w:val="ru-RU"/>
        </w:rPr>
        <w:t xml:space="preserve">, </w:t>
      </w:r>
      <w:r w:rsidR="00912778" w:rsidRPr="00AF1F1E">
        <w:rPr>
          <w:lang w:val="ru-RU"/>
        </w:rPr>
        <w:t>усовершенствованного</w:t>
      </w:r>
      <w:r w:rsidR="001B6DB8" w:rsidRPr="00AF1F1E">
        <w:rPr>
          <w:lang w:val="ru-RU"/>
        </w:rPr>
        <w:t xml:space="preserve"> </w:t>
      </w:r>
      <w:r w:rsidR="00912778" w:rsidRPr="00AF1F1E">
        <w:rPr>
          <w:lang w:val="ru-RU"/>
        </w:rPr>
        <w:t>и</w:t>
      </w:r>
      <w:r w:rsidR="001B6DB8" w:rsidRPr="00AF1F1E">
        <w:rPr>
          <w:lang w:val="ru-RU"/>
        </w:rPr>
        <w:t xml:space="preserve"> </w:t>
      </w:r>
      <w:r w:rsidR="00912778" w:rsidRPr="00AF1F1E">
        <w:rPr>
          <w:lang w:val="ru-RU"/>
        </w:rPr>
        <w:t>энергичного</w:t>
      </w:r>
      <w:r w:rsidR="001B6DB8" w:rsidRPr="00AF1F1E">
        <w:rPr>
          <w:lang w:val="ru-RU"/>
        </w:rPr>
        <w:t xml:space="preserve"> </w:t>
      </w:r>
      <w:r w:rsidR="005E5D18" w:rsidRPr="00AF1F1E">
        <w:rPr>
          <w:lang w:val="ru-RU"/>
        </w:rPr>
        <w:t>сотрудничества</w:t>
      </w:r>
      <w:r w:rsidR="00912778" w:rsidRPr="00AF1F1E">
        <w:rPr>
          <w:lang w:val="ru-RU"/>
        </w:rPr>
        <w:t xml:space="preserve"> во всей системе</w:t>
      </w:r>
      <w:r w:rsidR="001B6DB8" w:rsidRPr="00AF1F1E">
        <w:rPr>
          <w:lang w:val="ru-RU"/>
        </w:rPr>
        <w:t>.</w:t>
      </w:r>
    </w:p>
    <w:p w:rsidR="00E9272E" w:rsidRPr="00AF1F1E" w:rsidRDefault="0000495B" w:rsidP="008A721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2.</w:t>
      </w:r>
      <w:r w:rsidRPr="0000495B">
        <w:rPr>
          <w:lang w:val="ru-RU"/>
        </w:rPr>
        <w:tab/>
      </w:r>
      <w:r w:rsidR="00C81F9F" w:rsidRPr="00AF1F1E">
        <w:rPr>
          <w:lang w:val="ru-RU"/>
        </w:rPr>
        <w:t xml:space="preserve">Это потребует расширенного, усовершенствованного и энергичного </w:t>
      </w:r>
      <w:r w:rsidR="005E5D18" w:rsidRPr="00AF1F1E">
        <w:rPr>
          <w:lang w:val="ru-RU"/>
        </w:rPr>
        <w:t>сотрудничества</w:t>
      </w:r>
      <w:r w:rsidR="00C81F9F" w:rsidRPr="00AF1F1E">
        <w:rPr>
          <w:lang w:val="ru-RU"/>
        </w:rPr>
        <w:t xml:space="preserve"> во всей системе</w:t>
      </w:r>
      <w:r w:rsidR="00581779" w:rsidRPr="00AF1F1E">
        <w:rPr>
          <w:lang w:val="ru-RU"/>
        </w:rPr>
        <w:t xml:space="preserve"> </w:t>
      </w:r>
      <w:r w:rsidR="00C81F9F" w:rsidRPr="00AF1F1E">
        <w:rPr>
          <w:lang w:val="ru-RU"/>
        </w:rPr>
        <w:t>Организации Объединенных Наций</w:t>
      </w:r>
      <w:r w:rsidR="00581779" w:rsidRPr="00AF1F1E">
        <w:rPr>
          <w:lang w:val="ru-RU"/>
        </w:rPr>
        <w:t xml:space="preserve">. </w:t>
      </w:r>
      <w:r w:rsidR="00C81F9F" w:rsidRPr="00AF1F1E">
        <w:rPr>
          <w:lang w:val="ru-RU"/>
        </w:rPr>
        <w:t>В высокой степени сложная и многоаспектная</w:t>
      </w:r>
      <w:r w:rsidR="00E9272E" w:rsidRPr="00AF1F1E">
        <w:rPr>
          <w:lang w:val="ru-RU"/>
        </w:rPr>
        <w:t xml:space="preserve"> </w:t>
      </w:r>
      <w:r w:rsidR="00C81F9F" w:rsidRPr="00AF1F1E">
        <w:rPr>
          <w:lang w:val="ru-RU"/>
        </w:rPr>
        <w:t>Повестк</w:t>
      </w:r>
      <w:r w:rsidR="006B1191">
        <w:rPr>
          <w:lang w:val="ru-RU"/>
        </w:rPr>
        <w:t>а</w:t>
      </w:r>
      <w:r w:rsidR="00C81F9F" w:rsidRPr="00AF1F1E">
        <w:rPr>
          <w:lang w:val="ru-RU"/>
        </w:rPr>
        <w:t xml:space="preserve"> дня в области устойчивого развития </w:t>
      </w:r>
      <w:r w:rsidR="00CA50E6">
        <w:rPr>
          <w:lang w:val="ru-RU"/>
        </w:rPr>
        <w:t xml:space="preserve">на период </w:t>
      </w:r>
      <w:r w:rsidR="00C81F9F" w:rsidRPr="00AF1F1E">
        <w:rPr>
          <w:lang w:val="ru-RU"/>
        </w:rPr>
        <w:t>до 2030 года призывает к интеграции в рамках трех компонентов устойчивого развития и охватывает основы Устава Организации Объединенных Наций</w:t>
      </w:r>
      <w:r w:rsidR="00D61D73" w:rsidRPr="00AF1F1E">
        <w:rPr>
          <w:lang w:val="ru-RU"/>
        </w:rPr>
        <w:t xml:space="preserve">: </w:t>
      </w:r>
      <w:r w:rsidR="00C81F9F" w:rsidRPr="00AF1F1E">
        <w:rPr>
          <w:lang w:val="ru-RU"/>
        </w:rPr>
        <w:t>развитие, мир и безопасность, права человека и гуманитарная деятельность</w:t>
      </w:r>
      <w:r w:rsidR="0089599E" w:rsidRPr="00AF1F1E">
        <w:rPr>
          <w:lang w:val="ru-RU"/>
        </w:rPr>
        <w:t>.</w:t>
      </w:r>
      <w:r w:rsidR="006776FB" w:rsidRPr="00AF1F1E">
        <w:rPr>
          <w:lang w:val="ru-RU"/>
        </w:rPr>
        <w:t xml:space="preserve"> </w:t>
      </w:r>
      <w:r w:rsidR="00C81F9F" w:rsidRPr="00AF1F1E">
        <w:rPr>
          <w:lang w:val="ru-RU"/>
        </w:rPr>
        <w:t xml:space="preserve">Способность осуществлять деятельность во всех этих областях и </w:t>
      </w:r>
      <w:r w:rsidR="00126CD5" w:rsidRPr="00AF1F1E">
        <w:rPr>
          <w:lang w:val="ru-RU"/>
        </w:rPr>
        <w:t xml:space="preserve">достигать общих целей и комплексных </w:t>
      </w:r>
      <w:r w:rsidR="005E5D18" w:rsidRPr="00AF1F1E">
        <w:rPr>
          <w:lang w:val="ru-RU"/>
        </w:rPr>
        <w:t>результатов является</w:t>
      </w:r>
      <w:r w:rsidR="00126CD5" w:rsidRPr="00AF1F1E">
        <w:rPr>
          <w:lang w:val="ru-RU"/>
        </w:rPr>
        <w:t xml:space="preserve"> одним из чрезвычайно важных факторов успеха</w:t>
      </w:r>
      <w:r w:rsidR="00E9272E" w:rsidRPr="00AF1F1E">
        <w:rPr>
          <w:lang w:val="ru-RU"/>
        </w:rPr>
        <w:t xml:space="preserve">. </w:t>
      </w:r>
      <w:r w:rsidR="00126CD5" w:rsidRPr="00AF1F1E">
        <w:rPr>
          <w:lang w:val="ru-RU"/>
        </w:rPr>
        <w:t>Объединение усилий вокруг</w:t>
      </w:r>
      <w:r w:rsidR="00E9272E" w:rsidRPr="00AF1F1E">
        <w:rPr>
          <w:lang w:val="ru-RU"/>
        </w:rPr>
        <w:t xml:space="preserve"> </w:t>
      </w:r>
      <w:r w:rsidR="00126CD5" w:rsidRPr="00AF1F1E">
        <w:rPr>
          <w:lang w:val="ru-RU"/>
        </w:rPr>
        <w:t>общего комплекса целей</w:t>
      </w:r>
      <w:r w:rsidR="00E9272E" w:rsidRPr="00AF1F1E">
        <w:rPr>
          <w:lang w:val="ru-RU"/>
        </w:rPr>
        <w:t xml:space="preserve">, </w:t>
      </w:r>
      <w:r w:rsidR="00126CD5" w:rsidRPr="00AF1F1E">
        <w:rPr>
          <w:lang w:val="ru-RU"/>
        </w:rPr>
        <w:t xml:space="preserve">целевых показателей и средств осуществления и совместное формулирование </w:t>
      </w:r>
      <w:r w:rsidR="005E5D18" w:rsidRPr="00AF1F1E">
        <w:rPr>
          <w:lang w:val="ru-RU"/>
        </w:rPr>
        <w:t>согласованных</w:t>
      </w:r>
      <w:r w:rsidR="00126CD5" w:rsidRPr="00AF1F1E">
        <w:rPr>
          <w:lang w:val="ru-RU"/>
        </w:rPr>
        <w:t xml:space="preserve"> и скоординированных мер реагирования позволят организациям системы Организации Объединенных Наций решать </w:t>
      </w:r>
      <w:r w:rsidR="003B2CA2">
        <w:rPr>
          <w:lang w:val="ru-RU"/>
        </w:rPr>
        <w:t>комплексные вопросы</w:t>
      </w:r>
      <w:r w:rsidR="00126CD5" w:rsidRPr="00AF1F1E">
        <w:rPr>
          <w:lang w:val="ru-RU"/>
        </w:rPr>
        <w:t xml:space="preserve"> новой повестки дня и</w:t>
      </w:r>
      <w:r w:rsidR="00E9272E" w:rsidRPr="00AF1F1E">
        <w:rPr>
          <w:lang w:val="ru-RU"/>
        </w:rPr>
        <w:t xml:space="preserve"> </w:t>
      </w:r>
      <w:r w:rsidR="00604D94" w:rsidRPr="00AF1F1E">
        <w:rPr>
          <w:lang w:val="ru-RU"/>
        </w:rPr>
        <w:t>достигать более конкретных и устойчивых результатов</w:t>
      </w:r>
      <w:r w:rsidR="00E9272E" w:rsidRPr="00AF1F1E">
        <w:rPr>
          <w:lang w:val="ru-RU"/>
        </w:rPr>
        <w:t>.</w:t>
      </w:r>
    </w:p>
    <w:p w:rsidR="00E9272E" w:rsidRPr="00AF1F1E" w:rsidRDefault="0000495B" w:rsidP="008A721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 w:rsidRPr="0000495B">
        <w:rPr>
          <w:lang w:val="ru-RU"/>
        </w:rPr>
        <w:t>3.</w:t>
      </w:r>
      <w:r w:rsidRPr="0000495B">
        <w:rPr>
          <w:lang w:val="ru-RU"/>
        </w:rPr>
        <w:tab/>
      </w:r>
      <w:r w:rsidR="005E5D18" w:rsidRPr="00AF1F1E">
        <w:rPr>
          <w:lang w:val="ru-RU"/>
        </w:rPr>
        <w:t xml:space="preserve">Координация в период интеграции означает опору на сравнительные преимущества </w:t>
      </w:r>
      <w:r w:rsidR="00EB1BF6" w:rsidRPr="00AF1F1E">
        <w:rPr>
          <w:lang w:val="ru-RU"/>
        </w:rPr>
        <w:t>разнообразия и специализации системы Организации Объединенных Наций, работу в сотрудничестве и обеспечение единства действий</w:t>
      </w:r>
      <w:r w:rsidR="00E9272E" w:rsidRPr="00AF1F1E">
        <w:rPr>
          <w:lang w:val="ru-RU"/>
        </w:rPr>
        <w:t xml:space="preserve">. </w:t>
      </w:r>
      <w:r w:rsidR="00E33E66" w:rsidRPr="00AF1F1E">
        <w:rPr>
          <w:lang w:val="ru-RU"/>
        </w:rPr>
        <w:t>Необходимо, чтобы с</w:t>
      </w:r>
      <w:r w:rsidR="00EB1BF6" w:rsidRPr="00AF1F1E">
        <w:rPr>
          <w:lang w:val="ru-RU"/>
        </w:rPr>
        <w:t xml:space="preserve">истема Организации Объединенных Наций </w:t>
      </w:r>
      <w:r w:rsidR="00EF5C10" w:rsidRPr="00AF1F1E">
        <w:rPr>
          <w:lang w:val="ru-RU"/>
        </w:rPr>
        <w:t xml:space="preserve">оперативно и гибко выполняла функции оказания поддержки </w:t>
      </w:r>
      <w:r w:rsidR="00EF5C10" w:rsidRPr="005060B6">
        <w:rPr>
          <w:lang w:val="ru-RU"/>
        </w:rPr>
        <w:t>государствам</w:t>
      </w:r>
      <w:r w:rsidR="00EF5C10" w:rsidRPr="00AF1F1E">
        <w:rPr>
          <w:lang w:val="ru-RU"/>
        </w:rPr>
        <w:t>-членам, эффективно реализовывала нормативную базу в рамках последовательных и коллективных</w:t>
      </w:r>
      <w:r w:rsidR="006543C5" w:rsidRPr="00AF1F1E">
        <w:rPr>
          <w:lang w:val="ru-RU"/>
        </w:rPr>
        <w:t xml:space="preserve"> общесистемных усилий</w:t>
      </w:r>
      <w:r w:rsidR="00E9272E" w:rsidRPr="00AF1F1E">
        <w:rPr>
          <w:lang w:val="ru-RU"/>
        </w:rPr>
        <w:t xml:space="preserve">. </w:t>
      </w:r>
      <w:r w:rsidR="00E65AD3" w:rsidRPr="00AF1F1E">
        <w:rPr>
          <w:lang w:val="ru-RU"/>
        </w:rPr>
        <w:t>Более тесная координация станет результатом поощрения и активного содействия культур</w:t>
      </w:r>
      <w:r w:rsidR="0043364C">
        <w:rPr>
          <w:lang w:val="ru-RU"/>
        </w:rPr>
        <w:t>е</w:t>
      </w:r>
      <w:r w:rsidR="00E65AD3" w:rsidRPr="00AF1F1E">
        <w:rPr>
          <w:lang w:val="ru-RU"/>
        </w:rPr>
        <w:t xml:space="preserve"> сотрудничества в рамках организаций системы Организации Объединенных Наций и между ними</w:t>
      </w:r>
      <w:r w:rsidR="00E9272E" w:rsidRPr="00AF1F1E">
        <w:rPr>
          <w:lang w:val="ru-RU"/>
        </w:rPr>
        <w:t xml:space="preserve">, </w:t>
      </w:r>
      <w:r w:rsidR="00AF3315" w:rsidRPr="00AF1F1E">
        <w:rPr>
          <w:lang w:val="ru-RU"/>
        </w:rPr>
        <w:t>а также демонстрации ценности объединения потенциала и знаний</w:t>
      </w:r>
      <w:r w:rsidR="00E9272E" w:rsidRPr="00AF1F1E">
        <w:rPr>
          <w:lang w:val="ru-RU"/>
        </w:rPr>
        <w:t xml:space="preserve"> </w:t>
      </w:r>
      <w:r w:rsidR="00AF3315" w:rsidRPr="00AF1F1E">
        <w:rPr>
          <w:lang w:val="ru-RU"/>
        </w:rPr>
        <w:t xml:space="preserve">для конфигурации и выработки интегрированных, </w:t>
      </w:r>
      <w:r w:rsidR="00AF3315" w:rsidRPr="00AF1F1E">
        <w:rPr>
          <w:lang w:val="ru-RU"/>
        </w:rPr>
        <w:lastRenderedPageBreak/>
        <w:t xml:space="preserve">более эффективных и </w:t>
      </w:r>
      <w:r w:rsidR="00C1720E" w:rsidRPr="00AF1F1E">
        <w:rPr>
          <w:lang w:val="ru-RU"/>
        </w:rPr>
        <w:t>рентабельных</w:t>
      </w:r>
      <w:r w:rsidR="00AF3315" w:rsidRPr="00AF1F1E">
        <w:rPr>
          <w:lang w:val="ru-RU"/>
        </w:rPr>
        <w:t xml:space="preserve"> решений. </w:t>
      </w:r>
      <w:r w:rsidR="00C1720E" w:rsidRPr="00AF1F1E">
        <w:rPr>
          <w:lang w:val="ru-RU"/>
        </w:rPr>
        <w:t>Генеральный секретарь Организации Объединенных Наций и члены Координационного совета руководителей системы Организации Объединенных Наций неизменно призна</w:t>
      </w:r>
      <w:r w:rsidR="005060B6">
        <w:rPr>
          <w:lang w:val="ru-RU"/>
        </w:rPr>
        <w:t>ю</w:t>
      </w:r>
      <w:r w:rsidR="00C1720E" w:rsidRPr="00AF1F1E">
        <w:rPr>
          <w:lang w:val="ru-RU"/>
        </w:rPr>
        <w:t>т важность такого</w:t>
      </w:r>
      <w:r w:rsidR="006955D6" w:rsidRPr="00AF1F1E">
        <w:rPr>
          <w:lang w:val="ru-RU"/>
        </w:rPr>
        <w:t xml:space="preserve"> </w:t>
      </w:r>
      <w:r w:rsidR="00C1720E" w:rsidRPr="00AF1F1E">
        <w:rPr>
          <w:lang w:val="ru-RU"/>
        </w:rPr>
        <w:t>подхода к осуществлению деятельности</w:t>
      </w:r>
      <w:r w:rsidR="00E9272E" w:rsidRPr="00AF1F1E">
        <w:rPr>
          <w:lang w:val="ru-RU"/>
        </w:rPr>
        <w:t>.</w:t>
      </w:r>
    </w:p>
    <w:p w:rsidR="00E9272E" w:rsidRPr="00AF1F1E" w:rsidRDefault="0000495B" w:rsidP="008A721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 w:rsidRPr="0000495B">
        <w:rPr>
          <w:lang w:val="ru-RU"/>
        </w:rPr>
        <w:t>4.</w:t>
      </w:r>
      <w:r w:rsidRPr="0000495B">
        <w:rPr>
          <w:lang w:val="ru-RU"/>
        </w:rPr>
        <w:tab/>
      </w:r>
      <w:r w:rsidR="00627AAB" w:rsidRPr="00AF1F1E">
        <w:rPr>
          <w:lang w:val="ru-RU"/>
        </w:rPr>
        <w:t xml:space="preserve">Повестка дня в области устойчивого развития на период до 2030 года открывает огромные возможности для усиления координации в рамках всей системы Организации Объединенных Наций в области окружающей среды. Система совместно несет ответственность за окружающую среду, и </w:t>
      </w:r>
      <w:r w:rsidR="00627AAB" w:rsidRPr="0043364C">
        <w:rPr>
          <w:lang w:val="ru-RU"/>
        </w:rPr>
        <w:t xml:space="preserve">ЮНЕП, </w:t>
      </w:r>
      <w:r w:rsidR="00DF2F8C" w:rsidRPr="0043364C">
        <w:rPr>
          <w:lang w:val="ru-RU"/>
        </w:rPr>
        <w:t>как ее орган и представитель по вопросам окружающей среды</w:t>
      </w:r>
      <w:r w:rsidR="00E9272E" w:rsidRPr="0043364C">
        <w:rPr>
          <w:lang w:val="ru-RU"/>
        </w:rPr>
        <w:t xml:space="preserve">, </w:t>
      </w:r>
      <w:r w:rsidR="00627AAB" w:rsidRPr="0043364C">
        <w:rPr>
          <w:lang w:val="ru-RU"/>
        </w:rPr>
        <w:t>имеет</w:t>
      </w:r>
      <w:r w:rsidR="00E9272E" w:rsidRPr="0043364C">
        <w:rPr>
          <w:lang w:val="ru-RU"/>
        </w:rPr>
        <w:t xml:space="preserve"> </w:t>
      </w:r>
      <w:r w:rsidR="00627AAB" w:rsidRPr="0043364C">
        <w:rPr>
          <w:lang w:val="ru-RU"/>
        </w:rPr>
        <w:t>учредительн</w:t>
      </w:r>
      <w:r w:rsidR="00DF2F8C" w:rsidRPr="0043364C">
        <w:rPr>
          <w:lang w:val="ru-RU"/>
        </w:rPr>
        <w:t>ый</w:t>
      </w:r>
      <w:r w:rsidR="00DF2F8C" w:rsidRPr="00AF1F1E">
        <w:rPr>
          <w:lang w:val="ru-RU"/>
        </w:rPr>
        <w:t xml:space="preserve"> </w:t>
      </w:r>
      <w:r w:rsidR="00627AAB" w:rsidRPr="00AF1F1E">
        <w:rPr>
          <w:lang w:val="ru-RU"/>
        </w:rPr>
        <w:t>мандат</w:t>
      </w:r>
      <w:r w:rsidR="00DF2F8C" w:rsidRPr="00AF1F1E">
        <w:rPr>
          <w:lang w:val="ru-RU"/>
        </w:rPr>
        <w:t>, чтобы помочь другим субъектам взять на себя свою часть ответственности</w:t>
      </w:r>
      <w:r w:rsidR="00A93F24" w:rsidRPr="00AF1F1E">
        <w:rPr>
          <w:rStyle w:val="FootnoteReference"/>
          <w:szCs w:val="20"/>
          <w:lang w:val="ru-RU"/>
        </w:rPr>
        <w:footnoteReference w:id="4"/>
      </w:r>
      <w:r w:rsidR="00DF2F8C" w:rsidRPr="00AF1F1E">
        <w:rPr>
          <w:lang w:val="ru-RU"/>
        </w:rPr>
        <w:t>.</w:t>
      </w:r>
      <w:r w:rsidR="00E9272E" w:rsidRPr="00AF1F1E">
        <w:rPr>
          <w:lang w:val="ru-RU"/>
        </w:rPr>
        <w:t xml:space="preserve"> </w:t>
      </w:r>
      <w:r w:rsidR="00DF2F8C" w:rsidRPr="00AF1F1E">
        <w:rPr>
          <w:lang w:val="ru-RU"/>
        </w:rPr>
        <w:t>Содействие</w:t>
      </w:r>
      <w:r w:rsidR="00E9272E" w:rsidRPr="00AF1F1E">
        <w:rPr>
          <w:lang w:val="ru-RU"/>
        </w:rPr>
        <w:t xml:space="preserve"> </w:t>
      </w:r>
      <w:r w:rsidR="00DF2F8C" w:rsidRPr="00AF1F1E">
        <w:rPr>
          <w:lang w:val="ru-RU"/>
        </w:rPr>
        <w:t>общесистемной координации и сотрудничеству является составной частью мандата, работы и организационной культуры ЮНЕП</w:t>
      </w:r>
      <w:r w:rsidR="00E9272E" w:rsidRPr="00AF1F1E">
        <w:rPr>
          <w:lang w:val="ru-RU"/>
        </w:rPr>
        <w:t xml:space="preserve">. </w:t>
      </w:r>
    </w:p>
    <w:p w:rsidR="00675D7A" w:rsidRPr="00AF1F1E" w:rsidRDefault="0000495B" w:rsidP="008A721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ind w:left="1247"/>
        <w:rPr>
          <w:lang w:val="ru-RU"/>
        </w:rPr>
      </w:pPr>
      <w:r>
        <w:rPr>
          <w:lang w:val="ru-RU"/>
        </w:rPr>
        <w:t>5.</w:t>
      </w:r>
      <w:r w:rsidRPr="0000495B">
        <w:rPr>
          <w:lang w:val="ru-RU"/>
        </w:rPr>
        <w:tab/>
      </w:r>
      <w:r w:rsidR="00027231" w:rsidRPr="00AF1F1E">
        <w:rPr>
          <w:lang w:val="ru-RU"/>
        </w:rPr>
        <w:t xml:space="preserve">Цель настоящего доклада – показать, как ЮНЕП, действующая </w:t>
      </w:r>
      <w:r w:rsidR="005C2287" w:rsidRPr="00AF1F1E">
        <w:rPr>
          <w:lang w:val="ru-RU"/>
        </w:rPr>
        <w:t>через</w:t>
      </w:r>
      <w:r w:rsidR="00027231" w:rsidRPr="00AF1F1E">
        <w:rPr>
          <w:lang w:val="ru-RU"/>
        </w:rPr>
        <w:t xml:space="preserve"> </w:t>
      </w:r>
      <w:r w:rsidR="005C2287" w:rsidRPr="00AF1F1E">
        <w:rPr>
          <w:lang w:val="ru-RU"/>
        </w:rPr>
        <w:t>ряд</w:t>
      </w:r>
      <w:r w:rsidR="00027231" w:rsidRPr="00AF1F1E">
        <w:rPr>
          <w:lang w:val="ru-RU"/>
        </w:rPr>
        <w:t xml:space="preserve"> механизмов и стратегий координации, откликается на призывы </w:t>
      </w:r>
      <w:r w:rsidR="005C2287" w:rsidRPr="00AF1F1E">
        <w:rPr>
          <w:lang w:val="ru-RU"/>
        </w:rPr>
        <w:t>обеспечить согласованность в рамках всей системы Организации Объединенных Наций при рассмотрении экологических вопросов в целях обеспечения более высокого уровня координации и эффективности деятельности</w:t>
      </w:r>
      <w:r w:rsidR="00E9272E" w:rsidRPr="00AF1F1E">
        <w:rPr>
          <w:lang w:val="ru-RU"/>
        </w:rPr>
        <w:t xml:space="preserve">. </w:t>
      </w:r>
      <w:r w:rsidR="008174F6" w:rsidRPr="00AF1F1E">
        <w:rPr>
          <w:lang w:val="ru-RU"/>
        </w:rPr>
        <w:t>Приводятся примеры, призванные продемонстрировать, как это осуществляется в рамках и в качестве составной части системы Организации Объединенных Наций</w:t>
      </w:r>
      <w:r w:rsidR="0033301D" w:rsidRPr="00AF1F1E">
        <w:rPr>
          <w:lang w:val="ru-RU"/>
        </w:rPr>
        <w:t xml:space="preserve">, </w:t>
      </w:r>
      <w:r w:rsidR="00466EFB">
        <w:rPr>
          <w:lang w:val="ru-RU"/>
        </w:rPr>
        <w:t>с разграничением</w:t>
      </w:r>
      <w:r w:rsidR="00F06473" w:rsidRPr="00AF1F1E">
        <w:rPr>
          <w:lang w:val="ru-RU"/>
        </w:rPr>
        <w:t xml:space="preserve"> различны</w:t>
      </w:r>
      <w:r w:rsidR="00466EFB">
        <w:rPr>
          <w:lang w:val="ru-RU"/>
        </w:rPr>
        <w:t>х</w:t>
      </w:r>
      <w:r w:rsidR="0033301D" w:rsidRPr="00AF1F1E">
        <w:rPr>
          <w:lang w:val="ru-RU"/>
        </w:rPr>
        <w:t xml:space="preserve"> уровн</w:t>
      </w:r>
      <w:r w:rsidR="00466EFB">
        <w:rPr>
          <w:lang w:val="ru-RU"/>
        </w:rPr>
        <w:t>ей</w:t>
      </w:r>
      <w:r w:rsidR="0033301D" w:rsidRPr="00AF1F1E">
        <w:rPr>
          <w:lang w:val="ru-RU"/>
        </w:rPr>
        <w:t xml:space="preserve"> и метод</w:t>
      </w:r>
      <w:r w:rsidR="00466EFB">
        <w:rPr>
          <w:lang w:val="ru-RU"/>
        </w:rPr>
        <w:t>ов</w:t>
      </w:r>
      <w:r w:rsidR="0033301D" w:rsidRPr="00AF1F1E">
        <w:rPr>
          <w:lang w:val="ru-RU"/>
        </w:rPr>
        <w:t xml:space="preserve"> </w:t>
      </w:r>
      <w:r w:rsidR="008F042B" w:rsidRPr="00AF1F1E">
        <w:rPr>
          <w:lang w:val="ru-RU"/>
        </w:rPr>
        <w:t xml:space="preserve">участия, чтобы способствовать </w:t>
      </w:r>
      <w:r w:rsidR="000B78DA" w:rsidRPr="00AF1F1E">
        <w:rPr>
          <w:lang w:val="ru-RU"/>
        </w:rPr>
        <w:t xml:space="preserve">согласованным подходам и объединению усилий и </w:t>
      </w:r>
      <w:r w:rsidR="008F042B" w:rsidRPr="00AF1F1E">
        <w:rPr>
          <w:lang w:val="ru-RU"/>
        </w:rPr>
        <w:t>задействовать их</w:t>
      </w:r>
      <w:r w:rsidR="000B78DA" w:rsidRPr="00AF1F1E">
        <w:rPr>
          <w:lang w:val="ru-RU"/>
        </w:rPr>
        <w:t xml:space="preserve">, а </w:t>
      </w:r>
      <w:r w:rsidR="000B78DA" w:rsidRPr="00466EFB">
        <w:rPr>
          <w:lang w:val="ru-RU"/>
        </w:rPr>
        <w:t xml:space="preserve">также </w:t>
      </w:r>
      <w:r w:rsidR="00F06473" w:rsidRPr="00466EFB">
        <w:rPr>
          <w:lang w:val="ru-RU"/>
        </w:rPr>
        <w:t>укрепля</w:t>
      </w:r>
      <w:r w:rsidR="00466EFB" w:rsidRPr="00466EFB">
        <w:rPr>
          <w:lang w:val="ru-RU"/>
        </w:rPr>
        <w:t>ть</w:t>
      </w:r>
      <w:r w:rsidR="000B78DA" w:rsidRPr="00466EFB">
        <w:rPr>
          <w:lang w:val="ru-RU"/>
        </w:rPr>
        <w:t xml:space="preserve"> оказываемую</w:t>
      </w:r>
      <w:r w:rsidR="000B78DA" w:rsidRPr="00AF1F1E">
        <w:rPr>
          <w:lang w:val="ru-RU"/>
        </w:rPr>
        <w:t xml:space="preserve"> системой поддержку осуществлению экологического </w:t>
      </w:r>
      <w:r w:rsidR="004D737C">
        <w:rPr>
          <w:lang w:val="ru-RU"/>
        </w:rPr>
        <w:t>компонента</w:t>
      </w:r>
      <w:r w:rsidR="000B78DA" w:rsidRPr="00AF1F1E">
        <w:rPr>
          <w:lang w:val="ru-RU"/>
        </w:rPr>
        <w:t xml:space="preserve"> Повестки дня </w:t>
      </w:r>
      <w:r w:rsidR="004D737C">
        <w:rPr>
          <w:lang w:val="ru-RU"/>
        </w:rPr>
        <w:t>-</w:t>
      </w:r>
      <w:r w:rsidR="000B78DA" w:rsidRPr="00AF1F1E">
        <w:rPr>
          <w:lang w:val="ru-RU"/>
        </w:rPr>
        <w:t xml:space="preserve"> 2030 и целей в области устойчивого развития</w:t>
      </w:r>
      <w:r w:rsidR="00B0681D" w:rsidRPr="00AF1F1E">
        <w:rPr>
          <w:lang w:val="ru-RU"/>
        </w:rPr>
        <w:t xml:space="preserve">. </w:t>
      </w:r>
      <w:r w:rsidR="00F06473" w:rsidRPr="00AF1F1E">
        <w:rPr>
          <w:lang w:val="ru-RU"/>
        </w:rPr>
        <w:t>Другие примеры демонстрируют ее взаимодействие с секретариатами</w:t>
      </w:r>
      <w:r w:rsidR="00525C06" w:rsidRPr="00AF1F1E">
        <w:rPr>
          <w:lang w:val="ru-RU"/>
        </w:rPr>
        <w:t xml:space="preserve"> многосторонних природоохранных соглашений, в том числе через программное сотрудничество и содействие синергии, как об этом более подробно говорится в докладе Директора-исполнителя об отношениях между ЮНЕП и многосторонними природоохранными соглашениями</w:t>
      </w:r>
      <w:r w:rsidR="00B0681D" w:rsidRPr="00AF1F1E">
        <w:rPr>
          <w:lang w:val="ru-RU"/>
        </w:rPr>
        <w:t xml:space="preserve"> </w:t>
      </w:r>
      <w:r w:rsidR="00D95925" w:rsidRPr="00AF1F1E">
        <w:rPr>
          <w:lang w:val="ru-RU"/>
        </w:rPr>
        <w:t>(UNEP/EA.2/</w:t>
      </w:r>
      <w:r w:rsidR="002375D0" w:rsidRPr="002375D0">
        <w:rPr>
          <w:lang w:val="ru-RU"/>
        </w:rPr>
        <w:t>11</w:t>
      </w:r>
      <w:r w:rsidR="00D95925" w:rsidRPr="00AF1F1E">
        <w:rPr>
          <w:b/>
          <w:lang w:val="ru-RU"/>
        </w:rPr>
        <w:t>)</w:t>
      </w:r>
      <w:r w:rsidR="00C422C0" w:rsidRPr="00AF1F1E">
        <w:rPr>
          <w:lang w:val="ru-RU"/>
        </w:rPr>
        <w:t xml:space="preserve">. </w:t>
      </w:r>
      <w:r w:rsidR="00B7113E" w:rsidRPr="00AF1F1E">
        <w:rPr>
          <w:lang w:val="ru-RU"/>
        </w:rPr>
        <w:t xml:space="preserve">Дополнительная информация о путях взаимодействия ЮНЕП с ее партнерами по системе Организации Объединенных Наций приводится в приложениях к документу </w:t>
      </w:r>
      <w:r w:rsidR="00B0681D" w:rsidRPr="00AF1F1E">
        <w:rPr>
          <w:rFonts w:eastAsia="Arial Unicode MS"/>
          <w:szCs w:val="18"/>
          <w:bdr w:val="nil"/>
          <w:lang w:val="ru-RU"/>
        </w:rPr>
        <w:t>UNEP/EA.2/INF/</w:t>
      </w:r>
      <w:r w:rsidR="002375D0" w:rsidRPr="00071470">
        <w:rPr>
          <w:rFonts w:eastAsia="Arial Unicode MS"/>
          <w:szCs w:val="18"/>
          <w:bdr w:val="nil"/>
          <w:lang w:val="ru-RU"/>
        </w:rPr>
        <w:t>14</w:t>
      </w:r>
      <w:r w:rsidR="00581779" w:rsidRPr="00AF1F1E">
        <w:rPr>
          <w:szCs w:val="18"/>
          <w:lang w:val="ru-RU"/>
        </w:rPr>
        <w:t>]</w:t>
      </w:r>
      <w:r w:rsidR="00B0681D" w:rsidRPr="00AF1F1E">
        <w:rPr>
          <w:szCs w:val="18"/>
          <w:lang w:val="ru-RU"/>
        </w:rPr>
        <w:t xml:space="preserve">. </w:t>
      </w:r>
    </w:p>
    <w:p w:rsidR="00E9272E" w:rsidRPr="00AF1F1E" w:rsidRDefault="0082155E" w:rsidP="00316334">
      <w:pPr>
        <w:pStyle w:val="CH1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 w:rsidRPr="00AF1F1E">
        <w:rPr>
          <w:lang w:val="ru-RU"/>
        </w:rPr>
        <w:tab/>
        <w:t>II.</w:t>
      </w:r>
      <w:r w:rsidRPr="00AF1F1E">
        <w:rPr>
          <w:lang w:val="ru-RU"/>
        </w:rPr>
        <w:tab/>
      </w:r>
      <w:r w:rsidR="00126C9A" w:rsidRPr="00AF1F1E">
        <w:rPr>
          <w:lang w:val="ru-RU"/>
        </w:rPr>
        <w:t xml:space="preserve">Основные аспекты деятельности </w:t>
      </w:r>
      <w:r w:rsidR="004C214F" w:rsidRPr="00AF1F1E">
        <w:rPr>
          <w:lang w:val="ru-RU"/>
        </w:rPr>
        <w:t>Группы Организации Объединенных Наций по рациональному природопользованию</w:t>
      </w:r>
    </w:p>
    <w:p w:rsidR="00FF2144" w:rsidRPr="00AF1F1E" w:rsidRDefault="005C2EB2" w:rsidP="008A721D">
      <w:pPr>
        <w:pStyle w:val="CH2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sz w:val="20"/>
          <w:szCs w:val="20"/>
          <w:lang w:val="ru-RU"/>
        </w:rPr>
      </w:pPr>
      <w:r w:rsidRPr="00AF1F1E">
        <w:rPr>
          <w:lang w:val="ru-RU"/>
        </w:rPr>
        <w:tab/>
      </w:r>
      <w:r w:rsidR="00FF2144" w:rsidRPr="00AF1F1E">
        <w:rPr>
          <w:lang w:val="ru-RU"/>
        </w:rPr>
        <w:t>A.</w:t>
      </w:r>
      <w:r w:rsidR="00FF2144" w:rsidRPr="00AF1F1E">
        <w:rPr>
          <w:lang w:val="ru-RU"/>
        </w:rPr>
        <w:tab/>
      </w:r>
      <w:r w:rsidR="00525C06" w:rsidRPr="00AF1F1E">
        <w:rPr>
          <w:lang w:val="ru-RU"/>
        </w:rPr>
        <w:t>Введение</w:t>
      </w:r>
    </w:p>
    <w:p w:rsidR="00FF2144" w:rsidRPr="00AF1F1E" w:rsidRDefault="006B1191" w:rsidP="008A721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</w:r>
      <w:r w:rsidR="00705A02" w:rsidRPr="00AF1F1E">
        <w:rPr>
          <w:lang w:val="ru-RU"/>
        </w:rPr>
        <w:t>Одна из основных целей Группы Организации Объединенных Наций по рациональному природопользованию заключается в оказании содействия ЮНЕП в осуществлении ее функций, связанных с поощрением выработки согласованных подходов к решению вопросов природопользования в рамках системы Организации Объединенных Наций</w:t>
      </w:r>
      <w:r w:rsidR="00FF2144" w:rsidRPr="00AF1F1E">
        <w:rPr>
          <w:lang w:val="ru-RU"/>
        </w:rPr>
        <w:t xml:space="preserve">. </w:t>
      </w:r>
      <w:r w:rsidR="00705A02" w:rsidRPr="00AF1F1E">
        <w:rPr>
          <w:lang w:val="ru-RU"/>
        </w:rPr>
        <w:t>Выполняя свою работу, секретариат Группы по рациональному природопользованию продолжал тесное сотрудничество с секретариатами Координационного совета руководителей системы Организации Объединенных Наций и его вспомогательными органами</w:t>
      </w:r>
      <w:r w:rsidR="00FF2144" w:rsidRPr="00AF1F1E">
        <w:rPr>
          <w:lang w:val="ru-RU"/>
        </w:rPr>
        <w:t xml:space="preserve">, </w:t>
      </w:r>
      <w:r w:rsidR="00705A02" w:rsidRPr="00AF1F1E">
        <w:rPr>
          <w:lang w:val="ru-RU"/>
        </w:rPr>
        <w:t xml:space="preserve">обеспечивая вынесение природоохранной проблематики на самый высокий уровень координации в системе Организации Объединенных </w:t>
      </w:r>
      <w:r w:rsidR="00CA50E6">
        <w:rPr>
          <w:lang w:val="ru-RU"/>
        </w:rPr>
        <w:t>Наций</w:t>
      </w:r>
      <w:r w:rsidR="00705A02" w:rsidRPr="0043364C">
        <w:rPr>
          <w:lang w:val="ru-RU"/>
        </w:rPr>
        <w:t xml:space="preserve"> и поощряя</w:t>
      </w:r>
      <w:r w:rsidR="00705A02" w:rsidRPr="00AF1F1E">
        <w:rPr>
          <w:lang w:val="ru-RU"/>
        </w:rPr>
        <w:t xml:space="preserve"> синергию для дальнейших последующих мер и осуществления.</w:t>
      </w:r>
    </w:p>
    <w:p w:rsidR="00FF2144" w:rsidRPr="00AF1F1E" w:rsidRDefault="006B1191" w:rsidP="008A721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</w:r>
      <w:r w:rsidR="009576D3" w:rsidRPr="00AF1F1E">
        <w:rPr>
          <w:lang w:val="ru-RU"/>
        </w:rPr>
        <w:t xml:space="preserve">Старшие должностные лица Группы по рациональному природопользованию на ее двадцать первом совещании </w:t>
      </w:r>
      <w:r w:rsidR="00634748" w:rsidRPr="00AF1F1E">
        <w:rPr>
          <w:lang w:val="ru-RU"/>
        </w:rPr>
        <w:t xml:space="preserve">в сентябре 2015 года </w:t>
      </w:r>
      <w:r w:rsidR="00B23748" w:rsidRPr="00AF1F1E">
        <w:rPr>
          <w:lang w:val="ru-RU"/>
        </w:rPr>
        <w:t xml:space="preserve">вновь подчеркнули, что </w:t>
      </w:r>
      <w:r w:rsidR="00FC481B">
        <w:rPr>
          <w:lang w:val="ru-RU"/>
        </w:rPr>
        <w:t>Ц</w:t>
      </w:r>
      <w:r w:rsidR="00B23748" w:rsidRPr="00AF1F1E">
        <w:rPr>
          <w:lang w:val="ru-RU"/>
        </w:rPr>
        <w:t>ели устойчивого развития предоставляют</w:t>
      </w:r>
      <w:r w:rsidR="00FF2144" w:rsidRPr="00AF1F1E">
        <w:rPr>
          <w:lang w:val="ru-RU"/>
        </w:rPr>
        <w:t xml:space="preserve"> </w:t>
      </w:r>
      <w:r w:rsidR="00B23748" w:rsidRPr="00AF1F1E">
        <w:rPr>
          <w:lang w:val="ru-RU"/>
        </w:rPr>
        <w:t xml:space="preserve">важнейшую возможность </w:t>
      </w:r>
      <w:r w:rsidR="00A23785" w:rsidRPr="00A23785">
        <w:rPr>
          <w:lang w:val="ru-RU"/>
        </w:rPr>
        <w:t>интегрировать вопрос</w:t>
      </w:r>
      <w:r w:rsidR="00B23748" w:rsidRPr="00AF1F1E">
        <w:rPr>
          <w:lang w:val="ru-RU"/>
        </w:rPr>
        <w:t xml:space="preserve"> окружающ</w:t>
      </w:r>
      <w:r w:rsidR="00A23785">
        <w:rPr>
          <w:lang w:val="ru-RU"/>
        </w:rPr>
        <w:t>ей</w:t>
      </w:r>
      <w:r w:rsidR="00B23748" w:rsidRPr="00AF1F1E">
        <w:rPr>
          <w:lang w:val="ru-RU"/>
        </w:rPr>
        <w:t xml:space="preserve"> сред</w:t>
      </w:r>
      <w:r w:rsidR="00A23785">
        <w:rPr>
          <w:lang w:val="ru-RU"/>
        </w:rPr>
        <w:t>ы</w:t>
      </w:r>
      <w:r w:rsidR="00B23748" w:rsidRPr="00AF1F1E">
        <w:rPr>
          <w:lang w:val="ru-RU"/>
        </w:rPr>
        <w:t>, как универсальную, межсекторальную тему</w:t>
      </w:r>
      <w:r w:rsidR="00A23785">
        <w:rPr>
          <w:lang w:val="ru-RU"/>
        </w:rPr>
        <w:t>,</w:t>
      </w:r>
      <w:r w:rsidR="00B23748" w:rsidRPr="00AF1F1E">
        <w:rPr>
          <w:lang w:val="ru-RU"/>
        </w:rPr>
        <w:t xml:space="preserve"> на глобальном и национальном уровнях</w:t>
      </w:r>
      <w:r w:rsidR="00B23748" w:rsidRPr="00710E21">
        <w:rPr>
          <w:lang w:val="ru-RU"/>
        </w:rPr>
        <w:t>,</w:t>
      </w:r>
      <w:r w:rsidR="00B23748" w:rsidRPr="00AF1F1E">
        <w:rPr>
          <w:lang w:val="ru-RU"/>
        </w:rPr>
        <w:t xml:space="preserve"> как в развитых, так и в развивающихся странах. Группе по рациональному природопользованию следует содействовать более глубокому пониманию экологического </w:t>
      </w:r>
      <w:r w:rsidR="00FC481B">
        <w:rPr>
          <w:lang w:val="ru-RU"/>
        </w:rPr>
        <w:t>компонента</w:t>
      </w:r>
      <w:r w:rsidR="00B23748" w:rsidRPr="00AF1F1E">
        <w:rPr>
          <w:lang w:val="ru-RU"/>
        </w:rPr>
        <w:t xml:space="preserve"> </w:t>
      </w:r>
      <w:r w:rsidR="00FC481B">
        <w:rPr>
          <w:lang w:val="ru-RU"/>
        </w:rPr>
        <w:t>Ц</w:t>
      </w:r>
      <w:r w:rsidR="00B23748" w:rsidRPr="00AF1F1E">
        <w:rPr>
          <w:lang w:val="ru-RU"/>
        </w:rPr>
        <w:t>елей устойчивого развития</w:t>
      </w:r>
      <w:r w:rsidR="00FF2144" w:rsidRPr="00AF1F1E">
        <w:rPr>
          <w:lang w:val="ru-RU"/>
        </w:rPr>
        <w:t xml:space="preserve">, </w:t>
      </w:r>
      <w:r w:rsidR="00953509" w:rsidRPr="00AF1F1E">
        <w:rPr>
          <w:lang w:val="ru-RU"/>
        </w:rPr>
        <w:t xml:space="preserve">оказывая поддержку ее членам в их усилиях по согласованию их учреждений, </w:t>
      </w:r>
      <w:r w:rsidR="007A0E69" w:rsidRPr="00AF1F1E">
        <w:rPr>
          <w:lang w:val="ru-RU"/>
        </w:rPr>
        <w:t>программ</w:t>
      </w:r>
      <w:r w:rsidR="00953509" w:rsidRPr="00AF1F1E">
        <w:rPr>
          <w:lang w:val="ru-RU"/>
        </w:rPr>
        <w:t xml:space="preserve"> и политики с Повесткой дня в области устойчивого развития на период до 2030 года</w:t>
      </w:r>
      <w:r w:rsidR="00FF2144" w:rsidRPr="00AF1F1E">
        <w:rPr>
          <w:lang w:val="ru-RU"/>
        </w:rPr>
        <w:t xml:space="preserve">. </w:t>
      </w:r>
      <w:r w:rsidR="00953509" w:rsidRPr="00AF1F1E">
        <w:rPr>
          <w:lang w:val="ru-RU"/>
        </w:rPr>
        <w:t xml:space="preserve">Кроме того, </w:t>
      </w:r>
      <w:r w:rsidR="007A0E69" w:rsidRPr="00AF1F1E">
        <w:rPr>
          <w:lang w:val="ru-RU"/>
        </w:rPr>
        <w:t>старшие</w:t>
      </w:r>
      <w:r w:rsidR="00953509" w:rsidRPr="00AF1F1E">
        <w:rPr>
          <w:lang w:val="ru-RU"/>
        </w:rPr>
        <w:t xml:space="preserve"> должностные лица заявили, что Группа по рациональному п</w:t>
      </w:r>
      <w:r w:rsidR="00A23785">
        <w:rPr>
          <w:lang w:val="ru-RU"/>
        </w:rPr>
        <w:t>риродопользованию могла бы пред</w:t>
      </w:r>
      <w:r w:rsidR="00953509" w:rsidRPr="00AF1F1E">
        <w:rPr>
          <w:lang w:val="ru-RU"/>
        </w:rPr>
        <w:t>ставить информацию о достигнутых успехах системы Организации Объединенных Наций в этом отношении</w:t>
      </w:r>
      <w:r w:rsidR="00FF2144" w:rsidRPr="00AF1F1E">
        <w:rPr>
          <w:lang w:val="ru-RU"/>
        </w:rPr>
        <w:t>.</w:t>
      </w:r>
    </w:p>
    <w:p w:rsidR="00FF2144" w:rsidRPr="00AF1F1E" w:rsidRDefault="004F02B4" w:rsidP="00FF3C3C">
      <w:pPr>
        <w:pStyle w:val="CH2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 w:rsidRPr="00AF1F1E">
        <w:rPr>
          <w:lang w:val="ru-RU"/>
        </w:rPr>
        <w:lastRenderedPageBreak/>
        <w:tab/>
        <w:t>B.</w:t>
      </w:r>
      <w:r w:rsidRPr="00AF1F1E">
        <w:rPr>
          <w:lang w:val="ru-RU"/>
        </w:rPr>
        <w:tab/>
      </w:r>
      <w:r w:rsidR="000967B8" w:rsidRPr="00AF1F1E">
        <w:rPr>
          <w:lang w:val="ru-RU"/>
        </w:rPr>
        <w:t>Тематические группы</w:t>
      </w:r>
    </w:p>
    <w:p w:rsidR="00FF2144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8.</w:t>
      </w:r>
      <w:r>
        <w:rPr>
          <w:lang w:val="ru-RU"/>
        </w:rPr>
        <w:tab/>
      </w:r>
      <w:r w:rsidR="00A549C4" w:rsidRPr="00AF1F1E">
        <w:rPr>
          <w:lang w:val="ru-RU"/>
        </w:rPr>
        <w:t xml:space="preserve">Тематическая группа </w:t>
      </w:r>
      <w:r w:rsidR="00704BE0" w:rsidRPr="00AF1F1E">
        <w:rPr>
          <w:lang w:val="ru-RU"/>
        </w:rPr>
        <w:t>по рациональному регулированию химических веществ и отходов работала с января 2014 года, чтобы подготовить вклад системы Организации Объединенных Наций в поддержку достижения намеченной на 2020 год цели в отношении рационального регулирования химических веществ</w:t>
      </w:r>
      <w:r w:rsidR="00FF2144" w:rsidRPr="00AF1F1E">
        <w:rPr>
          <w:lang w:val="ru-RU"/>
        </w:rPr>
        <w:t xml:space="preserve">. </w:t>
      </w:r>
      <w:r w:rsidR="00704BE0" w:rsidRPr="00AF1F1E">
        <w:rPr>
          <w:lang w:val="ru-RU"/>
        </w:rPr>
        <w:t xml:space="preserve">Группа по рациональному природопользованию в тесном сотрудничестве с Межорганизационной программой по рациональному регулированию химических веществ опубликовала сводный доклад, </w:t>
      </w:r>
      <w:r w:rsidR="0048512E" w:rsidRPr="00AF1F1E">
        <w:rPr>
          <w:lang w:val="ru-RU"/>
        </w:rPr>
        <w:t>озаглавленный</w:t>
      </w:r>
      <w:r w:rsidR="00704BE0" w:rsidRPr="00AF1F1E">
        <w:rPr>
          <w:lang w:val="ru-RU"/>
        </w:rPr>
        <w:t xml:space="preserve"> </w:t>
      </w:r>
      <w:r w:rsidR="00316334">
        <w:rPr>
          <w:lang w:val="ru-RU"/>
        </w:rPr>
        <w:t>«</w:t>
      </w:r>
      <w:r w:rsidR="00762244" w:rsidRPr="0089560A">
        <w:rPr>
          <w:lang w:val="en-US"/>
        </w:rPr>
        <w:t>United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Nations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and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sound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chemicals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management</w:t>
      </w:r>
      <w:r w:rsidR="00762244" w:rsidRPr="00734EA4">
        <w:rPr>
          <w:lang w:val="ru-RU"/>
        </w:rPr>
        <w:t xml:space="preserve">: </w:t>
      </w:r>
      <w:r w:rsidR="00762244" w:rsidRPr="0089560A">
        <w:rPr>
          <w:lang w:val="en-US"/>
        </w:rPr>
        <w:t>coordinating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delivery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for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Member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States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and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sustainable</w:t>
      </w:r>
      <w:r w:rsidR="00762244" w:rsidRPr="00734EA4">
        <w:rPr>
          <w:lang w:val="ru-RU"/>
        </w:rPr>
        <w:t xml:space="preserve"> </w:t>
      </w:r>
      <w:r w:rsidR="00762244" w:rsidRPr="0089560A">
        <w:rPr>
          <w:lang w:val="en-US"/>
        </w:rPr>
        <w:t>development</w:t>
      </w:r>
      <w:r w:rsidR="00372FAB">
        <w:rPr>
          <w:lang w:val="ru-RU"/>
        </w:rPr>
        <w:t>»</w:t>
      </w:r>
      <w:r w:rsidR="00762244" w:rsidRPr="00AF1F1E">
        <w:rPr>
          <w:lang w:val="ru-RU"/>
        </w:rPr>
        <w:t xml:space="preserve"> (</w:t>
      </w:r>
      <w:r w:rsidR="00704BE0" w:rsidRPr="00AF1F1E">
        <w:rPr>
          <w:lang w:val="ru-RU"/>
        </w:rPr>
        <w:t>«Организация Объединенных Наций и рациональное регулирование химических веществ:</w:t>
      </w:r>
      <w:r w:rsidR="00762244" w:rsidRPr="00AF1F1E">
        <w:rPr>
          <w:lang w:val="ru-RU"/>
        </w:rPr>
        <w:t xml:space="preserve"> координация осуществления деятельности для государств-членов и устойчивого развития</w:t>
      </w:r>
      <w:r w:rsidR="00704BE0" w:rsidRPr="00AF1F1E">
        <w:rPr>
          <w:lang w:val="ru-RU"/>
        </w:rPr>
        <w:t>»</w:t>
      </w:r>
      <w:r w:rsidR="00762244" w:rsidRPr="00AF1F1E">
        <w:rPr>
          <w:lang w:val="ru-RU"/>
        </w:rPr>
        <w:t>)</w:t>
      </w:r>
      <w:r w:rsidR="00FF2144" w:rsidRPr="00AF1F1E">
        <w:rPr>
          <w:lang w:val="ru-RU"/>
        </w:rPr>
        <w:t>.</w:t>
      </w:r>
      <w:r w:rsidR="004A573E" w:rsidRPr="00AF1F1E">
        <w:rPr>
          <w:lang w:val="ru-RU"/>
        </w:rPr>
        <w:t xml:space="preserve"> </w:t>
      </w:r>
      <w:r w:rsidR="0048512E" w:rsidRPr="00AF1F1E">
        <w:rPr>
          <w:lang w:val="ru-RU"/>
        </w:rPr>
        <w:t>Доклад указывает на важное значение рационального регулирования химических веществ для более широкой повестки дня в области устойчивого развития</w:t>
      </w:r>
      <w:r w:rsidR="00FF2144" w:rsidRPr="00AF1F1E">
        <w:rPr>
          <w:lang w:val="ru-RU"/>
        </w:rPr>
        <w:t xml:space="preserve">, </w:t>
      </w:r>
      <w:r w:rsidR="0048512E" w:rsidRPr="00AF1F1E">
        <w:rPr>
          <w:lang w:val="ru-RU"/>
        </w:rPr>
        <w:t>демонстрируя уже достигнутые результаты</w:t>
      </w:r>
      <w:r w:rsidR="00FF2144" w:rsidRPr="00AF1F1E">
        <w:rPr>
          <w:lang w:val="ru-RU"/>
        </w:rPr>
        <w:t xml:space="preserve">, </w:t>
      </w:r>
      <w:r w:rsidR="0048512E" w:rsidRPr="00AF1F1E">
        <w:rPr>
          <w:lang w:val="ru-RU"/>
        </w:rPr>
        <w:t xml:space="preserve">рекомендуя пути обеспечения </w:t>
      </w:r>
      <w:r w:rsidR="0048512E" w:rsidRPr="0043364C">
        <w:rPr>
          <w:lang w:val="ru-RU"/>
        </w:rPr>
        <w:t>синергии, и</w:t>
      </w:r>
      <w:r w:rsidR="0048512E" w:rsidRPr="00AF1F1E">
        <w:rPr>
          <w:lang w:val="ru-RU"/>
        </w:rPr>
        <w:t xml:space="preserve"> указывая на то, как система Организации Объединенных Наций может оказывать государствам-членам дальнейшее содействие в достижении рационального регулирования химических веществ</w:t>
      </w:r>
      <w:r w:rsidR="00FF2144" w:rsidRPr="00AF1F1E">
        <w:rPr>
          <w:lang w:val="ru-RU"/>
        </w:rPr>
        <w:t xml:space="preserve">. </w:t>
      </w:r>
      <w:r w:rsidR="0048512E" w:rsidRPr="00AF1F1E">
        <w:rPr>
          <w:lang w:val="ru-RU"/>
        </w:rPr>
        <w:t>Он включает совместное заявление исполнительных глав органов</w:t>
      </w:r>
      <w:r w:rsidR="00CA50E6">
        <w:rPr>
          <w:lang w:val="ru-RU"/>
        </w:rPr>
        <w:t xml:space="preserve"> </w:t>
      </w:r>
      <w:r w:rsidR="00CA50E6">
        <w:rPr>
          <w:lang w:val="ru-RU"/>
        </w:rPr>
        <w:sym w:font="Symbol" w:char="F02D"/>
      </w:r>
      <w:r w:rsidR="00CA50E6">
        <w:rPr>
          <w:lang w:val="ru-RU"/>
        </w:rPr>
        <w:t xml:space="preserve"> </w:t>
      </w:r>
      <w:r w:rsidR="0048512E" w:rsidRPr="00AF1F1E">
        <w:rPr>
          <w:lang w:val="ru-RU"/>
        </w:rPr>
        <w:t>членов Группы по рациональному природопользованию</w:t>
      </w:r>
      <w:r w:rsidR="00FF2144" w:rsidRPr="00AF1F1E">
        <w:rPr>
          <w:lang w:val="ru-RU"/>
        </w:rPr>
        <w:t xml:space="preserve"> </w:t>
      </w:r>
      <w:r w:rsidR="0048512E" w:rsidRPr="00AF1F1E">
        <w:rPr>
          <w:lang w:val="ru-RU"/>
        </w:rPr>
        <w:t xml:space="preserve">и общесистемное </w:t>
      </w:r>
      <w:r w:rsidR="00FA3EDD" w:rsidRPr="00AF1F1E">
        <w:rPr>
          <w:lang w:val="ru-RU"/>
        </w:rPr>
        <w:t>обязательство о продолжении поощрения и повышении роли рационального регулирования химических веществ в рамках системы Организации Объединенных Наций</w:t>
      </w:r>
      <w:r w:rsidR="00FF2144" w:rsidRPr="00AF1F1E">
        <w:rPr>
          <w:lang w:val="ru-RU"/>
        </w:rPr>
        <w:t>.</w:t>
      </w:r>
      <w:r w:rsidR="00DD5FA6" w:rsidRPr="00AF1F1E">
        <w:rPr>
          <w:lang w:val="ru-RU"/>
        </w:rPr>
        <w:t xml:space="preserve"> </w:t>
      </w:r>
    </w:p>
    <w:p w:rsidR="00FF2144" w:rsidRPr="00A23785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color w:val="000000"/>
          <w:lang w:val="ru-RU"/>
        </w:rPr>
      </w:pPr>
      <w:r>
        <w:rPr>
          <w:lang w:val="ru-RU"/>
        </w:rPr>
        <w:t>9.</w:t>
      </w:r>
      <w:r>
        <w:rPr>
          <w:lang w:val="ru-RU"/>
        </w:rPr>
        <w:tab/>
      </w:r>
      <w:r w:rsidR="000C2D03" w:rsidRPr="00AF1F1E">
        <w:rPr>
          <w:lang w:val="ru-RU"/>
        </w:rPr>
        <w:t xml:space="preserve">ЮНЕП представила обновленную информацию о прогрессе на втором совещании Рабочей группы открытого состава Стратегического подхода к международному регулированию химических </w:t>
      </w:r>
      <w:r w:rsidR="000C2D03" w:rsidRPr="00A23785">
        <w:rPr>
          <w:lang w:val="ru-RU"/>
        </w:rPr>
        <w:t>веществ</w:t>
      </w:r>
      <w:r w:rsidR="00FF2144" w:rsidRPr="00A23785">
        <w:rPr>
          <w:lang w:val="ru-RU"/>
        </w:rPr>
        <w:t xml:space="preserve">, </w:t>
      </w:r>
      <w:r w:rsidR="000C2D03" w:rsidRPr="00A23785">
        <w:rPr>
          <w:lang w:val="ru-RU"/>
        </w:rPr>
        <w:t>на четвертой сессии Международной конференции по регулированию химических веществ и на совещаниях 2015 года конференций</w:t>
      </w:r>
      <w:r w:rsidR="000C2D03" w:rsidRPr="00AF1F1E">
        <w:rPr>
          <w:lang w:val="ru-RU"/>
        </w:rPr>
        <w:t xml:space="preserve"> Сторон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</w:t>
      </w:r>
      <w:r w:rsidR="00F72BC8">
        <w:rPr>
          <w:rStyle w:val="FootnoteReference"/>
          <w:lang w:val="ru-RU"/>
        </w:rPr>
        <w:footnoteReference w:id="5"/>
      </w:r>
      <w:r w:rsidR="000C2D03" w:rsidRPr="00AF1F1E">
        <w:rPr>
          <w:lang w:val="ru-RU"/>
        </w:rPr>
        <w:t>.</w:t>
      </w:r>
      <w:r w:rsidR="00FF2144" w:rsidRPr="00AF1F1E">
        <w:rPr>
          <w:lang w:val="ru-RU"/>
        </w:rPr>
        <w:t xml:space="preserve"> </w:t>
      </w:r>
      <w:r w:rsidR="003871EC" w:rsidRPr="00AF1F1E">
        <w:rPr>
          <w:lang w:val="ru-RU"/>
        </w:rPr>
        <w:t>Выводы</w:t>
      </w:r>
      <w:r w:rsidR="00FF2144" w:rsidRPr="00AF1F1E">
        <w:rPr>
          <w:lang w:val="ru-RU"/>
        </w:rPr>
        <w:t xml:space="preserve"> </w:t>
      </w:r>
      <w:r w:rsidR="003871EC" w:rsidRPr="00AF1F1E">
        <w:rPr>
          <w:lang w:val="ru-RU"/>
        </w:rPr>
        <w:t>тематической группы включали комплекс</w:t>
      </w:r>
      <w:r w:rsidR="00F66590" w:rsidRPr="00AF1F1E">
        <w:rPr>
          <w:lang w:val="ru-RU"/>
        </w:rPr>
        <w:t xml:space="preserve"> </w:t>
      </w:r>
      <w:r w:rsidR="003871EC" w:rsidRPr="00AF1F1E">
        <w:rPr>
          <w:lang w:val="ru-RU"/>
        </w:rPr>
        <w:t xml:space="preserve">многосоставных задач и показателей для рационального регулирования химических веществ и опасных </w:t>
      </w:r>
      <w:r w:rsidR="003871EC" w:rsidRPr="00A23785">
        <w:rPr>
          <w:lang w:val="ru-RU"/>
        </w:rPr>
        <w:t xml:space="preserve">отходов, </w:t>
      </w:r>
      <w:r w:rsidR="007A5CC4" w:rsidRPr="00A23785">
        <w:rPr>
          <w:lang w:val="ru-RU"/>
        </w:rPr>
        <w:t>которые послужили</w:t>
      </w:r>
      <w:r w:rsidR="003871EC" w:rsidRPr="00A23785">
        <w:rPr>
          <w:lang w:val="ru-RU"/>
        </w:rPr>
        <w:t xml:space="preserve"> совместным вкладом системы Организации Объединенных Наций в работу </w:t>
      </w:r>
      <w:r w:rsidR="007A5CC4" w:rsidRPr="00A23785">
        <w:rPr>
          <w:lang w:val="ru-RU"/>
        </w:rPr>
        <w:t>Рабочей группы открытого состава по устойчиво</w:t>
      </w:r>
      <w:r w:rsidR="00684F1E" w:rsidRPr="00A23785">
        <w:rPr>
          <w:lang w:val="ru-RU"/>
        </w:rPr>
        <w:t>му развитию</w:t>
      </w:r>
      <w:r w:rsidR="007A5CC4" w:rsidRPr="00A23785">
        <w:rPr>
          <w:lang w:val="ru-RU"/>
        </w:rPr>
        <w:t xml:space="preserve"> </w:t>
      </w:r>
      <w:r w:rsidR="00684F1E" w:rsidRPr="00A23785">
        <w:rPr>
          <w:lang w:val="ru-RU"/>
        </w:rPr>
        <w:t xml:space="preserve">в отношении </w:t>
      </w:r>
      <w:r w:rsidR="007A5CC4" w:rsidRPr="00A23785">
        <w:rPr>
          <w:color w:val="000000"/>
          <w:lang w:val="ru-RU"/>
        </w:rPr>
        <w:t>процесс</w:t>
      </w:r>
      <w:r w:rsidR="00684F1E" w:rsidRPr="00A23785">
        <w:rPr>
          <w:color w:val="000000"/>
          <w:lang w:val="ru-RU"/>
        </w:rPr>
        <w:t>а</w:t>
      </w:r>
      <w:r w:rsidR="007A5CC4" w:rsidRPr="00A23785">
        <w:rPr>
          <w:color w:val="000000"/>
          <w:lang w:val="ru-RU"/>
        </w:rPr>
        <w:t xml:space="preserve"> по повестке дня в области развития на период после 2015 года</w:t>
      </w:r>
      <w:r w:rsidR="00684F1E" w:rsidRPr="00A23785">
        <w:rPr>
          <w:color w:val="000000"/>
          <w:lang w:val="ru-RU"/>
        </w:rPr>
        <w:t>.</w:t>
      </w:r>
    </w:p>
    <w:p w:rsidR="00FF2144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color w:val="000000"/>
          <w:lang w:val="ru-RU"/>
        </w:rPr>
        <w:t>10.</w:t>
      </w:r>
      <w:r>
        <w:rPr>
          <w:color w:val="000000"/>
          <w:lang w:val="ru-RU"/>
        </w:rPr>
        <w:tab/>
      </w:r>
      <w:r w:rsidR="00066838" w:rsidRPr="00AF1F1E">
        <w:rPr>
          <w:color w:val="000000"/>
          <w:lang w:val="ru-RU"/>
        </w:rPr>
        <w:t>Консультативный процесс</w:t>
      </w:r>
      <w:r w:rsidR="00FF2144" w:rsidRPr="00AF1F1E">
        <w:rPr>
          <w:color w:val="000000"/>
          <w:lang w:val="ru-RU"/>
        </w:rPr>
        <w:t xml:space="preserve"> </w:t>
      </w:r>
      <w:r w:rsidR="00066838" w:rsidRPr="00AF1F1E">
        <w:rPr>
          <w:color w:val="000000"/>
          <w:lang w:val="ru-RU"/>
        </w:rPr>
        <w:t>по экологической и социальной устойчивости продолжил свою работу над рам</w:t>
      </w:r>
      <w:r w:rsidR="00A23785">
        <w:rPr>
          <w:color w:val="000000"/>
          <w:lang w:val="ru-RU"/>
        </w:rPr>
        <w:t>очной программой</w:t>
      </w:r>
      <w:r w:rsidR="00066838" w:rsidRPr="00AF1F1E">
        <w:rPr>
          <w:color w:val="000000"/>
          <w:lang w:val="ru-RU"/>
        </w:rPr>
        <w:t xml:space="preserve"> для повышения экологической и социальной </w:t>
      </w:r>
      <w:r w:rsidR="00B71E64" w:rsidRPr="00AF1F1E">
        <w:rPr>
          <w:color w:val="000000"/>
          <w:lang w:val="ru-RU"/>
        </w:rPr>
        <w:t>устойчивости в</w:t>
      </w:r>
      <w:r w:rsidR="00066838" w:rsidRPr="00AF1F1E">
        <w:rPr>
          <w:color w:val="000000"/>
          <w:lang w:val="ru-RU"/>
        </w:rPr>
        <w:t xml:space="preserve"> системе Организации Объединенных </w:t>
      </w:r>
      <w:r w:rsidR="00066838" w:rsidRPr="00A23785">
        <w:rPr>
          <w:color w:val="000000"/>
          <w:lang w:val="ru-RU"/>
        </w:rPr>
        <w:t>Наций</w:t>
      </w:r>
      <w:r w:rsidR="00B71E64" w:rsidRPr="00A23785">
        <w:rPr>
          <w:color w:val="000000"/>
          <w:lang w:val="ru-RU"/>
        </w:rPr>
        <w:t xml:space="preserve">, осуществляя </w:t>
      </w:r>
      <w:r w:rsidR="00A23785" w:rsidRPr="00A23785">
        <w:rPr>
          <w:color w:val="000000"/>
          <w:lang w:val="ru-RU"/>
        </w:rPr>
        <w:t>ее</w:t>
      </w:r>
      <w:r w:rsidR="00B71E64" w:rsidRPr="00A23785">
        <w:rPr>
          <w:color w:val="000000"/>
          <w:lang w:val="ru-RU"/>
        </w:rPr>
        <w:t xml:space="preserve"> на экспериментальном уровне.</w:t>
      </w:r>
      <w:r w:rsidR="00FF2144" w:rsidRPr="00AF1F1E">
        <w:rPr>
          <w:color w:val="000000"/>
          <w:lang w:val="ru-RU"/>
        </w:rPr>
        <w:t xml:space="preserve"> </w:t>
      </w:r>
      <w:r w:rsidR="00B71E64" w:rsidRPr="00AF1F1E">
        <w:rPr>
          <w:color w:val="000000"/>
          <w:lang w:val="ru-RU"/>
        </w:rPr>
        <w:t xml:space="preserve">Экспериментальный процесс, начатый в марте 2015 года, осуществлялся на добровольной основе семью </w:t>
      </w:r>
      <w:r w:rsidR="00934AAC" w:rsidRPr="00AF1F1E">
        <w:rPr>
          <w:color w:val="000000"/>
          <w:lang w:val="ru-RU"/>
        </w:rPr>
        <w:t>органами</w:t>
      </w:r>
      <w:r w:rsidR="00B71E64" w:rsidRPr="00AF1F1E">
        <w:rPr>
          <w:color w:val="000000"/>
          <w:lang w:val="ru-RU"/>
        </w:rPr>
        <w:t xml:space="preserve"> Организации Объединенных Наций: Международным фондом сельскохозяйственного развития</w:t>
      </w:r>
      <w:r w:rsidR="006C3136" w:rsidRPr="00AF1F1E">
        <w:rPr>
          <w:lang w:val="ru-RU"/>
        </w:rPr>
        <w:t xml:space="preserve">, </w:t>
      </w:r>
      <w:r w:rsidR="00B71E64" w:rsidRPr="00AF1F1E">
        <w:rPr>
          <w:lang w:val="ru-RU"/>
        </w:rPr>
        <w:t>ЮНЕП</w:t>
      </w:r>
      <w:r w:rsidR="00FF2144" w:rsidRPr="00AF1F1E">
        <w:rPr>
          <w:lang w:val="ru-RU"/>
        </w:rPr>
        <w:t xml:space="preserve">, </w:t>
      </w:r>
      <w:r w:rsidR="00B71E64" w:rsidRPr="00AF1F1E">
        <w:rPr>
          <w:lang w:val="ru-RU"/>
        </w:rPr>
        <w:t>Организацией Объединенных Наций по промышленному развитию</w:t>
      </w:r>
      <w:r w:rsidR="00FF2144" w:rsidRPr="00AF1F1E">
        <w:rPr>
          <w:lang w:val="ru-RU"/>
        </w:rPr>
        <w:t xml:space="preserve">, </w:t>
      </w:r>
      <w:r w:rsidR="00071470" w:rsidRPr="000B633E">
        <w:rPr>
          <w:lang w:val="ru-RU"/>
        </w:rPr>
        <w:t>Структурой Организации Объединенных Наций по вопросам гендерного равенства и расширения прав и возможностей женщин</w:t>
      </w:r>
      <w:r w:rsidR="006C3136" w:rsidRPr="000B633E">
        <w:rPr>
          <w:lang w:val="ru-RU"/>
        </w:rPr>
        <w:t>,</w:t>
      </w:r>
      <w:r w:rsidR="006C3136" w:rsidRPr="00AF1F1E">
        <w:rPr>
          <w:lang w:val="ru-RU"/>
        </w:rPr>
        <w:t xml:space="preserve"> </w:t>
      </w:r>
      <w:r w:rsidR="00B71E64" w:rsidRPr="00AF1F1E">
        <w:rPr>
          <w:lang w:val="ru-RU"/>
        </w:rPr>
        <w:t>Всемирной продовольственной программой, Всемирной организацией здравоохранения и Управлением Организации Объединенных Наций по обслуживанию проектов</w:t>
      </w:r>
      <w:r w:rsidR="00FF2144" w:rsidRPr="00AF1F1E">
        <w:rPr>
          <w:lang w:val="ru-RU"/>
        </w:rPr>
        <w:t xml:space="preserve">. </w:t>
      </w:r>
      <w:r w:rsidR="005B651C" w:rsidRPr="00AF1F1E">
        <w:rPr>
          <w:lang w:val="ru-RU"/>
        </w:rPr>
        <w:t xml:space="preserve">Были поставлены цели – обменяться опытом, понять практические последствия осуществления рамок </w:t>
      </w:r>
      <w:r w:rsidR="0024139A" w:rsidRPr="00AF1F1E">
        <w:rPr>
          <w:lang w:val="ru-RU"/>
        </w:rPr>
        <w:t>и</w:t>
      </w:r>
      <w:r w:rsidR="00CA50E6">
        <w:rPr>
          <w:lang w:val="ru-RU"/>
        </w:rPr>
        <w:t>,</w:t>
      </w:r>
      <w:r w:rsidR="0024139A" w:rsidRPr="00AF1F1E">
        <w:rPr>
          <w:lang w:val="ru-RU"/>
        </w:rPr>
        <w:t xml:space="preserve"> в</w:t>
      </w:r>
      <w:r w:rsidR="003B2E70" w:rsidRPr="00AF1F1E">
        <w:rPr>
          <w:lang w:val="ru-RU"/>
        </w:rPr>
        <w:t xml:space="preserve"> конечном итоге</w:t>
      </w:r>
      <w:r w:rsidR="00CA50E6">
        <w:rPr>
          <w:lang w:val="ru-RU"/>
        </w:rPr>
        <w:t>,</w:t>
      </w:r>
      <w:r w:rsidR="003B2E70" w:rsidRPr="00AF1F1E">
        <w:rPr>
          <w:lang w:val="ru-RU"/>
        </w:rPr>
        <w:t xml:space="preserve"> усовершенствовать рамки на основе опыта, накопленного во время экспериментального этапа</w:t>
      </w:r>
      <w:r w:rsidR="00FF2144" w:rsidRPr="00AF1F1E">
        <w:rPr>
          <w:lang w:val="ru-RU"/>
        </w:rPr>
        <w:t>.</w:t>
      </w:r>
    </w:p>
    <w:p w:rsidR="00FF2144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color w:val="000000"/>
          <w:lang w:val="ru-RU"/>
        </w:rPr>
      </w:pPr>
      <w:r>
        <w:rPr>
          <w:lang w:val="ru-RU"/>
        </w:rPr>
        <w:t>11.</w:t>
      </w:r>
      <w:r>
        <w:rPr>
          <w:lang w:val="ru-RU"/>
        </w:rPr>
        <w:tab/>
      </w:r>
      <w:r w:rsidR="00237D99" w:rsidRPr="00AF1F1E">
        <w:rPr>
          <w:lang w:val="ru-RU"/>
        </w:rPr>
        <w:t xml:space="preserve">Данный процесс помог </w:t>
      </w:r>
      <w:r w:rsidR="00CA50E6">
        <w:rPr>
          <w:lang w:val="ru-RU"/>
        </w:rPr>
        <w:t>структурам</w:t>
      </w:r>
      <w:r w:rsidR="00237D99" w:rsidRPr="00AF1F1E">
        <w:rPr>
          <w:lang w:val="ru-RU"/>
        </w:rPr>
        <w:t xml:space="preserve"> Организации Объединенных Наций рассмотреть аспекты экологической и социальной устойчивости в своей политике, программа</w:t>
      </w:r>
      <w:r w:rsidR="00A23785">
        <w:rPr>
          <w:lang w:val="ru-RU"/>
        </w:rPr>
        <w:t>х</w:t>
      </w:r>
      <w:r w:rsidR="00237D99" w:rsidRPr="00AF1F1E">
        <w:rPr>
          <w:lang w:val="ru-RU"/>
        </w:rPr>
        <w:t xml:space="preserve"> и деятельности</w:t>
      </w:r>
      <w:r w:rsidR="00A422AC" w:rsidRPr="00AF1F1E">
        <w:rPr>
          <w:lang w:val="ru-RU"/>
        </w:rPr>
        <w:t>.</w:t>
      </w:r>
      <w:r w:rsidR="00FF2144" w:rsidRPr="00AF1F1E">
        <w:rPr>
          <w:lang w:val="ru-RU"/>
        </w:rPr>
        <w:t xml:space="preserve"> </w:t>
      </w:r>
      <w:r w:rsidR="00237D99" w:rsidRPr="00AF1F1E">
        <w:rPr>
          <w:lang w:val="ru-RU"/>
        </w:rPr>
        <w:t>Хотя большинство инициатив в области устойчивости сосредотачивают внимание на экологической устойчивости, необходимо обеспечить лучшее понимание потребностей, связанных с социальной устойчивостью</w:t>
      </w:r>
      <w:r w:rsidR="00FF2144" w:rsidRPr="00AF1F1E">
        <w:rPr>
          <w:lang w:val="ru-RU"/>
        </w:rPr>
        <w:t xml:space="preserve">. </w:t>
      </w:r>
      <w:r w:rsidR="00237D99" w:rsidRPr="00AF1F1E">
        <w:rPr>
          <w:lang w:val="ru-RU"/>
        </w:rPr>
        <w:t>Существует твердое стремление изучать опыт и укреплять обмен знаниями в рамках всей системы Организации Объединенных Наций</w:t>
      </w:r>
      <w:r w:rsidR="00AC212B" w:rsidRPr="00AF1F1E">
        <w:rPr>
          <w:lang w:val="ru-RU"/>
        </w:rPr>
        <w:t xml:space="preserve"> и</w:t>
      </w:r>
      <w:r w:rsidR="00A23785">
        <w:rPr>
          <w:lang w:val="ru-RU"/>
        </w:rPr>
        <w:t>,</w:t>
      </w:r>
      <w:r w:rsidR="00AC212B" w:rsidRPr="00AF1F1E">
        <w:rPr>
          <w:lang w:val="ru-RU"/>
        </w:rPr>
        <w:t xml:space="preserve"> в то же время</w:t>
      </w:r>
      <w:r w:rsidR="00A23785">
        <w:rPr>
          <w:lang w:val="ru-RU"/>
        </w:rPr>
        <w:t>,</w:t>
      </w:r>
      <w:r w:rsidR="00AC212B" w:rsidRPr="00AF1F1E">
        <w:rPr>
          <w:lang w:val="ru-RU"/>
        </w:rPr>
        <w:t xml:space="preserve"> признание того, что учреждениям необходимы индивидуальные подходы для осуществления рамо</w:t>
      </w:r>
      <w:r w:rsidR="00A23785">
        <w:rPr>
          <w:lang w:val="ru-RU"/>
        </w:rPr>
        <w:t>чных программ</w:t>
      </w:r>
      <w:r w:rsidR="00AC212B" w:rsidRPr="00AF1F1E">
        <w:rPr>
          <w:lang w:val="ru-RU"/>
        </w:rPr>
        <w:t>. Экспериментальный процесс предоставляет возможность определить общую основу для укрепления согласованности политики</w:t>
      </w:r>
      <w:r w:rsidR="00FF2144" w:rsidRPr="00AF1F1E">
        <w:rPr>
          <w:lang w:val="ru-RU"/>
        </w:rPr>
        <w:t xml:space="preserve">. </w:t>
      </w:r>
      <w:r w:rsidR="000F4CB3" w:rsidRPr="00AF1F1E">
        <w:rPr>
          <w:lang w:val="ru-RU"/>
        </w:rPr>
        <w:t xml:space="preserve">Старшие должностные лица Группы по рациональному природопользованию просили Консультативный процесс продолжить работу по усовершенствованию и укреплению рамок </w:t>
      </w:r>
      <w:r w:rsidR="000F4CB3" w:rsidRPr="00AF1F1E">
        <w:rPr>
          <w:color w:val="000000"/>
          <w:lang w:val="ru-RU"/>
        </w:rPr>
        <w:t xml:space="preserve">в качестве основы </w:t>
      </w:r>
      <w:r w:rsidR="000F4CB3" w:rsidRPr="00A23785">
        <w:rPr>
          <w:color w:val="000000"/>
          <w:lang w:val="ru-RU"/>
        </w:rPr>
        <w:lastRenderedPageBreak/>
        <w:t>для</w:t>
      </w:r>
      <w:r w:rsidR="000F4CB3" w:rsidRPr="00AF1F1E">
        <w:rPr>
          <w:color w:val="000000"/>
          <w:lang w:val="ru-RU"/>
        </w:rPr>
        <w:t xml:space="preserve"> </w:t>
      </w:r>
      <w:r w:rsidR="00316CAE" w:rsidRPr="00AF1F1E">
        <w:rPr>
          <w:lang w:val="ru-RU"/>
        </w:rPr>
        <w:t>общего подхода к развитию экологической и социальной устойчивости системы Организации Объединенных Наций</w:t>
      </w:r>
      <w:r w:rsidR="00FF2144" w:rsidRPr="00AF1F1E">
        <w:rPr>
          <w:color w:val="000000"/>
          <w:lang w:val="ru-RU"/>
        </w:rPr>
        <w:t xml:space="preserve">. </w:t>
      </w:r>
    </w:p>
    <w:p w:rsidR="00FF2144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12.</w:t>
      </w:r>
      <w:r>
        <w:rPr>
          <w:lang w:val="ru-RU"/>
        </w:rPr>
        <w:tab/>
      </w:r>
      <w:r w:rsidR="00CA50E6">
        <w:rPr>
          <w:lang w:val="ru-RU"/>
        </w:rPr>
        <w:t>Старшими</w:t>
      </w:r>
      <w:r w:rsidR="000F4CB3" w:rsidRPr="00AF1F1E">
        <w:rPr>
          <w:lang w:val="ru-RU"/>
        </w:rPr>
        <w:t xml:space="preserve"> должностны</w:t>
      </w:r>
      <w:r w:rsidR="00CA50E6">
        <w:rPr>
          <w:lang w:val="ru-RU"/>
        </w:rPr>
        <w:t>ми</w:t>
      </w:r>
      <w:r w:rsidR="000F4CB3" w:rsidRPr="00AF1F1E">
        <w:rPr>
          <w:lang w:val="ru-RU"/>
        </w:rPr>
        <w:t xml:space="preserve"> лица</w:t>
      </w:r>
      <w:r w:rsidR="00CA50E6">
        <w:rPr>
          <w:lang w:val="ru-RU"/>
        </w:rPr>
        <w:t>ми</w:t>
      </w:r>
      <w:r w:rsidR="000F4CB3" w:rsidRPr="00AF1F1E">
        <w:rPr>
          <w:lang w:val="ru-RU"/>
        </w:rPr>
        <w:t xml:space="preserve"> Группы по рациональному природопользованию </w:t>
      </w:r>
      <w:r w:rsidR="00CA50E6">
        <w:rPr>
          <w:lang w:val="ru-RU"/>
        </w:rPr>
        <w:t>от имени их</w:t>
      </w:r>
      <w:r w:rsidR="001A73BA" w:rsidRPr="00AF1F1E">
        <w:rPr>
          <w:lang w:val="ru-RU"/>
        </w:rPr>
        <w:t xml:space="preserve"> организаци</w:t>
      </w:r>
      <w:r w:rsidR="00CA50E6">
        <w:rPr>
          <w:lang w:val="ru-RU"/>
        </w:rPr>
        <w:t xml:space="preserve">й приняты обязательства по активизации </w:t>
      </w:r>
      <w:r w:rsidR="001A73BA" w:rsidRPr="00AF1F1E">
        <w:rPr>
          <w:lang w:val="ru-RU"/>
        </w:rPr>
        <w:t>усилий для продвижения к климатической нейтральности</w:t>
      </w:r>
      <w:r w:rsidR="00BE61F5" w:rsidRPr="00AF1F1E">
        <w:rPr>
          <w:lang w:val="ru-RU"/>
        </w:rPr>
        <w:t>.</w:t>
      </w:r>
      <w:r w:rsidR="00FF2144" w:rsidRPr="00AF1F1E">
        <w:rPr>
          <w:lang w:val="ru-RU"/>
        </w:rPr>
        <w:t xml:space="preserve"> </w:t>
      </w:r>
      <w:r w:rsidR="001A73BA" w:rsidRPr="00AF1F1E">
        <w:rPr>
          <w:lang w:val="ru-RU"/>
        </w:rPr>
        <w:t>Тематическая группа по регулированию вопросов экологической устойчивости в системе Организации Объединенных Наций посредством инициативы ЮНЕП «</w:t>
      </w:r>
      <w:r w:rsidR="00E35979">
        <w:rPr>
          <w:lang w:val="ru-RU"/>
        </w:rPr>
        <w:t>У</w:t>
      </w:r>
      <w:r w:rsidR="001A73BA" w:rsidRPr="00AF1F1E">
        <w:rPr>
          <w:lang w:val="ru-RU"/>
        </w:rPr>
        <w:t>стойчивая Организация Объединенных Наций» продолжает осуществлять конкретную поддержку этого процесса.</w:t>
      </w:r>
    </w:p>
    <w:p w:rsidR="00FF2144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13.</w:t>
      </w:r>
      <w:r>
        <w:rPr>
          <w:lang w:val="ru-RU"/>
        </w:rPr>
        <w:tab/>
      </w:r>
      <w:r w:rsidR="00A9114E" w:rsidRPr="00AF1F1E">
        <w:rPr>
          <w:lang w:val="ru-RU"/>
        </w:rPr>
        <w:t xml:space="preserve">«Дорожная карта для достижения климатической нейтральности к 2020 году» Организации Объединенных Наций была представлена для рассмотрения Комитету высокого уровня по вопросам </w:t>
      </w:r>
      <w:r w:rsidR="00A9114E" w:rsidRPr="00E35979">
        <w:rPr>
          <w:lang w:val="ru-RU"/>
        </w:rPr>
        <w:t>управления</w:t>
      </w:r>
      <w:r w:rsidR="00BE61F5" w:rsidRPr="00E35979">
        <w:rPr>
          <w:lang w:val="ru-RU"/>
        </w:rPr>
        <w:t xml:space="preserve">, </w:t>
      </w:r>
      <w:r w:rsidR="00A9114E" w:rsidRPr="00E35979">
        <w:rPr>
          <w:lang w:val="ru-RU"/>
        </w:rPr>
        <w:t>в ней был</w:t>
      </w:r>
      <w:r w:rsidR="00A9114E" w:rsidRPr="00AF1F1E">
        <w:rPr>
          <w:lang w:val="ru-RU"/>
        </w:rPr>
        <w:t xml:space="preserve"> изложен ряд шагов, которые необходимо предпринять </w:t>
      </w:r>
      <w:r w:rsidR="00934AAC" w:rsidRPr="00AF1F1E">
        <w:rPr>
          <w:color w:val="000000"/>
          <w:lang w:val="ru-RU"/>
        </w:rPr>
        <w:t>органам</w:t>
      </w:r>
      <w:r w:rsidR="00A9114E" w:rsidRPr="00AF1F1E">
        <w:rPr>
          <w:color w:val="000000"/>
          <w:lang w:val="ru-RU"/>
        </w:rPr>
        <w:t xml:space="preserve"> Организации Объединенных Наций, совместно или индивидуально, для достижения этих целей</w:t>
      </w:r>
      <w:r w:rsidR="00BE61F5" w:rsidRPr="00AF1F1E">
        <w:rPr>
          <w:lang w:val="ru-RU"/>
        </w:rPr>
        <w:t>.</w:t>
      </w:r>
      <w:r w:rsidR="00FF2144" w:rsidRPr="00AF1F1E">
        <w:rPr>
          <w:lang w:val="ru-RU"/>
        </w:rPr>
        <w:t xml:space="preserve"> </w:t>
      </w:r>
      <w:r w:rsidR="00934AAC" w:rsidRPr="00AF1F1E">
        <w:rPr>
          <w:lang w:val="ru-RU"/>
        </w:rPr>
        <w:t xml:space="preserve">Пятое и шестое издания </w:t>
      </w:r>
      <w:r w:rsidR="00372FAB">
        <w:rPr>
          <w:lang w:val="ru-RU"/>
        </w:rPr>
        <w:t>«</w:t>
      </w:r>
      <w:r w:rsidR="00901E28" w:rsidRPr="0089560A">
        <w:rPr>
          <w:lang w:val="en-US"/>
        </w:rPr>
        <w:t>Moving</w:t>
      </w:r>
      <w:r w:rsidR="00901E28" w:rsidRPr="00734EA4">
        <w:rPr>
          <w:lang w:val="ru-RU"/>
        </w:rPr>
        <w:t xml:space="preserve"> </w:t>
      </w:r>
      <w:r w:rsidR="00901E28" w:rsidRPr="0089560A">
        <w:rPr>
          <w:lang w:val="en-US"/>
        </w:rPr>
        <w:t>t</w:t>
      </w:r>
      <w:r w:rsidR="00FF2144" w:rsidRPr="0089560A">
        <w:rPr>
          <w:lang w:val="en-US"/>
        </w:rPr>
        <w:t>oward</w:t>
      </w:r>
      <w:r w:rsidR="00901E28" w:rsidRPr="0089560A">
        <w:rPr>
          <w:lang w:val="en-US"/>
        </w:rPr>
        <w:t>s</w:t>
      </w:r>
      <w:r w:rsidR="00901E28" w:rsidRPr="00734EA4">
        <w:rPr>
          <w:lang w:val="ru-RU"/>
        </w:rPr>
        <w:t xml:space="preserve"> </w:t>
      </w:r>
      <w:r w:rsidR="00901E28" w:rsidRPr="0089560A">
        <w:rPr>
          <w:lang w:val="en-US"/>
        </w:rPr>
        <w:t>a</w:t>
      </w:r>
      <w:r w:rsidR="00901E28" w:rsidRPr="00734EA4">
        <w:rPr>
          <w:lang w:val="ru-RU"/>
        </w:rPr>
        <w:t xml:space="preserve"> </w:t>
      </w:r>
      <w:r w:rsidR="00901E28" w:rsidRPr="0089560A">
        <w:rPr>
          <w:lang w:val="en-US"/>
        </w:rPr>
        <w:t>climate</w:t>
      </w:r>
      <w:r w:rsidR="00901E28" w:rsidRPr="00734EA4">
        <w:rPr>
          <w:lang w:val="ru-RU"/>
        </w:rPr>
        <w:t xml:space="preserve"> </w:t>
      </w:r>
      <w:r w:rsidR="00901E28" w:rsidRPr="0089560A">
        <w:rPr>
          <w:lang w:val="en-US"/>
        </w:rPr>
        <w:t>n</w:t>
      </w:r>
      <w:r w:rsidR="00147408" w:rsidRPr="0089560A">
        <w:rPr>
          <w:lang w:val="en-US"/>
        </w:rPr>
        <w:t>eutral</w:t>
      </w:r>
      <w:r w:rsidR="00147408" w:rsidRPr="00734EA4">
        <w:rPr>
          <w:lang w:val="ru-RU"/>
        </w:rPr>
        <w:t xml:space="preserve"> </w:t>
      </w:r>
      <w:r w:rsidR="00901E28" w:rsidRPr="0089560A">
        <w:rPr>
          <w:lang w:val="en-US"/>
        </w:rPr>
        <w:t>UN</w:t>
      </w:r>
      <w:r w:rsidR="00147408" w:rsidRPr="00734EA4">
        <w:rPr>
          <w:lang w:val="ru-RU"/>
        </w:rPr>
        <w:t xml:space="preserve">: </w:t>
      </w:r>
      <w:r w:rsidR="001C69EF" w:rsidRPr="0089560A">
        <w:rPr>
          <w:lang w:val="en-US"/>
        </w:rPr>
        <w:t>the</w:t>
      </w:r>
      <w:r w:rsidR="001C69EF" w:rsidRPr="00734EA4">
        <w:rPr>
          <w:lang w:val="ru-RU"/>
        </w:rPr>
        <w:t xml:space="preserve"> </w:t>
      </w:r>
      <w:r w:rsidR="001C69EF" w:rsidRPr="0089560A">
        <w:rPr>
          <w:lang w:val="en-US"/>
        </w:rPr>
        <w:t>UN </w:t>
      </w:r>
      <w:r w:rsidR="00901E28" w:rsidRPr="0089560A">
        <w:rPr>
          <w:lang w:val="en-US"/>
        </w:rPr>
        <w:t>s</w:t>
      </w:r>
      <w:r w:rsidR="00FF2144" w:rsidRPr="0089560A">
        <w:rPr>
          <w:lang w:val="en-US"/>
        </w:rPr>
        <w:t>ys</w:t>
      </w:r>
      <w:r w:rsidR="00901E28" w:rsidRPr="0089560A">
        <w:rPr>
          <w:lang w:val="en-US"/>
        </w:rPr>
        <w:t>tem</w:t>
      </w:r>
      <w:r w:rsidR="00901E28" w:rsidRPr="00734EA4">
        <w:rPr>
          <w:lang w:val="ru-RU"/>
        </w:rPr>
        <w:t>’</w:t>
      </w:r>
      <w:r w:rsidR="00901E28" w:rsidRPr="0089560A">
        <w:rPr>
          <w:lang w:val="en-US"/>
        </w:rPr>
        <w:t>s</w:t>
      </w:r>
      <w:r w:rsidR="00901E28" w:rsidRPr="00734EA4">
        <w:rPr>
          <w:lang w:val="ru-RU"/>
        </w:rPr>
        <w:t xml:space="preserve"> </w:t>
      </w:r>
      <w:r w:rsidR="00901E28" w:rsidRPr="0089560A">
        <w:rPr>
          <w:lang w:val="en-US"/>
        </w:rPr>
        <w:t>footprint</w:t>
      </w:r>
      <w:r w:rsidR="00901E28" w:rsidRPr="00734EA4">
        <w:rPr>
          <w:lang w:val="ru-RU"/>
        </w:rPr>
        <w:t xml:space="preserve"> </w:t>
      </w:r>
      <w:r w:rsidR="00901E28" w:rsidRPr="0089560A">
        <w:rPr>
          <w:lang w:val="en-US"/>
        </w:rPr>
        <w:t>and</w:t>
      </w:r>
      <w:r w:rsidR="00901E28" w:rsidRPr="00734EA4">
        <w:rPr>
          <w:lang w:val="ru-RU"/>
        </w:rPr>
        <w:t xml:space="preserve"> </w:t>
      </w:r>
      <w:r w:rsidR="00901E28" w:rsidRPr="0089560A">
        <w:rPr>
          <w:lang w:val="en-US"/>
        </w:rPr>
        <w:t>efforts</w:t>
      </w:r>
      <w:r w:rsidR="00901E28" w:rsidRPr="00734EA4">
        <w:rPr>
          <w:lang w:val="ru-RU"/>
        </w:rPr>
        <w:t xml:space="preserve"> </w:t>
      </w:r>
      <w:r w:rsidR="00901E28" w:rsidRPr="0089560A">
        <w:rPr>
          <w:lang w:val="en-US"/>
        </w:rPr>
        <w:t>to</w:t>
      </w:r>
      <w:r w:rsidR="00901E28" w:rsidRPr="00734EA4">
        <w:rPr>
          <w:lang w:val="ru-RU"/>
        </w:rPr>
        <w:t xml:space="preserve"> </w:t>
      </w:r>
      <w:r w:rsidR="00901E28" w:rsidRPr="0089560A">
        <w:rPr>
          <w:lang w:val="en-US"/>
        </w:rPr>
        <w:t>r</w:t>
      </w:r>
      <w:r w:rsidR="00FF2144" w:rsidRPr="0089560A">
        <w:rPr>
          <w:lang w:val="en-US"/>
        </w:rPr>
        <w:t>edu</w:t>
      </w:r>
      <w:r w:rsidR="00901E28" w:rsidRPr="0089560A">
        <w:rPr>
          <w:lang w:val="en-US"/>
        </w:rPr>
        <w:t>ce</w:t>
      </w:r>
      <w:r w:rsidR="00901E28" w:rsidRPr="00734EA4">
        <w:rPr>
          <w:lang w:val="ru-RU"/>
        </w:rPr>
        <w:t xml:space="preserve"> </w:t>
      </w:r>
      <w:r w:rsidR="00901E28" w:rsidRPr="0089560A">
        <w:rPr>
          <w:lang w:val="en-US"/>
        </w:rPr>
        <w:t>i</w:t>
      </w:r>
      <w:r w:rsidR="00FF2144" w:rsidRPr="0089560A">
        <w:rPr>
          <w:lang w:val="en-US"/>
        </w:rPr>
        <w:t>t</w:t>
      </w:r>
      <w:r w:rsidR="00372FAB">
        <w:rPr>
          <w:lang w:val="ru-RU"/>
        </w:rPr>
        <w:t>»</w:t>
      </w:r>
      <w:r w:rsidR="00E8657B" w:rsidRPr="00AF1F1E">
        <w:rPr>
          <w:lang w:val="ru-RU"/>
        </w:rPr>
        <w:t xml:space="preserve"> </w:t>
      </w:r>
      <w:r w:rsidR="00934AAC" w:rsidRPr="00AF1F1E">
        <w:rPr>
          <w:lang w:val="ru-RU"/>
        </w:rPr>
        <w:t xml:space="preserve">(«Обеспечение климатической нейтральности </w:t>
      </w:r>
      <w:r w:rsidR="009E3FB9">
        <w:rPr>
          <w:color w:val="000000"/>
          <w:lang w:val="ru-RU"/>
        </w:rPr>
        <w:t>ООН</w:t>
      </w:r>
      <w:r w:rsidR="00934AAC" w:rsidRPr="00AF1F1E">
        <w:rPr>
          <w:lang w:val="ru-RU"/>
        </w:rPr>
        <w:t xml:space="preserve">: след системы ООН и усилия по его уменьшению») были опубликованы в </w:t>
      </w:r>
      <w:r w:rsidR="00E8657B" w:rsidRPr="00AF1F1E">
        <w:rPr>
          <w:lang w:val="ru-RU"/>
        </w:rPr>
        <w:t xml:space="preserve">2014 </w:t>
      </w:r>
      <w:r w:rsidR="00934AAC" w:rsidRPr="00AF1F1E">
        <w:rPr>
          <w:lang w:val="ru-RU"/>
        </w:rPr>
        <w:t xml:space="preserve">и </w:t>
      </w:r>
      <w:r w:rsidR="00E8657B" w:rsidRPr="00AF1F1E">
        <w:rPr>
          <w:lang w:val="ru-RU"/>
        </w:rPr>
        <w:t>2015</w:t>
      </w:r>
      <w:r w:rsidR="000B633E">
        <w:rPr>
          <w:lang w:val="en-US"/>
        </w:rPr>
        <w:t> </w:t>
      </w:r>
      <w:r w:rsidR="00934AAC" w:rsidRPr="00AF1F1E">
        <w:rPr>
          <w:lang w:val="ru-RU"/>
        </w:rPr>
        <w:t>годах и включали кадастры выбросов парниковых газов 64 органов Организации Объединенных Наций</w:t>
      </w:r>
      <w:r w:rsidR="00FF2144" w:rsidRPr="00AF1F1E">
        <w:rPr>
          <w:lang w:val="ru-RU"/>
        </w:rPr>
        <w:t xml:space="preserve">. </w:t>
      </w:r>
      <w:r w:rsidR="007554E1" w:rsidRPr="00AF1F1E">
        <w:rPr>
          <w:lang w:val="ru-RU"/>
        </w:rPr>
        <w:t>Интернет-кампания «</w:t>
      </w:r>
      <w:r w:rsidR="009E3FB9">
        <w:rPr>
          <w:lang w:val="ru-RU"/>
        </w:rPr>
        <w:t>Экологизация</w:t>
      </w:r>
      <w:r w:rsidR="007554E1" w:rsidRPr="00AF1F1E">
        <w:rPr>
          <w:lang w:val="ru-RU"/>
        </w:rPr>
        <w:t xml:space="preserve"> ООН» продолжает вовлекать сотрудников и предоставлять организациям возможность продемонстрировать их усилия по сокращению выбросов</w:t>
      </w:r>
      <w:r w:rsidR="00E8657B" w:rsidRPr="00AF1F1E">
        <w:rPr>
          <w:color w:val="000000"/>
          <w:lang w:val="ru-RU"/>
        </w:rPr>
        <w:t xml:space="preserve">. </w:t>
      </w:r>
      <w:r w:rsidR="007554E1" w:rsidRPr="00AF1F1E">
        <w:rPr>
          <w:color w:val="000000"/>
          <w:lang w:val="ru-RU"/>
        </w:rPr>
        <w:t xml:space="preserve">Было обновлено руководство по углеродной компенсации для организаций системы </w:t>
      </w:r>
      <w:r w:rsidR="00E34A26" w:rsidRPr="00AF1F1E">
        <w:rPr>
          <w:color w:val="000000"/>
          <w:lang w:val="ru-RU"/>
        </w:rPr>
        <w:t>Организации Объединенных Наций</w:t>
      </w:r>
      <w:r w:rsidR="00E35979">
        <w:rPr>
          <w:color w:val="000000"/>
          <w:lang w:val="ru-RU"/>
        </w:rPr>
        <w:t>,</w:t>
      </w:r>
      <w:r w:rsidR="00E34A26" w:rsidRPr="00AF1F1E">
        <w:rPr>
          <w:color w:val="000000"/>
          <w:lang w:val="ru-RU"/>
        </w:rPr>
        <w:t xml:space="preserve"> и в октябре 2015 года был сделан </w:t>
      </w:r>
      <w:r w:rsidR="00E34A26" w:rsidRPr="00AF1F1E">
        <w:rPr>
          <w:lang w:val="ru-RU"/>
        </w:rPr>
        <w:t xml:space="preserve">анализ пробелов в охвате и качестве данных кадастров в системе, и к этому времени объекты и деятельность </w:t>
      </w:r>
      <w:r w:rsidR="005933DC">
        <w:rPr>
          <w:lang w:val="ru-RU"/>
        </w:rPr>
        <w:t>21 </w:t>
      </w:r>
      <w:r w:rsidR="00E34A26" w:rsidRPr="00AF1F1E">
        <w:rPr>
          <w:lang w:val="ru-RU"/>
        </w:rPr>
        <w:t>организаци</w:t>
      </w:r>
      <w:r w:rsidR="00E35979">
        <w:rPr>
          <w:lang w:val="ru-RU"/>
        </w:rPr>
        <w:t xml:space="preserve">и </w:t>
      </w:r>
      <w:r w:rsidR="00E34A26" w:rsidRPr="00AF1F1E">
        <w:rPr>
          <w:lang w:val="ru-RU"/>
        </w:rPr>
        <w:t>системы Организации Объединенных Наций стали климатически нейтральными</w:t>
      </w:r>
      <w:r w:rsidR="00FF2144" w:rsidRPr="00AF1F1E">
        <w:rPr>
          <w:lang w:val="ru-RU"/>
        </w:rPr>
        <w:t>, 14</w:t>
      </w:r>
      <w:r w:rsidR="002870DF" w:rsidRPr="00AF1F1E">
        <w:rPr>
          <w:lang w:val="ru-RU"/>
        </w:rPr>
        <w:t> </w:t>
      </w:r>
      <w:r w:rsidR="00E34A26" w:rsidRPr="00AF1F1E">
        <w:rPr>
          <w:lang w:val="ru-RU"/>
        </w:rPr>
        <w:t xml:space="preserve">разработали стратегии сокращения выбросов и </w:t>
      </w:r>
      <w:r w:rsidR="003D6B30" w:rsidRPr="00AF1F1E">
        <w:rPr>
          <w:lang w:val="ru-RU"/>
        </w:rPr>
        <w:t>3</w:t>
      </w:r>
      <w:r w:rsidR="00FF2144" w:rsidRPr="00AF1F1E">
        <w:rPr>
          <w:lang w:val="ru-RU"/>
        </w:rPr>
        <w:t xml:space="preserve"> </w:t>
      </w:r>
      <w:r w:rsidR="00E34A26" w:rsidRPr="00AF1F1E">
        <w:rPr>
          <w:lang w:val="ru-RU"/>
        </w:rPr>
        <w:t>внедряли системы рационального природопользования</w:t>
      </w:r>
      <w:r w:rsidR="00FF2144" w:rsidRPr="00AF1F1E">
        <w:rPr>
          <w:lang w:val="ru-RU"/>
        </w:rPr>
        <w:t>.</w:t>
      </w:r>
      <w:r w:rsidR="009264BF" w:rsidRPr="00AF1F1E">
        <w:rPr>
          <w:lang w:val="ru-RU"/>
        </w:rPr>
        <w:t xml:space="preserve"> </w:t>
      </w:r>
      <w:r w:rsidR="00E34A26" w:rsidRPr="00AF1F1E">
        <w:rPr>
          <w:lang w:val="ru-RU"/>
        </w:rPr>
        <w:t xml:space="preserve">Кроме того, Группа по рациональному природопользованию в ноябре </w:t>
      </w:r>
      <w:r w:rsidR="00BD7F10" w:rsidRPr="00AF1F1E">
        <w:rPr>
          <w:lang w:val="ru-RU"/>
        </w:rPr>
        <w:t xml:space="preserve">2015 </w:t>
      </w:r>
      <w:r w:rsidR="00E34A26" w:rsidRPr="00AF1F1E">
        <w:rPr>
          <w:lang w:val="ru-RU"/>
        </w:rPr>
        <w:t xml:space="preserve">года представила </w:t>
      </w:r>
      <w:r w:rsidR="009E3FB9">
        <w:rPr>
          <w:lang w:val="ru-RU"/>
        </w:rPr>
        <w:t>Координационному с</w:t>
      </w:r>
      <w:r w:rsidR="006355C2" w:rsidRPr="00AF1F1E">
        <w:rPr>
          <w:lang w:val="ru-RU"/>
        </w:rPr>
        <w:t>овету</w:t>
      </w:r>
      <w:r w:rsidR="00E34A26" w:rsidRPr="00AF1F1E">
        <w:rPr>
          <w:lang w:val="ru-RU"/>
        </w:rPr>
        <w:t xml:space="preserve"> руководителей техническую записку о достижении общесистемной климатической нейтральности</w:t>
      </w:r>
      <w:r w:rsidR="00545436" w:rsidRPr="00AF1F1E">
        <w:rPr>
          <w:lang w:val="ru-RU"/>
        </w:rPr>
        <w:t>, в которой отмечались передовые методы в рамках всей системы</w:t>
      </w:r>
      <w:r w:rsidR="00FF2144" w:rsidRPr="00AF1F1E">
        <w:rPr>
          <w:lang w:val="ru-RU"/>
        </w:rPr>
        <w:t xml:space="preserve">. </w:t>
      </w:r>
    </w:p>
    <w:p w:rsidR="00BE61F5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</w:r>
      <w:r w:rsidR="00EB0C19" w:rsidRPr="00AF1F1E">
        <w:rPr>
          <w:lang w:val="ru-RU"/>
        </w:rPr>
        <w:t>Проект широкого внедрения систем рационального природопользования на объектах и в деятельности организаций системы Организации Объединенных Наций был начат в октябре 2014 года при поддержке Шведского агентства по охране окружающей среды</w:t>
      </w:r>
      <w:r w:rsidR="00FF2144" w:rsidRPr="00AF1F1E">
        <w:rPr>
          <w:lang w:val="ru-RU"/>
        </w:rPr>
        <w:t xml:space="preserve">. </w:t>
      </w:r>
      <w:r w:rsidR="00EB0C19" w:rsidRPr="00AF1F1E">
        <w:rPr>
          <w:lang w:val="ru-RU"/>
        </w:rPr>
        <w:t>Рамки этапов для систем рационального природопользования были созданы для направления деятельности организаций системы Организации Объединенных Наций</w:t>
      </w:r>
      <w:r w:rsidR="00FF2144" w:rsidRPr="00AF1F1E">
        <w:rPr>
          <w:lang w:val="ru-RU"/>
        </w:rPr>
        <w:t xml:space="preserve"> </w:t>
      </w:r>
      <w:r w:rsidR="00A76250" w:rsidRPr="00AF1F1E">
        <w:rPr>
          <w:lang w:val="ru-RU"/>
        </w:rPr>
        <w:t>при внедрении систем рационального природопользования</w:t>
      </w:r>
      <w:r w:rsidR="006B5460" w:rsidRPr="00AF1F1E">
        <w:rPr>
          <w:lang w:val="ru-RU"/>
        </w:rPr>
        <w:t>;</w:t>
      </w:r>
      <w:r w:rsidR="00FF2144" w:rsidRPr="00AF1F1E">
        <w:rPr>
          <w:lang w:val="ru-RU"/>
        </w:rPr>
        <w:t xml:space="preserve"> </w:t>
      </w:r>
      <w:r w:rsidR="00A76250" w:rsidRPr="00AF1F1E">
        <w:rPr>
          <w:lang w:val="ru-RU"/>
        </w:rPr>
        <w:t>была проведена оценка состояния систем рационального природопользования в организациях системы Организации Объединенных Наций</w:t>
      </w:r>
      <w:r w:rsidR="006B5460" w:rsidRPr="00AF1F1E">
        <w:rPr>
          <w:color w:val="000000"/>
          <w:lang w:val="ru-RU"/>
        </w:rPr>
        <w:t>;</w:t>
      </w:r>
      <w:r w:rsidR="00BE61F5" w:rsidRPr="00AF1F1E">
        <w:rPr>
          <w:color w:val="000000"/>
          <w:lang w:val="ru-RU"/>
        </w:rPr>
        <w:t xml:space="preserve"> </w:t>
      </w:r>
      <w:r w:rsidR="00A76250" w:rsidRPr="00AF1F1E">
        <w:rPr>
          <w:color w:val="000000"/>
          <w:lang w:val="ru-RU"/>
        </w:rPr>
        <w:t xml:space="preserve">и четыре отделения </w:t>
      </w:r>
      <w:r w:rsidR="00A76250" w:rsidRPr="00AF1F1E">
        <w:rPr>
          <w:lang w:val="ru-RU"/>
        </w:rPr>
        <w:t>Организации Объединенных Наций</w:t>
      </w:r>
      <w:r w:rsidR="00FF2144" w:rsidRPr="00AF1F1E">
        <w:rPr>
          <w:color w:val="000000"/>
          <w:lang w:val="ru-RU"/>
        </w:rPr>
        <w:t xml:space="preserve"> </w:t>
      </w:r>
      <w:r w:rsidR="00A76250" w:rsidRPr="00AF1F1E">
        <w:rPr>
          <w:color w:val="000000"/>
          <w:lang w:val="ru-RU"/>
        </w:rPr>
        <w:t>были отобраны для участия в экспериментальной поддержке внедрения систем рационального природопользования</w:t>
      </w:r>
      <w:r w:rsidR="00FF2144" w:rsidRPr="00AF1F1E">
        <w:rPr>
          <w:color w:val="000000"/>
          <w:lang w:val="ru-RU"/>
        </w:rPr>
        <w:t xml:space="preserve">. </w:t>
      </w:r>
    </w:p>
    <w:p w:rsidR="00FF2144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color w:val="000000"/>
          <w:lang w:val="ru-RU"/>
        </w:rPr>
        <w:t>15.</w:t>
      </w:r>
      <w:r>
        <w:rPr>
          <w:color w:val="000000"/>
          <w:lang w:val="ru-RU"/>
        </w:rPr>
        <w:tab/>
      </w:r>
      <w:r w:rsidR="00A76250" w:rsidRPr="00AF1F1E">
        <w:rPr>
          <w:color w:val="000000"/>
          <w:lang w:val="ru-RU"/>
        </w:rPr>
        <w:t>Интернет-кампания «</w:t>
      </w:r>
      <w:r w:rsidR="009E3FB9">
        <w:rPr>
          <w:color w:val="000000"/>
          <w:lang w:val="ru-RU"/>
        </w:rPr>
        <w:t xml:space="preserve">Экологизация </w:t>
      </w:r>
      <w:r w:rsidR="00A76250" w:rsidRPr="00AF1F1E">
        <w:rPr>
          <w:color w:val="000000"/>
          <w:lang w:val="ru-RU"/>
        </w:rPr>
        <w:t xml:space="preserve">ООН» продолжает вовлекать сотрудников и предоставлять организациям возможность продемонстрировать их усилия по сокращению выбросов. Количество посещений сайта значительно увеличилось за последний год, </w:t>
      </w:r>
      <w:r w:rsidR="00FB243B" w:rsidRPr="00AF1F1E">
        <w:rPr>
          <w:color w:val="000000"/>
          <w:lang w:val="ru-RU"/>
        </w:rPr>
        <w:t xml:space="preserve">при этом количество сеансов составило </w:t>
      </w:r>
      <w:r w:rsidR="006B5460" w:rsidRPr="00AF1F1E">
        <w:rPr>
          <w:lang w:val="ru-RU"/>
        </w:rPr>
        <w:t>177</w:t>
      </w:r>
      <w:r w:rsidR="00FB243B" w:rsidRPr="00AF1F1E">
        <w:rPr>
          <w:lang w:val="ru-RU"/>
        </w:rPr>
        <w:t xml:space="preserve"> </w:t>
      </w:r>
      <w:r w:rsidR="006B5460" w:rsidRPr="00AF1F1E">
        <w:rPr>
          <w:lang w:val="ru-RU"/>
        </w:rPr>
        <w:t xml:space="preserve">885 </w:t>
      </w:r>
      <w:r w:rsidR="00FB243B" w:rsidRPr="00AF1F1E">
        <w:rPr>
          <w:lang w:val="ru-RU"/>
        </w:rPr>
        <w:t xml:space="preserve">в период с июня </w:t>
      </w:r>
      <w:r w:rsidR="006B5460" w:rsidRPr="00AF1F1E">
        <w:rPr>
          <w:lang w:val="ru-RU"/>
        </w:rPr>
        <w:t xml:space="preserve">2014 </w:t>
      </w:r>
      <w:r w:rsidR="00FB243B" w:rsidRPr="00AF1F1E">
        <w:rPr>
          <w:lang w:val="ru-RU"/>
        </w:rPr>
        <w:t>по май</w:t>
      </w:r>
      <w:r w:rsidR="006B5460" w:rsidRPr="00AF1F1E">
        <w:rPr>
          <w:lang w:val="ru-RU"/>
        </w:rPr>
        <w:t xml:space="preserve"> 2015</w:t>
      </w:r>
      <w:r w:rsidR="00FB243B" w:rsidRPr="00AF1F1E">
        <w:rPr>
          <w:lang w:val="ru-RU"/>
        </w:rPr>
        <w:t xml:space="preserve"> года</w:t>
      </w:r>
      <w:r w:rsidR="006B5460" w:rsidRPr="00AF1F1E">
        <w:rPr>
          <w:lang w:val="ru-RU"/>
        </w:rPr>
        <w:t xml:space="preserve">, </w:t>
      </w:r>
      <w:r w:rsidR="00BC68B1" w:rsidRPr="00AF1F1E">
        <w:rPr>
          <w:lang w:val="ru-RU"/>
        </w:rPr>
        <w:t>а Тематическая группа по рациональному регулированию химических веществ способствовала укреплению потенциала сотрудников</w:t>
      </w:r>
      <w:r w:rsidR="006B5460" w:rsidRPr="00AF1F1E">
        <w:rPr>
          <w:lang w:val="ru-RU"/>
        </w:rPr>
        <w:t xml:space="preserve"> </w:t>
      </w:r>
      <w:r w:rsidR="00BC68B1" w:rsidRPr="00AF1F1E">
        <w:rPr>
          <w:lang w:val="ru-RU"/>
        </w:rPr>
        <w:t xml:space="preserve">в таких областях, как </w:t>
      </w:r>
      <w:r w:rsidR="00682E71">
        <w:rPr>
          <w:lang w:val="ru-RU"/>
        </w:rPr>
        <w:t xml:space="preserve">представление </w:t>
      </w:r>
      <w:r w:rsidR="00BC68B1" w:rsidRPr="00AF1F1E">
        <w:rPr>
          <w:lang w:val="ru-RU"/>
        </w:rPr>
        <w:t>отчетност</w:t>
      </w:r>
      <w:r w:rsidR="00682E71">
        <w:rPr>
          <w:lang w:val="ru-RU"/>
        </w:rPr>
        <w:t>и</w:t>
      </w:r>
      <w:r w:rsidR="00BC68B1" w:rsidRPr="00AF1F1E">
        <w:rPr>
          <w:lang w:val="ru-RU"/>
        </w:rPr>
        <w:t xml:space="preserve"> по устойчивому развитию</w:t>
      </w:r>
      <w:r w:rsidR="00FF2144" w:rsidRPr="00AF1F1E">
        <w:rPr>
          <w:lang w:val="ru-RU"/>
        </w:rPr>
        <w:t>.</w:t>
      </w:r>
    </w:p>
    <w:p w:rsidR="00FF2144" w:rsidRPr="00AF1F1E" w:rsidRDefault="006B1191" w:rsidP="009067EA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16.</w:t>
      </w:r>
      <w:r>
        <w:rPr>
          <w:lang w:val="ru-RU"/>
        </w:rPr>
        <w:tab/>
      </w:r>
      <w:r w:rsidR="00A0300D" w:rsidRPr="00AF1F1E">
        <w:rPr>
          <w:lang w:val="ru-RU"/>
        </w:rPr>
        <w:t>В</w:t>
      </w:r>
      <w:r w:rsidR="00FF2144" w:rsidRPr="00AF1F1E">
        <w:rPr>
          <w:lang w:val="ru-RU"/>
        </w:rPr>
        <w:t xml:space="preserve"> 2011</w:t>
      </w:r>
      <w:r w:rsidR="00A0300D" w:rsidRPr="00AF1F1E">
        <w:rPr>
          <w:lang w:val="ru-RU"/>
        </w:rPr>
        <w:t xml:space="preserve"> году Группа по рациональному природопользованию </w:t>
      </w:r>
      <w:r w:rsidR="00343227">
        <w:rPr>
          <w:lang w:val="ru-RU"/>
        </w:rPr>
        <w:t>учредил</w:t>
      </w:r>
      <w:r w:rsidR="009E3FB9">
        <w:rPr>
          <w:lang w:val="ru-RU"/>
        </w:rPr>
        <w:t>а</w:t>
      </w:r>
      <w:r w:rsidR="00A0300D" w:rsidRPr="00AF1F1E">
        <w:rPr>
          <w:lang w:val="ru-RU"/>
        </w:rPr>
        <w:t xml:space="preserve"> подход, связанный с коллегиальным обзором </w:t>
      </w:r>
      <w:r w:rsidR="00071470">
        <w:rPr>
          <w:lang w:val="ru-RU"/>
        </w:rPr>
        <w:t>структур</w:t>
      </w:r>
      <w:r w:rsidR="00DA3AB1" w:rsidRPr="00AF1F1E">
        <w:rPr>
          <w:lang w:val="ru-RU"/>
        </w:rPr>
        <w:t xml:space="preserve"> системы Организации Объединенных Наций</w:t>
      </w:r>
      <w:r w:rsidR="00A72C86" w:rsidRPr="00AF1F1E">
        <w:rPr>
          <w:rStyle w:val="Hyperlink"/>
          <w:color w:val="auto"/>
          <w:u w:val="none"/>
          <w:lang w:val="ru-RU"/>
        </w:rPr>
        <w:t xml:space="preserve">, </w:t>
      </w:r>
      <w:r w:rsidR="00DA3AB1" w:rsidRPr="00AF1F1E">
        <w:rPr>
          <w:lang w:val="ru-RU"/>
        </w:rPr>
        <w:t xml:space="preserve">экспериментальный этап которого, начатый в начале </w:t>
      </w:r>
      <w:r w:rsidR="00FF2144" w:rsidRPr="00AF1F1E">
        <w:rPr>
          <w:lang w:val="ru-RU"/>
        </w:rPr>
        <w:t>2013</w:t>
      </w:r>
      <w:r w:rsidR="00901E28" w:rsidRPr="00AF1F1E">
        <w:rPr>
          <w:lang w:val="ru-RU"/>
        </w:rPr>
        <w:t xml:space="preserve"> </w:t>
      </w:r>
      <w:r w:rsidR="00DA3AB1" w:rsidRPr="00AF1F1E">
        <w:rPr>
          <w:lang w:val="ru-RU"/>
        </w:rPr>
        <w:t>года, включал обзоры ЮНЕП, Организаци</w:t>
      </w:r>
      <w:r w:rsidR="00682E71">
        <w:rPr>
          <w:lang w:val="ru-RU"/>
        </w:rPr>
        <w:t>и</w:t>
      </w:r>
      <w:r w:rsidR="00DA3AB1" w:rsidRPr="00AF1F1E">
        <w:rPr>
          <w:lang w:val="ru-RU"/>
        </w:rPr>
        <w:t xml:space="preserve"> Объединенных Наций по промышленному развитию </w:t>
      </w:r>
      <w:r w:rsidR="007B0B7D" w:rsidRPr="00AF1F1E">
        <w:rPr>
          <w:lang w:val="ru-RU"/>
        </w:rPr>
        <w:t>и Всемирн</w:t>
      </w:r>
      <w:r w:rsidR="00682E71">
        <w:rPr>
          <w:lang w:val="ru-RU"/>
        </w:rPr>
        <w:t>ой</w:t>
      </w:r>
      <w:r w:rsidR="00DA3AB1" w:rsidRPr="00AF1F1E">
        <w:rPr>
          <w:lang w:val="ru-RU"/>
        </w:rPr>
        <w:t xml:space="preserve"> метеорологическ</w:t>
      </w:r>
      <w:r w:rsidR="00682E71">
        <w:rPr>
          <w:lang w:val="ru-RU"/>
        </w:rPr>
        <w:t>ой</w:t>
      </w:r>
      <w:r w:rsidR="00DA3AB1" w:rsidRPr="00AF1F1E">
        <w:rPr>
          <w:lang w:val="ru-RU"/>
        </w:rPr>
        <w:t xml:space="preserve"> организаци</w:t>
      </w:r>
      <w:r w:rsidR="00682E71">
        <w:rPr>
          <w:lang w:val="ru-RU"/>
        </w:rPr>
        <w:t>и</w:t>
      </w:r>
      <w:r w:rsidR="00853868" w:rsidRPr="00AF1F1E">
        <w:rPr>
          <w:lang w:val="ru-RU"/>
        </w:rPr>
        <w:t>.</w:t>
      </w:r>
      <w:r w:rsidR="00FF2144" w:rsidRPr="00AF1F1E">
        <w:rPr>
          <w:lang w:val="ru-RU"/>
        </w:rPr>
        <w:t xml:space="preserve"> </w:t>
      </w:r>
      <w:r w:rsidR="00DA3AB1" w:rsidRPr="00AF1F1E">
        <w:rPr>
          <w:lang w:val="ru-RU"/>
        </w:rPr>
        <w:t>Доклады о коллегиальных обзорах были сосредоточены на вопросах корпоративного рационального природопользования для объектов и хозяйственной деятельности</w:t>
      </w:r>
      <w:r w:rsidR="007B0B7D" w:rsidRPr="00AF1F1E">
        <w:rPr>
          <w:lang w:val="ru-RU"/>
        </w:rPr>
        <w:t>, рассматривали такие вопросы, как выбросы парниковых газов (являющиеся результатом поездок и эксплуатации объектов)</w:t>
      </w:r>
      <w:r w:rsidR="006B5460" w:rsidRPr="00AF1F1E">
        <w:rPr>
          <w:lang w:val="ru-RU"/>
        </w:rPr>
        <w:t>,</w:t>
      </w:r>
      <w:r w:rsidR="00FF2144" w:rsidRPr="00AF1F1E">
        <w:rPr>
          <w:lang w:val="ru-RU"/>
        </w:rPr>
        <w:t xml:space="preserve"> </w:t>
      </w:r>
      <w:r w:rsidR="007B0B7D" w:rsidRPr="00AF1F1E">
        <w:rPr>
          <w:lang w:val="ru-RU"/>
        </w:rPr>
        <w:t>водопользование и удаление отходов, а также проведение «зеленых» заседаний</w:t>
      </w:r>
      <w:r w:rsidR="00901E28" w:rsidRPr="00AF1F1E">
        <w:rPr>
          <w:lang w:val="ru-RU"/>
        </w:rPr>
        <w:t>,</w:t>
      </w:r>
      <w:r w:rsidR="00FF2144" w:rsidRPr="00AF1F1E">
        <w:rPr>
          <w:lang w:val="ru-RU"/>
        </w:rPr>
        <w:t xml:space="preserve"> </w:t>
      </w:r>
      <w:r w:rsidR="007B0B7D" w:rsidRPr="00AF1F1E">
        <w:rPr>
          <w:lang w:val="ru-RU"/>
        </w:rPr>
        <w:t>и предоставили не имеющие обязательной силы рекомендации по улучшению положения</w:t>
      </w:r>
      <w:r w:rsidR="00FF2144" w:rsidRPr="00AF1F1E">
        <w:rPr>
          <w:lang w:val="ru-RU"/>
        </w:rPr>
        <w:t xml:space="preserve">. </w:t>
      </w:r>
      <w:r w:rsidR="00A1740E" w:rsidRPr="00AF1F1E">
        <w:rPr>
          <w:lang w:val="ru-RU"/>
        </w:rPr>
        <w:t>Орган по коллеги</w:t>
      </w:r>
      <w:r w:rsidR="005933DC">
        <w:rPr>
          <w:lang w:val="ru-RU"/>
        </w:rPr>
        <w:t>альному обзору, состоящий из 17 </w:t>
      </w:r>
      <w:r w:rsidR="00071470">
        <w:rPr>
          <w:lang w:val="ru-RU"/>
        </w:rPr>
        <w:t>структур</w:t>
      </w:r>
      <w:r w:rsidR="00A1740E" w:rsidRPr="00AF1F1E">
        <w:rPr>
          <w:lang w:val="ru-RU"/>
        </w:rPr>
        <w:t xml:space="preserve"> Организации Объединенных Наций рассмотрел доклады и завершил разработку рекомендаций для каждого учреждения</w:t>
      </w:r>
      <w:r w:rsidR="00FF2144" w:rsidRPr="00AF1F1E">
        <w:rPr>
          <w:lang w:val="ru-RU"/>
        </w:rPr>
        <w:t xml:space="preserve">. </w:t>
      </w:r>
      <w:r w:rsidR="00A1740E" w:rsidRPr="00AF1F1E">
        <w:rPr>
          <w:lang w:val="ru-RU"/>
        </w:rPr>
        <w:t>Оценка экспериментального этапа показала наличие консенсуса относительно целесообразности процесса и поддержк</w:t>
      </w:r>
      <w:r w:rsidR="00682E71">
        <w:rPr>
          <w:lang w:val="ru-RU"/>
        </w:rPr>
        <w:t>и</w:t>
      </w:r>
      <w:r w:rsidR="00A1740E" w:rsidRPr="00AF1F1E">
        <w:rPr>
          <w:lang w:val="ru-RU"/>
        </w:rPr>
        <w:t xml:space="preserve"> его продолжения</w:t>
      </w:r>
      <w:r w:rsidR="00FF2144" w:rsidRPr="00AF1F1E">
        <w:rPr>
          <w:lang w:val="ru-RU"/>
        </w:rPr>
        <w:t xml:space="preserve">. </w:t>
      </w:r>
      <w:r w:rsidR="00A1740E" w:rsidRPr="00AF1F1E">
        <w:rPr>
          <w:lang w:val="ru-RU"/>
        </w:rPr>
        <w:t xml:space="preserve">Второй этап был начат в сентябре 2014 года </w:t>
      </w:r>
      <w:r w:rsidR="00F036DD" w:rsidRPr="00AF1F1E">
        <w:rPr>
          <w:lang w:val="ru-RU"/>
        </w:rPr>
        <w:t xml:space="preserve">и привел </w:t>
      </w:r>
      <w:r w:rsidR="009E3FB9">
        <w:rPr>
          <w:lang w:val="ru-RU"/>
        </w:rPr>
        <w:t>к</w:t>
      </w:r>
      <w:r w:rsidR="00F036DD" w:rsidRPr="00AF1F1E">
        <w:rPr>
          <w:lang w:val="ru-RU"/>
        </w:rPr>
        <w:t xml:space="preserve"> коллегиальному обзору</w:t>
      </w:r>
      <w:r w:rsidR="00437BE2" w:rsidRPr="00AF1F1E">
        <w:rPr>
          <w:lang w:val="ru-RU"/>
        </w:rPr>
        <w:t xml:space="preserve"> Международного валютного фонда и Рамочной конвенции Организации Объединенных Наций об изменении климата в 2015 и 2016 годах</w:t>
      </w:r>
      <w:r w:rsidR="009E3FB9">
        <w:rPr>
          <w:lang w:val="ru-RU"/>
        </w:rPr>
        <w:t>,</w:t>
      </w:r>
      <w:r w:rsidR="00437BE2" w:rsidRPr="00AF1F1E">
        <w:rPr>
          <w:lang w:val="ru-RU"/>
        </w:rPr>
        <w:t xml:space="preserve"> соответственно</w:t>
      </w:r>
      <w:r w:rsidR="00FF2144" w:rsidRPr="00AF1F1E">
        <w:rPr>
          <w:lang w:val="ru-RU"/>
        </w:rPr>
        <w:t xml:space="preserve">. </w:t>
      </w:r>
      <w:r w:rsidR="00823175" w:rsidRPr="00AF1F1E">
        <w:rPr>
          <w:lang w:val="ru-RU"/>
        </w:rPr>
        <w:t xml:space="preserve">Орган по коллегиальному обзору рассматривает </w:t>
      </w:r>
      <w:r w:rsidR="00823175" w:rsidRPr="00AF1F1E">
        <w:rPr>
          <w:lang w:val="ru-RU"/>
        </w:rPr>
        <w:lastRenderedPageBreak/>
        <w:t>возможность разработки руководящих указаний и передовой практики для проведения коллегиальных обзоров в качестве дополнительного результата процесса</w:t>
      </w:r>
      <w:r w:rsidR="00FF2144" w:rsidRPr="00AF1F1E">
        <w:rPr>
          <w:lang w:val="ru-RU"/>
        </w:rPr>
        <w:t>.</w:t>
      </w:r>
    </w:p>
    <w:p w:rsidR="004F02B4" w:rsidRPr="00AF1F1E" w:rsidRDefault="006B1191" w:rsidP="009067EA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17.</w:t>
      </w:r>
      <w:r>
        <w:rPr>
          <w:lang w:val="ru-RU"/>
        </w:rPr>
        <w:tab/>
      </w:r>
      <w:r w:rsidR="00502FC4" w:rsidRPr="00AF1F1E">
        <w:rPr>
          <w:lang w:val="ru-RU"/>
        </w:rPr>
        <w:t xml:space="preserve">Старшие должностные лица Группы по рациональному природопользованию на ее двадцать первом совещании постановили предложить Международному союзу электросвязи, ЮНЕП и другим заинтересованным </w:t>
      </w:r>
      <w:r w:rsidR="00071470">
        <w:rPr>
          <w:lang w:val="ru-RU"/>
        </w:rPr>
        <w:t>структурам</w:t>
      </w:r>
      <w:r w:rsidR="00502FC4" w:rsidRPr="00AF1F1E">
        <w:rPr>
          <w:lang w:val="ru-RU"/>
        </w:rPr>
        <w:t>, в консультации с секретариатом Группы по рациональному природопользованию</w:t>
      </w:r>
      <w:r w:rsidR="00FF2144" w:rsidRPr="00AF1F1E">
        <w:rPr>
          <w:lang w:val="ru-RU"/>
        </w:rPr>
        <w:t xml:space="preserve">, </w:t>
      </w:r>
      <w:r w:rsidR="00502FC4" w:rsidRPr="00AF1F1E">
        <w:rPr>
          <w:lang w:val="ru-RU"/>
        </w:rPr>
        <w:t xml:space="preserve">представить </w:t>
      </w:r>
      <w:r w:rsidR="00502FC4" w:rsidRPr="00682E71">
        <w:rPr>
          <w:lang w:val="ru-RU"/>
        </w:rPr>
        <w:t xml:space="preserve">предложение, </w:t>
      </w:r>
      <w:r w:rsidR="00682E71" w:rsidRPr="00682E71">
        <w:rPr>
          <w:lang w:val="ru-RU"/>
        </w:rPr>
        <w:t>о создании</w:t>
      </w:r>
      <w:r w:rsidR="00502FC4" w:rsidRPr="00682E71">
        <w:rPr>
          <w:lang w:val="ru-RU"/>
        </w:rPr>
        <w:t xml:space="preserve"> тематической группы, которая сосредоточит внимание на координации</w:t>
      </w:r>
      <w:r w:rsidR="00502FC4" w:rsidRPr="00AF1F1E">
        <w:rPr>
          <w:lang w:val="ru-RU"/>
        </w:rPr>
        <w:t xml:space="preserve"> работы в системе Организации Объединенных Наций</w:t>
      </w:r>
      <w:r w:rsidR="00FF2144" w:rsidRPr="00AF1F1E">
        <w:rPr>
          <w:lang w:val="ru-RU"/>
        </w:rPr>
        <w:t xml:space="preserve"> </w:t>
      </w:r>
      <w:r w:rsidR="00502FC4" w:rsidRPr="00AF1F1E">
        <w:rPr>
          <w:lang w:val="ru-RU"/>
        </w:rPr>
        <w:t>по растущей проблеме электронных отходов</w:t>
      </w:r>
      <w:r w:rsidR="00FF2144" w:rsidRPr="00AF1F1E">
        <w:rPr>
          <w:lang w:val="ru-RU"/>
        </w:rPr>
        <w:t xml:space="preserve"> (</w:t>
      </w:r>
      <w:r w:rsidR="00502FC4" w:rsidRPr="00AF1F1E">
        <w:rPr>
          <w:lang w:val="ru-RU"/>
        </w:rPr>
        <w:t>э-отходы</w:t>
      </w:r>
      <w:r w:rsidR="00FF2144" w:rsidRPr="00AF1F1E">
        <w:rPr>
          <w:lang w:val="ru-RU"/>
        </w:rPr>
        <w:t>).</w:t>
      </w:r>
    </w:p>
    <w:p w:rsidR="004F02B4" w:rsidRPr="00AF1F1E" w:rsidRDefault="002870DF" w:rsidP="00BE486B">
      <w:pPr>
        <w:pStyle w:val="CH2"/>
        <w:keepNext w:val="0"/>
        <w:keepLines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sz w:val="20"/>
          <w:szCs w:val="20"/>
          <w:lang w:val="ru-RU"/>
        </w:rPr>
      </w:pPr>
      <w:r w:rsidRPr="00AF1F1E">
        <w:rPr>
          <w:lang w:val="ru-RU"/>
        </w:rPr>
        <w:tab/>
      </w:r>
      <w:r w:rsidR="004F02B4" w:rsidRPr="00AF1F1E">
        <w:rPr>
          <w:lang w:val="ru-RU"/>
        </w:rPr>
        <w:t>C.</w:t>
      </w:r>
      <w:r w:rsidR="004F02B4" w:rsidRPr="00AF1F1E">
        <w:rPr>
          <w:lang w:val="ru-RU"/>
        </w:rPr>
        <w:tab/>
      </w:r>
      <w:r w:rsidR="00C032B1" w:rsidRPr="00AF1F1E">
        <w:rPr>
          <w:lang w:val="ru-RU"/>
        </w:rPr>
        <w:t xml:space="preserve">Общесистемные рамки </w:t>
      </w:r>
      <w:r w:rsidR="00EE3C22" w:rsidRPr="00AF1F1E">
        <w:rPr>
          <w:lang w:val="ru-RU"/>
        </w:rPr>
        <w:t xml:space="preserve">природоохранных </w:t>
      </w:r>
      <w:r w:rsidR="00C032B1" w:rsidRPr="00AF1F1E">
        <w:rPr>
          <w:lang w:val="ru-RU"/>
        </w:rPr>
        <w:t>стратегий Организации Объединенных Наций</w:t>
      </w:r>
    </w:p>
    <w:p w:rsidR="00FF2144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18.</w:t>
      </w:r>
      <w:r>
        <w:rPr>
          <w:lang w:val="ru-RU"/>
        </w:rPr>
        <w:tab/>
      </w:r>
      <w:r w:rsidR="005A0924" w:rsidRPr="00AF1F1E">
        <w:rPr>
          <w:lang w:val="ru-RU"/>
        </w:rPr>
        <w:t>Во исполнение резолюции 1/11 Ассамблеи Организации Объединенных Наций по окружающей среде</w:t>
      </w:r>
      <w:r w:rsidR="00FF2144" w:rsidRPr="00AF1F1E">
        <w:rPr>
          <w:lang w:val="ru-RU"/>
        </w:rPr>
        <w:t xml:space="preserve"> </w:t>
      </w:r>
      <w:r w:rsidR="005A0924" w:rsidRPr="00AF1F1E">
        <w:rPr>
          <w:lang w:val="ru-RU"/>
        </w:rPr>
        <w:t xml:space="preserve">и в соответствии с пунктом 88 итогового документа Конференции Организации Объединенных Наций по устойчивому развитию </w:t>
      </w:r>
      <w:r w:rsidR="00C032B1" w:rsidRPr="00AF1F1E">
        <w:rPr>
          <w:lang w:val="ru-RU"/>
        </w:rPr>
        <w:t>старшие</w:t>
      </w:r>
      <w:r w:rsidR="005A0924" w:rsidRPr="00AF1F1E">
        <w:rPr>
          <w:lang w:val="ru-RU"/>
        </w:rPr>
        <w:t xml:space="preserve"> должностные лица Группы по рациональному природопользованию</w:t>
      </w:r>
      <w:r w:rsidR="002231DA" w:rsidRPr="00AF1F1E">
        <w:rPr>
          <w:lang w:val="ru-RU"/>
        </w:rPr>
        <w:t xml:space="preserve"> </w:t>
      </w:r>
      <w:r w:rsidR="005A0924" w:rsidRPr="00AF1F1E">
        <w:rPr>
          <w:lang w:val="ru-RU"/>
        </w:rPr>
        <w:t xml:space="preserve">учредили консультативный процесс, включающий представителей 19 организаций системы Организации Объединенных Наций, для оказания содействия подготовке стратегий всей системы Организации Объединенных Наций в области </w:t>
      </w:r>
      <w:r w:rsidR="005A0924" w:rsidRPr="00322704">
        <w:rPr>
          <w:lang w:val="ru-RU"/>
        </w:rPr>
        <w:t>окружающей среды</w:t>
      </w:r>
      <w:r w:rsidR="00FF2144" w:rsidRPr="00322704">
        <w:rPr>
          <w:lang w:val="ru-RU"/>
        </w:rPr>
        <w:t xml:space="preserve">. </w:t>
      </w:r>
      <w:r w:rsidR="00C032B1" w:rsidRPr="00322704">
        <w:rPr>
          <w:lang w:val="ru-RU"/>
        </w:rPr>
        <w:t>В качестве своего первого вклада в рамках консультативного процесса были</w:t>
      </w:r>
      <w:r w:rsidR="00C032B1" w:rsidRPr="00AF1F1E">
        <w:rPr>
          <w:lang w:val="ru-RU"/>
        </w:rPr>
        <w:t xml:space="preserve"> представлены материалы для обзорного доклада ЮНЕП о мандатах и компетенциях в области окружающей среды системы Организации Объединенных Наций. На этой основе участники консультативного процесса </w:t>
      </w:r>
      <w:r w:rsidR="00C85D50" w:rsidRPr="00AF1F1E">
        <w:rPr>
          <w:lang w:val="ru-RU"/>
        </w:rPr>
        <w:t xml:space="preserve">договорились подготовить общесистемные рамки </w:t>
      </w:r>
      <w:r w:rsidR="00EE3C22" w:rsidRPr="00AF1F1E">
        <w:rPr>
          <w:lang w:val="ru-RU"/>
        </w:rPr>
        <w:t xml:space="preserve">природоохранных </w:t>
      </w:r>
      <w:r w:rsidR="00C85D50" w:rsidRPr="00AF1F1E">
        <w:rPr>
          <w:lang w:val="ru-RU"/>
        </w:rPr>
        <w:t>стратегий Организации Объединенных Наций</w:t>
      </w:r>
      <w:r w:rsidR="00FF2144" w:rsidRPr="00AF1F1E">
        <w:rPr>
          <w:lang w:val="ru-RU"/>
        </w:rPr>
        <w:t xml:space="preserve"> </w:t>
      </w:r>
      <w:r w:rsidR="00C85D50" w:rsidRPr="00AF1F1E">
        <w:rPr>
          <w:lang w:val="ru-RU"/>
        </w:rPr>
        <w:t xml:space="preserve">в области окружающей среды, уделяя пристальное внимание усилению синергии, </w:t>
      </w:r>
      <w:r w:rsidR="00EE3C22" w:rsidRPr="00AF1F1E">
        <w:rPr>
          <w:lang w:val="ru-RU"/>
        </w:rPr>
        <w:t>сотрудничества</w:t>
      </w:r>
      <w:r w:rsidR="00C85D50" w:rsidRPr="00AF1F1E">
        <w:rPr>
          <w:lang w:val="ru-RU"/>
        </w:rPr>
        <w:t xml:space="preserve"> и </w:t>
      </w:r>
      <w:r w:rsidR="00EE3C22" w:rsidRPr="00AF1F1E">
        <w:rPr>
          <w:lang w:val="ru-RU"/>
        </w:rPr>
        <w:t>согласованности</w:t>
      </w:r>
      <w:r w:rsidR="00C85D50" w:rsidRPr="00AF1F1E">
        <w:rPr>
          <w:lang w:val="ru-RU"/>
        </w:rPr>
        <w:t xml:space="preserve"> среди организаций системы Организации Объединенных Наций по вопросу об окружающей среде для устойчивого развития</w:t>
      </w:r>
      <w:r w:rsidR="001A7DFC" w:rsidRPr="00AF1F1E">
        <w:rPr>
          <w:lang w:val="ru-RU"/>
        </w:rPr>
        <w:t>,</w:t>
      </w:r>
      <w:r w:rsidR="00FF2144" w:rsidRPr="00AF1F1E">
        <w:rPr>
          <w:lang w:val="ru-RU"/>
        </w:rPr>
        <w:t xml:space="preserve"> </w:t>
      </w:r>
      <w:r w:rsidR="00C85D50" w:rsidRPr="00AF1F1E">
        <w:rPr>
          <w:lang w:val="ru-RU"/>
        </w:rPr>
        <w:t xml:space="preserve">максимально используя общую повестку дня </w:t>
      </w:r>
      <w:r w:rsidR="009E3FB9">
        <w:rPr>
          <w:lang w:val="ru-RU"/>
        </w:rPr>
        <w:t>Ц</w:t>
      </w:r>
      <w:r w:rsidR="00C85D50" w:rsidRPr="00AF1F1E">
        <w:rPr>
          <w:lang w:val="ru-RU"/>
        </w:rPr>
        <w:t>елей в области устойчивого развития</w:t>
      </w:r>
      <w:r w:rsidR="00EE3C22" w:rsidRPr="00AF1F1E">
        <w:rPr>
          <w:lang w:val="ru-RU"/>
        </w:rPr>
        <w:t>, чтобы способствовать сближению их существующих и будущих организационных природоохранных стратегий</w:t>
      </w:r>
      <w:r w:rsidR="00FF2144" w:rsidRPr="00AF1F1E">
        <w:rPr>
          <w:lang w:val="ru-RU"/>
        </w:rPr>
        <w:t>.</w:t>
      </w:r>
    </w:p>
    <w:p w:rsidR="00FF2144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19.</w:t>
      </w:r>
      <w:r>
        <w:rPr>
          <w:lang w:val="ru-RU"/>
        </w:rPr>
        <w:tab/>
      </w:r>
      <w:r w:rsidR="0025421A" w:rsidRPr="00AF1F1E">
        <w:rPr>
          <w:lang w:val="ru-RU"/>
        </w:rPr>
        <w:t>Общесистемные рамки стратегий направлены на обеспечение согласованности в проведении соответствующей политики и эффективной координации различных услуг, мероприятий и программ, предоставляемых системой Организации Объединенных Наций в области окружающей среды</w:t>
      </w:r>
      <w:r w:rsidR="00FF2144" w:rsidRPr="00AF1F1E">
        <w:rPr>
          <w:lang w:val="ru-RU"/>
        </w:rPr>
        <w:t xml:space="preserve">, </w:t>
      </w:r>
      <w:r w:rsidR="0025421A" w:rsidRPr="00AF1F1E">
        <w:rPr>
          <w:lang w:val="ru-RU"/>
        </w:rPr>
        <w:t xml:space="preserve">принимая во внимание, в частности, </w:t>
      </w:r>
      <w:r w:rsidR="009E3FB9">
        <w:rPr>
          <w:lang w:val="ru-RU"/>
        </w:rPr>
        <w:t>Ц</w:t>
      </w:r>
      <w:r w:rsidR="0025421A" w:rsidRPr="00AF1F1E">
        <w:rPr>
          <w:lang w:val="ru-RU"/>
        </w:rPr>
        <w:t>ели в области устойчивого развития, а также задачи и законодательную базу многосторонних природоохранных соглашений</w:t>
      </w:r>
      <w:r w:rsidR="00FF2144" w:rsidRPr="00AF1F1E">
        <w:rPr>
          <w:lang w:val="ru-RU"/>
        </w:rPr>
        <w:t xml:space="preserve">. </w:t>
      </w:r>
      <w:r w:rsidR="004F0B09" w:rsidRPr="00AF1F1E">
        <w:rPr>
          <w:lang w:val="ru-RU"/>
        </w:rPr>
        <w:t>Рам</w:t>
      </w:r>
      <w:r w:rsidR="00322704">
        <w:rPr>
          <w:lang w:val="ru-RU"/>
        </w:rPr>
        <w:t xml:space="preserve">очная программа </w:t>
      </w:r>
      <w:r w:rsidR="004F0B09" w:rsidRPr="00AF1F1E">
        <w:rPr>
          <w:lang w:val="ru-RU"/>
        </w:rPr>
        <w:t>буд</w:t>
      </w:r>
      <w:r w:rsidR="00322704">
        <w:rPr>
          <w:lang w:val="ru-RU"/>
        </w:rPr>
        <w:t>е</w:t>
      </w:r>
      <w:r w:rsidR="004F0B09" w:rsidRPr="00AF1F1E">
        <w:rPr>
          <w:lang w:val="ru-RU"/>
        </w:rPr>
        <w:t xml:space="preserve">т </w:t>
      </w:r>
      <w:r w:rsidR="00322704">
        <w:rPr>
          <w:lang w:val="ru-RU"/>
        </w:rPr>
        <w:t>включать</w:t>
      </w:r>
      <w:r w:rsidR="004F0B09" w:rsidRPr="00AF1F1E">
        <w:rPr>
          <w:lang w:val="ru-RU"/>
        </w:rPr>
        <w:t>, использовать и служить для построения структуры ряда тематических ориентированных на конкретные вопросы субстратегий</w:t>
      </w:r>
      <w:r w:rsidR="00FF2144" w:rsidRPr="00AF1F1E">
        <w:rPr>
          <w:lang w:val="ru-RU"/>
        </w:rPr>
        <w:t>,</w:t>
      </w:r>
      <w:r w:rsidR="004F0B09" w:rsidRPr="00AF1F1E">
        <w:rPr>
          <w:lang w:val="ru-RU"/>
        </w:rPr>
        <w:t xml:space="preserve"> включая</w:t>
      </w:r>
      <w:r w:rsidR="004559A7" w:rsidRPr="00AF1F1E">
        <w:rPr>
          <w:lang w:val="ru-RU"/>
        </w:rPr>
        <w:t xml:space="preserve"> уже</w:t>
      </w:r>
      <w:r w:rsidR="004F0B09" w:rsidRPr="00AF1F1E">
        <w:rPr>
          <w:lang w:val="ru-RU"/>
        </w:rPr>
        <w:t xml:space="preserve"> осуществляемые под руководством любо</w:t>
      </w:r>
      <w:r w:rsidR="009E3FB9">
        <w:rPr>
          <w:lang w:val="ru-RU"/>
        </w:rPr>
        <w:t>й</w:t>
      </w:r>
      <w:r w:rsidR="004F0B09" w:rsidRPr="00AF1F1E">
        <w:rPr>
          <w:lang w:val="ru-RU"/>
        </w:rPr>
        <w:t xml:space="preserve"> </w:t>
      </w:r>
      <w:r w:rsidR="009E3FB9">
        <w:rPr>
          <w:lang w:val="ru-RU"/>
        </w:rPr>
        <w:t>структуры</w:t>
      </w:r>
      <w:r w:rsidR="004F0B09" w:rsidRPr="00AF1F1E">
        <w:rPr>
          <w:lang w:val="ru-RU"/>
        </w:rPr>
        <w:t xml:space="preserve"> Организации Объединенных Наций</w:t>
      </w:r>
      <w:r w:rsidR="00FF2144" w:rsidRPr="00AF1F1E">
        <w:rPr>
          <w:lang w:val="ru-RU"/>
        </w:rPr>
        <w:t xml:space="preserve">. </w:t>
      </w:r>
      <w:r w:rsidR="004559A7" w:rsidRPr="00AF1F1E">
        <w:rPr>
          <w:lang w:val="ru-RU"/>
        </w:rPr>
        <w:t>Обеспечивая общесистемную перспективу</w:t>
      </w:r>
      <w:r w:rsidR="00FF2144" w:rsidRPr="00AF1F1E">
        <w:rPr>
          <w:lang w:val="ru-RU"/>
        </w:rPr>
        <w:t xml:space="preserve">, </w:t>
      </w:r>
      <w:r w:rsidR="009E3FB9">
        <w:rPr>
          <w:lang w:val="ru-RU"/>
        </w:rPr>
        <w:t>рамками буде</w:t>
      </w:r>
      <w:r w:rsidR="004559A7" w:rsidRPr="00AF1F1E">
        <w:rPr>
          <w:lang w:val="ru-RU"/>
        </w:rPr>
        <w:t>т поддерживать</w:t>
      </w:r>
      <w:r w:rsidR="009E3FB9">
        <w:rPr>
          <w:lang w:val="ru-RU"/>
        </w:rPr>
        <w:t>ся</w:t>
      </w:r>
      <w:r w:rsidR="004559A7" w:rsidRPr="00AF1F1E">
        <w:rPr>
          <w:lang w:val="ru-RU"/>
        </w:rPr>
        <w:t xml:space="preserve"> деятельность Ассамблеи Организации Объединенных Наций по окружающей среде</w:t>
      </w:r>
      <w:r w:rsidR="00D8579D" w:rsidRPr="00AF1F1E">
        <w:rPr>
          <w:lang w:val="ru-RU"/>
        </w:rPr>
        <w:t xml:space="preserve"> </w:t>
      </w:r>
      <w:r w:rsidR="004559A7" w:rsidRPr="00AF1F1E">
        <w:rPr>
          <w:lang w:val="ru-RU"/>
        </w:rPr>
        <w:t>по обеспечению общеполитического руководства в отношении природоохранных программ в систем</w:t>
      </w:r>
      <w:r w:rsidR="009D0E1C" w:rsidRPr="00AF1F1E">
        <w:rPr>
          <w:lang w:val="ru-RU"/>
        </w:rPr>
        <w:t>е</w:t>
      </w:r>
      <w:r w:rsidR="004559A7" w:rsidRPr="00AF1F1E">
        <w:rPr>
          <w:lang w:val="ru-RU"/>
        </w:rPr>
        <w:t xml:space="preserve"> Организации Объединенных Наций</w:t>
      </w:r>
      <w:r w:rsidR="009D0E1C" w:rsidRPr="00AF1F1E">
        <w:rPr>
          <w:lang w:val="ru-RU"/>
        </w:rPr>
        <w:t xml:space="preserve">, как это предусмотрено в резолюции 2997 </w:t>
      </w:r>
      <w:r w:rsidR="00FF2144" w:rsidRPr="00AF1F1E">
        <w:rPr>
          <w:lang w:val="ru-RU"/>
        </w:rPr>
        <w:t>(XXVII)</w:t>
      </w:r>
      <w:r w:rsidR="00D8579D" w:rsidRPr="00AF1F1E">
        <w:rPr>
          <w:lang w:val="ru-RU"/>
        </w:rPr>
        <w:t xml:space="preserve"> </w:t>
      </w:r>
      <w:r w:rsidR="009D0E1C" w:rsidRPr="00AF1F1E">
        <w:rPr>
          <w:lang w:val="ru-RU"/>
        </w:rPr>
        <w:t>Генеральной Ассамблеи, и с учетом соответствующих мандатов и законодательных и автономных</w:t>
      </w:r>
      <w:r w:rsidR="00FF2144" w:rsidRPr="00AF1F1E">
        <w:rPr>
          <w:lang w:val="ru-RU"/>
        </w:rPr>
        <w:t xml:space="preserve"> </w:t>
      </w:r>
      <w:r w:rsidR="009D0E1C" w:rsidRPr="00AF1F1E">
        <w:rPr>
          <w:lang w:val="ru-RU"/>
        </w:rPr>
        <w:t xml:space="preserve">руководящих органов других </w:t>
      </w:r>
      <w:r w:rsidR="009E3FB9">
        <w:rPr>
          <w:lang w:val="ru-RU"/>
        </w:rPr>
        <w:t>структур</w:t>
      </w:r>
      <w:r w:rsidR="009D0E1C" w:rsidRPr="00AF1F1E">
        <w:rPr>
          <w:lang w:val="ru-RU"/>
        </w:rPr>
        <w:t xml:space="preserve"> Организации Объединенных Наций</w:t>
      </w:r>
      <w:r w:rsidR="00FF2144" w:rsidRPr="00AF1F1E">
        <w:rPr>
          <w:lang w:val="ru-RU"/>
        </w:rPr>
        <w:t xml:space="preserve">. </w:t>
      </w:r>
    </w:p>
    <w:p w:rsidR="002D7039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20.</w:t>
      </w:r>
      <w:r>
        <w:rPr>
          <w:lang w:val="ru-RU"/>
        </w:rPr>
        <w:tab/>
      </w:r>
      <w:r w:rsidR="005B4612" w:rsidRPr="00AF1F1E">
        <w:rPr>
          <w:lang w:val="ru-RU"/>
        </w:rPr>
        <w:t xml:space="preserve">Проект общесистемных рамок стратегий </w:t>
      </w:r>
      <w:r w:rsidR="008E6F41">
        <w:rPr>
          <w:lang w:val="ru-RU"/>
        </w:rPr>
        <w:t>(UNEP/EA.</w:t>
      </w:r>
      <w:r w:rsidR="00071470" w:rsidRPr="00071470">
        <w:rPr>
          <w:lang w:val="ru-RU"/>
        </w:rPr>
        <w:t xml:space="preserve">2/INF/16) </w:t>
      </w:r>
      <w:r w:rsidR="005B4612" w:rsidRPr="00AF1F1E">
        <w:rPr>
          <w:lang w:val="ru-RU"/>
        </w:rPr>
        <w:t>был доведен до сведения старших должностных лиц для их рассмотрения и утверждения</w:t>
      </w:r>
      <w:r w:rsidR="00B4246C" w:rsidRPr="00AF1F1E">
        <w:rPr>
          <w:lang w:val="ru-RU"/>
        </w:rPr>
        <w:t xml:space="preserve">, </w:t>
      </w:r>
      <w:r w:rsidR="005B4612" w:rsidRPr="00AF1F1E">
        <w:rPr>
          <w:lang w:val="ru-RU"/>
        </w:rPr>
        <w:t>после чего он будет доведен до сведения Координационного совета руководителей и представлен Председателем Группы по рациональному природопользованию Ассамблее Организации Объединенных Наций по окружающей среде</w:t>
      </w:r>
      <w:r w:rsidR="00FF2144" w:rsidRPr="00AF1F1E">
        <w:rPr>
          <w:lang w:val="ru-RU"/>
        </w:rPr>
        <w:t xml:space="preserve">. </w:t>
      </w:r>
    </w:p>
    <w:p w:rsidR="004F02B4" w:rsidRPr="00AF1F1E" w:rsidRDefault="002870DF" w:rsidP="009067EA">
      <w:pPr>
        <w:pStyle w:val="CH2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 w:rsidRPr="00AF1F1E">
        <w:rPr>
          <w:lang w:val="ru-RU"/>
        </w:rPr>
        <w:tab/>
      </w:r>
      <w:r w:rsidR="00B3296D">
        <w:rPr>
          <w:lang w:val="ru-RU"/>
        </w:rPr>
        <w:t>D.</w:t>
      </w:r>
      <w:r w:rsidR="00B3296D" w:rsidRPr="00B3296D">
        <w:rPr>
          <w:lang w:val="ru-RU"/>
        </w:rPr>
        <w:tab/>
      </w:r>
      <w:r w:rsidR="00435FCB" w:rsidRPr="00AF1F1E">
        <w:rPr>
          <w:lang w:val="ru-RU"/>
        </w:rPr>
        <w:t>Достижение</w:t>
      </w:r>
      <w:r w:rsidR="003F4922" w:rsidRPr="00AF1F1E">
        <w:rPr>
          <w:lang w:val="ru-RU"/>
        </w:rPr>
        <w:t xml:space="preserve"> максимальной эффективности Группы по рациональному природопользованию</w:t>
      </w:r>
    </w:p>
    <w:p w:rsidR="00B4246C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21.</w:t>
      </w:r>
      <w:r>
        <w:rPr>
          <w:lang w:val="ru-RU"/>
        </w:rPr>
        <w:tab/>
      </w:r>
      <w:r w:rsidR="00071470">
        <w:rPr>
          <w:lang w:val="ru-RU"/>
        </w:rPr>
        <w:t xml:space="preserve">В контексте обсуждений по вопросам </w:t>
      </w:r>
      <w:r w:rsidR="00334C84" w:rsidRPr="00AF1F1E">
        <w:rPr>
          <w:lang w:val="ru-RU"/>
        </w:rPr>
        <w:t>повестк</w:t>
      </w:r>
      <w:r w:rsidR="00334C84">
        <w:rPr>
          <w:lang w:val="ru-RU"/>
        </w:rPr>
        <w:t>и</w:t>
      </w:r>
      <w:r w:rsidR="00334C84" w:rsidRPr="00AF1F1E">
        <w:rPr>
          <w:lang w:val="ru-RU"/>
        </w:rPr>
        <w:t xml:space="preserve"> </w:t>
      </w:r>
      <w:r w:rsidR="00435FCB" w:rsidRPr="00AF1F1E">
        <w:rPr>
          <w:lang w:val="ru-RU"/>
        </w:rPr>
        <w:t xml:space="preserve">дня </w:t>
      </w:r>
      <w:r w:rsidR="00071470">
        <w:rPr>
          <w:lang w:val="ru-RU"/>
        </w:rPr>
        <w:t xml:space="preserve">на период после 2015 года, </w:t>
      </w:r>
      <w:r w:rsidR="004D737C">
        <w:rPr>
          <w:lang w:val="ru-RU"/>
        </w:rPr>
        <w:t xml:space="preserve">открывшей возможности для </w:t>
      </w:r>
      <w:r w:rsidR="00435FCB" w:rsidRPr="00AF1F1E">
        <w:rPr>
          <w:lang w:val="ru-RU"/>
        </w:rPr>
        <w:t>укрепления координации</w:t>
      </w:r>
      <w:r w:rsidR="000F5E25" w:rsidRPr="00AF1F1E">
        <w:rPr>
          <w:lang w:val="ru-RU"/>
        </w:rPr>
        <w:t xml:space="preserve"> </w:t>
      </w:r>
      <w:r w:rsidR="00435FCB" w:rsidRPr="00AF1F1E">
        <w:rPr>
          <w:lang w:val="ru-RU"/>
        </w:rPr>
        <w:t>экологическ</w:t>
      </w:r>
      <w:r w:rsidR="004D737C">
        <w:rPr>
          <w:lang w:val="ru-RU"/>
        </w:rPr>
        <w:t xml:space="preserve">ого компонента </w:t>
      </w:r>
      <w:r w:rsidR="00435FCB" w:rsidRPr="00AF1F1E">
        <w:rPr>
          <w:lang w:val="ru-RU"/>
        </w:rPr>
        <w:t>устойчивого развития</w:t>
      </w:r>
      <w:r w:rsidR="00B4246C" w:rsidRPr="00AF1F1E">
        <w:rPr>
          <w:lang w:val="ru-RU"/>
        </w:rPr>
        <w:t xml:space="preserve">, </w:t>
      </w:r>
      <w:r w:rsidR="00435FCB" w:rsidRPr="00AF1F1E">
        <w:rPr>
          <w:lang w:val="ru-RU"/>
        </w:rPr>
        <w:t xml:space="preserve">Ассамблея Организации Объединенных Наций по окружающей среде в ее резолюции </w:t>
      </w:r>
      <w:r w:rsidR="007D6AC6" w:rsidRPr="00AF1F1E">
        <w:rPr>
          <w:lang w:val="ru-RU"/>
        </w:rPr>
        <w:t>1/</w:t>
      </w:r>
      <w:r w:rsidR="00B4246C" w:rsidRPr="00AF1F1E">
        <w:rPr>
          <w:lang w:val="ru-RU"/>
        </w:rPr>
        <w:t>11</w:t>
      </w:r>
      <w:r w:rsidR="00435FCB" w:rsidRPr="00AF1F1E">
        <w:rPr>
          <w:lang w:val="ru-RU"/>
        </w:rPr>
        <w:t xml:space="preserve"> просила Директора-исполнителя в качестве Председателя Группы по рациональному природопользованию в консультации с Генеральным секретарем и Координационным советом руководителей определить возможные меры для достижения максимальной эффективности и результативности Группы и представить доклад с рекомендациями</w:t>
      </w:r>
      <w:r w:rsidR="00B4246C" w:rsidRPr="00AF1F1E">
        <w:rPr>
          <w:lang w:val="ru-RU"/>
        </w:rPr>
        <w:t xml:space="preserve"> </w:t>
      </w:r>
      <w:r w:rsidR="00435FCB" w:rsidRPr="00AF1F1E">
        <w:rPr>
          <w:lang w:val="ru-RU"/>
        </w:rPr>
        <w:t>Ассамблее по окружающей среде для рассмотрения на ее второй сессии</w:t>
      </w:r>
      <w:r w:rsidR="004C4F80" w:rsidRPr="00AF1F1E">
        <w:rPr>
          <w:lang w:val="ru-RU"/>
        </w:rPr>
        <w:t xml:space="preserve">. </w:t>
      </w:r>
      <w:r w:rsidR="00435FCB" w:rsidRPr="00AF1F1E">
        <w:rPr>
          <w:lang w:val="ru-RU"/>
        </w:rPr>
        <w:t xml:space="preserve">С этой целью на их двадцатом совещании старшие должностные лица Группы по рациональному природопользованию учредили </w:t>
      </w:r>
      <w:r w:rsidR="009E3FB9">
        <w:rPr>
          <w:lang w:val="ru-RU"/>
        </w:rPr>
        <w:t>м</w:t>
      </w:r>
      <w:r w:rsidR="00435FCB" w:rsidRPr="00AF1F1E">
        <w:rPr>
          <w:lang w:val="ru-RU"/>
        </w:rPr>
        <w:t>ежучрежденческую целевую группу</w:t>
      </w:r>
      <w:r w:rsidR="004C4F80" w:rsidRPr="00AF1F1E">
        <w:rPr>
          <w:lang w:val="ru-RU"/>
        </w:rPr>
        <w:t>.</w:t>
      </w:r>
    </w:p>
    <w:p w:rsidR="00B4246C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lastRenderedPageBreak/>
        <w:t>22.</w:t>
      </w:r>
      <w:r>
        <w:rPr>
          <w:lang w:val="ru-RU"/>
        </w:rPr>
        <w:tab/>
      </w:r>
      <w:r w:rsidR="008D4CCD" w:rsidRPr="00AF1F1E">
        <w:rPr>
          <w:lang w:val="ru-RU"/>
        </w:rPr>
        <w:t xml:space="preserve">Целевая группа провела обзор сферы компетенции Группы по рациональному природопользованию, методов ее деятельности и, в более широком плане, </w:t>
      </w:r>
      <w:r w:rsidR="00AD0055" w:rsidRPr="00AF1F1E">
        <w:rPr>
          <w:lang w:val="ru-RU"/>
        </w:rPr>
        <w:t xml:space="preserve">ее </w:t>
      </w:r>
      <w:r w:rsidR="008D4CCD" w:rsidRPr="00AF1F1E">
        <w:rPr>
          <w:lang w:val="ru-RU"/>
        </w:rPr>
        <w:t>эффективност</w:t>
      </w:r>
      <w:r w:rsidR="003F3E95">
        <w:rPr>
          <w:lang w:val="ru-RU"/>
        </w:rPr>
        <w:t>и</w:t>
      </w:r>
      <w:r w:rsidR="008D4CCD" w:rsidRPr="00AF1F1E">
        <w:rPr>
          <w:lang w:val="ru-RU"/>
        </w:rPr>
        <w:t xml:space="preserve"> и соответстви</w:t>
      </w:r>
      <w:r w:rsidR="003F3E95">
        <w:rPr>
          <w:lang w:val="ru-RU"/>
        </w:rPr>
        <w:t>я</w:t>
      </w:r>
      <w:r w:rsidR="008D4CCD" w:rsidRPr="00AF1F1E">
        <w:rPr>
          <w:lang w:val="ru-RU"/>
        </w:rPr>
        <w:t xml:space="preserve"> целевому назначению</w:t>
      </w:r>
      <w:r w:rsidR="00AD0055" w:rsidRPr="00AF1F1E">
        <w:rPr>
          <w:lang w:val="ru-RU"/>
        </w:rPr>
        <w:t>, в результате чего был подготовлен доклад, озаглавленный</w:t>
      </w:r>
      <w:r w:rsidR="00365BB2" w:rsidRPr="00AF1F1E">
        <w:rPr>
          <w:lang w:val="ru-RU"/>
        </w:rPr>
        <w:t xml:space="preserve"> </w:t>
      </w:r>
      <w:hyperlink r:id="rId12" w:history="1">
        <w:r w:rsidR="005933DC">
          <w:rPr>
            <w:rStyle w:val="Hyperlink"/>
            <w:b/>
            <w:color w:val="auto"/>
            <w:u w:val="none"/>
            <w:lang w:val="ru-RU"/>
          </w:rPr>
          <w:t>«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Maximizing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the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effectiveness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of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the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Environment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Management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Group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in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the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context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of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the</w:t>
        </w:r>
        <w:r w:rsidR="004C4F80" w:rsidRPr="0089560A">
          <w:rPr>
            <w:rStyle w:val="Hyperlink"/>
            <w:b/>
            <w:color w:val="auto"/>
            <w:u w:val="none"/>
            <w:lang w:val="ru-RU"/>
          </w:rPr>
          <w:t xml:space="preserve"> 2030 </w:t>
        </w:r>
        <w:r w:rsidR="00E515BC" w:rsidRPr="0089560A">
          <w:rPr>
            <w:rStyle w:val="Hyperlink"/>
            <w:b/>
            <w:color w:val="auto"/>
            <w:u w:val="none"/>
            <w:lang w:val="en-US"/>
          </w:rPr>
          <w:t>A</w:t>
        </w:r>
        <w:r w:rsidR="004C4F80" w:rsidRPr="0089560A">
          <w:rPr>
            <w:rStyle w:val="Hyperlink"/>
            <w:b/>
            <w:color w:val="auto"/>
            <w:u w:val="none"/>
            <w:lang w:val="en-US"/>
          </w:rPr>
          <w:t>genda</w:t>
        </w:r>
        <w:r w:rsidR="00E515BC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E515BC" w:rsidRPr="0089560A">
          <w:rPr>
            <w:rStyle w:val="Hyperlink"/>
            <w:b/>
            <w:color w:val="auto"/>
            <w:u w:val="none"/>
            <w:lang w:val="en-US"/>
          </w:rPr>
          <w:t>for</w:t>
        </w:r>
        <w:r w:rsidR="00E515BC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E515BC" w:rsidRPr="0089560A">
          <w:rPr>
            <w:rStyle w:val="Hyperlink"/>
            <w:b/>
            <w:color w:val="auto"/>
            <w:u w:val="none"/>
            <w:lang w:val="en-US"/>
          </w:rPr>
          <w:t>Sustainable</w:t>
        </w:r>
        <w:r w:rsidR="00E515BC" w:rsidRPr="0089560A">
          <w:rPr>
            <w:rStyle w:val="Hyperlink"/>
            <w:b/>
            <w:color w:val="auto"/>
            <w:u w:val="none"/>
            <w:lang w:val="ru-RU"/>
          </w:rPr>
          <w:t xml:space="preserve"> </w:t>
        </w:r>
        <w:r w:rsidR="00E515BC" w:rsidRPr="0089560A">
          <w:rPr>
            <w:rStyle w:val="Hyperlink"/>
            <w:b/>
            <w:color w:val="auto"/>
            <w:u w:val="none"/>
            <w:lang w:val="en-US"/>
          </w:rPr>
          <w:t>Development</w:t>
        </w:r>
        <w:r w:rsidR="005933DC">
          <w:rPr>
            <w:rStyle w:val="Hyperlink"/>
            <w:b/>
            <w:color w:val="auto"/>
            <w:u w:val="none"/>
            <w:lang w:val="ru-RU"/>
          </w:rPr>
          <w:t>»</w:t>
        </w:r>
      </w:hyperlink>
      <w:r w:rsidR="00AD0055" w:rsidRPr="00AF1F1E">
        <w:rPr>
          <w:rStyle w:val="Hyperlink"/>
          <w:b/>
          <w:color w:val="auto"/>
          <w:u w:val="none"/>
          <w:lang w:val="ru-RU"/>
        </w:rPr>
        <w:t xml:space="preserve"> </w:t>
      </w:r>
      <w:r w:rsidR="00AD0055" w:rsidRPr="00AF1F1E">
        <w:rPr>
          <w:rStyle w:val="Hyperlink"/>
          <w:color w:val="auto"/>
          <w:u w:val="none"/>
          <w:lang w:val="ru-RU"/>
        </w:rPr>
        <w:t>(«</w:t>
      </w:r>
      <w:r w:rsidR="00AD0055" w:rsidRPr="00AF1F1E">
        <w:rPr>
          <w:lang w:val="ru-RU"/>
        </w:rPr>
        <w:t>Достижение максимальной эффективности Группы по рациональному природопользованию в контексте Повестки дня в области устойчивого развития на период до 2030 года</w:t>
      </w:r>
      <w:r w:rsidR="00AD0055" w:rsidRPr="00AF1F1E">
        <w:rPr>
          <w:rStyle w:val="Hyperlink"/>
          <w:color w:val="auto"/>
          <w:u w:val="none"/>
          <w:lang w:val="ru-RU"/>
        </w:rPr>
        <w:t>»)</w:t>
      </w:r>
      <w:r w:rsidR="004C4F80" w:rsidRPr="00AF1F1E">
        <w:rPr>
          <w:lang w:val="ru-RU"/>
        </w:rPr>
        <w:t xml:space="preserve">. </w:t>
      </w:r>
      <w:r w:rsidR="00AD0055" w:rsidRPr="00AF1F1E">
        <w:rPr>
          <w:lang w:val="ru-RU"/>
        </w:rPr>
        <w:t>Целевая группа продолжит свою работу, изучив представленные в докладе рекомендации и выводы</w:t>
      </w:r>
      <w:r w:rsidR="00E515BC" w:rsidRPr="00AF1F1E">
        <w:rPr>
          <w:lang w:val="ru-RU"/>
        </w:rPr>
        <w:t>,</w:t>
      </w:r>
      <w:r w:rsidR="004C4F80" w:rsidRPr="00AF1F1E">
        <w:rPr>
          <w:lang w:val="ru-RU"/>
        </w:rPr>
        <w:t xml:space="preserve"> </w:t>
      </w:r>
      <w:r w:rsidR="00AD0055" w:rsidRPr="00AF1F1E">
        <w:rPr>
          <w:lang w:val="ru-RU"/>
        </w:rPr>
        <w:t xml:space="preserve">рассмотрев их возможные последствия, а также определив краткосрочные и долгосрочные меры по повышению эффективности Группы в поддержку Повестки дня </w:t>
      </w:r>
      <w:r w:rsidR="00607013">
        <w:rPr>
          <w:lang w:val="ru-RU"/>
        </w:rPr>
        <w:t>-</w:t>
      </w:r>
      <w:r w:rsidR="00AD0055" w:rsidRPr="00AF1F1E">
        <w:rPr>
          <w:lang w:val="ru-RU"/>
        </w:rPr>
        <w:t xml:space="preserve"> 2030</w:t>
      </w:r>
      <w:r w:rsidR="00E515BC" w:rsidRPr="00AF1F1E">
        <w:rPr>
          <w:lang w:val="ru-RU"/>
        </w:rPr>
        <w:t>.</w:t>
      </w:r>
    </w:p>
    <w:p w:rsidR="00DE4F6D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ind w:left="1247"/>
        <w:rPr>
          <w:lang w:val="ru-RU"/>
        </w:rPr>
      </w:pPr>
      <w:r>
        <w:rPr>
          <w:lang w:val="ru-RU"/>
        </w:rPr>
        <w:t>23.</w:t>
      </w:r>
      <w:r>
        <w:rPr>
          <w:lang w:val="ru-RU"/>
        </w:rPr>
        <w:tab/>
      </w:r>
      <w:r w:rsidR="00AD0055" w:rsidRPr="00AF1F1E">
        <w:rPr>
          <w:lang w:val="ru-RU"/>
        </w:rPr>
        <w:t xml:space="preserve">Кроме того, старшие должностные лица просили целевую группу подготовить доклад об осуществлении экологического </w:t>
      </w:r>
      <w:r w:rsidR="00BC4F23">
        <w:rPr>
          <w:lang w:val="ru-RU"/>
        </w:rPr>
        <w:t>компонента</w:t>
      </w:r>
      <w:r w:rsidR="00AD0055" w:rsidRPr="00AF1F1E">
        <w:rPr>
          <w:lang w:val="ru-RU"/>
        </w:rPr>
        <w:t xml:space="preserve"> целей в области устойчивого развития, включая анализ возможн</w:t>
      </w:r>
      <w:r w:rsidR="00BC4F23">
        <w:rPr>
          <w:lang w:val="ru-RU"/>
        </w:rPr>
        <w:t>ой</w:t>
      </w:r>
      <w:r w:rsidR="00AD0055" w:rsidRPr="00AF1F1E">
        <w:rPr>
          <w:lang w:val="ru-RU"/>
        </w:rPr>
        <w:t xml:space="preserve"> синерги</w:t>
      </w:r>
      <w:r w:rsidR="00BC4F23">
        <w:rPr>
          <w:lang w:val="ru-RU"/>
        </w:rPr>
        <w:t>и</w:t>
      </w:r>
      <w:r w:rsidR="00AD0055" w:rsidRPr="00AF1F1E">
        <w:rPr>
          <w:lang w:val="ru-RU"/>
        </w:rPr>
        <w:t xml:space="preserve"> с многосторонними природоохранными соглашениями</w:t>
      </w:r>
      <w:r w:rsidR="003347CA" w:rsidRPr="00AF1F1E">
        <w:rPr>
          <w:lang w:val="ru-RU"/>
        </w:rPr>
        <w:t xml:space="preserve">, </w:t>
      </w:r>
      <w:r w:rsidR="00AD0055" w:rsidRPr="00AF1F1E">
        <w:rPr>
          <w:lang w:val="ru-RU"/>
        </w:rPr>
        <w:t xml:space="preserve">а также о том, как экологический </w:t>
      </w:r>
      <w:r w:rsidR="00BC4F23">
        <w:rPr>
          <w:lang w:val="ru-RU"/>
        </w:rPr>
        <w:t>компонент</w:t>
      </w:r>
      <w:r w:rsidR="00AD0055" w:rsidRPr="00AF1F1E">
        <w:rPr>
          <w:lang w:val="ru-RU"/>
        </w:rPr>
        <w:t xml:space="preserve"> может способствовать </w:t>
      </w:r>
      <w:r w:rsidR="00BC4F23">
        <w:rPr>
          <w:lang w:val="ru-RU"/>
        </w:rPr>
        <w:t>реализации</w:t>
      </w:r>
      <w:r w:rsidR="00AD0055" w:rsidRPr="00AF1F1E">
        <w:rPr>
          <w:lang w:val="ru-RU"/>
        </w:rPr>
        <w:t xml:space="preserve"> социальных и экономических </w:t>
      </w:r>
      <w:r w:rsidR="00BC4F23">
        <w:rPr>
          <w:lang w:val="ru-RU"/>
        </w:rPr>
        <w:t>компонентов</w:t>
      </w:r>
      <w:r w:rsidR="00AD0055" w:rsidRPr="00AF1F1E">
        <w:rPr>
          <w:lang w:val="ru-RU"/>
        </w:rPr>
        <w:t xml:space="preserve"> </w:t>
      </w:r>
      <w:r w:rsidR="00BC4F23">
        <w:rPr>
          <w:lang w:val="ru-RU"/>
        </w:rPr>
        <w:t>Ц</w:t>
      </w:r>
      <w:r w:rsidR="00AD0055" w:rsidRPr="00AF1F1E">
        <w:rPr>
          <w:lang w:val="ru-RU"/>
        </w:rPr>
        <w:t>елей в области устойчивого развития</w:t>
      </w:r>
      <w:r w:rsidR="00DE4F6D" w:rsidRPr="00AF1F1E">
        <w:rPr>
          <w:lang w:val="ru-RU"/>
        </w:rPr>
        <w:t xml:space="preserve">. </w:t>
      </w:r>
      <w:r w:rsidR="00AD0055" w:rsidRPr="00AF1F1E">
        <w:rPr>
          <w:lang w:val="ru-RU"/>
        </w:rPr>
        <w:t>В настоящее время ведется подготовка анализа, которая завершится в апреле 2016 года.</w:t>
      </w:r>
    </w:p>
    <w:p w:rsidR="00946C10" w:rsidRPr="00AF1F1E" w:rsidRDefault="002870DF" w:rsidP="00FF3C3C">
      <w:pPr>
        <w:pStyle w:val="CH1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 w:rsidRPr="00AF1F1E">
        <w:rPr>
          <w:lang w:val="ru-RU"/>
        </w:rPr>
        <w:tab/>
        <w:t>II</w:t>
      </w:r>
      <w:r w:rsidR="006D5EA7" w:rsidRPr="00AF1F1E">
        <w:rPr>
          <w:lang w:val="ru-RU"/>
        </w:rPr>
        <w:t>I</w:t>
      </w:r>
      <w:r w:rsidRPr="00AF1F1E">
        <w:rPr>
          <w:lang w:val="ru-RU"/>
        </w:rPr>
        <w:t>.</w:t>
      </w:r>
      <w:r w:rsidRPr="00AF1F1E">
        <w:rPr>
          <w:lang w:val="ru-RU"/>
        </w:rPr>
        <w:tab/>
      </w:r>
      <w:r w:rsidR="001D4459" w:rsidRPr="00AF1F1E">
        <w:rPr>
          <w:lang w:val="ru-RU"/>
        </w:rPr>
        <w:t xml:space="preserve">Координация в рамках всей системы Организации Объединенных Наций в области окружающей среды в поддержку Повестки дня в области устойчивого развития </w:t>
      </w:r>
      <w:r w:rsidR="003F3E95" w:rsidRPr="003F3E95">
        <w:rPr>
          <w:lang w:val="ru-RU"/>
        </w:rPr>
        <w:t xml:space="preserve">на период до </w:t>
      </w:r>
      <w:r w:rsidR="001D4459" w:rsidRPr="00AF1F1E">
        <w:rPr>
          <w:lang w:val="ru-RU"/>
        </w:rPr>
        <w:t>2030 года</w:t>
      </w:r>
    </w:p>
    <w:p w:rsidR="00D449F5" w:rsidRPr="00AF1F1E" w:rsidRDefault="00FF2144" w:rsidP="00FF3C3C">
      <w:pPr>
        <w:pStyle w:val="CH2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sz w:val="20"/>
          <w:szCs w:val="20"/>
          <w:lang w:val="ru-RU"/>
        </w:rPr>
      </w:pPr>
      <w:r w:rsidRPr="00AF1F1E">
        <w:rPr>
          <w:lang w:val="ru-RU"/>
        </w:rPr>
        <w:tab/>
      </w:r>
      <w:r w:rsidR="004F02B4" w:rsidRPr="00AF1F1E">
        <w:rPr>
          <w:lang w:val="ru-RU"/>
        </w:rPr>
        <w:t>A</w:t>
      </w:r>
      <w:r w:rsidR="005C2EB2" w:rsidRPr="00AF1F1E">
        <w:rPr>
          <w:lang w:val="ru-RU"/>
        </w:rPr>
        <w:t>.</w:t>
      </w:r>
      <w:r w:rsidR="005C2EB2" w:rsidRPr="00AF1F1E">
        <w:rPr>
          <w:lang w:val="ru-RU"/>
        </w:rPr>
        <w:tab/>
      </w:r>
      <w:r w:rsidR="00A80D51" w:rsidRPr="00AF1F1E">
        <w:rPr>
          <w:lang w:val="ru-RU"/>
        </w:rPr>
        <w:t>Роль ЮНЕП в других механизмах тематической координации на глобальном уровне</w:t>
      </w:r>
    </w:p>
    <w:p w:rsidR="00456876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24.</w:t>
      </w:r>
      <w:r>
        <w:rPr>
          <w:lang w:val="ru-RU"/>
        </w:rPr>
        <w:tab/>
      </w:r>
      <w:r w:rsidR="005E741B" w:rsidRPr="00AF1F1E">
        <w:rPr>
          <w:lang w:val="ru-RU"/>
        </w:rPr>
        <w:t>Помимо Группы по рациональному природопользованию</w:t>
      </w:r>
      <w:r w:rsidR="009E3FB9">
        <w:rPr>
          <w:lang w:val="ru-RU"/>
        </w:rPr>
        <w:t>,</w:t>
      </w:r>
      <w:r w:rsidR="005E741B" w:rsidRPr="00AF1F1E">
        <w:rPr>
          <w:lang w:val="ru-RU"/>
        </w:rPr>
        <w:t xml:space="preserve"> ЮНЕП играет объединяющую и руководящую роль в ряде механизмов тематической координации, действующих на глобальном уровне</w:t>
      </w:r>
      <w:r w:rsidR="00DC1DB9" w:rsidRPr="00AF1F1E">
        <w:rPr>
          <w:lang w:val="ru-RU"/>
        </w:rPr>
        <w:t>.</w:t>
      </w:r>
      <w:r w:rsidR="00674DA7" w:rsidRPr="00AF1F1E">
        <w:rPr>
          <w:lang w:val="ru-RU"/>
        </w:rPr>
        <w:t xml:space="preserve"> </w:t>
      </w:r>
      <w:r w:rsidR="00A633CF" w:rsidRPr="00AF1F1E">
        <w:rPr>
          <w:lang w:val="ru-RU"/>
        </w:rPr>
        <w:t xml:space="preserve">Помимо представленных </w:t>
      </w:r>
      <w:r w:rsidR="00A633CF" w:rsidRPr="00257E1A">
        <w:rPr>
          <w:lang w:val="ru-RU"/>
        </w:rPr>
        <w:t xml:space="preserve">ниже </w:t>
      </w:r>
      <w:r w:rsidR="00257E1A" w:rsidRPr="00257E1A">
        <w:rPr>
          <w:lang w:val="ru-RU"/>
        </w:rPr>
        <w:t>механизмов</w:t>
      </w:r>
      <w:r w:rsidR="00A633CF" w:rsidRPr="00257E1A">
        <w:rPr>
          <w:lang w:val="ru-RU"/>
        </w:rPr>
        <w:t xml:space="preserve">, </w:t>
      </w:r>
      <w:r w:rsidR="0067359D" w:rsidRPr="00257E1A">
        <w:rPr>
          <w:lang w:val="ru-RU"/>
        </w:rPr>
        <w:t>ЮНЕП</w:t>
      </w:r>
      <w:r w:rsidR="0067359D" w:rsidRPr="00AF1F1E">
        <w:rPr>
          <w:lang w:val="ru-RU"/>
        </w:rPr>
        <w:t xml:space="preserve"> также предоставляет </w:t>
      </w:r>
      <w:r w:rsidR="009B699B" w:rsidRPr="00AF1F1E">
        <w:rPr>
          <w:lang w:val="ru-RU"/>
        </w:rPr>
        <w:t xml:space="preserve">содержательные </w:t>
      </w:r>
      <w:r w:rsidR="0067359D" w:rsidRPr="00AF1F1E">
        <w:rPr>
          <w:lang w:val="ru-RU"/>
        </w:rPr>
        <w:t>руководящие указания в области окружающей среды через другие механизмы тематической координации, с которыми, как ожидается, она должна обеспечить согласование при осуществлении своей программы работы в рамках общесистемных усилий Организации Объединенных Наций по интеграции нормативных и оперативных рамок</w:t>
      </w:r>
      <w:r w:rsidR="00DC1DB9" w:rsidRPr="00AF1F1E">
        <w:rPr>
          <w:lang w:val="ru-RU"/>
        </w:rPr>
        <w:t xml:space="preserve">; </w:t>
      </w:r>
      <w:r w:rsidR="0067359D" w:rsidRPr="00AF1F1E">
        <w:rPr>
          <w:lang w:val="ru-RU"/>
        </w:rPr>
        <w:t>в документе</w:t>
      </w:r>
      <w:r w:rsidR="00B42BDA" w:rsidRPr="00AF1F1E">
        <w:rPr>
          <w:lang w:val="ru-RU"/>
        </w:rPr>
        <w:t xml:space="preserve"> </w:t>
      </w:r>
      <w:r w:rsidR="006300CA" w:rsidRPr="00AF1F1E">
        <w:rPr>
          <w:lang w:val="ru-RU"/>
        </w:rPr>
        <w:t>UNEP/EA.2/INF</w:t>
      </w:r>
      <w:r w:rsidR="006300CA" w:rsidRPr="00AF1F1E">
        <w:rPr>
          <w:b/>
          <w:lang w:val="ru-RU"/>
        </w:rPr>
        <w:t>/</w:t>
      </w:r>
      <w:r w:rsidR="00DB238C" w:rsidRPr="00DB238C">
        <w:rPr>
          <w:lang w:val="ru-RU"/>
        </w:rPr>
        <w:t>14</w:t>
      </w:r>
      <w:r w:rsidR="00F06E45" w:rsidRPr="00AF1F1E">
        <w:rPr>
          <w:lang w:val="ru-RU"/>
        </w:rPr>
        <w:t xml:space="preserve"> </w:t>
      </w:r>
      <w:r w:rsidR="00B42BDA" w:rsidRPr="00AF1F1E">
        <w:rPr>
          <w:lang w:val="ru-RU"/>
        </w:rPr>
        <w:t>(</w:t>
      </w:r>
      <w:r w:rsidR="0067359D" w:rsidRPr="00AF1F1E">
        <w:rPr>
          <w:lang w:val="ru-RU"/>
        </w:rPr>
        <w:t>приложение</w:t>
      </w:r>
      <w:r w:rsidR="00E37883" w:rsidRPr="00AF1F1E">
        <w:rPr>
          <w:lang w:val="ru-RU"/>
        </w:rPr>
        <w:t xml:space="preserve"> I</w:t>
      </w:r>
      <w:r w:rsidR="00DB238C">
        <w:rPr>
          <w:lang w:val="en-US"/>
        </w:rPr>
        <w:t>V</w:t>
      </w:r>
      <w:r w:rsidR="00B42BDA" w:rsidRPr="00AF1F1E">
        <w:rPr>
          <w:lang w:val="ru-RU"/>
        </w:rPr>
        <w:t>)</w:t>
      </w:r>
      <w:r w:rsidR="00E37883" w:rsidRPr="00AF1F1E">
        <w:rPr>
          <w:lang w:val="ru-RU"/>
        </w:rPr>
        <w:t xml:space="preserve"> </w:t>
      </w:r>
      <w:r w:rsidR="005933DC">
        <w:rPr>
          <w:lang w:val="ru-RU"/>
        </w:rPr>
        <w:t>приводятся примеры дву</w:t>
      </w:r>
      <w:r w:rsidR="0067359D" w:rsidRPr="00AF1F1E">
        <w:rPr>
          <w:lang w:val="ru-RU"/>
        </w:rPr>
        <w:t xml:space="preserve">сторонних партнерств с ЮНЕП, которые предлагают дополнительные оперативные </w:t>
      </w:r>
      <w:r w:rsidR="00A633CF" w:rsidRPr="00AF1F1E">
        <w:rPr>
          <w:lang w:val="ru-RU"/>
        </w:rPr>
        <w:t>методы</w:t>
      </w:r>
      <w:r w:rsidR="0067359D" w:rsidRPr="00AF1F1E">
        <w:rPr>
          <w:lang w:val="ru-RU"/>
        </w:rPr>
        <w:t xml:space="preserve"> укрепления сотрудничества, объединения усилий и более эффективного использования технических знаний и оперативного потенциала каждого из партнеров.</w:t>
      </w:r>
    </w:p>
    <w:p w:rsidR="00D449F5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25.</w:t>
      </w:r>
      <w:r>
        <w:rPr>
          <w:lang w:val="ru-RU"/>
        </w:rPr>
        <w:tab/>
      </w:r>
      <w:r w:rsidR="00D61CB8" w:rsidRPr="00AF1F1E">
        <w:rPr>
          <w:lang w:val="ru-RU"/>
        </w:rPr>
        <w:t xml:space="preserve">ЮНЕП </w:t>
      </w:r>
      <w:r w:rsidR="001B592D" w:rsidRPr="00AF1F1E">
        <w:rPr>
          <w:lang w:val="ru-RU"/>
        </w:rPr>
        <w:t>является организатором</w:t>
      </w:r>
      <w:r w:rsidR="000F5E25" w:rsidRPr="00AF1F1E">
        <w:rPr>
          <w:lang w:val="ru-RU"/>
        </w:rPr>
        <w:t xml:space="preserve"> </w:t>
      </w:r>
      <w:r w:rsidR="00D61CB8" w:rsidRPr="00AF1F1E">
        <w:rPr>
          <w:lang w:val="ru-RU"/>
        </w:rPr>
        <w:t>Межучрежденческ</w:t>
      </w:r>
      <w:r w:rsidR="001B592D" w:rsidRPr="00AF1F1E">
        <w:rPr>
          <w:lang w:val="ru-RU"/>
        </w:rPr>
        <w:t>ой</w:t>
      </w:r>
      <w:r w:rsidR="00D61CB8" w:rsidRPr="00AF1F1E">
        <w:rPr>
          <w:lang w:val="ru-RU"/>
        </w:rPr>
        <w:t xml:space="preserve"> координационн</w:t>
      </w:r>
      <w:r w:rsidR="001B592D" w:rsidRPr="00AF1F1E">
        <w:rPr>
          <w:lang w:val="ru-RU"/>
        </w:rPr>
        <w:t>ой</w:t>
      </w:r>
      <w:r w:rsidR="00D61CB8" w:rsidRPr="00AF1F1E">
        <w:rPr>
          <w:lang w:val="ru-RU"/>
        </w:rPr>
        <w:t xml:space="preserve"> групп</w:t>
      </w:r>
      <w:r w:rsidR="001B592D" w:rsidRPr="00AF1F1E">
        <w:rPr>
          <w:lang w:val="ru-RU"/>
        </w:rPr>
        <w:t>ы</w:t>
      </w:r>
      <w:r w:rsidR="00D61CB8" w:rsidRPr="00AF1F1E">
        <w:rPr>
          <w:lang w:val="ru-RU"/>
        </w:rPr>
        <w:t xml:space="preserve"> </w:t>
      </w:r>
      <w:r w:rsidR="000F5E25" w:rsidRPr="00AF1F1E">
        <w:rPr>
          <w:lang w:val="ru-RU"/>
        </w:rPr>
        <w:t xml:space="preserve">по </w:t>
      </w:r>
      <w:r w:rsidR="00D61CB8" w:rsidRPr="00AF1F1E">
        <w:rPr>
          <w:b/>
          <w:lang w:val="ru-RU"/>
        </w:rPr>
        <w:t>Десятилетн</w:t>
      </w:r>
      <w:r w:rsidR="009E3FB9">
        <w:rPr>
          <w:b/>
          <w:lang w:val="ru-RU"/>
        </w:rPr>
        <w:t xml:space="preserve">им рамкам программ обеспечения устойчивых </w:t>
      </w:r>
      <w:r w:rsidR="00D61CB8" w:rsidRPr="00AF1F1E">
        <w:rPr>
          <w:b/>
          <w:lang w:val="ru-RU"/>
        </w:rPr>
        <w:t>моделей потребления и производства</w:t>
      </w:r>
      <w:r w:rsidR="008F0EC0" w:rsidRPr="00AF1F1E">
        <w:rPr>
          <w:color w:val="000000"/>
          <w:lang w:val="ru-RU"/>
        </w:rPr>
        <w:t xml:space="preserve">, </w:t>
      </w:r>
      <w:r w:rsidR="000F5E25" w:rsidRPr="00AF1F1E">
        <w:rPr>
          <w:color w:val="000000"/>
          <w:lang w:val="ru-RU"/>
        </w:rPr>
        <w:t xml:space="preserve">цель которой – </w:t>
      </w:r>
      <w:r w:rsidR="00221235" w:rsidRPr="00AF1F1E">
        <w:rPr>
          <w:color w:val="000000"/>
          <w:lang w:val="ru-RU"/>
        </w:rPr>
        <w:t xml:space="preserve">обеспечить </w:t>
      </w:r>
      <w:r w:rsidR="00221235" w:rsidRPr="00AF1F1E">
        <w:rPr>
          <w:lang w:val="ru-RU"/>
        </w:rPr>
        <w:t>лучшее</w:t>
      </w:r>
      <w:r w:rsidR="000F5E25" w:rsidRPr="00AF1F1E">
        <w:rPr>
          <w:lang w:val="ru-RU"/>
        </w:rPr>
        <w:t xml:space="preserve"> информирование о </w:t>
      </w:r>
      <w:r w:rsidR="00BD1530" w:rsidRPr="00AF1F1E">
        <w:rPr>
          <w:lang w:val="ru-RU"/>
        </w:rPr>
        <w:t>Десятилетней стратегии действий как механизме осуществления в отношении итогов Конференции Организации Объединенных Наций по устойчивому развитию</w:t>
      </w:r>
      <w:r w:rsidR="00BA60A2" w:rsidRPr="00AF1F1E">
        <w:rPr>
          <w:lang w:val="ru-RU"/>
        </w:rPr>
        <w:t xml:space="preserve">; </w:t>
      </w:r>
      <w:r w:rsidR="00783DF7" w:rsidRPr="00AF1F1E">
        <w:rPr>
          <w:lang w:val="ru-RU"/>
        </w:rPr>
        <w:t>скоординированный, эффективны</w:t>
      </w:r>
      <w:r w:rsidR="00221235" w:rsidRPr="00AF1F1E">
        <w:rPr>
          <w:lang w:val="ru-RU"/>
        </w:rPr>
        <w:t>й</w:t>
      </w:r>
      <w:r w:rsidR="00783DF7" w:rsidRPr="00AF1F1E">
        <w:rPr>
          <w:lang w:val="ru-RU"/>
        </w:rPr>
        <w:t xml:space="preserve"> и значительный вклад системы</w:t>
      </w:r>
      <w:r w:rsidR="00D449F5" w:rsidRPr="00AF1F1E">
        <w:rPr>
          <w:lang w:val="ru-RU"/>
        </w:rPr>
        <w:t xml:space="preserve"> </w:t>
      </w:r>
      <w:r w:rsidR="00783DF7" w:rsidRPr="00AF1F1E">
        <w:rPr>
          <w:lang w:val="ru-RU"/>
        </w:rPr>
        <w:t xml:space="preserve">Организации Объединенных Наций в </w:t>
      </w:r>
      <w:r w:rsidR="00221235" w:rsidRPr="00AF1F1E">
        <w:rPr>
          <w:lang w:val="ru-RU"/>
        </w:rPr>
        <w:t>стратегию</w:t>
      </w:r>
      <w:r w:rsidR="00C7094C" w:rsidRPr="00AF1F1E">
        <w:rPr>
          <w:lang w:val="ru-RU"/>
        </w:rPr>
        <w:t xml:space="preserve"> действий</w:t>
      </w:r>
      <w:r w:rsidR="00D449F5" w:rsidRPr="00AF1F1E">
        <w:rPr>
          <w:lang w:val="ru-RU"/>
        </w:rPr>
        <w:t xml:space="preserve">, </w:t>
      </w:r>
      <w:r w:rsidR="00221235" w:rsidRPr="00AF1F1E">
        <w:rPr>
          <w:lang w:val="ru-RU"/>
        </w:rPr>
        <w:t>с соблюдением существующих мандатов и программ работы и выполнением своих целей, задач и функций посредством осуществления</w:t>
      </w:r>
      <w:r w:rsidR="00365BB2" w:rsidRPr="00AF1F1E">
        <w:rPr>
          <w:lang w:val="ru-RU"/>
        </w:rPr>
        <w:t xml:space="preserve"> </w:t>
      </w:r>
      <w:r w:rsidR="00221235" w:rsidRPr="00AF1F1E">
        <w:rPr>
          <w:lang w:val="ru-RU"/>
        </w:rPr>
        <w:t>ее шести программ на всех уровнях</w:t>
      </w:r>
      <w:r w:rsidR="00BA60A2" w:rsidRPr="00AF1F1E">
        <w:rPr>
          <w:lang w:val="ru-RU"/>
        </w:rPr>
        <w:t xml:space="preserve">; </w:t>
      </w:r>
      <w:r w:rsidR="00221235" w:rsidRPr="00AF1F1E">
        <w:rPr>
          <w:lang w:val="ru-RU"/>
        </w:rPr>
        <w:t>и</w:t>
      </w:r>
      <w:r w:rsidR="00BA60A2" w:rsidRPr="00AF1F1E">
        <w:rPr>
          <w:lang w:val="ru-RU"/>
        </w:rPr>
        <w:t xml:space="preserve"> </w:t>
      </w:r>
      <w:r w:rsidR="00221235" w:rsidRPr="00AF1F1E">
        <w:rPr>
          <w:lang w:val="ru-RU"/>
        </w:rPr>
        <w:t>улучшение обмена информацией и координации среди органов</w:t>
      </w:r>
      <w:r w:rsidR="00365BB2" w:rsidRPr="00AF1F1E">
        <w:rPr>
          <w:lang w:val="ru-RU"/>
        </w:rPr>
        <w:t xml:space="preserve"> </w:t>
      </w:r>
      <w:r w:rsidR="00221235" w:rsidRPr="00AF1F1E">
        <w:rPr>
          <w:lang w:val="ru-RU"/>
        </w:rPr>
        <w:t>Организации Объединенных Наций в поддержку правительств и других заинтересованных сторон в их усилиях, направленных на то, чтобы перейти к использованию рациональных моделей потребления и производства</w:t>
      </w:r>
      <w:r w:rsidR="00D449F5" w:rsidRPr="00AF1F1E">
        <w:rPr>
          <w:lang w:val="ru-RU"/>
        </w:rPr>
        <w:t xml:space="preserve">. </w:t>
      </w:r>
      <w:r w:rsidR="003C63B5" w:rsidRPr="00AF1F1E">
        <w:rPr>
          <w:lang w:val="ru-RU"/>
        </w:rPr>
        <w:t xml:space="preserve">Взаимодействующие </w:t>
      </w:r>
      <w:r w:rsidR="002A78C2">
        <w:rPr>
          <w:lang w:val="ru-RU"/>
        </w:rPr>
        <w:t>структуры</w:t>
      </w:r>
      <w:r w:rsidR="003C63B5" w:rsidRPr="00AF1F1E">
        <w:rPr>
          <w:lang w:val="ru-RU"/>
        </w:rPr>
        <w:t xml:space="preserve"> Организации Объединенных Наций </w:t>
      </w:r>
      <w:r w:rsidR="00257E1A">
        <w:rPr>
          <w:lang w:val="ru-RU"/>
        </w:rPr>
        <w:t xml:space="preserve">теперь </w:t>
      </w:r>
      <w:r w:rsidR="003C63B5" w:rsidRPr="00AF1F1E">
        <w:rPr>
          <w:lang w:val="ru-RU"/>
        </w:rPr>
        <w:t>выступа</w:t>
      </w:r>
      <w:r w:rsidR="00257E1A">
        <w:rPr>
          <w:lang w:val="ru-RU"/>
        </w:rPr>
        <w:t>ют</w:t>
      </w:r>
      <w:r w:rsidR="003C63B5" w:rsidRPr="00AF1F1E">
        <w:rPr>
          <w:lang w:val="ru-RU"/>
        </w:rPr>
        <w:t xml:space="preserve"> в качестве руководящих учреждений для отдельных программ</w:t>
      </w:r>
      <w:r w:rsidR="00B42BDA" w:rsidRPr="00AF1F1E">
        <w:rPr>
          <w:lang w:val="ru-RU"/>
        </w:rPr>
        <w:t xml:space="preserve">, </w:t>
      </w:r>
      <w:r w:rsidR="00257E1A">
        <w:rPr>
          <w:lang w:val="ru-RU"/>
        </w:rPr>
        <w:t xml:space="preserve">таких </w:t>
      </w:r>
      <w:r w:rsidR="003C63B5" w:rsidRPr="00AF1F1E">
        <w:rPr>
          <w:lang w:val="ru-RU"/>
        </w:rPr>
        <w:t>как, например, Всемирная туристская организация, или в качестве членов многостороннего консультативного комитета</w:t>
      </w:r>
      <w:r w:rsidR="00B42BDA" w:rsidRPr="00AF1F1E">
        <w:rPr>
          <w:lang w:val="ru-RU"/>
        </w:rPr>
        <w:t xml:space="preserve">, </w:t>
      </w:r>
      <w:r w:rsidR="003C63B5" w:rsidRPr="00257E1A">
        <w:rPr>
          <w:lang w:val="ru-RU"/>
        </w:rPr>
        <w:t>включая</w:t>
      </w:r>
      <w:r w:rsidR="003C63B5" w:rsidRPr="00AF1F1E">
        <w:rPr>
          <w:lang w:val="ru-RU"/>
        </w:rPr>
        <w:t xml:space="preserve"> Продовольственную и сельскохозяйственную</w:t>
      </w:r>
      <w:r w:rsidR="005933DC">
        <w:rPr>
          <w:lang w:val="ru-RU"/>
        </w:rPr>
        <w:t xml:space="preserve"> организацию Объединенных Наций,</w:t>
      </w:r>
      <w:r w:rsidR="003C63B5" w:rsidRPr="00AF1F1E">
        <w:rPr>
          <w:lang w:val="ru-RU"/>
        </w:rPr>
        <w:t xml:space="preserve"> Программу развития</w:t>
      </w:r>
      <w:r w:rsidR="005933DC">
        <w:rPr>
          <w:lang w:val="ru-RU"/>
        </w:rPr>
        <w:t xml:space="preserve"> Организации Объединенных Наций,</w:t>
      </w:r>
      <w:r w:rsidR="003C63B5" w:rsidRPr="00AF1F1E">
        <w:rPr>
          <w:lang w:val="ru-RU"/>
        </w:rPr>
        <w:t xml:space="preserve"> Организацию Объединенных Наций по вопросам образования, науки и культуры</w:t>
      </w:r>
      <w:r w:rsidR="00C1703A" w:rsidRPr="00AF1F1E">
        <w:rPr>
          <w:lang w:val="ru-RU"/>
        </w:rPr>
        <w:t xml:space="preserve">, </w:t>
      </w:r>
      <w:r w:rsidR="003C63B5" w:rsidRPr="00AF1F1E">
        <w:rPr>
          <w:lang w:val="ru-RU"/>
        </w:rPr>
        <w:t>Программу Организации Объединенных Наций по населенным пунктам, секретариат Конвенции о биологическом разнообразии</w:t>
      </w:r>
      <w:r w:rsidR="00C1703A" w:rsidRPr="00AF1F1E">
        <w:rPr>
          <w:lang w:val="ru-RU"/>
        </w:rPr>
        <w:t xml:space="preserve">, </w:t>
      </w:r>
      <w:r w:rsidR="003C63B5" w:rsidRPr="00AF1F1E">
        <w:rPr>
          <w:lang w:val="ru-RU"/>
        </w:rPr>
        <w:t>Управление Организации Объединенных Наций по обслуживанию проектов</w:t>
      </w:r>
      <w:r w:rsidR="00C1703A" w:rsidRPr="00AF1F1E">
        <w:rPr>
          <w:lang w:val="ru-RU"/>
        </w:rPr>
        <w:t>,</w:t>
      </w:r>
      <w:r w:rsidR="00C1703A" w:rsidRPr="00AF1F1E" w:rsidDel="00674DA7">
        <w:rPr>
          <w:lang w:val="ru-RU"/>
        </w:rPr>
        <w:t xml:space="preserve"> </w:t>
      </w:r>
      <w:r w:rsidR="003C63B5" w:rsidRPr="00AF1F1E">
        <w:rPr>
          <w:lang w:val="ru-RU"/>
        </w:rPr>
        <w:t>Международный учебный центр Международной организации труда</w:t>
      </w:r>
      <w:r w:rsidR="00C7094C" w:rsidRPr="00AF1F1E">
        <w:rPr>
          <w:lang w:val="ru-RU"/>
        </w:rPr>
        <w:t xml:space="preserve"> и</w:t>
      </w:r>
      <w:r w:rsidR="00C1703A" w:rsidRPr="00AF1F1E">
        <w:rPr>
          <w:lang w:val="ru-RU"/>
        </w:rPr>
        <w:t xml:space="preserve"> </w:t>
      </w:r>
      <w:r w:rsidR="00C7094C" w:rsidRPr="00AF1F1E">
        <w:rPr>
          <w:bCs/>
          <w:lang w:val="ru-RU"/>
        </w:rPr>
        <w:t>Институт углубленных исследований Университета Организации Объединенных Наций</w:t>
      </w:r>
      <w:r w:rsidR="00B42BDA" w:rsidRPr="00AF1F1E">
        <w:rPr>
          <w:lang w:val="ru-RU"/>
        </w:rPr>
        <w:t>;</w:t>
      </w:r>
      <w:r w:rsidR="00D449F5" w:rsidRPr="00AF1F1E">
        <w:rPr>
          <w:lang w:val="ru-RU"/>
        </w:rPr>
        <w:t xml:space="preserve"> </w:t>
      </w:r>
      <w:r w:rsidR="00C7094C" w:rsidRPr="00AF1F1E">
        <w:rPr>
          <w:lang w:val="ru-RU"/>
        </w:rPr>
        <w:t>некоторые из указанных выше организаций также участвуют в разработке крупномасштабных проектов по осуществлению стратегии действий вместе с рядом партнеров по программе</w:t>
      </w:r>
      <w:r w:rsidR="00D449F5" w:rsidRPr="00AF1F1E">
        <w:rPr>
          <w:lang w:val="ru-RU"/>
        </w:rPr>
        <w:t xml:space="preserve">. </w:t>
      </w:r>
      <w:r w:rsidR="00C7094C" w:rsidRPr="00AF1F1E">
        <w:rPr>
          <w:lang w:val="ru-RU"/>
        </w:rPr>
        <w:t xml:space="preserve">Ряд </w:t>
      </w:r>
      <w:r w:rsidR="00DB238C">
        <w:rPr>
          <w:lang w:val="ru-RU"/>
        </w:rPr>
        <w:t>структур</w:t>
      </w:r>
      <w:r w:rsidR="00C7094C" w:rsidRPr="00AF1F1E">
        <w:rPr>
          <w:lang w:val="ru-RU"/>
        </w:rPr>
        <w:t xml:space="preserve"> Организации Объединенных Наций активно участвовали в широком многостороннем процессе консультаций</w:t>
      </w:r>
      <w:r w:rsidR="002F4B26" w:rsidRPr="00AF1F1E">
        <w:rPr>
          <w:lang w:val="ru-RU"/>
        </w:rPr>
        <w:t xml:space="preserve">, результатом </w:t>
      </w:r>
      <w:r w:rsidR="002F4B26" w:rsidRPr="00AF1F1E">
        <w:rPr>
          <w:lang w:val="ru-RU"/>
        </w:rPr>
        <w:lastRenderedPageBreak/>
        <w:t>которого стали шесть программ, и в общей сложности 18 органов Организации Объединенных Наций являются партнерами в рамках программ</w:t>
      </w:r>
      <w:r w:rsidR="00D449F5" w:rsidRPr="00AF1F1E">
        <w:rPr>
          <w:lang w:val="ru-RU"/>
        </w:rPr>
        <w:t xml:space="preserve">. </w:t>
      </w:r>
      <w:r w:rsidR="002F4B26" w:rsidRPr="00AF1F1E">
        <w:rPr>
          <w:lang w:val="ru-RU"/>
        </w:rPr>
        <w:t xml:space="preserve">Совещания </w:t>
      </w:r>
      <w:r w:rsidR="00FA3DEE">
        <w:rPr>
          <w:lang w:val="ru-RU"/>
        </w:rPr>
        <w:t>м</w:t>
      </w:r>
      <w:r w:rsidR="00FA3DEE" w:rsidRPr="00AF1F1E">
        <w:rPr>
          <w:lang w:val="ru-RU"/>
        </w:rPr>
        <w:t xml:space="preserve">ежучрежденческой </w:t>
      </w:r>
      <w:r w:rsidR="002F4B26" w:rsidRPr="00AF1F1E">
        <w:rPr>
          <w:lang w:val="ru-RU"/>
        </w:rPr>
        <w:t>координационной группы</w:t>
      </w:r>
      <w:r w:rsidR="00D449F5" w:rsidRPr="00AF1F1E">
        <w:rPr>
          <w:lang w:val="ru-RU"/>
        </w:rPr>
        <w:t xml:space="preserve"> </w:t>
      </w:r>
      <w:r w:rsidR="002F4B26" w:rsidRPr="00AF1F1E">
        <w:rPr>
          <w:lang w:val="ru-RU"/>
        </w:rPr>
        <w:t xml:space="preserve">также уделяют первоочередное внимание </w:t>
      </w:r>
      <w:r w:rsidR="001B592D" w:rsidRPr="00AF1F1E">
        <w:rPr>
          <w:lang w:val="ru-RU"/>
        </w:rPr>
        <w:t>необходимости</w:t>
      </w:r>
      <w:r w:rsidR="002F4B26" w:rsidRPr="00AF1F1E">
        <w:rPr>
          <w:lang w:val="ru-RU"/>
        </w:rPr>
        <w:t xml:space="preserve"> </w:t>
      </w:r>
      <w:r w:rsidR="009A4E6E" w:rsidRPr="00AF1F1E">
        <w:rPr>
          <w:lang w:val="ru-RU"/>
        </w:rPr>
        <w:t>увязки</w:t>
      </w:r>
      <w:r w:rsidR="00D449F5" w:rsidRPr="00AF1F1E">
        <w:rPr>
          <w:lang w:val="ru-RU"/>
        </w:rPr>
        <w:t xml:space="preserve"> </w:t>
      </w:r>
      <w:r w:rsidR="009A4E6E" w:rsidRPr="00AF1F1E">
        <w:rPr>
          <w:lang w:val="ru-RU"/>
        </w:rPr>
        <w:t xml:space="preserve">Десятилетней стратегии действий </w:t>
      </w:r>
      <w:r w:rsidR="009E3CA0" w:rsidRPr="00AF1F1E">
        <w:rPr>
          <w:lang w:val="ru-RU"/>
        </w:rPr>
        <w:t>с целями в области устойчивого развития, что приведет к тесному взаимодействию со</w:t>
      </w:r>
      <w:r w:rsidR="00365BB2" w:rsidRPr="00AF1F1E">
        <w:rPr>
          <w:lang w:val="ru-RU"/>
        </w:rPr>
        <w:t xml:space="preserve"> </w:t>
      </w:r>
      <w:r w:rsidR="009E3CA0" w:rsidRPr="00AF1F1E">
        <w:rPr>
          <w:lang w:val="ru-RU"/>
        </w:rPr>
        <w:t>Статистическим отделом Организации Объединенных Наций по вопросу показателей устойчивого</w:t>
      </w:r>
      <w:r w:rsidR="00365BB2" w:rsidRPr="00AF1F1E">
        <w:rPr>
          <w:lang w:val="ru-RU"/>
        </w:rPr>
        <w:t xml:space="preserve"> </w:t>
      </w:r>
      <w:r w:rsidR="009E3CA0" w:rsidRPr="00AF1F1E">
        <w:rPr>
          <w:lang w:val="ru-RU"/>
        </w:rPr>
        <w:t>потребления и производства, при поддержке двух предшествующих документов для обсуждения ЮНЕП по вопросу целей и показателей устойчивого</w:t>
      </w:r>
      <w:r w:rsidR="00365BB2" w:rsidRPr="00AF1F1E">
        <w:rPr>
          <w:lang w:val="ru-RU"/>
        </w:rPr>
        <w:t xml:space="preserve"> </w:t>
      </w:r>
      <w:r w:rsidR="009E3CA0" w:rsidRPr="00AF1F1E">
        <w:rPr>
          <w:lang w:val="ru-RU"/>
        </w:rPr>
        <w:t>потребления и производства для целей в области устойчивого развития</w:t>
      </w:r>
      <w:r w:rsidR="00D449F5" w:rsidRPr="00AF1F1E">
        <w:rPr>
          <w:lang w:val="ru-RU"/>
        </w:rPr>
        <w:t>.</w:t>
      </w:r>
      <w:r w:rsidR="00DC1DB9" w:rsidRPr="00AF1F1E">
        <w:rPr>
          <w:lang w:val="ru-RU"/>
        </w:rPr>
        <w:t xml:space="preserve"> </w:t>
      </w:r>
    </w:p>
    <w:p w:rsidR="00AA3A2E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26.</w:t>
      </w:r>
      <w:r>
        <w:rPr>
          <w:lang w:val="ru-RU"/>
        </w:rPr>
        <w:tab/>
      </w:r>
      <w:r w:rsidR="001B592D" w:rsidRPr="00AF1F1E">
        <w:rPr>
          <w:lang w:val="ru-RU"/>
        </w:rPr>
        <w:t xml:space="preserve">ЮНЕП является одним из организаторов </w:t>
      </w:r>
      <w:r w:rsidR="002A78C2">
        <w:rPr>
          <w:lang w:val="ru-RU"/>
        </w:rPr>
        <w:t>М</w:t>
      </w:r>
      <w:r w:rsidR="001B592D" w:rsidRPr="00AF1F1E">
        <w:rPr>
          <w:lang w:val="ru-RU"/>
        </w:rPr>
        <w:t>ежучрежденческ</w:t>
      </w:r>
      <w:r w:rsidR="00C372F4" w:rsidRPr="00AF1F1E">
        <w:rPr>
          <w:lang w:val="ru-RU"/>
        </w:rPr>
        <w:t>ой</w:t>
      </w:r>
      <w:r w:rsidR="001B592D" w:rsidRPr="00AF1F1E">
        <w:rPr>
          <w:lang w:val="ru-RU"/>
        </w:rPr>
        <w:t xml:space="preserve"> целев</w:t>
      </w:r>
      <w:r w:rsidR="00C372F4" w:rsidRPr="00AF1F1E">
        <w:rPr>
          <w:lang w:val="ru-RU"/>
        </w:rPr>
        <w:t>ой</w:t>
      </w:r>
      <w:r w:rsidR="001B592D" w:rsidRPr="00AF1F1E">
        <w:rPr>
          <w:lang w:val="ru-RU"/>
        </w:rPr>
        <w:t xml:space="preserve"> групп</w:t>
      </w:r>
      <w:r w:rsidR="00C372F4" w:rsidRPr="00AF1F1E">
        <w:rPr>
          <w:lang w:val="ru-RU"/>
        </w:rPr>
        <w:t>ы</w:t>
      </w:r>
      <w:r w:rsidR="001B592D" w:rsidRPr="00AF1F1E">
        <w:rPr>
          <w:lang w:val="ru-RU"/>
        </w:rPr>
        <w:t xml:space="preserve"> Организации Объе</w:t>
      </w:r>
      <w:r w:rsidR="002A78C2">
        <w:rPr>
          <w:lang w:val="ru-RU"/>
        </w:rPr>
        <w:t>диненных Наций по науке, технологии</w:t>
      </w:r>
      <w:r w:rsidR="00E47C7D">
        <w:rPr>
          <w:lang w:val="ru-RU"/>
        </w:rPr>
        <w:t xml:space="preserve"> и инноваци</w:t>
      </w:r>
      <w:r w:rsidR="00FA3DEE">
        <w:rPr>
          <w:lang w:val="ru-RU"/>
        </w:rPr>
        <w:t>ям</w:t>
      </w:r>
      <w:r w:rsidR="001B592D" w:rsidRPr="00AF1F1E">
        <w:rPr>
          <w:lang w:val="ru-RU"/>
        </w:rPr>
        <w:t xml:space="preserve"> </w:t>
      </w:r>
      <w:r w:rsidR="00C372F4" w:rsidRPr="00AF1F1E">
        <w:rPr>
          <w:lang w:val="ru-RU"/>
        </w:rPr>
        <w:t>в интересах достижения целей в области устойчивого развития</w:t>
      </w:r>
      <w:r w:rsidR="004A2E24" w:rsidRPr="00AF1F1E">
        <w:rPr>
          <w:color w:val="000000"/>
          <w:lang w:val="ru-RU"/>
        </w:rPr>
        <w:t>,</w:t>
      </w:r>
      <w:r w:rsidR="00D449F5" w:rsidRPr="00AF1F1E">
        <w:rPr>
          <w:color w:val="000000"/>
          <w:lang w:val="ru-RU"/>
        </w:rPr>
        <w:t xml:space="preserve"> </w:t>
      </w:r>
      <w:r w:rsidR="00C372F4" w:rsidRPr="00AF1F1E">
        <w:rPr>
          <w:color w:val="000000"/>
          <w:lang w:val="ru-RU"/>
        </w:rPr>
        <w:t xml:space="preserve">которая была </w:t>
      </w:r>
      <w:r w:rsidR="00DC036C" w:rsidRPr="00AF1F1E">
        <w:rPr>
          <w:color w:val="000000"/>
          <w:lang w:val="ru-RU"/>
        </w:rPr>
        <w:t>учреждена</w:t>
      </w:r>
      <w:r w:rsidR="00C372F4" w:rsidRPr="00AF1F1E">
        <w:rPr>
          <w:color w:val="000000"/>
          <w:lang w:val="ru-RU"/>
        </w:rPr>
        <w:t xml:space="preserve"> в качестве неотъемлемой составной части </w:t>
      </w:r>
      <w:r w:rsidR="00DC036C" w:rsidRPr="00AF1F1E">
        <w:rPr>
          <w:color w:val="000000"/>
          <w:lang w:val="ru-RU"/>
        </w:rPr>
        <w:t xml:space="preserve">Механизма содействия развитию технологий, созданного </w:t>
      </w:r>
      <w:r w:rsidR="00DC036C" w:rsidRPr="00AF1F1E">
        <w:rPr>
          <w:lang w:val="ru-RU"/>
        </w:rPr>
        <w:t>в соответствии с пунктом 70</w:t>
      </w:r>
      <w:r w:rsidR="00D449F5" w:rsidRPr="00AF1F1E">
        <w:rPr>
          <w:color w:val="000000"/>
          <w:lang w:val="ru-RU"/>
        </w:rPr>
        <w:t xml:space="preserve"> </w:t>
      </w:r>
      <w:r w:rsidR="00DC036C" w:rsidRPr="00AF1F1E">
        <w:rPr>
          <w:color w:val="000000"/>
          <w:lang w:val="ru-RU"/>
        </w:rPr>
        <w:t>итогов</w:t>
      </w:r>
      <w:r w:rsidR="00257E1A">
        <w:rPr>
          <w:color w:val="000000"/>
          <w:lang w:val="ru-RU"/>
        </w:rPr>
        <w:t>ого</w:t>
      </w:r>
      <w:r w:rsidR="00DC036C" w:rsidRPr="00AF1F1E">
        <w:rPr>
          <w:color w:val="000000"/>
          <w:lang w:val="ru-RU"/>
        </w:rPr>
        <w:t xml:space="preserve"> документ</w:t>
      </w:r>
      <w:r w:rsidR="00257E1A">
        <w:rPr>
          <w:color w:val="000000"/>
          <w:lang w:val="ru-RU"/>
        </w:rPr>
        <w:t>а</w:t>
      </w:r>
      <w:r w:rsidR="00DC036C" w:rsidRPr="00AF1F1E">
        <w:rPr>
          <w:color w:val="000000"/>
          <w:lang w:val="ru-RU"/>
        </w:rPr>
        <w:t xml:space="preserve"> саммита Организации Объединенных Наций по принятию повестки дня в области развития на период после 2015 года</w:t>
      </w:r>
      <w:r w:rsidR="002C77F0" w:rsidRPr="00AF1F1E">
        <w:rPr>
          <w:lang w:val="ru-RU"/>
        </w:rPr>
        <w:t xml:space="preserve"> </w:t>
      </w:r>
      <w:r w:rsidR="00DC036C" w:rsidRPr="00AF1F1E">
        <w:rPr>
          <w:lang w:val="ru-RU"/>
        </w:rPr>
        <w:t>«Преобразование нашего мира: Повестка дня в области устойчивого развития на период до 2030 года»</w:t>
      </w:r>
      <w:r w:rsidR="000E50ED" w:rsidRPr="00AF1F1E">
        <w:rPr>
          <w:rStyle w:val="FootnoteReference"/>
          <w:lang w:val="ru-RU"/>
        </w:rPr>
        <w:footnoteReference w:id="6"/>
      </w:r>
      <w:r w:rsidR="004A2E24" w:rsidRPr="00AF1F1E">
        <w:rPr>
          <w:lang w:val="ru-RU"/>
        </w:rPr>
        <w:t xml:space="preserve"> </w:t>
      </w:r>
      <w:r w:rsidR="00DC036C" w:rsidRPr="00AF1F1E">
        <w:rPr>
          <w:lang w:val="ru-RU"/>
        </w:rPr>
        <w:t>и пунктом</w:t>
      </w:r>
      <w:r w:rsidR="00E47C7D">
        <w:rPr>
          <w:lang w:val="ru-RU"/>
        </w:rPr>
        <w:t xml:space="preserve"> 123 </w:t>
      </w:r>
      <w:r w:rsidR="00DC036C" w:rsidRPr="00AF1F1E">
        <w:rPr>
          <w:lang w:val="ru-RU"/>
        </w:rPr>
        <w:t>Аддис-Абебской программы действий</w:t>
      </w:r>
      <w:r w:rsidR="00DC036C" w:rsidRPr="00257E1A">
        <w:rPr>
          <w:lang w:val="ru-RU"/>
        </w:rPr>
        <w:t>,</w:t>
      </w:r>
      <w:r w:rsidR="00D449F5" w:rsidRPr="00257E1A">
        <w:rPr>
          <w:lang w:val="ru-RU"/>
        </w:rPr>
        <w:t xml:space="preserve"> </w:t>
      </w:r>
      <w:r w:rsidR="00DC036C" w:rsidRPr="00257E1A">
        <w:rPr>
          <w:lang w:val="ru-RU"/>
        </w:rPr>
        <w:t>и была инициирована на</w:t>
      </w:r>
      <w:r w:rsidR="00DC036C" w:rsidRPr="00AF1F1E">
        <w:rPr>
          <w:lang w:val="ru-RU"/>
        </w:rPr>
        <w:t xml:space="preserve"> </w:t>
      </w:r>
      <w:r w:rsidR="00DB238C">
        <w:rPr>
          <w:lang w:val="ru-RU"/>
        </w:rPr>
        <w:t>встрече на высшем уровне</w:t>
      </w:r>
      <w:r w:rsidR="00DC036C" w:rsidRPr="00AF1F1E">
        <w:rPr>
          <w:lang w:val="ru-RU"/>
        </w:rPr>
        <w:t xml:space="preserve"> в сентябре 2015 года</w:t>
      </w:r>
      <w:r w:rsidR="00D449F5" w:rsidRPr="00AF1F1E">
        <w:rPr>
          <w:lang w:val="ru-RU"/>
        </w:rPr>
        <w:t xml:space="preserve">. </w:t>
      </w:r>
      <w:r w:rsidR="00DC036C" w:rsidRPr="00AF1F1E">
        <w:rPr>
          <w:lang w:val="ru-RU"/>
        </w:rPr>
        <w:t xml:space="preserve">Механизм содействия развитию технологий </w:t>
      </w:r>
      <w:r w:rsidR="00257E1A">
        <w:rPr>
          <w:lang w:val="ru-RU"/>
        </w:rPr>
        <w:t>способствует</w:t>
      </w:r>
      <w:r w:rsidR="00DC036C" w:rsidRPr="00AF1F1E">
        <w:rPr>
          <w:lang w:val="ru-RU"/>
        </w:rPr>
        <w:t xml:space="preserve"> обеспечению координации, слаженности и сотрудничества в рамках системы Организации Объединенных Наций по воп</w:t>
      </w:r>
      <w:r w:rsidR="00E47C7D">
        <w:rPr>
          <w:lang w:val="ru-RU"/>
        </w:rPr>
        <w:t>росам, касающимся науки, технологии</w:t>
      </w:r>
      <w:r w:rsidR="00DC036C" w:rsidRPr="00AF1F1E">
        <w:rPr>
          <w:lang w:val="ru-RU"/>
        </w:rPr>
        <w:t xml:space="preserve"> и инноваци</w:t>
      </w:r>
      <w:r w:rsidR="008C2151">
        <w:rPr>
          <w:lang w:val="ru-RU"/>
        </w:rPr>
        <w:t>й</w:t>
      </w:r>
      <w:r w:rsidR="00DC036C" w:rsidRPr="00AF1F1E">
        <w:rPr>
          <w:lang w:val="ru-RU"/>
        </w:rPr>
        <w:t>, при этом повышая</w:t>
      </w:r>
      <w:r w:rsidR="002823D6" w:rsidRPr="00AF1F1E">
        <w:rPr>
          <w:lang w:val="ru-RU"/>
        </w:rPr>
        <w:t>, среди прочего,</w:t>
      </w:r>
      <w:r w:rsidR="00DC036C" w:rsidRPr="00AF1F1E">
        <w:rPr>
          <w:lang w:val="ru-RU"/>
        </w:rPr>
        <w:t xml:space="preserve"> степень взаимодействия и действенности инициатив по наращиванию потенциала</w:t>
      </w:r>
      <w:r w:rsidR="00D449F5" w:rsidRPr="00AF1F1E">
        <w:rPr>
          <w:lang w:val="ru-RU"/>
        </w:rPr>
        <w:t xml:space="preserve">. </w:t>
      </w:r>
      <w:r w:rsidR="00D847F9" w:rsidRPr="00AF1F1E">
        <w:rPr>
          <w:lang w:val="ru-RU"/>
        </w:rPr>
        <w:t>ЮНЕП была одной из движущих сил создания неофициальной рабочей группы по содействию развитию технологий</w:t>
      </w:r>
      <w:r w:rsidR="00F1205F" w:rsidRPr="00AF1F1E">
        <w:rPr>
          <w:lang w:val="ru-RU"/>
        </w:rPr>
        <w:t xml:space="preserve">, </w:t>
      </w:r>
      <w:r w:rsidR="00D847F9" w:rsidRPr="00AF1F1E">
        <w:rPr>
          <w:lang w:val="ru-RU"/>
        </w:rPr>
        <w:t>которая была предшественником межучрежденческой целевой группы</w:t>
      </w:r>
      <w:r w:rsidR="00CB65C0" w:rsidRPr="00AF1F1E">
        <w:rPr>
          <w:lang w:val="ru-RU"/>
        </w:rPr>
        <w:t>.</w:t>
      </w:r>
    </w:p>
    <w:p w:rsidR="00D449F5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color w:val="000000"/>
          <w:lang w:val="ru-RU"/>
        </w:rPr>
      </w:pPr>
      <w:r>
        <w:rPr>
          <w:lang w:val="ru-RU"/>
        </w:rPr>
        <w:t>27.</w:t>
      </w:r>
      <w:r>
        <w:rPr>
          <w:lang w:val="ru-RU"/>
        </w:rPr>
        <w:tab/>
      </w:r>
      <w:r w:rsidR="00D847F9" w:rsidRPr="00AF1F1E">
        <w:rPr>
          <w:lang w:val="ru-RU"/>
        </w:rPr>
        <w:t xml:space="preserve">Межучрежденческая целевая группа </w:t>
      </w:r>
      <w:r w:rsidR="000C55CB" w:rsidRPr="00AF1F1E">
        <w:rPr>
          <w:lang w:val="ru-RU"/>
        </w:rPr>
        <w:t xml:space="preserve">отвечает за подготовку многостороннего форума по науке, </w:t>
      </w:r>
      <w:r w:rsidR="009520FC" w:rsidRPr="00AF1F1E">
        <w:rPr>
          <w:lang w:val="ru-RU"/>
        </w:rPr>
        <w:t>техн</w:t>
      </w:r>
      <w:r w:rsidR="00E47C7D">
        <w:rPr>
          <w:lang w:val="ru-RU"/>
        </w:rPr>
        <w:t>ологии</w:t>
      </w:r>
      <w:r w:rsidR="000C55CB" w:rsidRPr="00AF1F1E">
        <w:rPr>
          <w:lang w:val="ru-RU"/>
        </w:rPr>
        <w:t xml:space="preserve"> и инноваци</w:t>
      </w:r>
      <w:r w:rsidR="008C2151">
        <w:rPr>
          <w:lang w:val="ru-RU"/>
        </w:rPr>
        <w:t>ям</w:t>
      </w:r>
      <w:r w:rsidR="000C55CB" w:rsidRPr="00AF1F1E">
        <w:rPr>
          <w:lang w:val="ru-RU"/>
        </w:rPr>
        <w:t xml:space="preserve"> в интересах достижения целей в области устойчивого развития</w:t>
      </w:r>
      <w:r w:rsidR="003413C9">
        <w:rPr>
          <w:lang w:val="ru-RU"/>
        </w:rPr>
        <w:t>, а также</w:t>
      </w:r>
      <w:r w:rsidR="000C55CB" w:rsidRPr="00AF1F1E">
        <w:rPr>
          <w:lang w:val="ru-RU"/>
        </w:rPr>
        <w:t xml:space="preserve"> за разработку и введение в эксплуатацию онлайновой платформы</w:t>
      </w:r>
      <w:r w:rsidR="00D449F5" w:rsidRPr="00AF1F1E">
        <w:rPr>
          <w:lang w:val="ru-RU"/>
        </w:rPr>
        <w:t xml:space="preserve"> </w:t>
      </w:r>
      <w:r w:rsidR="000C55CB" w:rsidRPr="00AF1F1E">
        <w:rPr>
          <w:lang w:val="ru-RU"/>
        </w:rPr>
        <w:t xml:space="preserve">по инициативам в области науки, </w:t>
      </w:r>
      <w:r w:rsidR="007118A0" w:rsidRPr="00AF1F1E">
        <w:rPr>
          <w:lang w:val="ru-RU"/>
        </w:rPr>
        <w:t>техн</w:t>
      </w:r>
      <w:r w:rsidR="00E47C7D">
        <w:rPr>
          <w:lang w:val="ru-RU"/>
        </w:rPr>
        <w:t>ологии</w:t>
      </w:r>
      <w:r w:rsidR="000C55CB" w:rsidRPr="00AF1F1E">
        <w:rPr>
          <w:lang w:val="ru-RU"/>
        </w:rPr>
        <w:t xml:space="preserve"> и инноваци</w:t>
      </w:r>
      <w:r w:rsidR="008C2151">
        <w:rPr>
          <w:lang w:val="ru-RU"/>
        </w:rPr>
        <w:t>й</w:t>
      </w:r>
      <w:r w:rsidR="00D449F5" w:rsidRPr="00AF1F1E">
        <w:rPr>
          <w:color w:val="000000"/>
          <w:lang w:val="ru-RU"/>
        </w:rPr>
        <w:t xml:space="preserve">. </w:t>
      </w:r>
      <w:r w:rsidR="009520FC" w:rsidRPr="00AF1F1E">
        <w:rPr>
          <w:color w:val="000000"/>
          <w:lang w:val="ru-RU"/>
        </w:rPr>
        <w:t>Она будет рассматривать сквозную роль, которую будут играть наука</w:t>
      </w:r>
      <w:r w:rsidR="009520FC" w:rsidRPr="00AF1F1E">
        <w:rPr>
          <w:lang w:val="ru-RU"/>
        </w:rPr>
        <w:t xml:space="preserve">, </w:t>
      </w:r>
      <w:r w:rsidR="007118A0" w:rsidRPr="00AF1F1E">
        <w:rPr>
          <w:lang w:val="ru-RU"/>
        </w:rPr>
        <w:t>техника</w:t>
      </w:r>
      <w:r w:rsidR="009520FC" w:rsidRPr="00AF1F1E">
        <w:rPr>
          <w:lang w:val="ru-RU"/>
        </w:rPr>
        <w:t xml:space="preserve"> и инноваци</w:t>
      </w:r>
      <w:r w:rsidR="008C2151">
        <w:rPr>
          <w:lang w:val="ru-RU"/>
        </w:rPr>
        <w:t>и</w:t>
      </w:r>
      <w:r w:rsidR="009520FC" w:rsidRPr="00AF1F1E">
        <w:rPr>
          <w:lang w:val="ru-RU"/>
        </w:rPr>
        <w:t xml:space="preserve"> в общем</w:t>
      </w:r>
      <w:r w:rsidR="00E47C7D">
        <w:rPr>
          <w:lang w:val="ru-RU"/>
        </w:rPr>
        <w:t>,</w:t>
      </w:r>
      <w:r w:rsidR="009520FC" w:rsidRPr="00AF1F1E">
        <w:rPr>
          <w:lang w:val="ru-RU"/>
        </w:rPr>
        <w:t xml:space="preserve"> и </w:t>
      </w:r>
      <w:r w:rsidR="009520FC" w:rsidRPr="00AF1F1E">
        <w:rPr>
          <w:color w:val="000000"/>
          <w:lang w:val="ru-RU"/>
        </w:rPr>
        <w:t>экологически безопасные технологии в частности в осуществлении целей</w:t>
      </w:r>
      <w:r w:rsidR="00D449F5" w:rsidRPr="00AF1F1E">
        <w:rPr>
          <w:color w:val="000000"/>
          <w:lang w:val="ru-RU"/>
        </w:rPr>
        <w:t xml:space="preserve">. </w:t>
      </w:r>
      <w:r w:rsidR="009520FC" w:rsidRPr="00AF1F1E">
        <w:rPr>
          <w:color w:val="000000"/>
          <w:lang w:val="ru-RU"/>
        </w:rPr>
        <w:t>Она также позволяет ЮНЕП укреплять связи ее текущи</w:t>
      </w:r>
      <w:r w:rsidR="00AE7282">
        <w:rPr>
          <w:color w:val="000000"/>
          <w:lang w:val="ru-RU"/>
        </w:rPr>
        <w:t>х</w:t>
      </w:r>
      <w:r w:rsidR="009520FC" w:rsidRPr="00AF1F1E">
        <w:rPr>
          <w:color w:val="000000"/>
          <w:lang w:val="ru-RU"/>
        </w:rPr>
        <w:t xml:space="preserve"> мероприяти</w:t>
      </w:r>
      <w:r w:rsidR="00AE7282">
        <w:rPr>
          <w:color w:val="000000"/>
          <w:lang w:val="ru-RU"/>
        </w:rPr>
        <w:t>й</w:t>
      </w:r>
      <w:r w:rsidR="009520FC" w:rsidRPr="00AF1F1E">
        <w:rPr>
          <w:color w:val="000000"/>
          <w:lang w:val="ru-RU"/>
        </w:rPr>
        <w:t>, связанны</w:t>
      </w:r>
      <w:r w:rsidR="00AE7282">
        <w:rPr>
          <w:color w:val="000000"/>
          <w:lang w:val="ru-RU"/>
        </w:rPr>
        <w:t>х</w:t>
      </w:r>
      <w:r w:rsidR="009520FC" w:rsidRPr="00AF1F1E">
        <w:rPr>
          <w:color w:val="000000"/>
          <w:lang w:val="ru-RU"/>
        </w:rPr>
        <w:t xml:space="preserve"> с </w:t>
      </w:r>
      <w:r w:rsidR="009520FC" w:rsidRPr="0043364C">
        <w:rPr>
          <w:color w:val="000000"/>
          <w:lang w:val="ru-RU"/>
        </w:rPr>
        <w:t>технологиями, такими</w:t>
      </w:r>
      <w:r w:rsidR="009520FC" w:rsidRPr="00AF1F1E">
        <w:rPr>
          <w:color w:val="000000"/>
          <w:lang w:val="ru-RU"/>
        </w:rPr>
        <w:t xml:space="preserve"> </w:t>
      </w:r>
      <w:r w:rsidR="00797B9A" w:rsidRPr="00AF1F1E">
        <w:rPr>
          <w:color w:val="000000"/>
          <w:lang w:val="ru-RU"/>
        </w:rPr>
        <w:t>как Центр</w:t>
      </w:r>
      <w:r w:rsidR="009520FC" w:rsidRPr="00AF1F1E">
        <w:rPr>
          <w:lang w:val="ru-RU"/>
        </w:rPr>
        <w:t xml:space="preserve"> и Сеть по технологиям</w:t>
      </w:r>
      <w:r w:rsidR="005F6F91" w:rsidRPr="00AF1F1E">
        <w:rPr>
          <w:color w:val="000000"/>
          <w:lang w:val="ru-RU"/>
        </w:rPr>
        <w:t>,</w:t>
      </w:r>
      <w:r w:rsidR="00D449F5" w:rsidRPr="00AF1F1E">
        <w:rPr>
          <w:color w:val="000000"/>
          <w:lang w:val="ru-RU"/>
        </w:rPr>
        <w:t xml:space="preserve"> </w:t>
      </w:r>
      <w:r w:rsidR="009520FC" w:rsidRPr="00AE7282">
        <w:rPr>
          <w:color w:val="000000"/>
          <w:lang w:val="ru-RU"/>
        </w:rPr>
        <w:t xml:space="preserve">с </w:t>
      </w:r>
      <w:r w:rsidR="007118A0" w:rsidRPr="00AE7282">
        <w:rPr>
          <w:color w:val="000000"/>
          <w:lang w:val="ru-RU"/>
        </w:rPr>
        <w:t>е</w:t>
      </w:r>
      <w:r w:rsidR="007118A0" w:rsidRPr="00AF1F1E">
        <w:rPr>
          <w:color w:val="000000"/>
          <w:lang w:val="ru-RU"/>
        </w:rPr>
        <w:t>е усилиями</w:t>
      </w:r>
      <w:r w:rsidR="009520FC" w:rsidRPr="00AF1F1E">
        <w:rPr>
          <w:color w:val="000000"/>
          <w:lang w:val="ru-RU"/>
        </w:rPr>
        <w:t xml:space="preserve"> по осуществлению в более широком контексте целей в области устойчивого развития</w:t>
      </w:r>
      <w:r w:rsidR="00D449F5" w:rsidRPr="00AF1F1E">
        <w:rPr>
          <w:color w:val="000000"/>
          <w:lang w:val="ru-RU"/>
        </w:rPr>
        <w:t xml:space="preserve">. </w:t>
      </w:r>
      <w:r w:rsidR="00797B9A" w:rsidRPr="00AF1F1E">
        <w:rPr>
          <w:color w:val="000000"/>
          <w:lang w:val="ru-RU"/>
        </w:rPr>
        <w:t xml:space="preserve">На настоящий момент </w:t>
      </w:r>
      <w:r w:rsidR="00797B9A" w:rsidRPr="00AF1F1E">
        <w:rPr>
          <w:lang w:val="ru-RU"/>
        </w:rPr>
        <w:t>учреждения, входящие в состав Межучрежденческой</w:t>
      </w:r>
      <w:r w:rsidR="00D449F5" w:rsidRPr="00AF1F1E">
        <w:rPr>
          <w:color w:val="000000"/>
          <w:lang w:val="ru-RU"/>
        </w:rPr>
        <w:t xml:space="preserve"> </w:t>
      </w:r>
      <w:r w:rsidR="00797B9A" w:rsidRPr="00AF1F1E">
        <w:rPr>
          <w:color w:val="000000"/>
          <w:lang w:val="ru-RU"/>
        </w:rPr>
        <w:t>целевой группы</w:t>
      </w:r>
      <w:r w:rsidR="00D449F5" w:rsidRPr="00AF1F1E">
        <w:rPr>
          <w:color w:val="000000"/>
          <w:lang w:val="ru-RU"/>
        </w:rPr>
        <w:t xml:space="preserve">, </w:t>
      </w:r>
      <w:r w:rsidR="00797B9A" w:rsidRPr="00AF1F1E">
        <w:rPr>
          <w:color w:val="000000"/>
          <w:lang w:val="ru-RU"/>
        </w:rPr>
        <w:t>включая ЮНЕП</w:t>
      </w:r>
      <w:r w:rsidR="00D449F5" w:rsidRPr="00AF1F1E">
        <w:rPr>
          <w:color w:val="000000"/>
          <w:lang w:val="ru-RU"/>
        </w:rPr>
        <w:t xml:space="preserve">, </w:t>
      </w:r>
      <w:r w:rsidR="00797B9A" w:rsidRPr="00AF1F1E">
        <w:rPr>
          <w:color w:val="000000"/>
          <w:lang w:val="ru-RU"/>
        </w:rPr>
        <w:t xml:space="preserve">продолжают представлять </w:t>
      </w:r>
      <w:r w:rsidR="007118A0" w:rsidRPr="00AF1F1E">
        <w:rPr>
          <w:color w:val="000000"/>
          <w:lang w:val="ru-RU"/>
        </w:rPr>
        <w:t>информацию для первичной оценки инициатив и деятельности в области науки, технолог</w:t>
      </w:r>
      <w:r w:rsidR="002E5744">
        <w:rPr>
          <w:color w:val="000000"/>
          <w:lang w:val="ru-RU"/>
        </w:rPr>
        <w:t>ии</w:t>
      </w:r>
      <w:r w:rsidR="007118A0" w:rsidRPr="00AF1F1E">
        <w:rPr>
          <w:color w:val="000000"/>
          <w:lang w:val="ru-RU"/>
        </w:rPr>
        <w:t xml:space="preserve"> и инноваци</w:t>
      </w:r>
      <w:r w:rsidR="008C2151">
        <w:rPr>
          <w:color w:val="000000"/>
          <w:lang w:val="ru-RU"/>
        </w:rPr>
        <w:t>й</w:t>
      </w:r>
      <w:r w:rsidR="00365BB2" w:rsidRPr="00AF1F1E">
        <w:rPr>
          <w:color w:val="000000"/>
          <w:lang w:val="ru-RU"/>
        </w:rPr>
        <w:t xml:space="preserve"> </w:t>
      </w:r>
      <w:r w:rsidR="007118A0" w:rsidRPr="00AF1F1E">
        <w:rPr>
          <w:color w:val="000000"/>
          <w:lang w:val="ru-RU"/>
        </w:rPr>
        <w:t>в системе Организации Объединенных Наций.</w:t>
      </w:r>
      <w:r w:rsidR="00D449F5" w:rsidRPr="00AF1F1E">
        <w:rPr>
          <w:color w:val="000000"/>
          <w:lang w:val="ru-RU"/>
        </w:rPr>
        <w:t xml:space="preserve"> </w:t>
      </w:r>
      <w:r w:rsidR="007118A0" w:rsidRPr="00AF1F1E">
        <w:rPr>
          <w:color w:val="000000"/>
          <w:lang w:val="ru-RU"/>
        </w:rPr>
        <w:t>Последующие усилия будут включать значительные вклады, в частности, в Многосторонний форум по науке, техн</w:t>
      </w:r>
      <w:r w:rsidR="002E5744">
        <w:rPr>
          <w:color w:val="000000"/>
          <w:lang w:val="ru-RU"/>
        </w:rPr>
        <w:t>ологии</w:t>
      </w:r>
      <w:r w:rsidR="007118A0" w:rsidRPr="00AF1F1E">
        <w:rPr>
          <w:color w:val="000000"/>
          <w:lang w:val="ru-RU"/>
        </w:rPr>
        <w:t xml:space="preserve"> и инноваци</w:t>
      </w:r>
      <w:r w:rsidR="008C2151">
        <w:rPr>
          <w:color w:val="000000"/>
          <w:lang w:val="ru-RU"/>
        </w:rPr>
        <w:t>ям</w:t>
      </w:r>
      <w:r w:rsidR="00D449F5" w:rsidRPr="00AF1F1E">
        <w:rPr>
          <w:color w:val="000000"/>
          <w:lang w:val="ru-RU"/>
        </w:rPr>
        <w:t xml:space="preserve">. </w:t>
      </w:r>
    </w:p>
    <w:p w:rsidR="00D449F5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color w:val="000000"/>
          <w:lang w:val="ru-RU"/>
        </w:rPr>
        <w:t>28.</w:t>
      </w:r>
      <w:r>
        <w:rPr>
          <w:color w:val="000000"/>
          <w:lang w:val="ru-RU"/>
        </w:rPr>
        <w:tab/>
      </w:r>
      <w:r w:rsidR="000A7E87" w:rsidRPr="00AF1F1E">
        <w:rPr>
          <w:color w:val="000000"/>
          <w:lang w:val="ru-RU"/>
        </w:rPr>
        <w:t xml:space="preserve">ЮНЕП взаимодействует со </w:t>
      </w:r>
      <w:r w:rsidR="000A7E87" w:rsidRPr="00AF1F1E">
        <w:rPr>
          <w:lang w:val="ru-RU"/>
        </w:rPr>
        <w:t xml:space="preserve">Статистическим отделом Организации Объединенных Наций </w:t>
      </w:r>
      <w:r w:rsidR="000A7E87" w:rsidRPr="00AF1F1E">
        <w:rPr>
          <w:color w:val="000000"/>
          <w:lang w:val="ru-RU"/>
        </w:rPr>
        <w:t>в поддержку работы Межучережденческой и экспертной группы по показателям достижения целей в области устойчивого развития</w:t>
      </w:r>
      <w:hyperlink r:id="rId13" w:history="1">
        <w:r w:rsidR="00D449F5" w:rsidRPr="00AF1F1E">
          <w:rPr>
            <w:rStyle w:val="Hyperlink"/>
            <w:color w:val="000000"/>
            <w:u w:val="none"/>
            <w:lang w:val="ru-RU"/>
          </w:rPr>
          <w:t>,</w:t>
        </w:r>
      </w:hyperlink>
      <w:r w:rsidR="00D449F5" w:rsidRPr="00AF1F1E">
        <w:rPr>
          <w:color w:val="000000"/>
          <w:lang w:val="ru-RU"/>
        </w:rPr>
        <w:t xml:space="preserve"> </w:t>
      </w:r>
      <w:r w:rsidR="000A7E87" w:rsidRPr="00AF1F1E">
        <w:rPr>
          <w:color w:val="000000"/>
          <w:lang w:val="ru-RU"/>
        </w:rPr>
        <w:t xml:space="preserve">которая состоит из государств-членов и включает региональные и международные учреждения в качестве наблюдателей. </w:t>
      </w:r>
      <w:r w:rsidR="000A7E87" w:rsidRPr="00AF1F1E">
        <w:rPr>
          <w:lang w:val="ru-RU"/>
        </w:rPr>
        <w:t>Межучережденческая и экспертная группа представит предложение по комплексу глобальных показателей</w:t>
      </w:r>
      <w:r w:rsidR="00D449F5" w:rsidRPr="00AF1F1E">
        <w:rPr>
          <w:lang w:val="ru-RU"/>
        </w:rPr>
        <w:t xml:space="preserve"> </w:t>
      </w:r>
      <w:r w:rsidR="000A7E87" w:rsidRPr="00AF1F1E">
        <w:rPr>
          <w:lang w:val="ru-RU"/>
        </w:rPr>
        <w:t xml:space="preserve">– со связанными с ними глобальными универсальными показателями – для рассмотрения </w:t>
      </w:r>
      <w:r w:rsidR="00682139" w:rsidRPr="00AF1F1E">
        <w:rPr>
          <w:lang w:val="ru-RU"/>
        </w:rPr>
        <w:t xml:space="preserve">Статистической комиссией в марте </w:t>
      </w:r>
      <w:r w:rsidR="00D449F5" w:rsidRPr="00AF1F1E">
        <w:rPr>
          <w:lang w:val="ru-RU"/>
        </w:rPr>
        <w:t>2016</w:t>
      </w:r>
      <w:r w:rsidR="00682139" w:rsidRPr="00AF1F1E">
        <w:rPr>
          <w:lang w:val="ru-RU"/>
        </w:rPr>
        <w:t xml:space="preserve"> года</w:t>
      </w:r>
      <w:r w:rsidR="00D449F5" w:rsidRPr="00AF1F1E">
        <w:rPr>
          <w:lang w:val="ru-RU"/>
        </w:rPr>
        <w:t xml:space="preserve">. </w:t>
      </w:r>
      <w:r w:rsidR="00682139" w:rsidRPr="00AF1F1E">
        <w:rPr>
          <w:lang w:val="ru-RU"/>
        </w:rPr>
        <w:t xml:space="preserve">Со времени </w:t>
      </w:r>
      <w:r w:rsidR="00682139" w:rsidRPr="00C35467">
        <w:rPr>
          <w:lang w:val="ru-RU"/>
        </w:rPr>
        <w:t>ее</w:t>
      </w:r>
      <w:r w:rsidR="00682139" w:rsidRPr="00AF1F1E">
        <w:rPr>
          <w:lang w:val="ru-RU"/>
        </w:rPr>
        <w:t xml:space="preserve"> создания в марте </w:t>
      </w:r>
      <w:r w:rsidR="00D449F5" w:rsidRPr="00AF1F1E">
        <w:rPr>
          <w:lang w:val="ru-RU"/>
        </w:rPr>
        <w:t>2015</w:t>
      </w:r>
      <w:r w:rsidR="00682139" w:rsidRPr="00AF1F1E">
        <w:rPr>
          <w:lang w:val="ru-RU"/>
        </w:rPr>
        <w:t xml:space="preserve"> года ЮНЕП отводится роль координатора системы Организации Объединенных Наций в области разработки показателей и технической информации, включая метаданные и методологии в отношении цели №12 (устойчивое потребление и производство) и цели №13 (изменение климата</w:t>
      </w:r>
      <w:r w:rsidR="00AA3A2E" w:rsidRPr="00AF1F1E">
        <w:rPr>
          <w:lang w:val="ru-RU"/>
        </w:rPr>
        <w:t>).</w:t>
      </w:r>
    </w:p>
    <w:p w:rsidR="00B72DE3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color w:val="000000"/>
          <w:lang w:val="ru-RU"/>
        </w:rPr>
      </w:pPr>
      <w:r w:rsidRPr="00656531">
        <w:rPr>
          <w:lang w:val="ru-RU"/>
        </w:rPr>
        <w:t>29</w:t>
      </w:r>
      <w:r>
        <w:rPr>
          <w:i/>
          <w:lang w:val="ru-RU"/>
        </w:rPr>
        <w:t>.</w:t>
      </w:r>
      <w:r>
        <w:rPr>
          <w:i/>
          <w:lang w:val="ru-RU"/>
        </w:rPr>
        <w:tab/>
      </w:r>
      <w:r w:rsidR="002E5744" w:rsidRPr="002E5744">
        <w:rPr>
          <w:lang w:val="ru-RU"/>
        </w:rPr>
        <w:t>«</w:t>
      </w:r>
      <w:r w:rsidR="002E5744">
        <w:rPr>
          <w:lang w:val="ru-RU"/>
        </w:rPr>
        <w:t>Глобальный д</w:t>
      </w:r>
      <w:r w:rsidR="007A6EB8" w:rsidRPr="002E5744">
        <w:rPr>
          <w:lang w:val="ru-RU"/>
        </w:rPr>
        <w:t>оклад об устойчивом развитии</w:t>
      </w:r>
      <w:r w:rsidR="002E5744">
        <w:rPr>
          <w:lang w:val="ru-RU"/>
        </w:rPr>
        <w:t>»</w:t>
      </w:r>
      <w:r w:rsidR="007A6EB8" w:rsidRPr="002E5744">
        <w:rPr>
          <w:lang w:val="ru-RU"/>
        </w:rPr>
        <w:t xml:space="preserve"> </w:t>
      </w:r>
      <w:r w:rsidR="007A6EB8" w:rsidRPr="00AF1F1E">
        <w:rPr>
          <w:lang w:val="ru-RU"/>
        </w:rPr>
        <w:t xml:space="preserve">является публикацией системы Организации Объединенных Наций, цель которого – служить в качестве материала для укрепления взаимодействия между наукой и политикой на </w:t>
      </w:r>
      <w:r w:rsidR="008C27C4" w:rsidRPr="00AF1F1E">
        <w:rPr>
          <w:lang w:val="ru-RU"/>
        </w:rPr>
        <w:t>П</w:t>
      </w:r>
      <w:r w:rsidR="007A6EB8" w:rsidRPr="00AF1F1E">
        <w:rPr>
          <w:lang w:val="ru-RU"/>
        </w:rPr>
        <w:t>олитическо</w:t>
      </w:r>
      <w:r w:rsidR="008C27C4" w:rsidRPr="00AF1F1E">
        <w:rPr>
          <w:lang w:val="ru-RU"/>
        </w:rPr>
        <w:t>м</w:t>
      </w:r>
      <w:r w:rsidR="007A6EB8" w:rsidRPr="00AF1F1E">
        <w:rPr>
          <w:lang w:val="ru-RU"/>
        </w:rPr>
        <w:t xml:space="preserve"> форум</w:t>
      </w:r>
      <w:r w:rsidR="008C27C4" w:rsidRPr="00AF1F1E">
        <w:rPr>
          <w:lang w:val="ru-RU"/>
        </w:rPr>
        <w:t>е</w:t>
      </w:r>
      <w:r w:rsidR="007A6EB8" w:rsidRPr="00AF1F1E">
        <w:rPr>
          <w:lang w:val="ru-RU"/>
        </w:rPr>
        <w:t xml:space="preserve"> высокого уровня </w:t>
      </w:r>
      <w:r w:rsidR="008C27C4" w:rsidRPr="00AF1F1E">
        <w:rPr>
          <w:lang w:val="ru-RU"/>
        </w:rPr>
        <w:t>Организации Объединенных Наций по устойчивому развитию</w:t>
      </w:r>
      <w:r w:rsidR="00D449F5" w:rsidRPr="00AF1F1E">
        <w:rPr>
          <w:lang w:val="ru-RU"/>
        </w:rPr>
        <w:t xml:space="preserve"> </w:t>
      </w:r>
      <w:r w:rsidR="008C27C4" w:rsidRPr="00AF1F1E">
        <w:rPr>
          <w:lang w:val="ru-RU"/>
        </w:rPr>
        <w:t>и в качестве</w:t>
      </w:r>
      <w:r w:rsidR="002E5744">
        <w:rPr>
          <w:lang w:val="ru-RU"/>
        </w:rPr>
        <w:t xml:space="preserve"> </w:t>
      </w:r>
      <w:r w:rsidR="002E5744" w:rsidRPr="00AF1F1E">
        <w:rPr>
          <w:lang w:val="ru-RU"/>
        </w:rPr>
        <w:t>основанного на результатах п</w:t>
      </w:r>
      <w:r w:rsidR="00B45EC8">
        <w:rPr>
          <w:lang w:val="ru-RU"/>
        </w:rPr>
        <w:t>рактической работы</w:t>
      </w:r>
      <w:r w:rsidR="008C27C4" w:rsidRPr="00AF1F1E">
        <w:rPr>
          <w:lang w:val="ru-RU"/>
        </w:rPr>
        <w:t xml:space="preserve"> эффективного инструмента, используемого для поддержки усилий политиков по содействию искоренению нищеты и обеспечению устойчивого развития.</w:t>
      </w:r>
      <w:r w:rsidR="00D449F5" w:rsidRPr="00AF1F1E">
        <w:rPr>
          <w:lang w:val="ru-RU"/>
        </w:rPr>
        <w:t xml:space="preserve"> </w:t>
      </w:r>
      <w:r w:rsidR="008C27C4" w:rsidRPr="00AF1F1E">
        <w:rPr>
          <w:lang w:val="ru-RU"/>
        </w:rPr>
        <w:t>ЮНЕП активно участвовала в подготовке издания 2015 года посредством, среди прочего, предоставления своего обширного набора оценок и откомандирования</w:t>
      </w:r>
      <w:r w:rsidR="005933DC">
        <w:rPr>
          <w:lang w:val="ru-RU"/>
        </w:rPr>
        <w:t xml:space="preserve"> своих сотрудников на 50 </w:t>
      </w:r>
      <w:r w:rsidR="008C27C4" w:rsidRPr="00AF1F1E">
        <w:rPr>
          <w:lang w:val="ru-RU"/>
        </w:rPr>
        <w:t>процентов их времени</w:t>
      </w:r>
      <w:r w:rsidR="00D449F5" w:rsidRPr="00AF1F1E">
        <w:rPr>
          <w:lang w:val="ru-RU"/>
        </w:rPr>
        <w:t>.</w:t>
      </w:r>
      <w:r w:rsidR="00B672D0" w:rsidRPr="00AF1F1E">
        <w:rPr>
          <w:lang w:val="ru-RU"/>
        </w:rPr>
        <w:t xml:space="preserve"> </w:t>
      </w:r>
      <w:r w:rsidR="002E5744">
        <w:rPr>
          <w:lang w:val="ru-RU"/>
        </w:rPr>
        <w:t>При составлении п</w:t>
      </w:r>
      <w:r w:rsidR="008C27C4" w:rsidRPr="00AF1F1E">
        <w:rPr>
          <w:lang w:val="ru-RU"/>
        </w:rPr>
        <w:t>очти кажд</w:t>
      </w:r>
      <w:r w:rsidR="002E5744">
        <w:rPr>
          <w:lang w:val="ru-RU"/>
        </w:rPr>
        <w:t>ой</w:t>
      </w:r>
      <w:r w:rsidR="008C27C4" w:rsidRPr="00AF1F1E">
        <w:rPr>
          <w:lang w:val="ru-RU"/>
        </w:rPr>
        <w:t xml:space="preserve"> глав</w:t>
      </w:r>
      <w:r w:rsidR="002E5744">
        <w:rPr>
          <w:lang w:val="ru-RU"/>
        </w:rPr>
        <w:t>ы</w:t>
      </w:r>
      <w:r w:rsidR="008C27C4" w:rsidRPr="00AF1F1E">
        <w:rPr>
          <w:lang w:val="ru-RU"/>
        </w:rPr>
        <w:t xml:space="preserve"> доклада </w:t>
      </w:r>
      <w:r w:rsidR="002E5744">
        <w:rPr>
          <w:lang w:val="ru-RU"/>
        </w:rPr>
        <w:t xml:space="preserve">учитывались </w:t>
      </w:r>
      <w:r w:rsidR="009B699B" w:rsidRPr="00AF1F1E">
        <w:rPr>
          <w:lang w:val="ru-RU"/>
        </w:rPr>
        <w:t xml:space="preserve">содержательные </w:t>
      </w:r>
      <w:r w:rsidR="008C27C4" w:rsidRPr="00AF1F1E">
        <w:rPr>
          <w:lang w:val="ru-RU"/>
        </w:rPr>
        <w:t xml:space="preserve">экспертные материалы и комментарии, а также обзоры, представленные </w:t>
      </w:r>
      <w:r w:rsidR="008C27C4" w:rsidRPr="00AF1F1E">
        <w:rPr>
          <w:lang w:val="ru-RU"/>
        </w:rPr>
        <w:lastRenderedPageBreak/>
        <w:t>техническими отделами ЮНЕП</w:t>
      </w:r>
      <w:r w:rsidR="00D449F5" w:rsidRPr="00AF1F1E">
        <w:rPr>
          <w:lang w:val="ru-RU"/>
        </w:rPr>
        <w:t xml:space="preserve">. </w:t>
      </w:r>
      <w:r w:rsidR="00642B1D" w:rsidRPr="00AF1F1E">
        <w:rPr>
          <w:lang w:val="ru-RU"/>
        </w:rPr>
        <w:t>Аналогичным образом ЮНЕП участвует в работе над изданием 2016 года и содейств</w:t>
      </w:r>
      <w:r w:rsidR="00967767" w:rsidRPr="00AF1F1E">
        <w:rPr>
          <w:lang w:val="ru-RU"/>
        </w:rPr>
        <w:t xml:space="preserve">овала </w:t>
      </w:r>
      <w:r w:rsidR="00642B1D" w:rsidRPr="00AF1F1E">
        <w:rPr>
          <w:lang w:val="ru-RU"/>
        </w:rPr>
        <w:t xml:space="preserve">проведению обсуждений о возникающих вопросах и коллегиальном обзоре </w:t>
      </w:r>
      <w:r w:rsidR="00967767" w:rsidRPr="00AF1F1E">
        <w:rPr>
          <w:lang w:val="ru-RU"/>
        </w:rPr>
        <w:t xml:space="preserve">на совещании </w:t>
      </w:r>
      <w:r w:rsidR="00967767" w:rsidRPr="00AF1F1E">
        <w:rPr>
          <w:color w:val="000000"/>
          <w:lang w:val="ru-RU"/>
        </w:rPr>
        <w:t>Группы экспертов высокого уровня по подготовке глобального доклада по устойчивому развитию в октябре</w:t>
      </w:r>
      <w:r w:rsidR="00B72DE3" w:rsidRPr="00AF1F1E">
        <w:rPr>
          <w:color w:val="000000"/>
          <w:lang w:val="ru-RU"/>
        </w:rPr>
        <w:t xml:space="preserve"> 2015</w:t>
      </w:r>
      <w:r w:rsidR="00967767" w:rsidRPr="00AF1F1E">
        <w:rPr>
          <w:color w:val="000000"/>
          <w:lang w:val="ru-RU"/>
        </w:rPr>
        <w:t xml:space="preserve"> года</w:t>
      </w:r>
      <w:r w:rsidR="00B72DE3" w:rsidRPr="00AF1F1E">
        <w:rPr>
          <w:color w:val="000000"/>
          <w:lang w:val="ru-RU"/>
        </w:rPr>
        <w:t>.</w:t>
      </w:r>
    </w:p>
    <w:p w:rsidR="00D449F5" w:rsidRPr="00AF1F1E" w:rsidRDefault="006B1191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color w:val="000000"/>
          <w:lang w:val="ru-RU"/>
        </w:rPr>
        <w:t>30.</w:t>
      </w:r>
      <w:r>
        <w:rPr>
          <w:color w:val="000000"/>
          <w:lang w:val="ru-RU"/>
        </w:rPr>
        <w:tab/>
      </w:r>
      <w:r w:rsidR="00BB4345" w:rsidRPr="00AF1F1E">
        <w:rPr>
          <w:color w:val="000000"/>
          <w:lang w:val="ru-RU"/>
        </w:rPr>
        <w:t xml:space="preserve">ЮНЕП </w:t>
      </w:r>
      <w:r w:rsidR="00FD5177" w:rsidRPr="00AF1F1E">
        <w:rPr>
          <w:color w:val="000000"/>
          <w:lang w:val="ru-RU"/>
        </w:rPr>
        <w:t>работает</w:t>
      </w:r>
      <w:r w:rsidR="00BB4345" w:rsidRPr="00AF1F1E">
        <w:rPr>
          <w:color w:val="000000"/>
          <w:lang w:val="ru-RU"/>
        </w:rPr>
        <w:t xml:space="preserve"> со </w:t>
      </w:r>
      <w:r w:rsidR="00BB4345" w:rsidRPr="00AF1F1E">
        <w:rPr>
          <w:lang w:val="ru-RU"/>
        </w:rPr>
        <w:t>Статистическим отделом Организации Объединенных Наций</w:t>
      </w:r>
      <w:r w:rsidR="00B72DE3" w:rsidRPr="00AF1F1E">
        <w:rPr>
          <w:color w:val="000000"/>
          <w:lang w:val="ru-RU"/>
        </w:rPr>
        <w:t xml:space="preserve"> </w:t>
      </w:r>
      <w:r w:rsidR="00FD5177" w:rsidRPr="00AF1F1E">
        <w:rPr>
          <w:color w:val="000000"/>
          <w:lang w:val="ru-RU"/>
        </w:rPr>
        <w:t xml:space="preserve">над </w:t>
      </w:r>
      <w:r w:rsidR="00FD5177" w:rsidRPr="00AF1F1E">
        <w:rPr>
          <w:lang w:val="ru-RU"/>
        </w:rPr>
        <w:t>каталогом данных системы Организации Объединенных Наций, инновационной платформ</w:t>
      </w:r>
      <w:r w:rsidR="00C35467">
        <w:rPr>
          <w:lang w:val="ru-RU"/>
        </w:rPr>
        <w:t>ой</w:t>
      </w:r>
      <w:r w:rsidR="00FD5177" w:rsidRPr="00AF1F1E">
        <w:rPr>
          <w:lang w:val="ru-RU"/>
        </w:rPr>
        <w:t xml:space="preserve"> в контексте </w:t>
      </w:r>
      <w:r w:rsidR="00DB238C">
        <w:rPr>
          <w:lang w:val="ru-RU"/>
        </w:rPr>
        <w:t>Ц</w:t>
      </w:r>
      <w:r w:rsidR="00FD5177" w:rsidRPr="00AF1F1E">
        <w:rPr>
          <w:lang w:val="ru-RU"/>
        </w:rPr>
        <w:t xml:space="preserve">елей в области устойчивого развития, и участвует в партнерстве с десятью другими </w:t>
      </w:r>
      <w:r w:rsidR="00DB238C">
        <w:rPr>
          <w:lang w:val="ru-RU"/>
        </w:rPr>
        <w:t>структурами</w:t>
      </w:r>
      <w:r w:rsidR="00FD5177" w:rsidRPr="00AF1F1E">
        <w:rPr>
          <w:lang w:val="ru-RU"/>
        </w:rPr>
        <w:t xml:space="preserve">, которое разрабатывает проект по </w:t>
      </w:r>
      <w:r w:rsidR="00FA4B23" w:rsidRPr="00AF1F1E">
        <w:rPr>
          <w:lang w:val="ru-RU"/>
        </w:rPr>
        <w:t>укреплению потенциала национальных статистических систем в развивающихся странах в целях систематического и стратегического удовлетворения возросшего спроса на данные</w:t>
      </w:r>
      <w:r w:rsidR="00DD7088" w:rsidRPr="00AF1F1E">
        <w:rPr>
          <w:lang w:val="ru-RU"/>
        </w:rPr>
        <w:t xml:space="preserve"> в результате принятия целей в области устойчивого развития</w:t>
      </w:r>
      <w:r w:rsidR="002C77F0" w:rsidRPr="00AF1F1E">
        <w:rPr>
          <w:lang w:val="ru-RU"/>
        </w:rPr>
        <w:t>;</w:t>
      </w:r>
      <w:r w:rsidR="00B72DE3" w:rsidRPr="00AF1F1E">
        <w:rPr>
          <w:lang w:val="ru-RU"/>
        </w:rPr>
        <w:t xml:space="preserve"> </w:t>
      </w:r>
      <w:r w:rsidR="00F816C4" w:rsidRPr="00AF1F1E">
        <w:rPr>
          <w:lang w:val="ru-RU"/>
        </w:rPr>
        <w:t>ее непрекращающийся вклад в систему глобальных показателей</w:t>
      </w:r>
      <w:r w:rsidR="002C77F0" w:rsidRPr="00AF1F1E">
        <w:rPr>
          <w:lang w:val="ru-RU"/>
        </w:rPr>
        <w:t xml:space="preserve"> </w:t>
      </w:r>
      <w:r w:rsidR="00F816C4" w:rsidRPr="00AF1F1E">
        <w:rPr>
          <w:lang w:val="ru-RU"/>
        </w:rPr>
        <w:t xml:space="preserve">в контексте целей в области устойчивого развития и в </w:t>
      </w:r>
      <w:r w:rsidR="002E5744">
        <w:rPr>
          <w:lang w:val="ru-RU"/>
        </w:rPr>
        <w:t>«Глобальный д</w:t>
      </w:r>
      <w:r w:rsidR="00F816C4" w:rsidRPr="002E5744">
        <w:rPr>
          <w:lang w:val="ru-RU"/>
        </w:rPr>
        <w:t>оклад об устойчивом развитии</w:t>
      </w:r>
      <w:r w:rsidR="002E5744">
        <w:rPr>
          <w:lang w:val="ru-RU"/>
        </w:rPr>
        <w:t>»</w:t>
      </w:r>
      <w:r w:rsidR="00F816C4" w:rsidRPr="00AF1F1E">
        <w:rPr>
          <w:lang w:val="ru-RU"/>
        </w:rPr>
        <w:t xml:space="preserve"> обеспечит ориентированность этих инструментов на потребности стран</w:t>
      </w:r>
      <w:r w:rsidR="00B72DE3" w:rsidRPr="00AF1F1E">
        <w:rPr>
          <w:lang w:val="ru-RU"/>
        </w:rPr>
        <w:t xml:space="preserve">. </w:t>
      </w:r>
      <w:r w:rsidR="003B1E49" w:rsidRPr="00AF1F1E">
        <w:rPr>
          <w:lang w:val="ru-RU"/>
        </w:rPr>
        <w:t xml:space="preserve">ЮНЕП продолжает поддерживать мониторинг на национальном и глобальном уровнях, осуществление последующей деятельности и проведение обзоров через </w:t>
      </w:r>
      <w:r w:rsidR="002635C5">
        <w:rPr>
          <w:lang w:val="ru-RU"/>
        </w:rPr>
        <w:t>П</w:t>
      </w:r>
      <w:r w:rsidR="00AE72E8" w:rsidRPr="00AF1F1E">
        <w:rPr>
          <w:lang w:val="ru-RU"/>
        </w:rPr>
        <w:t>латформу «ЮНЕП в прямом включении»</w:t>
      </w:r>
      <w:r w:rsidR="008A7BE6" w:rsidRPr="00AF1F1E">
        <w:rPr>
          <w:lang w:val="ru-RU"/>
        </w:rPr>
        <w:t>,</w:t>
      </w:r>
      <w:r w:rsidR="00B72DE3" w:rsidRPr="00AF1F1E">
        <w:rPr>
          <w:lang w:val="ru-RU"/>
        </w:rPr>
        <w:t xml:space="preserve"> </w:t>
      </w:r>
      <w:r w:rsidR="00AE72E8" w:rsidRPr="00AF1F1E">
        <w:rPr>
          <w:lang w:val="ru-RU"/>
        </w:rPr>
        <w:t xml:space="preserve">которая включает портал </w:t>
      </w:r>
      <w:r w:rsidR="002635C5">
        <w:rPr>
          <w:lang w:val="ru-RU"/>
        </w:rPr>
        <w:t>П</w:t>
      </w:r>
      <w:r w:rsidR="00AE72E8" w:rsidRPr="00AF1F1E">
        <w:rPr>
          <w:lang w:val="ru-RU"/>
        </w:rPr>
        <w:t>латформы «ЮНЕП в прямом включении», посвященный целям в области устойчивого развития</w:t>
      </w:r>
      <w:r w:rsidR="00B72DE3" w:rsidRPr="00AF1F1E">
        <w:rPr>
          <w:lang w:val="ru-RU"/>
        </w:rPr>
        <w:t xml:space="preserve">, </w:t>
      </w:r>
      <w:r w:rsidR="00AE72E8" w:rsidRPr="00AF1F1E">
        <w:rPr>
          <w:lang w:val="ru-RU"/>
        </w:rPr>
        <w:t xml:space="preserve">систему </w:t>
      </w:r>
      <w:r w:rsidR="002635C5">
        <w:rPr>
          <w:lang w:val="ru-RU"/>
        </w:rPr>
        <w:t xml:space="preserve">национальной </w:t>
      </w:r>
      <w:r w:rsidR="00AE72E8" w:rsidRPr="00AF1F1E">
        <w:rPr>
          <w:lang w:val="ru-RU"/>
        </w:rPr>
        <w:t xml:space="preserve">отчетности и </w:t>
      </w:r>
      <w:r w:rsidR="002635C5">
        <w:rPr>
          <w:lang w:val="ru-RU"/>
        </w:rPr>
        <w:t>«О</w:t>
      </w:r>
      <w:r w:rsidR="00AE72E8" w:rsidRPr="00AF1F1E">
        <w:rPr>
          <w:lang w:val="ru-RU"/>
        </w:rPr>
        <w:t xml:space="preserve">нтологию </w:t>
      </w:r>
      <w:r w:rsidR="002635C5">
        <w:rPr>
          <w:lang w:val="ru-RU"/>
        </w:rPr>
        <w:t>интерфейса</w:t>
      </w:r>
      <w:r w:rsidR="00AE72E8" w:rsidRPr="00AF1F1E">
        <w:rPr>
          <w:lang w:val="ru-RU"/>
        </w:rPr>
        <w:t xml:space="preserve"> ЦУР</w:t>
      </w:r>
      <w:r w:rsidR="002635C5">
        <w:rPr>
          <w:lang w:val="ru-RU"/>
        </w:rPr>
        <w:t>»</w:t>
      </w:r>
      <w:r w:rsidR="00B72DE3" w:rsidRPr="00AF1F1E">
        <w:rPr>
          <w:lang w:val="ru-RU"/>
        </w:rPr>
        <w:t>.</w:t>
      </w:r>
    </w:p>
    <w:p w:rsidR="00173E03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31.</w:t>
      </w:r>
      <w:r>
        <w:rPr>
          <w:lang w:val="ru-RU"/>
        </w:rPr>
        <w:tab/>
      </w:r>
      <w:r w:rsidR="009B0E31" w:rsidRPr="00AF1F1E">
        <w:rPr>
          <w:lang w:val="ru-RU"/>
        </w:rPr>
        <w:t xml:space="preserve">Такой уровень вовлеченности ЮНЕП в конкретные аспекты Повестки дня в области устойчивого развития </w:t>
      </w:r>
      <w:r w:rsidR="00C35467">
        <w:rPr>
          <w:lang w:val="ru-RU"/>
        </w:rPr>
        <w:t xml:space="preserve">на период </w:t>
      </w:r>
      <w:r w:rsidR="009B0E31" w:rsidRPr="00AF1F1E">
        <w:rPr>
          <w:lang w:val="ru-RU"/>
        </w:rPr>
        <w:t xml:space="preserve">до 2030 года является продолжением ее активной роли в </w:t>
      </w:r>
      <w:r w:rsidR="009B0E31" w:rsidRPr="00C35467">
        <w:rPr>
          <w:lang w:val="ru-RU"/>
        </w:rPr>
        <w:t>общесистемной поддержке Организацией Объединенных</w:t>
      </w:r>
      <w:r w:rsidR="009B0E31" w:rsidRPr="00AF1F1E">
        <w:rPr>
          <w:lang w:val="ru-RU"/>
        </w:rPr>
        <w:t xml:space="preserve"> Наций начатого ранее процесса Рабочей группы открытого состава</w:t>
      </w:r>
      <w:r w:rsidR="00F64878" w:rsidRPr="00AF1F1E">
        <w:rPr>
          <w:lang w:val="ru-RU"/>
        </w:rPr>
        <w:t>.</w:t>
      </w:r>
      <w:r w:rsidR="009B0E31" w:rsidRPr="00AF1F1E">
        <w:rPr>
          <w:lang w:val="ru-RU"/>
        </w:rPr>
        <w:t xml:space="preserve"> ЮНЕП осуществляла совместное руководство несколькими направлениями работы и сделала вклад во многие другие продукты Целевой группы системы Организации Объединенных Наций</w:t>
      </w:r>
      <w:r w:rsidR="00F57F5C" w:rsidRPr="00AF1F1E">
        <w:rPr>
          <w:lang w:val="ru-RU"/>
        </w:rPr>
        <w:t xml:space="preserve"> </w:t>
      </w:r>
      <w:r w:rsidR="009B0E31" w:rsidRPr="00AF1F1E">
        <w:rPr>
          <w:lang w:val="ru-RU"/>
        </w:rPr>
        <w:t>по повестке дня развития на период после 2015 года</w:t>
      </w:r>
      <w:r w:rsidR="00D449F5" w:rsidRPr="00AF1F1E">
        <w:rPr>
          <w:lang w:val="ru-RU"/>
        </w:rPr>
        <w:t xml:space="preserve">, </w:t>
      </w:r>
      <w:r w:rsidR="009B0E31" w:rsidRPr="00AF1F1E">
        <w:rPr>
          <w:lang w:val="ru-RU"/>
        </w:rPr>
        <w:t>которая объединила более 60 органов</w:t>
      </w:r>
      <w:r w:rsidR="0015552D" w:rsidRPr="00AF1F1E">
        <w:rPr>
          <w:lang w:val="ru-RU"/>
        </w:rPr>
        <w:t xml:space="preserve"> и учреждений Организации Объединенных Наций и международных организаций</w:t>
      </w:r>
      <w:r w:rsidR="00D449F5" w:rsidRPr="00AF1F1E">
        <w:rPr>
          <w:lang w:val="ru-RU"/>
        </w:rPr>
        <w:t>.</w:t>
      </w:r>
      <w:r w:rsidR="002C77F0" w:rsidRPr="00AF1F1E">
        <w:rPr>
          <w:lang w:val="ru-RU"/>
        </w:rPr>
        <w:t xml:space="preserve"> </w:t>
      </w:r>
      <w:r w:rsidR="00D5290C" w:rsidRPr="00AF1F1E">
        <w:rPr>
          <w:lang w:val="ru-RU"/>
        </w:rPr>
        <w:t>Она оказывала поддержку многосторонним консультациям, возглавляемым государствами-членами по повестке дня на период после 2015 года</w:t>
      </w:r>
      <w:r w:rsidR="00D449F5" w:rsidRPr="00AF1F1E">
        <w:rPr>
          <w:lang w:val="ru-RU"/>
        </w:rPr>
        <w:t xml:space="preserve">, </w:t>
      </w:r>
      <w:r w:rsidR="00D5290C" w:rsidRPr="00AF1F1E">
        <w:rPr>
          <w:lang w:val="ru-RU"/>
        </w:rPr>
        <w:t>представляя содержательную аналитическую информацию</w:t>
      </w:r>
      <w:r w:rsidR="00A33669" w:rsidRPr="00AF1F1E">
        <w:rPr>
          <w:lang w:val="ru-RU"/>
        </w:rPr>
        <w:t>, экспертные знания, обеспечивая охват</w:t>
      </w:r>
      <w:r w:rsidR="00D449F5" w:rsidRPr="00AF1F1E">
        <w:rPr>
          <w:lang w:val="ru-RU"/>
        </w:rPr>
        <w:t xml:space="preserve"> </w:t>
      </w:r>
      <w:r w:rsidR="00A33669" w:rsidRPr="00AF1F1E">
        <w:rPr>
          <w:lang w:val="ru-RU"/>
        </w:rPr>
        <w:t xml:space="preserve">и пропагандируя ключевые принципы, призванные обеспечить применение комплексного подхода к целям в области устойчивого </w:t>
      </w:r>
      <w:r w:rsidR="00A33669" w:rsidRPr="00C35467">
        <w:rPr>
          <w:lang w:val="ru-RU"/>
        </w:rPr>
        <w:t>развития</w:t>
      </w:r>
      <w:r w:rsidR="00C35467" w:rsidRPr="00C35467">
        <w:rPr>
          <w:lang w:val="ru-RU"/>
        </w:rPr>
        <w:t>,</w:t>
      </w:r>
      <w:r w:rsidR="00A33669" w:rsidRPr="00C35467">
        <w:rPr>
          <w:lang w:val="ru-RU"/>
        </w:rPr>
        <w:t xml:space="preserve"> </w:t>
      </w:r>
      <w:r w:rsidR="00075937" w:rsidRPr="00C35467">
        <w:rPr>
          <w:lang w:val="ru-RU"/>
        </w:rPr>
        <w:t>с самыми разными заинтересованными сторонами, включая руководителей секретариатов многосторонних природоохранных соглашений и сети ученых и технических экспертов стран под</w:t>
      </w:r>
      <w:r w:rsidR="00075937" w:rsidRPr="00AF1F1E">
        <w:rPr>
          <w:lang w:val="ru-RU"/>
        </w:rPr>
        <w:t xml:space="preserve"> руководством </w:t>
      </w:r>
      <w:r w:rsidR="00AE76E3" w:rsidRPr="00AF1F1E">
        <w:rPr>
          <w:lang w:val="ru-RU"/>
        </w:rPr>
        <w:t xml:space="preserve">Старшего научного </w:t>
      </w:r>
      <w:r w:rsidR="003F54A3" w:rsidRPr="00AF1F1E">
        <w:rPr>
          <w:lang w:val="ru-RU"/>
        </w:rPr>
        <w:t>сотрудника</w:t>
      </w:r>
      <w:r w:rsidR="00F64878" w:rsidRPr="00AF1F1E" w:rsidDel="00DE42DE">
        <w:rPr>
          <w:lang w:val="ru-RU"/>
        </w:rPr>
        <w:t xml:space="preserve"> </w:t>
      </w:r>
      <w:r w:rsidR="00075937" w:rsidRPr="00AF1F1E">
        <w:rPr>
          <w:lang w:val="ru-RU"/>
        </w:rPr>
        <w:t xml:space="preserve">ЮНЕП </w:t>
      </w:r>
      <w:r w:rsidR="00AE76E3" w:rsidRPr="00AF1F1E">
        <w:rPr>
          <w:lang w:val="ru-RU"/>
        </w:rPr>
        <w:t>и</w:t>
      </w:r>
      <w:r w:rsidR="00365BB2" w:rsidRPr="00AF1F1E">
        <w:rPr>
          <w:lang w:val="ru-RU"/>
        </w:rPr>
        <w:t xml:space="preserve"> </w:t>
      </w:r>
      <w:r w:rsidR="00AE76E3" w:rsidRPr="00AF1F1E">
        <w:rPr>
          <w:lang w:val="ru-RU"/>
        </w:rPr>
        <w:t>Специального советника Директора-исполнителя по повестке дня развития на период после 2015 года и целям в области устойчивого развития</w:t>
      </w:r>
      <w:r w:rsidR="003B2B68" w:rsidRPr="00AF1F1E">
        <w:rPr>
          <w:lang w:val="ru-RU"/>
        </w:rPr>
        <w:t>.</w:t>
      </w:r>
      <w:r w:rsidR="00F53E70" w:rsidRPr="00AF1F1E">
        <w:rPr>
          <w:lang w:val="ru-RU"/>
        </w:rPr>
        <w:t xml:space="preserve"> </w:t>
      </w:r>
      <w:r w:rsidR="005E2D13" w:rsidRPr="00AF1F1E">
        <w:rPr>
          <w:lang w:val="ru-RU"/>
        </w:rPr>
        <w:t>Брифинги и параллельны</w:t>
      </w:r>
      <w:r w:rsidR="004A4D83" w:rsidRPr="00AF1F1E">
        <w:rPr>
          <w:lang w:val="ru-RU"/>
        </w:rPr>
        <w:t>е</w:t>
      </w:r>
      <w:r w:rsidR="005E2D13" w:rsidRPr="00AF1F1E">
        <w:rPr>
          <w:lang w:val="ru-RU"/>
        </w:rPr>
        <w:t xml:space="preserve"> мероприяти</w:t>
      </w:r>
      <w:r w:rsidR="004A4D83" w:rsidRPr="00AF1F1E">
        <w:rPr>
          <w:lang w:val="ru-RU"/>
        </w:rPr>
        <w:t>я ЮНЕП на сессиях Рабочей группы открытого состава по устойчивому развитию</w:t>
      </w:r>
      <w:r w:rsidR="005E2D13" w:rsidRPr="00AF1F1E">
        <w:rPr>
          <w:lang w:val="ru-RU"/>
        </w:rPr>
        <w:t xml:space="preserve"> </w:t>
      </w:r>
      <w:r w:rsidR="004A4D83" w:rsidRPr="00AF1F1E">
        <w:rPr>
          <w:lang w:val="ru-RU"/>
        </w:rPr>
        <w:t>и</w:t>
      </w:r>
      <w:r w:rsidR="00DE42DE" w:rsidRPr="00AF1F1E">
        <w:rPr>
          <w:lang w:val="ru-RU"/>
        </w:rPr>
        <w:t xml:space="preserve"> </w:t>
      </w:r>
      <w:r w:rsidR="004A4D83" w:rsidRPr="00AF1F1E">
        <w:rPr>
          <w:lang w:val="ru-RU"/>
        </w:rPr>
        <w:t xml:space="preserve">Политического форума высокого уровня по устойчивому развитию содействовали укреплению координации и сотрудничества с заинтересованными </w:t>
      </w:r>
      <w:r w:rsidR="004A4D83" w:rsidRPr="00C35467">
        <w:rPr>
          <w:lang w:val="ru-RU"/>
        </w:rPr>
        <w:t>сторонами</w:t>
      </w:r>
      <w:r w:rsidR="001932C2" w:rsidRPr="00C35467">
        <w:rPr>
          <w:lang w:val="ru-RU"/>
        </w:rPr>
        <w:t>,</w:t>
      </w:r>
      <w:r w:rsidR="004A4D83" w:rsidRPr="00C35467">
        <w:rPr>
          <w:lang w:val="ru-RU"/>
        </w:rPr>
        <w:t xml:space="preserve"> от</w:t>
      </w:r>
      <w:r w:rsidR="004A4D83" w:rsidRPr="00AF1F1E">
        <w:rPr>
          <w:lang w:val="ru-RU"/>
        </w:rPr>
        <w:t xml:space="preserve"> государств-членов до</w:t>
      </w:r>
      <w:r w:rsidR="00D449F5" w:rsidRPr="00AF1F1E">
        <w:rPr>
          <w:lang w:val="ru-RU"/>
        </w:rPr>
        <w:t xml:space="preserve"> </w:t>
      </w:r>
      <w:r w:rsidR="004A4D83" w:rsidRPr="00AF1F1E">
        <w:rPr>
          <w:lang w:val="ru-RU"/>
        </w:rPr>
        <w:t>подразделений системы Организации Объединенных Наций и организаций гражданского общества</w:t>
      </w:r>
      <w:r w:rsidR="00D449F5" w:rsidRPr="00AF1F1E">
        <w:rPr>
          <w:lang w:val="ru-RU"/>
        </w:rPr>
        <w:t>.</w:t>
      </w:r>
      <w:r w:rsidR="00DE42DE" w:rsidRPr="00AF1F1E">
        <w:rPr>
          <w:lang w:val="ru-RU"/>
        </w:rPr>
        <w:t xml:space="preserve"> </w:t>
      </w:r>
      <w:r w:rsidR="001932C2" w:rsidRPr="00AF1F1E">
        <w:rPr>
          <w:lang w:val="ru-RU"/>
        </w:rPr>
        <w:t>Региональные отделения ЮНЕП, благодаря регулярным и специальным региональным совещаниям, играли важную роль в поддержке государств-членов при обсуждении экологических аспектов новой повестки дня</w:t>
      </w:r>
      <w:r w:rsidR="00D449F5" w:rsidRPr="00AF1F1E">
        <w:rPr>
          <w:lang w:val="ru-RU"/>
        </w:rPr>
        <w:t>.</w:t>
      </w:r>
    </w:p>
    <w:p w:rsidR="003E344F" w:rsidRPr="00AF1F1E" w:rsidRDefault="00043DE6" w:rsidP="00F7669A">
      <w:pPr>
        <w:pStyle w:val="CH2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 w:rsidRPr="00AF1F1E">
        <w:rPr>
          <w:lang w:val="ru-RU"/>
        </w:rPr>
        <w:tab/>
      </w:r>
      <w:r w:rsidR="001A79D0" w:rsidRPr="00AF1F1E">
        <w:rPr>
          <w:lang w:val="ru-RU"/>
        </w:rPr>
        <w:t>B</w:t>
      </w:r>
      <w:r w:rsidR="00C11B29" w:rsidRPr="00AF1F1E">
        <w:rPr>
          <w:lang w:val="ru-RU"/>
        </w:rPr>
        <w:t>.</w:t>
      </w:r>
      <w:r w:rsidR="00C11B29" w:rsidRPr="00AF1F1E">
        <w:rPr>
          <w:lang w:val="ru-RU"/>
        </w:rPr>
        <w:tab/>
      </w:r>
      <w:r w:rsidR="001C7A2D" w:rsidRPr="00AF1F1E">
        <w:rPr>
          <w:lang w:val="ru-RU"/>
        </w:rPr>
        <w:t>Работа через механизмы координации системы Организации Объединенных Наций на региональном уровне</w:t>
      </w:r>
    </w:p>
    <w:p w:rsidR="00C11B29" w:rsidRPr="00AF1F1E" w:rsidRDefault="005933DC" w:rsidP="00B3296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32.</w:t>
      </w:r>
      <w:r>
        <w:rPr>
          <w:lang w:val="ru-RU"/>
        </w:rPr>
        <w:tab/>
      </w:r>
      <w:r w:rsidR="001C7A2D" w:rsidRPr="00AF1F1E">
        <w:rPr>
          <w:lang w:val="ru-RU"/>
        </w:rPr>
        <w:t>На региональном уровне ЮНЕП работает в рамках и через региональные органы и механизмы координации Организации Объединенных Наций</w:t>
      </w:r>
      <w:r w:rsidR="00C11B29" w:rsidRPr="00AF1F1E">
        <w:rPr>
          <w:lang w:val="ru-RU"/>
        </w:rPr>
        <w:t xml:space="preserve">, </w:t>
      </w:r>
      <w:r w:rsidR="001C7A2D" w:rsidRPr="00AF1F1E">
        <w:rPr>
          <w:lang w:val="ru-RU"/>
        </w:rPr>
        <w:t>включая</w:t>
      </w:r>
      <w:r w:rsidR="00C11B29" w:rsidRPr="00AF1F1E">
        <w:rPr>
          <w:lang w:val="ru-RU"/>
        </w:rPr>
        <w:t xml:space="preserve"> </w:t>
      </w:r>
      <w:r w:rsidR="001C7A2D" w:rsidRPr="00AF1F1E">
        <w:rPr>
          <w:lang w:val="ru-RU"/>
        </w:rPr>
        <w:t>региональные экономические комиссии Организации Объединенных Наций</w:t>
      </w:r>
      <w:r w:rsidR="009F4D8B" w:rsidRPr="00AF1F1E">
        <w:rPr>
          <w:lang w:val="ru-RU"/>
        </w:rPr>
        <w:t xml:space="preserve"> </w:t>
      </w:r>
      <w:r w:rsidR="001C7A2D" w:rsidRPr="00AF1F1E">
        <w:rPr>
          <w:lang w:val="ru-RU"/>
        </w:rPr>
        <w:t xml:space="preserve">и </w:t>
      </w:r>
      <w:r w:rsidR="00F6221C" w:rsidRPr="00AF1F1E">
        <w:rPr>
          <w:lang w:val="ru-RU"/>
        </w:rPr>
        <w:t>их региональные координационные механизмы,</w:t>
      </w:r>
      <w:r w:rsidR="001C7A2D" w:rsidRPr="00AF1F1E">
        <w:rPr>
          <w:lang w:val="ru-RU"/>
        </w:rPr>
        <w:t xml:space="preserve"> и региональные группы, а также вспомогательные </w:t>
      </w:r>
      <w:r w:rsidR="00F6221C" w:rsidRPr="00AF1F1E">
        <w:rPr>
          <w:lang w:val="ru-RU"/>
        </w:rPr>
        <w:t>механизмы Группы</w:t>
      </w:r>
      <w:r w:rsidR="001C7A2D" w:rsidRPr="00AF1F1E">
        <w:rPr>
          <w:lang w:val="ru-RU"/>
        </w:rPr>
        <w:t xml:space="preserve"> Организации Объединенных Наций по вопросам развития</w:t>
      </w:r>
      <w:r w:rsidR="00C11B29" w:rsidRPr="00AF1F1E">
        <w:rPr>
          <w:lang w:val="ru-RU"/>
        </w:rPr>
        <w:t xml:space="preserve">. </w:t>
      </w:r>
      <w:r w:rsidR="00F6221C" w:rsidRPr="00AF1F1E">
        <w:rPr>
          <w:lang w:val="ru-RU"/>
        </w:rPr>
        <w:t>Региональные отделения ЮНЕП</w:t>
      </w:r>
      <w:r w:rsidR="00C11B29" w:rsidRPr="00AF1F1E">
        <w:rPr>
          <w:lang w:val="ru-RU"/>
        </w:rPr>
        <w:t xml:space="preserve"> </w:t>
      </w:r>
      <w:r w:rsidR="00A478CF" w:rsidRPr="00AF1F1E">
        <w:rPr>
          <w:lang w:val="ru-RU"/>
        </w:rPr>
        <w:t xml:space="preserve">обеспечивают осуществление программы Организации Объединенных Наций по окружающей среде на региональном, субрегиональном и национальном уровнях. </w:t>
      </w:r>
      <w:r w:rsidR="00F6221C" w:rsidRPr="00AF1F1E">
        <w:rPr>
          <w:lang w:val="ru-RU"/>
        </w:rPr>
        <w:t>ЮНЕП</w:t>
      </w:r>
      <w:r w:rsidR="00C11B29" w:rsidRPr="00AF1F1E">
        <w:rPr>
          <w:lang w:val="ru-RU"/>
        </w:rPr>
        <w:t xml:space="preserve"> </w:t>
      </w:r>
      <w:r w:rsidR="00F6221C" w:rsidRPr="00AF1F1E">
        <w:rPr>
          <w:lang w:val="ru-RU"/>
        </w:rPr>
        <w:t>эффективно</w:t>
      </w:r>
      <w:r w:rsidR="00C11B29" w:rsidRPr="00AF1F1E">
        <w:rPr>
          <w:lang w:val="ru-RU"/>
        </w:rPr>
        <w:t xml:space="preserve"> </w:t>
      </w:r>
      <w:r w:rsidR="00F6221C" w:rsidRPr="00AF1F1E">
        <w:rPr>
          <w:lang w:val="ru-RU"/>
        </w:rPr>
        <w:t xml:space="preserve">укрепила свои региональные отделения, чтобы </w:t>
      </w:r>
      <w:r w:rsidR="00A478CF" w:rsidRPr="00AF1F1E">
        <w:rPr>
          <w:lang w:val="ru-RU"/>
        </w:rPr>
        <w:t>реагировать</w:t>
      </w:r>
      <w:r w:rsidR="00F6221C" w:rsidRPr="00AF1F1E">
        <w:rPr>
          <w:lang w:val="ru-RU"/>
        </w:rPr>
        <w:t xml:space="preserve"> на потребности на региональном и страновом уровнях, взаимодействовать с правительствами по вопросам природоохранной политики и управления и координировать свою деятельность с работой страновых групп Организации Объединенных Наций </w:t>
      </w:r>
      <w:r w:rsidR="00A478CF" w:rsidRPr="00AF1F1E">
        <w:rPr>
          <w:lang w:val="ru-RU"/>
        </w:rPr>
        <w:t xml:space="preserve">в целях </w:t>
      </w:r>
      <w:r w:rsidR="002635C5">
        <w:rPr>
          <w:lang w:val="ru-RU"/>
        </w:rPr>
        <w:t xml:space="preserve">обеспечения единства действий </w:t>
      </w:r>
      <w:r w:rsidR="00A478CF" w:rsidRPr="00AF1F1E">
        <w:rPr>
          <w:lang w:val="ru-RU"/>
        </w:rPr>
        <w:t xml:space="preserve">и в </w:t>
      </w:r>
      <w:r w:rsidR="00DB238C">
        <w:rPr>
          <w:lang w:val="ru-RU"/>
        </w:rPr>
        <w:t>отношении</w:t>
      </w:r>
      <w:r w:rsidR="00A478CF" w:rsidRPr="00AF1F1E">
        <w:rPr>
          <w:lang w:val="ru-RU"/>
        </w:rPr>
        <w:t xml:space="preserve"> </w:t>
      </w:r>
      <w:r w:rsidR="00DB238C">
        <w:rPr>
          <w:lang w:val="ru-RU"/>
        </w:rPr>
        <w:t>Р</w:t>
      </w:r>
      <w:r w:rsidR="00A478CF" w:rsidRPr="00AF1F1E">
        <w:rPr>
          <w:lang w:val="ru-RU"/>
        </w:rPr>
        <w:t>ам</w:t>
      </w:r>
      <w:r w:rsidR="00DB238C">
        <w:rPr>
          <w:lang w:val="ru-RU"/>
        </w:rPr>
        <w:t>очных программ</w:t>
      </w:r>
      <w:r w:rsidR="00A478CF" w:rsidRPr="00AF1F1E">
        <w:rPr>
          <w:lang w:val="ru-RU"/>
        </w:rPr>
        <w:t xml:space="preserve"> Организации Объединенных Наций по оказанию помощи в целях развития</w:t>
      </w:r>
      <w:r w:rsidR="00C11B29" w:rsidRPr="00AF1F1E">
        <w:rPr>
          <w:lang w:val="ru-RU"/>
        </w:rPr>
        <w:t>.</w:t>
      </w:r>
    </w:p>
    <w:p w:rsidR="00C11B29" w:rsidRPr="00AF1F1E" w:rsidRDefault="005933DC" w:rsidP="00656531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color w:val="000000"/>
          <w:lang w:val="ru-RU"/>
        </w:rPr>
      </w:pPr>
      <w:r>
        <w:rPr>
          <w:lang w:val="ru-RU"/>
        </w:rPr>
        <w:t>33.</w:t>
      </w:r>
      <w:r>
        <w:rPr>
          <w:lang w:val="ru-RU"/>
        </w:rPr>
        <w:tab/>
      </w:r>
      <w:r w:rsidR="00F761FF" w:rsidRPr="00AF1F1E">
        <w:rPr>
          <w:lang w:val="ru-RU"/>
        </w:rPr>
        <w:t>В Азиатско-Тихоокеанском регионе, например, ЮНЕП является сопредседателем тематической рабочей группы Регионального координационного механизма по вопросам окружающей среды и уменьшения опасности бедствий</w:t>
      </w:r>
      <w:r w:rsidR="00626695" w:rsidRPr="00AF1F1E">
        <w:rPr>
          <w:lang w:val="ru-RU"/>
        </w:rPr>
        <w:t>,</w:t>
      </w:r>
      <w:r w:rsidR="00C11B29" w:rsidRPr="00AF1F1E">
        <w:rPr>
          <w:lang w:val="ru-RU"/>
        </w:rPr>
        <w:t xml:space="preserve"> </w:t>
      </w:r>
      <w:r w:rsidR="00F761FF" w:rsidRPr="00AF1F1E">
        <w:rPr>
          <w:lang w:val="ru-RU"/>
        </w:rPr>
        <w:t xml:space="preserve">через которую она возглавляла организацию </w:t>
      </w:r>
      <w:r w:rsidR="007F5FE0" w:rsidRPr="00AF1F1E">
        <w:rPr>
          <w:lang w:val="ru-RU"/>
        </w:rPr>
        <w:t xml:space="preserve">в мае 2015 года совещания Ассоциации государств Юго-Восточной </w:t>
      </w:r>
      <w:r w:rsidR="007F5FE0" w:rsidRPr="00AF1F1E">
        <w:rPr>
          <w:lang w:val="ru-RU"/>
        </w:rPr>
        <w:lastRenderedPageBreak/>
        <w:t>Азии/Организации Объединенных Наций по природоохранному планированию на период после 2015 года</w:t>
      </w:r>
      <w:r w:rsidR="00C11B29" w:rsidRPr="00AF1F1E">
        <w:rPr>
          <w:lang w:val="ru-RU"/>
        </w:rPr>
        <w:t xml:space="preserve">, </w:t>
      </w:r>
      <w:r w:rsidR="007F5FE0" w:rsidRPr="00AF1F1E">
        <w:rPr>
          <w:lang w:val="ru-RU"/>
        </w:rPr>
        <w:t xml:space="preserve">на котором было принято решение о разработке плана действий на период </w:t>
      </w:r>
      <w:r w:rsidR="001454BD" w:rsidRPr="00AF1F1E">
        <w:rPr>
          <w:lang w:val="ru-RU"/>
        </w:rPr>
        <w:t>2016–2020</w:t>
      </w:r>
      <w:r w:rsidR="007F5FE0" w:rsidRPr="00AF1F1E">
        <w:rPr>
          <w:lang w:val="ru-RU"/>
        </w:rPr>
        <w:t xml:space="preserve"> годов</w:t>
      </w:r>
      <w:r w:rsidR="00C11B29" w:rsidRPr="00AF1F1E">
        <w:rPr>
          <w:lang w:val="ru-RU"/>
        </w:rPr>
        <w:t xml:space="preserve">. </w:t>
      </w:r>
      <w:r w:rsidR="007F5FE0" w:rsidRPr="00AF1F1E">
        <w:rPr>
          <w:lang w:val="ru-RU"/>
        </w:rPr>
        <w:t>В докладе тематической рабочей группы</w:t>
      </w:r>
      <w:r w:rsidR="00F64878" w:rsidRPr="00AF1F1E">
        <w:rPr>
          <w:lang w:val="ru-RU"/>
        </w:rPr>
        <w:t>,</w:t>
      </w:r>
      <w:r w:rsidR="007F5FE0" w:rsidRPr="00AF1F1E">
        <w:rPr>
          <w:lang w:val="ru-RU"/>
        </w:rPr>
        <w:t xml:space="preserve"> озаглавленном </w:t>
      </w:r>
      <w:r>
        <w:rPr>
          <w:lang w:val="ru-RU"/>
        </w:rPr>
        <w:t>«</w:t>
      </w:r>
      <w:r w:rsidR="00C11B29" w:rsidRPr="00AF1F1E">
        <w:rPr>
          <w:lang w:val="en-US"/>
        </w:rPr>
        <w:t>Towards</w:t>
      </w:r>
      <w:r w:rsidR="00C11B29" w:rsidRPr="00734EA4">
        <w:rPr>
          <w:lang w:val="ru-RU"/>
        </w:rPr>
        <w:t xml:space="preserve"> </w:t>
      </w:r>
      <w:r w:rsidR="00C11B29" w:rsidRPr="00AF1F1E">
        <w:rPr>
          <w:lang w:val="en-US"/>
        </w:rPr>
        <w:t>a</w:t>
      </w:r>
      <w:r w:rsidR="00C11B29" w:rsidRPr="00734EA4">
        <w:rPr>
          <w:lang w:val="ru-RU"/>
        </w:rPr>
        <w:t xml:space="preserve"> </w:t>
      </w:r>
      <w:r w:rsidR="001454BD" w:rsidRPr="00AF1F1E">
        <w:rPr>
          <w:lang w:val="en-US"/>
        </w:rPr>
        <w:t>g</w:t>
      </w:r>
      <w:r w:rsidR="00C11B29" w:rsidRPr="00AF1F1E">
        <w:rPr>
          <w:lang w:val="en-US"/>
        </w:rPr>
        <w:t>reen</w:t>
      </w:r>
      <w:r w:rsidR="00C11B29" w:rsidRPr="00734EA4">
        <w:rPr>
          <w:lang w:val="ru-RU"/>
        </w:rPr>
        <w:t xml:space="preserve"> </w:t>
      </w:r>
      <w:r w:rsidR="001454BD" w:rsidRPr="00AF1F1E">
        <w:rPr>
          <w:lang w:val="en-US"/>
        </w:rPr>
        <w:t>e</w:t>
      </w:r>
      <w:r w:rsidR="00C11B29" w:rsidRPr="00AF1F1E">
        <w:rPr>
          <w:lang w:val="en-US"/>
        </w:rPr>
        <w:t>conomy</w:t>
      </w:r>
      <w:r w:rsidR="00C11B29" w:rsidRPr="00734EA4">
        <w:rPr>
          <w:lang w:val="ru-RU"/>
        </w:rPr>
        <w:t xml:space="preserve"> </w:t>
      </w:r>
      <w:r w:rsidR="00C11B29" w:rsidRPr="00AF1F1E">
        <w:rPr>
          <w:lang w:val="en-US"/>
        </w:rPr>
        <w:t>for</w:t>
      </w:r>
      <w:r w:rsidR="00C11B29" w:rsidRPr="00734EA4">
        <w:rPr>
          <w:lang w:val="ru-RU"/>
        </w:rPr>
        <w:t xml:space="preserve"> </w:t>
      </w:r>
      <w:r w:rsidR="001454BD" w:rsidRPr="00AF1F1E">
        <w:rPr>
          <w:color w:val="000000"/>
          <w:lang w:val="en-US"/>
        </w:rPr>
        <w:t>s</w:t>
      </w:r>
      <w:r w:rsidR="00C11B29" w:rsidRPr="00AF1F1E">
        <w:rPr>
          <w:color w:val="000000"/>
          <w:lang w:val="en-US"/>
        </w:rPr>
        <w:t>ustainable</w:t>
      </w:r>
      <w:r w:rsidR="00C11B29" w:rsidRPr="00734EA4">
        <w:rPr>
          <w:color w:val="000000"/>
          <w:lang w:val="ru-RU"/>
        </w:rPr>
        <w:t xml:space="preserve"> </w:t>
      </w:r>
      <w:r w:rsidR="001454BD" w:rsidRPr="00AF1F1E">
        <w:rPr>
          <w:color w:val="000000"/>
          <w:lang w:val="en-US"/>
        </w:rPr>
        <w:t>d</w:t>
      </w:r>
      <w:r w:rsidR="00C11B29" w:rsidRPr="00AF1F1E">
        <w:rPr>
          <w:color w:val="000000"/>
          <w:lang w:val="en-US"/>
        </w:rPr>
        <w:t>evelopment</w:t>
      </w:r>
      <w:r w:rsidR="00C11B29" w:rsidRPr="00734EA4">
        <w:rPr>
          <w:color w:val="000000"/>
          <w:lang w:val="ru-RU"/>
        </w:rPr>
        <w:t xml:space="preserve"> </w:t>
      </w:r>
      <w:r w:rsidR="00C11B29" w:rsidRPr="00AF1F1E">
        <w:rPr>
          <w:color w:val="000000"/>
          <w:lang w:val="en-US"/>
        </w:rPr>
        <w:t>and</w:t>
      </w:r>
      <w:r w:rsidR="00C11B29" w:rsidRPr="00734EA4">
        <w:rPr>
          <w:color w:val="000000"/>
          <w:lang w:val="ru-RU"/>
        </w:rPr>
        <w:t xml:space="preserve"> </w:t>
      </w:r>
      <w:r w:rsidR="001454BD" w:rsidRPr="00AF1F1E">
        <w:rPr>
          <w:color w:val="000000"/>
          <w:lang w:val="en-US"/>
        </w:rPr>
        <w:t>p</w:t>
      </w:r>
      <w:r w:rsidR="00C11B29" w:rsidRPr="00AF1F1E">
        <w:rPr>
          <w:color w:val="000000"/>
          <w:lang w:val="en-US"/>
        </w:rPr>
        <w:t>overty</w:t>
      </w:r>
      <w:r w:rsidR="00C11B29" w:rsidRPr="00734EA4">
        <w:rPr>
          <w:color w:val="000000"/>
          <w:lang w:val="ru-RU"/>
        </w:rPr>
        <w:t xml:space="preserve"> </w:t>
      </w:r>
      <w:r w:rsidR="001454BD" w:rsidRPr="00AF1F1E">
        <w:rPr>
          <w:color w:val="000000"/>
          <w:lang w:val="en-US"/>
        </w:rPr>
        <w:t>r</w:t>
      </w:r>
      <w:r w:rsidR="00C11B29" w:rsidRPr="00AF1F1E">
        <w:rPr>
          <w:color w:val="000000"/>
          <w:lang w:val="en-US"/>
        </w:rPr>
        <w:t>eduction</w:t>
      </w:r>
      <w:r w:rsidR="00C11B29" w:rsidRPr="00734EA4">
        <w:rPr>
          <w:color w:val="000000"/>
          <w:lang w:val="ru-RU"/>
        </w:rPr>
        <w:t xml:space="preserve">: </w:t>
      </w:r>
      <w:r w:rsidR="001454BD" w:rsidRPr="00AF1F1E">
        <w:rPr>
          <w:color w:val="000000"/>
          <w:lang w:val="en-US"/>
        </w:rPr>
        <w:t>a</w:t>
      </w:r>
      <w:r w:rsidR="00C11B29" w:rsidRPr="00AF1F1E">
        <w:rPr>
          <w:color w:val="000000"/>
          <w:lang w:val="en-US"/>
        </w:rPr>
        <w:t>n</w:t>
      </w:r>
      <w:r w:rsidR="00C11B29" w:rsidRPr="00734EA4">
        <w:rPr>
          <w:color w:val="000000"/>
          <w:lang w:val="ru-RU"/>
        </w:rPr>
        <w:t xml:space="preserve"> </w:t>
      </w:r>
      <w:r w:rsidR="00C11B29" w:rsidRPr="00AF1F1E">
        <w:rPr>
          <w:color w:val="000000"/>
          <w:lang w:val="en-US"/>
        </w:rPr>
        <w:t>Asia</w:t>
      </w:r>
      <w:r w:rsidR="001454BD" w:rsidRPr="00734EA4">
        <w:rPr>
          <w:color w:val="000000"/>
          <w:lang w:val="ru-RU"/>
        </w:rPr>
        <w:t>-</w:t>
      </w:r>
      <w:r w:rsidR="00C11B29" w:rsidRPr="00AF1F1E">
        <w:rPr>
          <w:color w:val="000000"/>
          <w:lang w:val="en-US"/>
        </w:rPr>
        <w:t>Pacific</w:t>
      </w:r>
      <w:r w:rsidR="00C11B29" w:rsidRPr="00734EA4">
        <w:rPr>
          <w:color w:val="000000"/>
          <w:lang w:val="ru-RU"/>
        </w:rPr>
        <w:t xml:space="preserve"> </w:t>
      </w:r>
      <w:r w:rsidR="001454BD" w:rsidRPr="00AF1F1E">
        <w:rPr>
          <w:color w:val="000000"/>
          <w:lang w:val="en-US"/>
        </w:rPr>
        <w:t>p</w:t>
      </w:r>
      <w:r w:rsidR="00C11B29" w:rsidRPr="00AF1F1E">
        <w:rPr>
          <w:color w:val="000000"/>
          <w:lang w:val="en-US"/>
        </w:rPr>
        <w:t>erspective</w:t>
      </w:r>
      <w:r>
        <w:rPr>
          <w:color w:val="000000"/>
          <w:lang w:val="ru-RU"/>
        </w:rPr>
        <w:t>»</w:t>
      </w:r>
      <w:r w:rsidR="007F5FE0" w:rsidRPr="00AF1F1E">
        <w:rPr>
          <w:lang w:val="ru-RU"/>
        </w:rPr>
        <w:t xml:space="preserve"> (</w:t>
      </w:r>
      <w:r w:rsidR="007F5FE0" w:rsidRPr="00AF1F1E">
        <w:rPr>
          <w:color w:val="000000"/>
          <w:lang w:val="ru-RU"/>
        </w:rPr>
        <w:t xml:space="preserve">«Переход к </w:t>
      </w:r>
      <w:r>
        <w:rPr>
          <w:color w:val="000000"/>
          <w:lang w:val="ru-RU"/>
        </w:rPr>
        <w:t>«</w:t>
      </w:r>
      <w:r w:rsidR="007F5FE0" w:rsidRPr="00AF1F1E">
        <w:rPr>
          <w:color w:val="000000"/>
          <w:lang w:val="ru-RU"/>
        </w:rPr>
        <w:t>зеленой</w:t>
      </w:r>
      <w:r>
        <w:rPr>
          <w:color w:val="000000"/>
          <w:lang w:val="ru-RU"/>
        </w:rPr>
        <w:t>»</w:t>
      </w:r>
      <w:r w:rsidR="007F5FE0" w:rsidRPr="00AF1F1E">
        <w:rPr>
          <w:color w:val="000000"/>
          <w:lang w:val="ru-RU"/>
        </w:rPr>
        <w:t xml:space="preserve"> экономике в целях устойчивого развития и сокращения масштабов нищеты: точка зрения стран Азиатско-Тихоокеанского региона»)</w:t>
      </w:r>
      <w:r w:rsidR="00C11B29" w:rsidRPr="00AF1F1E">
        <w:rPr>
          <w:color w:val="000000"/>
          <w:lang w:val="ru-RU"/>
        </w:rPr>
        <w:t xml:space="preserve">, </w:t>
      </w:r>
      <w:r w:rsidR="007F5FE0" w:rsidRPr="00AF1F1E">
        <w:rPr>
          <w:color w:val="000000"/>
          <w:lang w:val="ru-RU"/>
        </w:rPr>
        <w:t>ЮНЕП</w:t>
      </w:r>
      <w:r w:rsidR="007F5FE0" w:rsidRPr="00AF1F1E">
        <w:rPr>
          <w:lang w:val="ru-RU"/>
        </w:rPr>
        <w:t xml:space="preserve"> подчеркнула имеющиеся возможности для содействия «зеленой» экономике</w:t>
      </w:r>
      <w:r w:rsidR="007F5FE0" w:rsidRPr="00AF1F1E">
        <w:rPr>
          <w:color w:val="000000"/>
          <w:lang w:val="ru-RU"/>
        </w:rPr>
        <w:t xml:space="preserve"> посредством коммерческих услуг, информации и </w:t>
      </w:r>
      <w:r w:rsidR="00E6639D" w:rsidRPr="00AF1F1E">
        <w:rPr>
          <w:color w:val="000000"/>
          <w:lang w:val="ru-RU"/>
        </w:rPr>
        <w:t>телекоммуникаций</w:t>
      </w:r>
      <w:r w:rsidR="007F5FE0" w:rsidRPr="00AF1F1E">
        <w:rPr>
          <w:color w:val="000000"/>
          <w:lang w:val="ru-RU"/>
        </w:rPr>
        <w:t>, а также государственных услуг и объектов</w:t>
      </w:r>
      <w:r w:rsidR="00C11B29" w:rsidRPr="00AF1F1E">
        <w:rPr>
          <w:color w:val="000000"/>
          <w:lang w:val="ru-RU"/>
        </w:rPr>
        <w:t xml:space="preserve">. </w:t>
      </w:r>
      <w:r w:rsidR="007F5FE0" w:rsidRPr="00AF1F1E">
        <w:rPr>
          <w:lang w:val="ru-RU"/>
        </w:rPr>
        <w:t xml:space="preserve">На основании доклада </w:t>
      </w:r>
      <w:r w:rsidR="007F5FE0" w:rsidRPr="00AF1F1E">
        <w:rPr>
          <w:color w:val="000000"/>
          <w:lang w:val="ru-RU"/>
        </w:rPr>
        <w:t>Исследования вопросов, связанных с конструированием устойчивой финансовой системы, озаглавленного</w:t>
      </w:r>
      <w:r w:rsidR="00B16C70" w:rsidRPr="00AF1F1E">
        <w:rPr>
          <w:color w:val="000000"/>
          <w:lang w:val="ru-RU"/>
        </w:rPr>
        <w:t xml:space="preserve"> </w:t>
      </w:r>
      <w:r w:rsidR="00372FAB">
        <w:rPr>
          <w:color w:val="000000"/>
          <w:lang w:val="ru-RU"/>
        </w:rPr>
        <w:t>«</w:t>
      </w:r>
      <w:hyperlink r:id="rId14" w:history="1">
        <w:r w:rsidR="00B16C70" w:rsidRPr="0089560A">
          <w:rPr>
            <w:rStyle w:val="Hyperlink"/>
            <w:color w:val="000000"/>
            <w:u w:val="none"/>
            <w:lang w:val="en-US"/>
          </w:rPr>
          <w:t>The</w:t>
        </w:r>
        <w:r w:rsidR="00B16C70" w:rsidRPr="00734EA4">
          <w:rPr>
            <w:rStyle w:val="Hyperlink"/>
            <w:color w:val="000000"/>
            <w:u w:val="none"/>
            <w:lang w:val="ru-RU"/>
          </w:rPr>
          <w:t xml:space="preserve"> </w:t>
        </w:r>
        <w:r w:rsidR="00B16C70" w:rsidRPr="0089560A">
          <w:rPr>
            <w:rStyle w:val="Hyperlink"/>
            <w:color w:val="000000"/>
            <w:u w:val="none"/>
            <w:lang w:val="en-US"/>
          </w:rPr>
          <w:t>financial</w:t>
        </w:r>
        <w:r w:rsidR="00B16C70" w:rsidRPr="00734EA4">
          <w:rPr>
            <w:rStyle w:val="Hyperlink"/>
            <w:color w:val="000000"/>
            <w:u w:val="none"/>
            <w:lang w:val="ru-RU"/>
          </w:rPr>
          <w:t xml:space="preserve"> </w:t>
        </w:r>
        <w:r w:rsidR="00B16C70" w:rsidRPr="0089560A">
          <w:rPr>
            <w:rStyle w:val="Hyperlink"/>
            <w:color w:val="000000"/>
            <w:u w:val="none"/>
            <w:lang w:val="en-US"/>
          </w:rPr>
          <w:t>system</w:t>
        </w:r>
        <w:r w:rsidR="00B16C70" w:rsidRPr="00734EA4">
          <w:rPr>
            <w:rStyle w:val="Hyperlink"/>
            <w:color w:val="000000"/>
            <w:u w:val="none"/>
            <w:lang w:val="ru-RU"/>
          </w:rPr>
          <w:t xml:space="preserve"> </w:t>
        </w:r>
        <w:r w:rsidR="00B16C70" w:rsidRPr="0089560A">
          <w:rPr>
            <w:rStyle w:val="Hyperlink"/>
            <w:color w:val="000000"/>
            <w:u w:val="none"/>
            <w:lang w:val="en-US"/>
          </w:rPr>
          <w:t>we</w:t>
        </w:r>
        <w:r w:rsidR="00B16C70" w:rsidRPr="00734EA4">
          <w:rPr>
            <w:rStyle w:val="Hyperlink"/>
            <w:color w:val="000000"/>
            <w:u w:val="none"/>
            <w:lang w:val="ru-RU"/>
          </w:rPr>
          <w:t xml:space="preserve"> </w:t>
        </w:r>
        <w:r w:rsidR="00B16C70" w:rsidRPr="0089560A">
          <w:rPr>
            <w:rStyle w:val="Hyperlink"/>
            <w:color w:val="000000"/>
            <w:u w:val="none"/>
            <w:lang w:val="en-US"/>
          </w:rPr>
          <w:t>need</w:t>
        </w:r>
      </w:hyperlink>
      <w:r w:rsidR="00870618" w:rsidRPr="00734EA4">
        <w:rPr>
          <w:color w:val="000000"/>
          <w:lang w:val="ru-RU"/>
        </w:rPr>
        <w:t xml:space="preserve">: </w:t>
      </w:r>
      <w:r w:rsidR="00870618" w:rsidRPr="0089560A">
        <w:rPr>
          <w:color w:val="000000"/>
          <w:lang w:val="en-US"/>
        </w:rPr>
        <w:t>aligning</w:t>
      </w:r>
      <w:r w:rsidR="00870618" w:rsidRPr="00734EA4">
        <w:rPr>
          <w:color w:val="000000"/>
          <w:lang w:val="ru-RU"/>
        </w:rPr>
        <w:t xml:space="preserve"> </w:t>
      </w:r>
      <w:r w:rsidR="00870618" w:rsidRPr="0089560A">
        <w:rPr>
          <w:color w:val="000000"/>
          <w:lang w:val="en-US"/>
        </w:rPr>
        <w:t>the</w:t>
      </w:r>
      <w:r w:rsidR="00870618" w:rsidRPr="00734EA4">
        <w:rPr>
          <w:color w:val="000000"/>
          <w:lang w:val="ru-RU"/>
        </w:rPr>
        <w:t xml:space="preserve"> </w:t>
      </w:r>
      <w:r w:rsidR="00870618" w:rsidRPr="0089560A">
        <w:rPr>
          <w:color w:val="000000"/>
          <w:lang w:val="en-US"/>
        </w:rPr>
        <w:t>financial</w:t>
      </w:r>
      <w:r w:rsidR="00870618" w:rsidRPr="00734EA4">
        <w:rPr>
          <w:color w:val="000000"/>
          <w:lang w:val="ru-RU"/>
        </w:rPr>
        <w:t xml:space="preserve"> </w:t>
      </w:r>
      <w:r w:rsidR="00870618" w:rsidRPr="0089560A">
        <w:rPr>
          <w:color w:val="000000"/>
          <w:lang w:val="en-US"/>
        </w:rPr>
        <w:t>system</w:t>
      </w:r>
      <w:r w:rsidR="00870618" w:rsidRPr="00734EA4">
        <w:rPr>
          <w:color w:val="000000"/>
          <w:lang w:val="ru-RU"/>
        </w:rPr>
        <w:t xml:space="preserve"> </w:t>
      </w:r>
      <w:r w:rsidR="00870618" w:rsidRPr="0089560A">
        <w:rPr>
          <w:color w:val="000000"/>
          <w:lang w:val="en-US"/>
        </w:rPr>
        <w:t>with</w:t>
      </w:r>
      <w:r w:rsidR="00870618" w:rsidRPr="00734EA4">
        <w:rPr>
          <w:color w:val="000000"/>
          <w:lang w:val="ru-RU"/>
        </w:rPr>
        <w:t xml:space="preserve"> </w:t>
      </w:r>
      <w:r w:rsidR="00870618" w:rsidRPr="0089560A">
        <w:rPr>
          <w:color w:val="000000"/>
          <w:lang w:val="en-US"/>
        </w:rPr>
        <w:t>sustainable</w:t>
      </w:r>
      <w:r w:rsidR="00870618" w:rsidRPr="00734EA4">
        <w:rPr>
          <w:color w:val="000000"/>
          <w:lang w:val="ru-RU"/>
        </w:rPr>
        <w:t xml:space="preserve"> </w:t>
      </w:r>
      <w:r w:rsidR="00870618" w:rsidRPr="0089560A">
        <w:rPr>
          <w:color w:val="000000"/>
          <w:lang w:val="en-US"/>
        </w:rPr>
        <w:t>development</w:t>
      </w:r>
      <w:r w:rsidR="00372FAB">
        <w:rPr>
          <w:color w:val="000000"/>
          <w:lang w:val="ru-RU"/>
        </w:rPr>
        <w:t>»</w:t>
      </w:r>
      <w:r w:rsidR="007F5FE0" w:rsidRPr="00AF1F1E">
        <w:rPr>
          <w:color w:val="000000"/>
          <w:lang w:val="ru-RU"/>
        </w:rPr>
        <w:t xml:space="preserve"> («Финансовая система, которая нам нужна: </w:t>
      </w:r>
      <w:r w:rsidR="0043783F" w:rsidRPr="00AF1F1E">
        <w:rPr>
          <w:color w:val="000000"/>
          <w:lang w:val="ru-RU"/>
        </w:rPr>
        <w:t xml:space="preserve">увязка финансовой системы </w:t>
      </w:r>
      <w:r w:rsidR="007F5FE0" w:rsidRPr="00AF1F1E">
        <w:rPr>
          <w:color w:val="000000"/>
          <w:lang w:val="ru-RU"/>
        </w:rPr>
        <w:t>с устойчивым развитием»)</w:t>
      </w:r>
      <w:r w:rsidR="00B16C70" w:rsidRPr="00AF1F1E">
        <w:rPr>
          <w:color w:val="000000"/>
          <w:lang w:val="ru-RU"/>
        </w:rPr>
        <w:t>,</w:t>
      </w:r>
      <w:r w:rsidR="00A37E35" w:rsidRPr="00AF1F1E">
        <w:rPr>
          <w:color w:val="000000"/>
          <w:lang w:val="ru-RU"/>
        </w:rPr>
        <w:t xml:space="preserve"> </w:t>
      </w:r>
      <w:r w:rsidR="0043783F" w:rsidRPr="00AF1F1E">
        <w:rPr>
          <w:color w:val="000000"/>
          <w:lang w:val="ru-RU"/>
        </w:rPr>
        <w:t xml:space="preserve">ЮНЕП представила главы о ресурсоэффективности и </w:t>
      </w:r>
      <w:r w:rsidR="00E6639D" w:rsidRPr="00AF1F1E">
        <w:rPr>
          <w:color w:val="000000"/>
          <w:lang w:val="ru-RU"/>
        </w:rPr>
        <w:t>финансировании</w:t>
      </w:r>
      <w:r w:rsidR="0043783F" w:rsidRPr="00AF1F1E">
        <w:rPr>
          <w:color w:val="000000"/>
          <w:lang w:val="ru-RU"/>
        </w:rPr>
        <w:t xml:space="preserve"> развития для нового ре</w:t>
      </w:r>
      <w:r w:rsidR="004741DC">
        <w:rPr>
          <w:color w:val="000000"/>
          <w:lang w:val="ru-RU"/>
        </w:rPr>
        <w:t>гионального доклада, чтобы пред</w:t>
      </w:r>
      <w:r w:rsidR="0043783F" w:rsidRPr="00AF1F1E">
        <w:rPr>
          <w:color w:val="000000"/>
          <w:lang w:val="ru-RU"/>
        </w:rPr>
        <w:t>ставить информацию для обсуждений, которые пройдут на Конференции министров по окружающей среде и развитию</w:t>
      </w:r>
      <w:r w:rsidR="00C11B29" w:rsidRPr="00AF1F1E">
        <w:rPr>
          <w:color w:val="000000"/>
          <w:lang w:val="ru-RU"/>
        </w:rPr>
        <w:t xml:space="preserve"> </w:t>
      </w:r>
      <w:r w:rsidR="0043783F" w:rsidRPr="00AF1F1E">
        <w:rPr>
          <w:color w:val="000000"/>
          <w:lang w:val="ru-RU"/>
        </w:rPr>
        <w:t xml:space="preserve">в </w:t>
      </w:r>
      <w:r w:rsidR="00C11B29" w:rsidRPr="00AF1F1E">
        <w:rPr>
          <w:color w:val="000000"/>
          <w:lang w:val="ru-RU"/>
        </w:rPr>
        <w:t>2016</w:t>
      </w:r>
      <w:r w:rsidR="0043783F" w:rsidRPr="00AF1F1E">
        <w:rPr>
          <w:color w:val="000000"/>
          <w:lang w:val="ru-RU"/>
        </w:rPr>
        <w:t xml:space="preserve"> году</w:t>
      </w:r>
      <w:r w:rsidR="00C11B29" w:rsidRPr="00AF1F1E">
        <w:rPr>
          <w:color w:val="000000"/>
          <w:lang w:val="ru-RU"/>
        </w:rPr>
        <w:t>.</w:t>
      </w:r>
    </w:p>
    <w:p w:rsidR="00C11B29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color w:val="000000"/>
          <w:lang w:val="ru-RU"/>
        </w:rPr>
        <w:t>34.</w:t>
      </w:r>
      <w:r>
        <w:rPr>
          <w:color w:val="000000"/>
          <w:lang w:val="ru-RU"/>
        </w:rPr>
        <w:tab/>
      </w:r>
      <w:r w:rsidR="00EE364D" w:rsidRPr="00AF1F1E">
        <w:rPr>
          <w:color w:val="000000"/>
          <w:lang w:val="ru-RU"/>
        </w:rPr>
        <w:t xml:space="preserve">Также в Азиатско-Тихоокеанском регионе ЮНЕП входит </w:t>
      </w:r>
      <w:r w:rsidR="004741DC">
        <w:rPr>
          <w:color w:val="000000"/>
          <w:lang w:val="ru-RU"/>
        </w:rPr>
        <w:t xml:space="preserve">в </w:t>
      </w:r>
      <w:r w:rsidR="00EE364D" w:rsidRPr="00AF1F1E">
        <w:rPr>
          <w:lang w:val="ru-RU"/>
        </w:rPr>
        <w:t xml:space="preserve">группу коллегиальной поддержки </w:t>
      </w:r>
      <w:r w:rsidR="00EE364D" w:rsidRPr="00AF1F1E">
        <w:rPr>
          <w:color w:val="000000"/>
          <w:lang w:val="ru-RU"/>
        </w:rPr>
        <w:t xml:space="preserve">при Группе Организации Объединенных Наций по вопросам развития и была </w:t>
      </w:r>
      <w:r w:rsidR="00A149A2" w:rsidRPr="00AF1F1E">
        <w:rPr>
          <w:color w:val="000000"/>
          <w:lang w:val="ru-RU"/>
        </w:rPr>
        <w:t>ведущим источником информации по целям в области устойчивого развития, содействовала проведению сессий по целям на выездных мероприятиях страновых групп Организации Объединенных Наций и региональных совещаниях Организации Объединенных Наций</w:t>
      </w:r>
      <w:r w:rsidR="00C11B29" w:rsidRPr="00AF1F1E">
        <w:rPr>
          <w:color w:val="000000"/>
          <w:lang w:val="ru-RU"/>
        </w:rPr>
        <w:t xml:space="preserve">, </w:t>
      </w:r>
      <w:r w:rsidR="0023386C" w:rsidRPr="00AF1F1E">
        <w:rPr>
          <w:color w:val="000000"/>
          <w:lang w:val="ru-RU"/>
        </w:rPr>
        <w:t xml:space="preserve">что позволило ей подчеркнуть комплексный подход через ключевые инициативы, такие как </w:t>
      </w:r>
      <w:r w:rsidR="00D8691F" w:rsidRPr="00AF1F1E">
        <w:rPr>
          <w:color w:val="000000"/>
          <w:lang w:val="ru-RU"/>
        </w:rPr>
        <w:t xml:space="preserve">Инициатива «Нищета и окружающая среда» </w:t>
      </w:r>
      <w:r w:rsidR="00D8691F" w:rsidRPr="00AF1F1E">
        <w:rPr>
          <w:lang w:val="ru-RU"/>
        </w:rPr>
        <w:t xml:space="preserve">и </w:t>
      </w:r>
      <w:r w:rsidR="00D8691F" w:rsidRPr="00AF1F1E">
        <w:rPr>
          <w:color w:val="000000"/>
          <w:lang w:val="ru-RU"/>
        </w:rPr>
        <w:t xml:space="preserve">Партнерство </w:t>
      </w:r>
      <w:r w:rsidR="00E748B5">
        <w:rPr>
          <w:color w:val="000000"/>
          <w:lang w:val="ru-RU"/>
        </w:rPr>
        <w:t xml:space="preserve">«За </w:t>
      </w:r>
      <w:r w:rsidR="00D8691F" w:rsidRPr="00AF1F1E">
        <w:rPr>
          <w:color w:val="000000"/>
          <w:lang w:val="ru-RU"/>
        </w:rPr>
        <w:t>«зелен</w:t>
      </w:r>
      <w:r w:rsidR="00E748B5">
        <w:rPr>
          <w:color w:val="000000"/>
          <w:lang w:val="ru-RU"/>
        </w:rPr>
        <w:t>ую</w:t>
      </w:r>
      <w:r w:rsidR="00D8691F" w:rsidRPr="00AF1F1E">
        <w:rPr>
          <w:color w:val="000000"/>
          <w:lang w:val="ru-RU"/>
        </w:rPr>
        <w:t>» экономик</w:t>
      </w:r>
      <w:r w:rsidR="00E748B5">
        <w:rPr>
          <w:color w:val="000000"/>
          <w:lang w:val="ru-RU"/>
        </w:rPr>
        <w:t>у»</w:t>
      </w:r>
      <w:r w:rsidR="00C11B29" w:rsidRPr="00AF1F1E">
        <w:rPr>
          <w:color w:val="000000"/>
          <w:lang w:val="ru-RU"/>
        </w:rPr>
        <w:t xml:space="preserve">. </w:t>
      </w:r>
      <w:r w:rsidR="00D8691F" w:rsidRPr="00AF1F1E">
        <w:rPr>
          <w:color w:val="000000"/>
          <w:lang w:val="ru-RU"/>
        </w:rPr>
        <w:t>ЮНЕП возглавила разработку методологии для национальных оценок данных по целям в области устойчивого развития, которая была принята Региональной группой для Азиатско-</w:t>
      </w:r>
      <w:r w:rsidR="00B8477B" w:rsidRPr="00AF1F1E">
        <w:rPr>
          <w:color w:val="000000"/>
          <w:lang w:val="ru-RU"/>
        </w:rPr>
        <w:t>Т</w:t>
      </w:r>
      <w:r w:rsidR="00D8691F" w:rsidRPr="00AF1F1E">
        <w:rPr>
          <w:color w:val="000000"/>
          <w:lang w:val="ru-RU"/>
        </w:rPr>
        <w:t xml:space="preserve">ихоокеанского региона Группы Организации Объединенных Наций по вопросам развития, и включена в качестве глобального инструмента </w:t>
      </w:r>
      <w:r w:rsidR="00D8691F" w:rsidRPr="0043364C">
        <w:rPr>
          <w:color w:val="000000"/>
          <w:lang w:val="ru-RU"/>
        </w:rPr>
        <w:t>планирования в руководство по интеграции, ускорению прогресса и поддержке политики Группы Организации Объединенных Наций по вопросам развития</w:t>
      </w:r>
      <w:r w:rsidR="00C11B29" w:rsidRPr="0043364C">
        <w:rPr>
          <w:color w:val="000000"/>
          <w:lang w:val="ru-RU"/>
        </w:rPr>
        <w:t>;</w:t>
      </w:r>
      <w:r w:rsidR="008D127A" w:rsidRPr="0043364C">
        <w:rPr>
          <w:color w:val="000000"/>
          <w:lang w:val="ru-RU"/>
        </w:rPr>
        <w:t xml:space="preserve"> </w:t>
      </w:r>
      <w:r w:rsidR="00514E05" w:rsidRPr="0043364C">
        <w:rPr>
          <w:color w:val="000000"/>
          <w:lang w:val="ru-RU"/>
        </w:rPr>
        <w:t>национальные оценки данных предоставляют ЮНЕП отправную точку для сотрудничества в области ресурсоэффективности и показателей</w:t>
      </w:r>
      <w:r w:rsidR="00514E05" w:rsidRPr="00AF1F1E">
        <w:rPr>
          <w:color w:val="000000"/>
          <w:lang w:val="ru-RU"/>
        </w:rPr>
        <w:t xml:space="preserve"> устойчивого потребления и производства с национальными статистическими ведомствами</w:t>
      </w:r>
      <w:r w:rsidR="00C11B29" w:rsidRPr="00AF1F1E">
        <w:rPr>
          <w:lang w:val="ru-RU"/>
        </w:rPr>
        <w:t xml:space="preserve">. </w:t>
      </w:r>
      <w:r w:rsidR="00514E05" w:rsidRPr="00AF1F1E">
        <w:rPr>
          <w:lang w:val="ru-RU"/>
        </w:rPr>
        <w:t xml:space="preserve">Кроме того, ЮНЕП была сопредседателем </w:t>
      </w:r>
      <w:r w:rsidR="00BA34EE" w:rsidRPr="00AF1F1E">
        <w:rPr>
          <w:lang w:val="ru-RU"/>
        </w:rPr>
        <w:t xml:space="preserve">действующей при Группе Организации Объединенных Наций по вопросам развития </w:t>
      </w:r>
      <w:r w:rsidR="00514E05" w:rsidRPr="00AF1F1E">
        <w:rPr>
          <w:lang w:val="ru-RU"/>
        </w:rPr>
        <w:t xml:space="preserve">Целевой группы по учету вопросов изменения </w:t>
      </w:r>
      <w:r w:rsidR="00514E05" w:rsidRPr="004741DC">
        <w:rPr>
          <w:lang w:val="ru-RU"/>
        </w:rPr>
        <w:t xml:space="preserve">климата </w:t>
      </w:r>
      <w:r w:rsidR="00BA34EE" w:rsidRPr="004741DC">
        <w:rPr>
          <w:lang w:val="ru-RU"/>
        </w:rPr>
        <w:t xml:space="preserve">в </w:t>
      </w:r>
      <w:r w:rsidR="00DB238C">
        <w:rPr>
          <w:lang w:val="ru-RU"/>
        </w:rPr>
        <w:t>Р</w:t>
      </w:r>
      <w:r w:rsidR="00BA34EE" w:rsidRPr="004741DC">
        <w:rPr>
          <w:lang w:val="ru-RU"/>
        </w:rPr>
        <w:t>амочны</w:t>
      </w:r>
      <w:r w:rsidR="0089560A" w:rsidRPr="004741DC">
        <w:rPr>
          <w:lang w:val="ru-RU"/>
        </w:rPr>
        <w:t>х</w:t>
      </w:r>
      <w:r w:rsidR="00BA34EE" w:rsidRPr="004741DC">
        <w:rPr>
          <w:lang w:val="ru-RU"/>
        </w:rPr>
        <w:t xml:space="preserve"> программ</w:t>
      </w:r>
      <w:r w:rsidR="0089560A" w:rsidRPr="004741DC">
        <w:rPr>
          <w:lang w:val="ru-RU"/>
        </w:rPr>
        <w:t>ах</w:t>
      </w:r>
      <w:r w:rsidR="00C11B29" w:rsidRPr="004741DC">
        <w:rPr>
          <w:lang w:val="ru-RU"/>
        </w:rPr>
        <w:t xml:space="preserve"> </w:t>
      </w:r>
      <w:r w:rsidR="00BA34EE" w:rsidRPr="004741DC">
        <w:rPr>
          <w:lang w:val="ru-RU"/>
        </w:rPr>
        <w:t>Организации Объединенных Наций по оказанию помощи</w:t>
      </w:r>
      <w:r w:rsidR="00BA34EE" w:rsidRPr="00AF1F1E">
        <w:rPr>
          <w:lang w:val="ru-RU"/>
        </w:rPr>
        <w:t xml:space="preserve"> в целях развития</w:t>
      </w:r>
      <w:r w:rsidR="00C11B29" w:rsidRPr="00AF1F1E">
        <w:rPr>
          <w:lang w:val="ru-RU"/>
        </w:rPr>
        <w:t xml:space="preserve">; </w:t>
      </w:r>
      <w:r w:rsidR="008C1D5D" w:rsidRPr="00AF1F1E">
        <w:rPr>
          <w:lang w:val="ru-RU"/>
        </w:rPr>
        <w:t xml:space="preserve">глобальные руководящие указания Группы Организации Объединенных Наций по вопросам </w:t>
      </w:r>
      <w:r w:rsidR="008C1D5D" w:rsidRPr="004741DC">
        <w:rPr>
          <w:lang w:val="ru-RU"/>
        </w:rPr>
        <w:t>развития</w:t>
      </w:r>
      <w:r w:rsidR="00C11B29" w:rsidRPr="004741DC">
        <w:rPr>
          <w:lang w:val="ru-RU"/>
        </w:rPr>
        <w:t xml:space="preserve"> </w:t>
      </w:r>
      <w:r w:rsidR="00E748B5">
        <w:rPr>
          <w:lang w:val="ru-RU"/>
        </w:rPr>
        <w:t xml:space="preserve">в этой связи </w:t>
      </w:r>
      <w:r w:rsidR="008C1D5D" w:rsidRPr="004741DC">
        <w:rPr>
          <w:lang w:val="ru-RU"/>
        </w:rPr>
        <w:t>были</w:t>
      </w:r>
      <w:r w:rsidR="008C1D5D" w:rsidRPr="00AF1F1E">
        <w:rPr>
          <w:lang w:val="ru-RU"/>
        </w:rPr>
        <w:t xml:space="preserve"> впоследствии адаптированы для Азиатско-Тихоокеанского региона, и была мобилизована </w:t>
      </w:r>
      <w:r w:rsidR="008C1D5D" w:rsidRPr="004741DC">
        <w:rPr>
          <w:lang w:val="ru-RU"/>
        </w:rPr>
        <w:t xml:space="preserve">поддержка </w:t>
      </w:r>
      <w:r w:rsidR="00BE1614" w:rsidRPr="004741DC">
        <w:rPr>
          <w:lang w:val="ru-RU"/>
        </w:rPr>
        <w:t xml:space="preserve">со стороны </w:t>
      </w:r>
      <w:r w:rsidR="008C1D5D" w:rsidRPr="004741DC">
        <w:rPr>
          <w:lang w:val="ru-RU"/>
        </w:rPr>
        <w:t>региональных</w:t>
      </w:r>
      <w:r w:rsidR="008C1D5D" w:rsidRPr="00AF1F1E">
        <w:rPr>
          <w:lang w:val="ru-RU"/>
        </w:rPr>
        <w:t xml:space="preserve"> механизмов системы Организации Объединенных Наций </w:t>
      </w:r>
      <w:r w:rsidR="00BE1614" w:rsidRPr="00AF1F1E">
        <w:rPr>
          <w:lang w:val="ru-RU"/>
        </w:rPr>
        <w:t>для проведения подготовки на страновом уровне</w:t>
      </w:r>
      <w:r w:rsidR="00C11B29" w:rsidRPr="00AF1F1E">
        <w:rPr>
          <w:lang w:val="ru-RU"/>
        </w:rPr>
        <w:t>.</w:t>
      </w:r>
    </w:p>
    <w:p w:rsidR="00C11B29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color w:val="000000"/>
          <w:lang w:val="ru-RU"/>
        </w:rPr>
      </w:pPr>
      <w:r>
        <w:rPr>
          <w:lang w:val="ru-RU"/>
        </w:rPr>
        <w:t>35.</w:t>
      </w:r>
      <w:r>
        <w:rPr>
          <w:lang w:val="ru-RU"/>
        </w:rPr>
        <w:tab/>
      </w:r>
      <w:r w:rsidR="00BE1614" w:rsidRPr="00AF1F1E">
        <w:rPr>
          <w:lang w:val="ru-RU"/>
        </w:rPr>
        <w:t xml:space="preserve">В Западной Азии ЮНЕП </w:t>
      </w:r>
      <w:r w:rsidR="00BE1614" w:rsidRPr="004741DC">
        <w:rPr>
          <w:lang w:val="ru-RU"/>
        </w:rPr>
        <w:t xml:space="preserve">сотрудничала </w:t>
      </w:r>
      <w:r w:rsidR="004741DC">
        <w:rPr>
          <w:lang w:val="ru-RU"/>
        </w:rPr>
        <w:t xml:space="preserve">с </w:t>
      </w:r>
      <w:r w:rsidR="00E748B5">
        <w:rPr>
          <w:lang w:val="ru-RU"/>
        </w:rPr>
        <w:t>коллективом сотрудников</w:t>
      </w:r>
      <w:r w:rsidR="00BE1614" w:rsidRPr="004741DC">
        <w:rPr>
          <w:lang w:val="ru-RU"/>
        </w:rPr>
        <w:t xml:space="preserve"> Группы Организации</w:t>
      </w:r>
      <w:r w:rsidR="00BE1614" w:rsidRPr="00AF1F1E">
        <w:rPr>
          <w:lang w:val="ru-RU"/>
        </w:rPr>
        <w:t xml:space="preserve"> Объединенных Наций по вопросам развития и </w:t>
      </w:r>
      <w:r w:rsidR="004741DC" w:rsidRPr="004741DC">
        <w:rPr>
          <w:lang w:val="ru-RU"/>
        </w:rPr>
        <w:t xml:space="preserve">в рамках усилий </w:t>
      </w:r>
      <w:r w:rsidR="00BE1614" w:rsidRPr="00AF1F1E">
        <w:rPr>
          <w:lang w:val="ru-RU"/>
        </w:rPr>
        <w:t>региональных механизмов координации по учету экологических соображений в консультациях по процессу, ведущему к Повестке дня в области устойчивого развития на период до 2030 года</w:t>
      </w:r>
      <w:r w:rsidR="003C0066" w:rsidRPr="00AF1F1E">
        <w:rPr>
          <w:color w:val="000000"/>
          <w:lang w:val="ru-RU"/>
        </w:rPr>
        <w:t xml:space="preserve">, </w:t>
      </w:r>
      <w:r w:rsidR="00BE1614" w:rsidRPr="00AF1F1E">
        <w:rPr>
          <w:color w:val="000000"/>
          <w:lang w:val="ru-RU"/>
        </w:rPr>
        <w:t xml:space="preserve">в том числе через совместную организацию </w:t>
      </w:r>
      <w:r w:rsidR="00670B57" w:rsidRPr="00AF1F1E">
        <w:rPr>
          <w:color w:val="000000"/>
          <w:lang w:val="ru-RU"/>
        </w:rPr>
        <w:t>Арабского форума высокого уровня по устойчивому развитию</w:t>
      </w:r>
      <w:r w:rsidR="00C11B29" w:rsidRPr="00AF1F1E">
        <w:rPr>
          <w:color w:val="000000"/>
          <w:lang w:val="ru-RU"/>
        </w:rPr>
        <w:t xml:space="preserve"> </w:t>
      </w:r>
      <w:r w:rsidR="00670B57" w:rsidRPr="00AF1F1E">
        <w:rPr>
          <w:color w:val="000000"/>
          <w:lang w:val="ru-RU"/>
        </w:rPr>
        <w:t xml:space="preserve">и организацию тематической сессии об </w:t>
      </w:r>
      <w:r w:rsidR="00670B57" w:rsidRPr="00AF1F1E">
        <w:rPr>
          <w:lang w:val="ru-RU"/>
        </w:rPr>
        <w:t>экологической составляющей устойчивого развития</w:t>
      </w:r>
      <w:r w:rsidR="00C11B29" w:rsidRPr="00AF1F1E">
        <w:rPr>
          <w:color w:val="000000"/>
          <w:lang w:val="ru-RU"/>
        </w:rPr>
        <w:t xml:space="preserve"> </w:t>
      </w:r>
      <w:r w:rsidR="00670B57" w:rsidRPr="00AF1F1E">
        <w:rPr>
          <w:color w:val="000000"/>
          <w:lang w:val="ru-RU"/>
        </w:rPr>
        <w:t>на Арабском форуме развития в апреле 2013 года</w:t>
      </w:r>
      <w:r w:rsidR="00C11B29" w:rsidRPr="00AF1F1E">
        <w:rPr>
          <w:color w:val="000000"/>
          <w:lang w:val="ru-RU"/>
        </w:rPr>
        <w:t xml:space="preserve">. </w:t>
      </w:r>
      <w:r w:rsidR="00670B57" w:rsidRPr="00AF1F1E">
        <w:rPr>
          <w:color w:val="000000"/>
          <w:lang w:val="ru-RU"/>
        </w:rPr>
        <w:t xml:space="preserve">ЮНЕП </w:t>
      </w:r>
      <w:r w:rsidR="0029188C" w:rsidRPr="00AF1F1E">
        <w:rPr>
          <w:color w:val="000000"/>
          <w:lang w:val="ru-RU"/>
        </w:rPr>
        <w:t>и Экономическая</w:t>
      </w:r>
      <w:r w:rsidR="00670B57" w:rsidRPr="00AF1F1E">
        <w:rPr>
          <w:color w:val="000000"/>
          <w:lang w:val="ru-RU"/>
        </w:rPr>
        <w:t xml:space="preserve"> и социальная комиссия для Западной Азии</w:t>
      </w:r>
      <w:r w:rsidR="003C0066" w:rsidRPr="00AF1F1E">
        <w:rPr>
          <w:color w:val="000000"/>
          <w:lang w:val="ru-RU"/>
        </w:rPr>
        <w:t xml:space="preserve">, </w:t>
      </w:r>
      <w:r w:rsidR="00670B57" w:rsidRPr="00AF1F1E">
        <w:rPr>
          <w:color w:val="000000"/>
          <w:lang w:val="ru-RU"/>
        </w:rPr>
        <w:t>которая провела консультации в арабском</w:t>
      </w:r>
      <w:r w:rsidR="0029188C" w:rsidRPr="00AF1F1E">
        <w:rPr>
          <w:color w:val="000000"/>
          <w:lang w:val="ru-RU"/>
        </w:rPr>
        <w:t xml:space="preserve"> регионе, </w:t>
      </w:r>
      <w:r w:rsidR="00E748B5">
        <w:rPr>
          <w:color w:val="000000"/>
          <w:lang w:val="ru-RU"/>
        </w:rPr>
        <w:t>являются</w:t>
      </w:r>
      <w:r w:rsidR="0029188C" w:rsidRPr="00AF1F1E">
        <w:rPr>
          <w:color w:val="000000"/>
          <w:lang w:val="ru-RU"/>
        </w:rPr>
        <w:t xml:space="preserve"> сопредседателями тематической рабочей группы </w:t>
      </w:r>
      <w:r w:rsidR="00E748B5">
        <w:rPr>
          <w:color w:val="000000"/>
          <w:lang w:val="ru-RU"/>
        </w:rPr>
        <w:t>по вопрос</w:t>
      </w:r>
      <w:r w:rsidR="001D53C5">
        <w:rPr>
          <w:color w:val="000000"/>
          <w:lang w:val="ru-RU"/>
        </w:rPr>
        <w:t>ам</w:t>
      </w:r>
      <w:r w:rsidR="00E748B5">
        <w:rPr>
          <w:color w:val="000000"/>
          <w:lang w:val="ru-RU"/>
        </w:rPr>
        <w:t xml:space="preserve"> преобразований в регионе</w:t>
      </w:r>
      <w:r w:rsidR="0029188C" w:rsidRPr="00AF1F1E">
        <w:rPr>
          <w:color w:val="000000"/>
          <w:lang w:val="ru-RU"/>
        </w:rPr>
        <w:t xml:space="preserve"> на основе решений Конференции Организации Объединенных Наций по устойчивому ра</w:t>
      </w:r>
      <w:r w:rsidR="001D53C5">
        <w:rPr>
          <w:color w:val="000000"/>
          <w:lang w:val="ru-RU"/>
        </w:rPr>
        <w:t>звитию</w:t>
      </w:r>
      <w:r w:rsidR="0029188C" w:rsidRPr="00AF1F1E">
        <w:rPr>
          <w:color w:val="000000"/>
          <w:lang w:val="ru-RU"/>
        </w:rPr>
        <w:t xml:space="preserve"> и совместно готовят первое издание Арабского доклада по устойчивому развитию, который</w:t>
      </w:r>
      <w:r w:rsidR="009840F2" w:rsidRPr="00AF1F1E">
        <w:rPr>
          <w:color w:val="000000"/>
          <w:lang w:val="ru-RU"/>
        </w:rPr>
        <w:t xml:space="preserve"> </w:t>
      </w:r>
      <w:r w:rsidR="0029188C" w:rsidRPr="00AF1F1E">
        <w:rPr>
          <w:color w:val="000000"/>
          <w:lang w:val="ru-RU"/>
        </w:rPr>
        <w:t>планируется опубликовать в начале 2016 года.</w:t>
      </w:r>
    </w:p>
    <w:p w:rsidR="00086D15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color w:val="000000"/>
          <w:lang w:val="ru-RU"/>
        </w:rPr>
      </w:pPr>
      <w:r>
        <w:rPr>
          <w:color w:val="000000"/>
          <w:lang w:val="ru-RU"/>
        </w:rPr>
        <w:t>36.</w:t>
      </w:r>
      <w:r>
        <w:rPr>
          <w:color w:val="000000"/>
          <w:lang w:val="ru-RU"/>
        </w:rPr>
        <w:tab/>
      </w:r>
      <w:r w:rsidR="001D497C" w:rsidRPr="00AF1F1E">
        <w:rPr>
          <w:color w:val="000000"/>
          <w:lang w:val="ru-RU"/>
        </w:rPr>
        <w:t xml:space="preserve">В Латинской Америке и Карибском бассейне региональное </w:t>
      </w:r>
      <w:r w:rsidR="006C287B" w:rsidRPr="00AF1F1E">
        <w:rPr>
          <w:color w:val="000000"/>
          <w:lang w:val="ru-RU"/>
        </w:rPr>
        <w:t>отделение</w:t>
      </w:r>
      <w:r w:rsidR="001D497C" w:rsidRPr="00AF1F1E">
        <w:rPr>
          <w:color w:val="000000"/>
          <w:lang w:val="ru-RU"/>
        </w:rPr>
        <w:t xml:space="preserve"> ЮНЕП определило в качестве приоритетной задачи учет факторов экологической устойчивости в </w:t>
      </w:r>
      <w:r w:rsidR="00DB238C">
        <w:rPr>
          <w:color w:val="000000"/>
          <w:lang w:val="ru-RU"/>
        </w:rPr>
        <w:t>Р</w:t>
      </w:r>
      <w:r w:rsidR="001D497C" w:rsidRPr="00AF1F1E">
        <w:rPr>
          <w:color w:val="000000"/>
          <w:lang w:val="ru-RU"/>
        </w:rPr>
        <w:t>амочных программах Организации Объединенных Наций по оказанию помощи в целях развития</w:t>
      </w:r>
      <w:r w:rsidR="00374415" w:rsidRPr="00AF1F1E">
        <w:rPr>
          <w:color w:val="000000"/>
          <w:lang w:val="ru-RU"/>
        </w:rPr>
        <w:t xml:space="preserve"> </w:t>
      </w:r>
      <w:r w:rsidR="001D497C" w:rsidRPr="00AF1F1E">
        <w:rPr>
          <w:color w:val="000000"/>
          <w:lang w:val="ru-RU"/>
        </w:rPr>
        <w:t>для Кубы и Сальвадора</w:t>
      </w:r>
      <w:r w:rsidR="00C11B29" w:rsidRPr="00AF1F1E">
        <w:rPr>
          <w:color w:val="000000"/>
          <w:lang w:val="ru-RU"/>
        </w:rPr>
        <w:t xml:space="preserve">. </w:t>
      </w:r>
      <w:r w:rsidR="001D497C" w:rsidRPr="00AF1F1E">
        <w:rPr>
          <w:color w:val="000000"/>
          <w:lang w:val="ru-RU"/>
        </w:rPr>
        <w:t xml:space="preserve">В Мексике возглавляемое ЮНЕП межведомственное взаимодействие, </w:t>
      </w:r>
      <w:r w:rsidR="001D497C" w:rsidRPr="004741DC">
        <w:rPr>
          <w:color w:val="000000"/>
          <w:lang w:val="ru-RU"/>
        </w:rPr>
        <w:t xml:space="preserve">направленное на осуществление </w:t>
      </w:r>
      <w:r w:rsidR="00B83596" w:rsidRPr="004741DC">
        <w:rPr>
          <w:color w:val="000000"/>
          <w:lang w:val="ru-RU"/>
        </w:rPr>
        <w:t xml:space="preserve">результата в области «зеленой» экономики </w:t>
      </w:r>
      <w:r w:rsidR="000B3FD7" w:rsidRPr="004741DC">
        <w:rPr>
          <w:color w:val="000000"/>
          <w:lang w:val="ru-RU"/>
        </w:rPr>
        <w:t>рамочн</w:t>
      </w:r>
      <w:r w:rsidR="009D6B98" w:rsidRPr="004741DC">
        <w:rPr>
          <w:color w:val="000000"/>
          <w:lang w:val="ru-RU"/>
        </w:rPr>
        <w:t>ой</w:t>
      </w:r>
      <w:r w:rsidR="000B3FD7" w:rsidRPr="004741DC">
        <w:rPr>
          <w:color w:val="000000"/>
          <w:lang w:val="ru-RU"/>
        </w:rPr>
        <w:t xml:space="preserve"> программ</w:t>
      </w:r>
      <w:r w:rsidR="009D6B98" w:rsidRPr="004741DC">
        <w:rPr>
          <w:color w:val="000000"/>
          <w:lang w:val="ru-RU"/>
        </w:rPr>
        <w:t>ы</w:t>
      </w:r>
      <w:r w:rsidR="000B3FD7" w:rsidRPr="004741DC">
        <w:rPr>
          <w:color w:val="000000"/>
          <w:lang w:val="ru-RU"/>
        </w:rPr>
        <w:t xml:space="preserve"> Организации Объединенных Наций по оказанию помощи в целях развития для этой страны</w:t>
      </w:r>
      <w:r w:rsidR="009D6B98" w:rsidRPr="004741DC">
        <w:rPr>
          <w:color w:val="000000"/>
          <w:lang w:val="ru-RU"/>
        </w:rPr>
        <w:t>,</w:t>
      </w:r>
      <w:r w:rsidR="009D6B98" w:rsidRPr="00AF1F1E">
        <w:rPr>
          <w:color w:val="000000"/>
          <w:lang w:val="ru-RU"/>
        </w:rPr>
        <w:t xml:space="preserve"> привело к ряду совместных инициатив с участием широкого круга заинтересованных сторон</w:t>
      </w:r>
      <w:r w:rsidR="00C11B29" w:rsidRPr="00AF1F1E">
        <w:rPr>
          <w:color w:val="000000"/>
          <w:lang w:val="ru-RU"/>
        </w:rPr>
        <w:t xml:space="preserve">. </w:t>
      </w:r>
      <w:r w:rsidR="002E5D9D" w:rsidRPr="00AF1F1E">
        <w:rPr>
          <w:color w:val="000000"/>
          <w:lang w:val="ru-RU"/>
        </w:rPr>
        <w:t>Аналогичным образом, ЮНЕП продвигала включение проблематики адаптации к изменению климата</w:t>
      </w:r>
      <w:r w:rsidR="00C11B29" w:rsidRPr="00AF1F1E">
        <w:rPr>
          <w:color w:val="000000"/>
          <w:lang w:val="ru-RU"/>
        </w:rPr>
        <w:t xml:space="preserve">, </w:t>
      </w:r>
      <w:r w:rsidR="002E5D9D" w:rsidRPr="00AF1F1E">
        <w:rPr>
          <w:color w:val="000000"/>
          <w:lang w:val="ru-RU"/>
        </w:rPr>
        <w:t>снижение рисков бедствий и социальную защиту в Доминиканской Республике и, через</w:t>
      </w:r>
      <w:r w:rsidR="00C11B29" w:rsidRPr="00AF1F1E">
        <w:rPr>
          <w:color w:val="000000"/>
          <w:lang w:val="ru-RU"/>
        </w:rPr>
        <w:t xml:space="preserve"> </w:t>
      </w:r>
      <w:r w:rsidR="002E5D9D" w:rsidRPr="00AF1F1E">
        <w:rPr>
          <w:color w:val="000000"/>
          <w:lang w:val="ru-RU"/>
        </w:rPr>
        <w:t>Инициативу «Нищета и окружающая среда» и</w:t>
      </w:r>
      <w:r w:rsidR="00C11B29" w:rsidRPr="00AF1F1E">
        <w:rPr>
          <w:color w:val="000000"/>
          <w:lang w:val="ru-RU"/>
        </w:rPr>
        <w:t xml:space="preserve"> </w:t>
      </w:r>
      <w:r w:rsidR="002E5D9D" w:rsidRPr="00AF1F1E">
        <w:rPr>
          <w:lang w:val="ru-RU"/>
        </w:rPr>
        <w:t>Региональный портал передачи технологии и действий в связи с изменением климата в Латинской Америке и Карибском бассейне</w:t>
      </w:r>
      <w:r w:rsidR="00C11B29" w:rsidRPr="00AF1F1E">
        <w:rPr>
          <w:color w:val="000000"/>
          <w:lang w:val="ru-RU"/>
        </w:rPr>
        <w:t xml:space="preserve">, </w:t>
      </w:r>
      <w:r w:rsidR="004741DC">
        <w:rPr>
          <w:color w:val="000000"/>
          <w:lang w:val="ru-RU"/>
        </w:rPr>
        <w:t xml:space="preserve">оказывала </w:t>
      </w:r>
      <w:r w:rsidR="002E5D9D" w:rsidRPr="00AF1F1E">
        <w:rPr>
          <w:color w:val="000000"/>
          <w:lang w:val="ru-RU"/>
        </w:rPr>
        <w:t xml:space="preserve">поддержку правительству в его усилиях </w:t>
      </w:r>
      <w:r w:rsidR="002E5D9D" w:rsidRPr="00AF1F1E">
        <w:rPr>
          <w:color w:val="000000"/>
          <w:lang w:val="ru-RU"/>
        </w:rPr>
        <w:lastRenderedPageBreak/>
        <w:t>по включению</w:t>
      </w:r>
      <w:r w:rsidR="00C11B29" w:rsidRPr="00AF1F1E">
        <w:rPr>
          <w:color w:val="000000"/>
          <w:lang w:val="ru-RU"/>
        </w:rPr>
        <w:t xml:space="preserve"> </w:t>
      </w:r>
      <w:r w:rsidR="00FD1056" w:rsidRPr="00AF1F1E">
        <w:rPr>
          <w:color w:val="000000"/>
          <w:lang w:val="ru-RU"/>
        </w:rPr>
        <w:t>факторов уязвимости</w:t>
      </w:r>
      <w:r w:rsidR="00C11B29" w:rsidRPr="00AF1F1E">
        <w:rPr>
          <w:color w:val="000000"/>
          <w:lang w:val="ru-RU"/>
        </w:rPr>
        <w:t xml:space="preserve"> </w:t>
      </w:r>
      <w:r w:rsidR="002E5D9D" w:rsidRPr="00AF1F1E">
        <w:rPr>
          <w:color w:val="000000"/>
          <w:lang w:val="ru-RU"/>
        </w:rPr>
        <w:t>в определение</w:t>
      </w:r>
      <w:r w:rsidR="00C11B29" w:rsidRPr="00AF1F1E">
        <w:rPr>
          <w:color w:val="000000"/>
          <w:lang w:val="ru-RU"/>
        </w:rPr>
        <w:t xml:space="preserve"> </w:t>
      </w:r>
      <w:r w:rsidR="002E5D9D" w:rsidRPr="00AF1F1E">
        <w:rPr>
          <w:color w:val="000000"/>
          <w:lang w:val="ru-RU"/>
        </w:rPr>
        <w:t>бенефициаров программ социальной защиты</w:t>
      </w:r>
      <w:r w:rsidR="00C11B29" w:rsidRPr="00AF1F1E">
        <w:rPr>
          <w:color w:val="000000"/>
          <w:lang w:val="ru-RU"/>
        </w:rPr>
        <w:t xml:space="preserve">. </w:t>
      </w:r>
      <w:r w:rsidR="0061198B" w:rsidRPr="00AF1F1E">
        <w:rPr>
          <w:color w:val="000000"/>
          <w:lang w:val="ru-RU"/>
        </w:rPr>
        <w:t>Кроме того, ЮНЕП возглавляет усилия по защите биоразнообразия в рамках инициативы «Карибский коридор биоразнообразия», которая разрабатывается совместно с Гаити, Доминиканской Республикой и Кубой, и которая решает социальные вопросы среди уязвимого сельского населения в виде комплексного подхода к сохранению биоразнообразия.</w:t>
      </w:r>
      <w:r w:rsidR="00C11B29" w:rsidRPr="00AF1F1E">
        <w:rPr>
          <w:color w:val="000000"/>
          <w:lang w:val="ru-RU"/>
        </w:rPr>
        <w:t xml:space="preserve"> </w:t>
      </w:r>
    </w:p>
    <w:p w:rsidR="003E344F" w:rsidRPr="00AF1F1E" w:rsidRDefault="00043DE6" w:rsidP="000B0FFB">
      <w:pPr>
        <w:pStyle w:val="CH2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 w:rsidRPr="00AF1F1E">
        <w:rPr>
          <w:lang w:val="ru-RU"/>
        </w:rPr>
        <w:tab/>
      </w:r>
      <w:r w:rsidR="001A79D0" w:rsidRPr="00AF1F1E">
        <w:rPr>
          <w:lang w:val="ru-RU"/>
        </w:rPr>
        <w:t>C</w:t>
      </w:r>
      <w:r w:rsidR="00C11B29" w:rsidRPr="00AF1F1E">
        <w:rPr>
          <w:lang w:val="ru-RU"/>
        </w:rPr>
        <w:t>.</w:t>
      </w:r>
      <w:r w:rsidR="00C11B29" w:rsidRPr="00AF1F1E">
        <w:rPr>
          <w:lang w:val="ru-RU"/>
        </w:rPr>
        <w:tab/>
      </w:r>
      <w:r w:rsidR="00A478CF" w:rsidRPr="00AF1F1E">
        <w:rPr>
          <w:lang w:val="ru-RU"/>
        </w:rPr>
        <w:t>Работа через механизмы координации системы Организации Объединенных Наций на национальном уровне</w:t>
      </w:r>
    </w:p>
    <w:p w:rsidR="00C11B29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37.</w:t>
      </w:r>
      <w:r>
        <w:rPr>
          <w:lang w:val="ru-RU"/>
        </w:rPr>
        <w:tab/>
      </w:r>
      <w:r w:rsidR="00A86323" w:rsidRPr="00AF1F1E">
        <w:rPr>
          <w:lang w:val="ru-RU"/>
        </w:rPr>
        <w:t xml:space="preserve">ЮНЕП стремится предоставить свои знания и </w:t>
      </w:r>
      <w:r w:rsidR="001A6C54" w:rsidRPr="00AF1F1E">
        <w:rPr>
          <w:lang w:val="ru-RU"/>
        </w:rPr>
        <w:t xml:space="preserve">опыт </w:t>
      </w:r>
      <w:r w:rsidR="00A86323" w:rsidRPr="00AF1F1E">
        <w:rPr>
          <w:lang w:val="ru-RU"/>
        </w:rPr>
        <w:t>в распоряжение</w:t>
      </w:r>
      <w:r w:rsidR="00C11B29" w:rsidRPr="00AF1F1E">
        <w:rPr>
          <w:lang w:val="ru-RU"/>
        </w:rPr>
        <w:t xml:space="preserve"> </w:t>
      </w:r>
      <w:r w:rsidR="001A6C54" w:rsidRPr="00AF1F1E">
        <w:rPr>
          <w:lang w:val="ru-RU"/>
        </w:rPr>
        <w:t xml:space="preserve">национальных стратегических приоритетов и рамок и делать вклад </w:t>
      </w:r>
      <w:r w:rsidR="004741DC">
        <w:rPr>
          <w:lang w:val="ru-RU"/>
        </w:rPr>
        <w:t>в</w:t>
      </w:r>
      <w:r w:rsidR="001A6C54" w:rsidRPr="00AF1F1E">
        <w:rPr>
          <w:lang w:val="ru-RU"/>
        </w:rPr>
        <w:t xml:space="preserve"> коллективный потенциал страновых групп</w:t>
      </w:r>
      <w:r w:rsidR="00C11B29" w:rsidRPr="00AF1F1E">
        <w:rPr>
          <w:lang w:val="ru-RU"/>
        </w:rPr>
        <w:t xml:space="preserve"> </w:t>
      </w:r>
      <w:r w:rsidR="001A6C54" w:rsidRPr="00AF1F1E">
        <w:rPr>
          <w:lang w:val="ru-RU"/>
        </w:rPr>
        <w:t>Организации Объединенных Наций</w:t>
      </w:r>
      <w:r w:rsidR="00C11B29" w:rsidRPr="00AF1F1E">
        <w:rPr>
          <w:lang w:val="ru-RU"/>
        </w:rPr>
        <w:t xml:space="preserve">, </w:t>
      </w:r>
      <w:r w:rsidR="001A6C54" w:rsidRPr="00AF1F1E">
        <w:rPr>
          <w:lang w:val="ru-RU"/>
        </w:rPr>
        <w:t xml:space="preserve">поддерживая интеграцию экологического компонента устойчивого развития </w:t>
      </w:r>
      <w:r w:rsidR="001E71C0" w:rsidRPr="00AF1F1E">
        <w:rPr>
          <w:lang w:val="ru-RU"/>
        </w:rPr>
        <w:t>посредством инновационной и каталитической страновой ориентации инициатив и программ</w:t>
      </w:r>
      <w:r w:rsidR="00C11B29" w:rsidRPr="00AF1F1E">
        <w:rPr>
          <w:lang w:val="ru-RU"/>
        </w:rPr>
        <w:t xml:space="preserve">. </w:t>
      </w:r>
      <w:r w:rsidR="001E71C0" w:rsidRPr="00AF1F1E">
        <w:rPr>
          <w:lang w:val="ru-RU"/>
        </w:rPr>
        <w:t xml:space="preserve">ЮНЕП предоставляет широкий спектр услуг, направленных на закрепление экологической устойчивости в </w:t>
      </w:r>
      <w:r w:rsidR="00DB238C">
        <w:rPr>
          <w:lang w:val="ru-RU"/>
        </w:rPr>
        <w:t>Р</w:t>
      </w:r>
      <w:r w:rsidR="001E71C0" w:rsidRPr="00AF1F1E">
        <w:rPr>
          <w:lang w:val="ru-RU"/>
        </w:rPr>
        <w:t>амочных программах Организации Объединенных Наций по оказанию помощи в целях развития</w:t>
      </w:r>
      <w:r w:rsidR="003C0066" w:rsidRPr="00AF1F1E">
        <w:rPr>
          <w:lang w:val="ru-RU"/>
        </w:rPr>
        <w:t xml:space="preserve">; </w:t>
      </w:r>
      <w:r w:rsidR="001E71C0" w:rsidRPr="00AF1F1E">
        <w:rPr>
          <w:lang w:val="ru-RU"/>
        </w:rPr>
        <w:t xml:space="preserve">более подробная информация о ее вкладе в рамочные программы и </w:t>
      </w:r>
      <w:r w:rsidR="001E71C0" w:rsidRPr="00AF1F1E">
        <w:rPr>
          <w:szCs w:val="18"/>
          <w:lang w:val="ru-RU"/>
        </w:rPr>
        <w:t xml:space="preserve">совместную подготовку программ на национальном уровне представлена в документе </w:t>
      </w:r>
      <w:r w:rsidR="003C0066" w:rsidRPr="00AF1F1E">
        <w:rPr>
          <w:lang w:val="ru-RU"/>
        </w:rPr>
        <w:t>UNEP/EA.2/</w:t>
      </w:r>
      <w:r w:rsidR="00DB238C" w:rsidRPr="00DB238C">
        <w:rPr>
          <w:lang w:val="ru-RU"/>
        </w:rPr>
        <w:t>INF/14</w:t>
      </w:r>
      <w:r w:rsidR="003C0066" w:rsidRPr="00AF1F1E">
        <w:rPr>
          <w:szCs w:val="18"/>
          <w:lang w:val="ru-RU"/>
        </w:rPr>
        <w:t xml:space="preserve"> </w:t>
      </w:r>
      <w:r w:rsidR="001E71C0" w:rsidRPr="00AF1F1E">
        <w:rPr>
          <w:szCs w:val="18"/>
          <w:lang w:val="ru-RU"/>
        </w:rPr>
        <w:t>о четырехгодичном всеобъемлющем обзоре политики</w:t>
      </w:r>
      <w:r w:rsidR="003C0066" w:rsidRPr="00AF1F1E">
        <w:rPr>
          <w:szCs w:val="18"/>
          <w:lang w:val="ru-RU"/>
        </w:rPr>
        <w:t xml:space="preserve"> </w:t>
      </w:r>
      <w:r w:rsidR="001E71C0" w:rsidRPr="00AF1F1E">
        <w:rPr>
          <w:szCs w:val="18"/>
          <w:lang w:val="ru-RU"/>
        </w:rPr>
        <w:t>Организации Объединенных Наций</w:t>
      </w:r>
      <w:r w:rsidR="003C0066" w:rsidRPr="00AF1F1E">
        <w:rPr>
          <w:szCs w:val="18"/>
          <w:lang w:val="ru-RU"/>
        </w:rPr>
        <w:t>.</w:t>
      </w:r>
      <w:r w:rsidR="00C11B29" w:rsidRPr="00AF1F1E">
        <w:rPr>
          <w:lang w:val="ru-RU"/>
        </w:rPr>
        <w:t xml:space="preserve"> </w:t>
      </w:r>
      <w:r w:rsidR="001E71C0" w:rsidRPr="00AF1F1E">
        <w:rPr>
          <w:lang w:val="ru-RU"/>
        </w:rPr>
        <w:t>В</w:t>
      </w:r>
      <w:r w:rsidR="00C11B29" w:rsidRPr="00AF1F1E">
        <w:rPr>
          <w:lang w:val="ru-RU"/>
        </w:rPr>
        <w:t xml:space="preserve"> 2014</w:t>
      </w:r>
      <w:r w:rsidR="001E71C0" w:rsidRPr="00AF1F1E">
        <w:rPr>
          <w:lang w:val="ru-RU"/>
        </w:rPr>
        <w:t xml:space="preserve"> году</w:t>
      </w:r>
      <w:r w:rsidR="00465862" w:rsidRPr="00AF1F1E">
        <w:rPr>
          <w:lang w:val="ru-RU"/>
        </w:rPr>
        <w:t xml:space="preserve"> она охватила </w:t>
      </w:r>
      <w:r w:rsidR="00C11B29" w:rsidRPr="00AF1F1E">
        <w:rPr>
          <w:lang w:val="ru-RU"/>
        </w:rPr>
        <w:t>42</w:t>
      </w:r>
      <w:r w:rsidR="00681D2D" w:rsidRPr="00AF1F1E">
        <w:rPr>
          <w:lang w:val="ru-RU"/>
        </w:rPr>
        <w:t> </w:t>
      </w:r>
      <w:r w:rsidR="00465862" w:rsidRPr="00AF1F1E">
        <w:rPr>
          <w:lang w:val="ru-RU"/>
        </w:rPr>
        <w:t>страны на разных этапах развития и осуществления рамочных программ в области развития</w:t>
      </w:r>
      <w:r w:rsidR="003C0066" w:rsidRPr="00AF1F1E">
        <w:rPr>
          <w:lang w:val="ru-RU"/>
        </w:rPr>
        <w:t xml:space="preserve">, </w:t>
      </w:r>
      <w:r w:rsidR="00465862" w:rsidRPr="00AF1F1E">
        <w:rPr>
          <w:lang w:val="ru-RU"/>
        </w:rPr>
        <w:t>пять из которых в полной мере интегрировали экологическую устойчивость</w:t>
      </w:r>
      <w:r w:rsidR="00C11B29" w:rsidRPr="00AF1F1E">
        <w:rPr>
          <w:lang w:val="ru-RU"/>
        </w:rPr>
        <w:t xml:space="preserve">. </w:t>
      </w:r>
      <w:r w:rsidR="00465862" w:rsidRPr="00AF1F1E">
        <w:rPr>
          <w:lang w:val="ru-RU"/>
        </w:rPr>
        <w:t xml:space="preserve">К июню </w:t>
      </w:r>
      <w:r w:rsidR="00C11B29" w:rsidRPr="00AF1F1E">
        <w:rPr>
          <w:lang w:val="ru-RU"/>
        </w:rPr>
        <w:t>2015</w:t>
      </w:r>
      <w:r w:rsidR="00465862" w:rsidRPr="00AF1F1E">
        <w:rPr>
          <w:lang w:val="ru-RU"/>
        </w:rPr>
        <w:t xml:space="preserve"> года страновые группы Организации Объединенных Наций в </w:t>
      </w:r>
      <w:r w:rsidR="00E748B5">
        <w:rPr>
          <w:lang w:val="ru-RU"/>
        </w:rPr>
        <w:t>3</w:t>
      </w:r>
      <w:r w:rsidR="00465862" w:rsidRPr="00AF1F1E">
        <w:rPr>
          <w:lang w:val="ru-RU"/>
        </w:rPr>
        <w:t xml:space="preserve"> новых странах прошли подготовку по экологической </w:t>
      </w:r>
      <w:r w:rsidR="00465862" w:rsidRPr="0043364C">
        <w:rPr>
          <w:lang w:val="ru-RU"/>
        </w:rPr>
        <w:t>устойчивости,</w:t>
      </w:r>
      <w:r w:rsidR="00465862" w:rsidRPr="00AF1F1E">
        <w:rPr>
          <w:lang w:val="ru-RU"/>
        </w:rPr>
        <w:t xml:space="preserve"> и были разработаны национальные сводные доклады по вопросам окружающей среды в </w:t>
      </w:r>
      <w:r w:rsidR="001D53C5">
        <w:rPr>
          <w:lang w:val="ru-RU"/>
        </w:rPr>
        <w:t>4</w:t>
      </w:r>
      <w:r w:rsidR="00465862" w:rsidRPr="00AF1F1E">
        <w:rPr>
          <w:lang w:val="ru-RU"/>
        </w:rPr>
        <w:t xml:space="preserve"> новых странах</w:t>
      </w:r>
      <w:r w:rsidR="00C11B29" w:rsidRPr="00AF1F1E">
        <w:rPr>
          <w:lang w:val="ru-RU"/>
        </w:rPr>
        <w:t xml:space="preserve">; </w:t>
      </w:r>
      <w:r w:rsidR="00465862" w:rsidRPr="00AF1F1E">
        <w:rPr>
          <w:lang w:val="ru-RU"/>
        </w:rPr>
        <w:t xml:space="preserve">в </w:t>
      </w:r>
      <w:r w:rsidR="00E748B5">
        <w:rPr>
          <w:lang w:val="ru-RU"/>
        </w:rPr>
        <w:t>2</w:t>
      </w:r>
      <w:r w:rsidR="00465862" w:rsidRPr="00AF1F1E">
        <w:rPr>
          <w:lang w:val="ru-RU"/>
        </w:rPr>
        <w:t xml:space="preserve"> новых странах были осуществлены совместные проекты при технической поддержке и с участием тематической рабочей группы</w:t>
      </w:r>
      <w:r w:rsidR="00C11B29" w:rsidRPr="00AF1F1E">
        <w:rPr>
          <w:lang w:val="ru-RU"/>
        </w:rPr>
        <w:t xml:space="preserve">; </w:t>
      </w:r>
      <w:r w:rsidR="00DB238C">
        <w:rPr>
          <w:lang w:val="ru-RU"/>
        </w:rPr>
        <w:t>Р</w:t>
      </w:r>
      <w:r w:rsidR="00465862" w:rsidRPr="00AF1F1E">
        <w:rPr>
          <w:lang w:val="ru-RU"/>
        </w:rPr>
        <w:t xml:space="preserve">амочные программы Организации Объединенных Наций по оказанию помощи в целях развития были </w:t>
      </w:r>
      <w:r w:rsidR="00057463" w:rsidRPr="00AF1F1E">
        <w:rPr>
          <w:lang w:val="ru-RU"/>
        </w:rPr>
        <w:t>завершены</w:t>
      </w:r>
      <w:r w:rsidR="00465862" w:rsidRPr="00AF1F1E">
        <w:rPr>
          <w:lang w:val="ru-RU"/>
        </w:rPr>
        <w:t xml:space="preserve"> в 11 новых странах</w:t>
      </w:r>
      <w:r w:rsidR="00C11B29" w:rsidRPr="00AF1F1E">
        <w:rPr>
          <w:lang w:val="ru-RU"/>
        </w:rPr>
        <w:t>;</w:t>
      </w:r>
      <w:r w:rsidR="00203DBB" w:rsidRPr="00AF1F1E">
        <w:rPr>
          <w:lang w:val="ru-RU"/>
        </w:rPr>
        <w:t xml:space="preserve"> </w:t>
      </w:r>
      <w:r w:rsidR="00057463" w:rsidRPr="00AF1F1E">
        <w:rPr>
          <w:lang w:val="ru-RU"/>
        </w:rPr>
        <w:t>и</w:t>
      </w:r>
      <w:r w:rsidR="00C11B29" w:rsidRPr="00AF1F1E">
        <w:rPr>
          <w:lang w:val="ru-RU"/>
        </w:rPr>
        <w:t xml:space="preserve"> </w:t>
      </w:r>
      <w:r w:rsidR="00A81CC4" w:rsidRPr="00AF1F1E">
        <w:rPr>
          <w:lang w:val="ru-RU"/>
        </w:rPr>
        <w:t xml:space="preserve">в </w:t>
      </w:r>
      <w:r w:rsidR="00E748B5">
        <w:rPr>
          <w:lang w:val="ru-RU"/>
        </w:rPr>
        <w:t>4</w:t>
      </w:r>
      <w:r w:rsidR="00A81CC4" w:rsidRPr="00AF1F1E">
        <w:rPr>
          <w:lang w:val="ru-RU"/>
        </w:rPr>
        <w:t xml:space="preserve"> новых странах была оказана поддержка </w:t>
      </w:r>
      <w:r w:rsidR="007E0A57" w:rsidRPr="00AF1F1E">
        <w:rPr>
          <w:lang w:val="ru-RU"/>
        </w:rPr>
        <w:t>страновым программам интеграции экологической устойчивости</w:t>
      </w:r>
      <w:r w:rsidR="00C11B29" w:rsidRPr="00AF1F1E">
        <w:rPr>
          <w:lang w:val="ru-RU"/>
        </w:rPr>
        <w:t xml:space="preserve">. </w:t>
      </w:r>
      <w:r w:rsidR="007E0A57" w:rsidRPr="00AF1F1E">
        <w:rPr>
          <w:lang w:val="ru-RU"/>
        </w:rPr>
        <w:t>В общей сложности с начала 2014 года ЮНЕП оказала помощь 60 странам</w:t>
      </w:r>
      <w:r w:rsidR="00C11B29" w:rsidRPr="00AF1F1E">
        <w:rPr>
          <w:lang w:val="ru-RU"/>
        </w:rPr>
        <w:t>.</w:t>
      </w:r>
    </w:p>
    <w:p w:rsidR="00C11B29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38.</w:t>
      </w:r>
      <w:r>
        <w:rPr>
          <w:lang w:val="ru-RU"/>
        </w:rPr>
        <w:tab/>
      </w:r>
      <w:r w:rsidR="001E71C0" w:rsidRPr="00AF1F1E">
        <w:rPr>
          <w:lang w:val="ru-RU"/>
        </w:rPr>
        <w:t>В качестве примера</w:t>
      </w:r>
      <w:r w:rsidR="000B60F9" w:rsidRPr="00AF1F1E">
        <w:rPr>
          <w:lang w:val="ru-RU"/>
        </w:rPr>
        <w:t>, поддержка, оказанная</w:t>
      </w:r>
      <w:r w:rsidR="00C11B29" w:rsidRPr="00AF1F1E">
        <w:rPr>
          <w:lang w:val="ru-RU"/>
        </w:rPr>
        <w:t xml:space="preserve"> </w:t>
      </w:r>
      <w:r w:rsidR="001E71C0" w:rsidRPr="00AF1F1E">
        <w:rPr>
          <w:lang w:val="ru-RU"/>
        </w:rPr>
        <w:t>ЮНЕП</w:t>
      </w:r>
      <w:r w:rsidR="00C11B29" w:rsidRPr="00AF1F1E">
        <w:rPr>
          <w:lang w:val="ru-RU"/>
        </w:rPr>
        <w:t xml:space="preserve"> </w:t>
      </w:r>
      <w:r w:rsidR="000B60F9" w:rsidRPr="00AF1F1E">
        <w:rPr>
          <w:lang w:val="ru-RU"/>
        </w:rPr>
        <w:t>правительству Гаити, способствовала дальнейшим достижениям в области устойчивого развития на юге страны</w:t>
      </w:r>
      <w:r w:rsidR="00C11B29" w:rsidRPr="00AF1F1E">
        <w:rPr>
          <w:color w:val="000000"/>
          <w:lang w:val="ru-RU"/>
        </w:rPr>
        <w:t xml:space="preserve">. </w:t>
      </w:r>
      <w:r w:rsidR="000B60F9" w:rsidRPr="00AF1F1E">
        <w:rPr>
          <w:color w:val="000000"/>
          <w:lang w:val="ru-RU"/>
        </w:rPr>
        <w:t>В</w:t>
      </w:r>
      <w:r w:rsidR="00C11B29" w:rsidRPr="00AF1F1E">
        <w:rPr>
          <w:color w:val="000000"/>
          <w:lang w:val="ru-RU"/>
        </w:rPr>
        <w:t xml:space="preserve"> 2011</w:t>
      </w:r>
      <w:r w:rsidR="000B60F9" w:rsidRPr="00AF1F1E">
        <w:rPr>
          <w:color w:val="000000"/>
          <w:lang w:val="ru-RU"/>
        </w:rPr>
        <w:t xml:space="preserve"> году ЮНЕП </w:t>
      </w:r>
      <w:r w:rsidR="00F979EB">
        <w:rPr>
          <w:color w:val="000000"/>
          <w:lang w:val="ru-RU"/>
        </w:rPr>
        <w:t>учреждена</w:t>
      </w:r>
      <w:r w:rsidR="00C11B29" w:rsidRPr="00AF1F1E">
        <w:rPr>
          <w:color w:val="000000"/>
          <w:lang w:val="ru-RU"/>
        </w:rPr>
        <w:t xml:space="preserve"> </w:t>
      </w:r>
      <w:r w:rsidR="000B60F9" w:rsidRPr="00AF1F1E">
        <w:rPr>
          <w:color w:val="000000"/>
          <w:lang w:val="ru-RU"/>
        </w:rPr>
        <w:t>коалици</w:t>
      </w:r>
      <w:r w:rsidR="00F979EB">
        <w:rPr>
          <w:color w:val="000000"/>
          <w:lang w:val="ru-RU"/>
        </w:rPr>
        <w:t>я</w:t>
      </w:r>
      <w:r w:rsidR="000B60F9" w:rsidRPr="00AF1F1E">
        <w:rPr>
          <w:color w:val="000000"/>
          <w:lang w:val="ru-RU"/>
        </w:rPr>
        <w:t xml:space="preserve"> </w:t>
      </w:r>
      <w:r w:rsidR="00DB238C">
        <w:rPr>
          <w:color w:val="000000"/>
          <w:lang w:val="ru-RU"/>
        </w:rPr>
        <w:t>структур</w:t>
      </w:r>
      <w:r w:rsidR="000B60F9" w:rsidRPr="00AF1F1E">
        <w:rPr>
          <w:color w:val="000000"/>
          <w:lang w:val="ru-RU"/>
        </w:rPr>
        <w:t xml:space="preserve"> Организации Объединенных Наций и партнеров</w:t>
      </w:r>
      <w:r w:rsidR="00F9447F" w:rsidRPr="00AF1F1E">
        <w:rPr>
          <w:color w:val="000000"/>
          <w:lang w:val="ru-RU"/>
        </w:rPr>
        <w:t xml:space="preserve"> под названием </w:t>
      </w:r>
      <w:r w:rsidR="00F979EB">
        <w:rPr>
          <w:color w:val="000000"/>
          <w:lang w:val="ru-RU"/>
        </w:rPr>
        <w:t>И</w:t>
      </w:r>
      <w:r w:rsidR="00F9447F" w:rsidRPr="00AF1F1E">
        <w:rPr>
          <w:color w:val="000000"/>
          <w:lang w:val="ru-RU"/>
        </w:rPr>
        <w:t>нициатива «Южн</w:t>
      </w:r>
      <w:r w:rsidR="001B7C85" w:rsidRPr="00AF1F1E">
        <w:rPr>
          <w:color w:val="000000"/>
          <w:lang w:val="ru-RU"/>
        </w:rPr>
        <w:t>ое побережье</w:t>
      </w:r>
      <w:r w:rsidR="00F9447F" w:rsidRPr="00AF1F1E">
        <w:rPr>
          <w:color w:val="000000"/>
          <w:lang w:val="ru-RU"/>
        </w:rPr>
        <w:t xml:space="preserve">», с тем чтобы поощрять устойчивое развитие и </w:t>
      </w:r>
      <w:r w:rsidR="00F9447F" w:rsidRPr="00714688">
        <w:rPr>
          <w:color w:val="000000"/>
          <w:lang w:val="ru-RU"/>
        </w:rPr>
        <w:t>экономический рост прибрежного района</w:t>
      </w:r>
      <w:r w:rsidR="00C11B29" w:rsidRPr="00714688">
        <w:rPr>
          <w:lang w:val="ru-RU"/>
        </w:rPr>
        <w:t xml:space="preserve">. </w:t>
      </w:r>
      <w:r w:rsidR="00A924D7" w:rsidRPr="00714688">
        <w:rPr>
          <w:lang w:val="ru-RU"/>
        </w:rPr>
        <w:t>Д</w:t>
      </w:r>
      <w:r w:rsidR="00DA0BFA" w:rsidRPr="00714688">
        <w:rPr>
          <w:lang w:val="ru-RU"/>
        </w:rPr>
        <w:t>ецентрализованн</w:t>
      </w:r>
      <w:r w:rsidR="00A924D7" w:rsidRPr="00714688">
        <w:rPr>
          <w:lang w:val="ru-RU"/>
        </w:rPr>
        <w:t>ая</w:t>
      </w:r>
      <w:r w:rsidR="00DA0BFA" w:rsidRPr="00714688">
        <w:rPr>
          <w:lang w:val="ru-RU"/>
        </w:rPr>
        <w:t xml:space="preserve"> коалици</w:t>
      </w:r>
      <w:r w:rsidR="00A924D7" w:rsidRPr="00714688">
        <w:rPr>
          <w:lang w:val="ru-RU"/>
        </w:rPr>
        <w:t>я имеет целью оказывать</w:t>
      </w:r>
      <w:r w:rsidR="00DA0BFA" w:rsidRPr="00714688">
        <w:rPr>
          <w:lang w:val="ru-RU"/>
        </w:rPr>
        <w:t xml:space="preserve"> поддерж</w:t>
      </w:r>
      <w:r w:rsidR="00A924D7" w:rsidRPr="00714688">
        <w:rPr>
          <w:lang w:val="ru-RU"/>
        </w:rPr>
        <w:t>ку</w:t>
      </w:r>
      <w:r w:rsidR="00DA0BFA" w:rsidRPr="00714688">
        <w:rPr>
          <w:lang w:val="ru-RU"/>
        </w:rPr>
        <w:t xml:space="preserve"> правительству </w:t>
      </w:r>
      <w:r w:rsidR="00A924D7" w:rsidRPr="00714688">
        <w:rPr>
          <w:lang w:val="ru-RU"/>
        </w:rPr>
        <w:t xml:space="preserve">в </w:t>
      </w:r>
      <w:r w:rsidR="00DA0BFA" w:rsidRPr="00714688">
        <w:rPr>
          <w:lang w:val="ru-RU"/>
        </w:rPr>
        <w:t>координации, осуществлени</w:t>
      </w:r>
      <w:r w:rsidR="00A924D7" w:rsidRPr="00714688">
        <w:rPr>
          <w:lang w:val="ru-RU"/>
        </w:rPr>
        <w:t>и</w:t>
      </w:r>
      <w:r w:rsidR="00DA0BFA" w:rsidRPr="00714688">
        <w:rPr>
          <w:lang w:val="ru-RU"/>
        </w:rPr>
        <w:t xml:space="preserve"> </w:t>
      </w:r>
      <w:r w:rsidR="00A924D7" w:rsidRPr="00714688">
        <w:rPr>
          <w:lang w:val="ru-RU"/>
        </w:rPr>
        <w:t xml:space="preserve">и представлении отчетности в духе </w:t>
      </w:r>
      <w:r w:rsidR="00F979EB">
        <w:rPr>
          <w:lang w:val="ru-RU"/>
        </w:rPr>
        <w:t xml:space="preserve">Инициативы </w:t>
      </w:r>
      <w:r w:rsidR="00A924D7" w:rsidRPr="00714688">
        <w:rPr>
          <w:lang w:val="ru-RU"/>
        </w:rPr>
        <w:t>«Един</w:t>
      </w:r>
      <w:r w:rsidR="00F979EB">
        <w:rPr>
          <w:lang w:val="ru-RU"/>
        </w:rPr>
        <w:t>ая</w:t>
      </w:r>
      <w:r w:rsidR="00A924D7" w:rsidRPr="00714688">
        <w:rPr>
          <w:lang w:val="ru-RU"/>
        </w:rPr>
        <w:t xml:space="preserve"> </w:t>
      </w:r>
      <w:r w:rsidR="00F979EB">
        <w:rPr>
          <w:lang w:val="ru-RU"/>
        </w:rPr>
        <w:t>О</w:t>
      </w:r>
      <w:r w:rsidR="00DB238C">
        <w:rPr>
          <w:lang w:val="ru-RU"/>
        </w:rPr>
        <w:t xml:space="preserve">рганизация </w:t>
      </w:r>
      <w:r w:rsidR="00F979EB">
        <w:rPr>
          <w:lang w:val="ru-RU"/>
        </w:rPr>
        <w:t>О</w:t>
      </w:r>
      <w:r w:rsidR="00DB238C">
        <w:rPr>
          <w:lang w:val="ru-RU"/>
        </w:rPr>
        <w:t xml:space="preserve">бъединенных </w:t>
      </w:r>
      <w:r w:rsidR="00F979EB">
        <w:rPr>
          <w:lang w:val="ru-RU"/>
        </w:rPr>
        <w:t>Н</w:t>
      </w:r>
      <w:r w:rsidR="00DB238C">
        <w:rPr>
          <w:lang w:val="ru-RU"/>
        </w:rPr>
        <w:t>аций</w:t>
      </w:r>
      <w:r w:rsidR="00A924D7" w:rsidRPr="00714688">
        <w:rPr>
          <w:lang w:val="ru-RU"/>
        </w:rPr>
        <w:t>»</w:t>
      </w:r>
      <w:r w:rsidR="00C11B29" w:rsidRPr="00714688">
        <w:rPr>
          <w:lang w:val="ru-RU"/>
        </w:rPr>
        <w:t xml:space="preserve"> </w:t>
      </w:r>
      <w:r w:rsidR="00A924D7" w:rsidRPr="00714688">
        <w:rPr>
          <w:lang w:val="ru-RU"/>
        </w:rPr>
        <w:t>и является частью комплексной</w:t>
      </w:r>
      <w:r w:rsidR="00A924D7" w:rsidRPr="00AF1F1E">
        <w:rPr>
          <w:lang w:val="ru-RU"/>
        </w:rPr>
        <w:t xml:space="preserve"> стратегической рамочной программы </w:t>
      </w:r>
      <w:r w:rsidR="00A924D7" w:rsidRPr="00AF1F1E">
        <w:rPr>
          <w:color w:val="000000"/>
          <w:lang w:val="ru-RU"/>
        </w:rPr>
        <w:t>Организации Объединенных Наций</w:t>
      </w:r>
      <w:r w:rsidR="009F4D8B" w:rsidRPr="00AF1F1E">
        <w:rPr>
          <w:lang w:val="ru-RU"/>
        </w:rPr>
        <w:t xml:space="preserve">. </w:t>
      </w:r>
      <w:r w:rsidR="00A924D7" w:rsidRPr="00AF1F1E">
        <w:rPr>
          <w:lang w:val="ru-RU"/>
        </w:rPr>
        <w:t xml:space="preserve">Несколько </w:t>
      </w:r>
      <w:r w:rsidR="00DB238C">
        <w:rPr>
          <w:lang w:val="ru-RU"/>
        </w:rPr>
        <w:t>структур</w:t>
      </w:r>
      <w:r w:rsidR="00A924D7" w:rsidRPr="00AF1F1E">
        <w:rPr>
          <w:lang w:val="ru-RU"/>
        </w:rPr>
        <w:t xml:space="preserve"> </w:t>
      </w:r>
      <w:r w:rsidR="00A924D7" w:rsidRPr="00AF1F1E">
        <w:rPr>
          <w:color w:val="000000"/>
          <w:lang w:val="ru-RU"/>
        </w:rPr>
        <w:t xml:space="preserve">Организации Объединенных Наций, включая </w:t>
      </w:r>
      <w:r w:rsidR="00A924D7" w:rsidRPr="00AF1F1E">
        <w:rPr>
          <w:bCs/>
          <w:lang w:val="ru-RU"/>
        </w:rPr>
        <w:t>Продовольственную и сельскохозяйственную организац</w:t>
      </w:r>
      <w:r w:rsidR="00A924D7" w:rsidRPr="00AF1F1E">
        <w:rPr>
          <w:lang w:val="ru-RU"/>
        </w:rPr>
        <w:t>ию Объединен</w:t>
      </w:r>
      <w:r w:rsidR="00A924D7" w:rsidRPr="00AF1F1E">
        <w:rPr>
          <w:bCs/>
          <w:lang w:val="ru-RU"/>
        </w:rPr>
        <w:t>ных Наций</w:t>
      </w:r>
      <w:r w:rsidR="00C11B29" w:rsidRPr="00AF1F1E">
        <w:rPr>
          <w:lang w:val="ru-RU"/>
        </w:rPr>
        <w:t xml:space="preserve">, </w:t>
      </w:r>
      <w:r w:rsidR="00A924D7" w:rsidRPr="00AF1F1E">
        <w:rPr>
          <w:lang w:val="ru-RU"/>
        </w:rPr>
        <w:t>Программу развития Организации Объединенных Наций</w:t>
      </w:r>
      <w:r w:rsidR="00D757AE" w:rsidRPr="00AF1F1E">
        <w:rPr>
          <w:lang w:val="ru-RU"/>
        </w:rPr>
        <w:t xml:space="preserve"> </w:t>
      </w:r>
      <w:r w:rsidR="00A924D7" w:rsidRPr="00AF1F1E">
        <w:rPr>
          <w:lang w:val="ru-RU"/>
        </w:rPr>
        <w:t>и</w:t>
      </w:r>
      <w:r w:rsidR="00C11B29" w:rsidRPr="00AF1F1E">
        <w:rPr>
          <w:lang w:val="ru-RU"/>
        </w:rPr>
        <w:t xml:space="preserve"> </w:t>
      </w:r>
      <w:r w:rsidR="00A924D7" w:rsidRPr="00AF1F1E">
        <w:rPr>
          <w:lang w:val="ru-RU"/>
        </w:rPr>
        <w:t>Управление Организации Объединенных Наций по обслуживанию проектов</w:t>
      </w:r>
      <w:r w:rsidR="003C0066" w:rsidRPr="00AF1F1E">
        <w:rPr>
          <w:lang w:val="ru-RU"/>
        </w:rPr>
        <w:t>,</w:t>
      </w:r>
      <w:r w:rsidR="00D757AE" w:rsidRPr="00AF1F1E">
        <w:rPr>
          <w:lang w:val="ru-RU"/>
        </w:rPr>
        <w:t xml:space="preserve"> </w:t>
      </w:r>
      <w:r w:rsidR="00A924D7" w:rsidRPr="00AF1F1E">
        <w:rPr>
          <w:lang w:val="ru-RU"/>
        </w:rPr>
        <w:t>а также партнеры присоединились к</w:t>
      </w:r>
      <w:r w:rsidR="00F979EB">
        <w:rPr>
          <w:lang w:val="ru-RU"/>
        </w:rPr>
        <w:t xml:space="preserve"> этой </w:t>
      </w:r>
      <w:r w:rsidR="00A924D7" w:rsidRPr="00AF1F1E">
        <w:rPr>
          <w:lang w:val="ru-RU"/>
        </w:rPr>
        <w:t xml:space="preserve">инициативе, координацию </w:t>
      </w:r>
      <w:r w:rsidR="00D81F09" w:rsidRPr="00AF1F1E">
        <w:rPr>
          <w:lang w:val="ru-RU"/>
        </w:rPr>
        <w:t>которой</w:t>
      </w:r>
      <w:r w:rsidR="00A924D7" w:rsidRPr="00AF1F1E">
        <w:rPr>
          <w:lang w:val="ru-RU"/>
        </w:rPr>
        <w:t xml:space="preserve"> ЮНЕП осуществляет</w:t>
      </w:r>
      <w:r w:rsidR="00D81F09" w:rsidRPr="00AF1F1E">
        <w:rPr>
          <w:lang w:val="ru-RU"/>
        </w:rPr>
        <w:t xml:space="preserve"> последние пять лет.</w:t>
      </w:r>
      <w:r w:rsidR="00C11B29" w:rsidRPr="00AF1F1E">
        <w:rPr>
          <w:lang w:val="ru-RU"/>
        </w:rPr>
        <w:t xml:space="preserve"> </w:t>
      </w:r>
      <w:r w:rsidR="00D81F09" w:rsidRPr="00AF1F1E">
        <w:rPr>
          <w:lang w:val="ru-RU"/>
        </w:rPr>
        <w:t>Она строится вокруг пяти главных взаимосвязанных тематических программ</w:t>
      </w:r>
      <w:r w:rsidR="000C0BEF" w:rsidRPr="00AF1F1E">
        <w:rPr>
          <w:lang w:val="ru-RU"/>
        </w:rPr>
        <w:t xml:space="preserve">: </w:t>
      </w:r>
      <w:r w:rsidR="00F979EB">
        <w:rPr>
          <w:lang w:val="ru-RU"/>
        </w:rPr>
        <w:t>«Ю</w:t>
      </w:r>
      <w:r w:rsidR="001B7C85" w:rsidRPr="00F979EB">
        <w:rPr>
          <w:lang w:val="ru-RU"/>
        </w:rPr>
        <w:t>жное управление</w:t>
      </w:r>
      <w:r w:rsidR="00F979EB">
        <w:rPr>
          <w:lang w:val="ru-RU"/>
        </w:rPr>
        <w:t>»</w:t>
      </w:r>
      <w:r w:rsidR="001B7C85" w:rsidRPr="00F979EB">
        <w:rPr>
          <w:lang w:val="ru-RU"/>
        </w:rPr>
        <w:t xml:space="preserve">, </w:t>
      </w:r>
      <w:r w:rsidR="00F979EB">
        <w:rPr>
          <w:lang w:val="ru-RU"/>
        </w:rPr>
        <w:t>«Ю</w:t>
      </w:r>
      <w:r w:rsidR="001B7C85" w:rsidRPr="00F979EB">
        <w:rPr>
          <w:lang w:val="ru-RU"/>
        </w:rPr>
        <w:t>жное море</w:t>
      </w:r>
      <w:r w:rsidR="00F979EB">
        <w:rPr>
          <w:lang w:val="ru-RU"/>
        </w:rPr>
        <w:t>»</w:t>
      </w:r>
      <w:r w:rsidR="001B7C85" w:rsidRPr="00F979EB">
        <w:rPr>
          <w:lang w:val="ru-RU"/>
        </w:rPr>
        <w:t xml:space="preserve">, </w:t>
      </w:r>
      <w:r w:rsidR="00F979EB">
        <w:rPr>
          <w:lang w:val="ru-RU"/>
        </w:rPr>
        <w:t>«Ю</w:t>
      </w:r>
      <w:r w:rsidR="001B7C85" w:rsidRPr="00F979EB">
        <w:rPr>
          <w:lang w:val="ru-RU"/>
        </w:rPr>
        <w:t>жная земля</w:t>
      </w:r>
      <w:r w:rsidR="00F979EB">
        <w:rPr>
          <w:lang w:val="ru-RU"/>
        </w:rPr>
        <w:t>»</w:t>
      </w:r>
      <w:r w:rsidR="001B7C85" w:rsidRPr="00F979EB">
        <w:rPr>
          <w:lang w:val="ru-RU"/>
        </w:rPr>
        <w:t xml:space="preserve">, </w:t>
      </w:r>
      <w:r w:rsidR="00F979EB">
        <w:rPr>
          <w:lang w:val="ru-RU"/>
        </w:rPr>
        <w:t>«Ю</w:t>
      </w:r>
      <w:r w:rsidR="001B7C85" w:rsidRPr="00F979EB">
        <w:rPr>
          <w:lang w:val="ru-RU"/>
        </w:rPr>
        <w:t>жный путь</w:t>
      </w:r>
      <w:r w:rsidR="00F979EB">
        <w:rPr>
          <w:lang w:val="ru-RU"/>
        </w:rPr>
        <w:t>»</w:t>
      </w:r>
      <w:r w:rsidR="001B7C85" w:rsidRPr="00F979EB">
        <w:rPr>
          <w:lang w:val="ru-RU"/>
        </w:rPr>
        <w:t xml:space="preserve"> и </w:t>
      </w:r>
      <w:r w:rsidR="00F979EB">
        <w:rPr>
          <w:lang w:val="ru-RU"/>
        </w:rPr>
        <w:t>«Ю</w:t>
      </w:r>
      <w:r w:rsidR="001B7C85" w:rsidRPr="00F979EB">
        <w:rPr>
          <w:lang w:val="ru-RU"/>
        </w:rPr>
        <w:t>жная энергия</w:t>
      </w:r>
      <w:r w:rsidR="00F979EB">
        <w:rPr>
          <w:lang w:val="ru-RU"/>
        </w:rPr>
        <w:t>»</w:t>
      </w:r>
      <w:r w:rsidR="00C11B29" w:rsidRPr="00F979EB">
        <w:rPr>
          <w:lang w:val="ru-RU"/>
        </w:rPr>
        <w:t>.</w:t>
      </w:r>
      <w:r w:rsidR="00C11B29" w:rsidRPr="00AF1F1E">
        <w:rPr>
          <w:lang w:val="ru-RU"/>
        </w:rPr>
        <w:t xml:space="preserve"> </w:t>
      </w:r>
      <w:r w:rsidR="001B7C85" w:rsidRPr="00AF1F1E">
        <w:rPr>
          <w:lang w:val="ru-RU"/>
        </w:rPr>
        <w:t xml:space="preserve">Общая идентичность, разработанная для </w:t>
      </w:r>
      <w:r w:rsidR="00F979EB">
        <w:rPr>
          <w:lang w:val="ru-RU"/>
        </w:rPr>
        <w:t>И</w:t>
      </w:r>
      <w:r w:rsidR="001B7C85" w:rsidRPr="00AF1F1E">
        <w:rPr>
          <w:lang w:val="ru-RU"/>
        </w:rPr>
        <w:t xml:space="preserve">нициативы «Южное побережье» в </w:t>
      </w:r>
      <w:r w:rsidR="00C11B29" w:rsidRPr="00AF1F1E">
        <w:rPr>
          <w:lang w:val="ru-RU"/>
        </w:rPr>
        <w:t xml:space="preserve">2011 </w:t>
      </w:r>
      <w:r w:rsidR="001B7C85" w:rsidRPr="00AF1F1E">
        <w:rPr>
          <w:lang w:val="ru-RU"/>
        </w:rPr>
        <w:t>году</w:t>
      </w:r>
      <w:r w:rsidR="009D1517" w:rsidRPr="00AF1F1E">
        <w:rPr>
          <w:lang w:val="ru-RU"/>
        </w:rPr>
        <w:t xml:space="preserve">, </w:t>
      </w:r>
      <w:r w:rsidR="009D1517" w:rsidRPr="00714688">
        <w:rPr>
          <w:lang w:val="ru-RU"/>
        </w:rPr>
        <w:t>способствовала укреплению межведомственного взаимодействия в рамках коалиции и, после создания, формированию представления</w:t>
      </w:r>
      <w:r w:rsidR="00B95B87" w:rsidRPr="00714688">
        <w:rPr>
          <w:lang w:val="ru-RU"/>
        </w:rPr>
        <w:t xml:space="preserve"> о комплексной работе</w:t>
      </w:r>
      <w:r w:rsidR="009D1517" w:rsidRPr="00714688">
        <w:rPr>
          <w:lang w:val="ru-RU"/>
        </w:rPr>
        <w:t xml:space="preserve"> </w:t>
      </w:r>
      <w:r w:rsidR="0045131B" w:rsidRPr="00714688">
        <w:rPr>
          <w:lang w:val="ru-RU"/>
        </w:rPr>
        <w:t>«от хребтов до рифов»</w:t>
      </w:r>
      <w:r w:rsidR="00C11B29" w:rsidRPr="00714688">
        <w:rPr>
          <w:lang w:val="ru-RU"/>
        </w:rPr>
        <w:t xml:space="preserve">. </w:t>
      </w:r>
      <w:r w:rsidR="002170A9" w:rsidRPr="00714688">
        <w:rPr>
          <w:lang w:val="ru-RU"/>
        </w:rPr>
        <w:t>Долгосрочная</w:t>
      </w:r>
      <w:r w:rsidR="002170A9" w:rsidRPr="00AF1F1E">
        <w:rPr>
          <w:lang w:val="ru-RU"/>
        </w:rPr>
        <w:t xml:space="preserve"> приверженность ЮНЕП содействию координации в области окружающей среды и устойчивого развития на субнациональном уровне значительно </w:t>
      </w:r>
      <w:r w:rsidR="008968F8" w:rsidRPr="00AF1F1E">
        <w:rPr>
          <w:lang w:val="ru-RU"/>
        </w:rPr>
        <w:t>способствовала стабильности</w:t>
      </w:r>
      <w:r w:rsidR="002170A9" w:rsidRPr="00AF1F1E">
        <w:rPr>
          <w:lang w:val="ru-RU"/>
        </w:rPr>
        <w:t xml:space="preserve"> результатов и</w:t>
      </w:r>
      <w:r w:rsidR="00EB764D" w:rsidRPr="00AF1F1E">
        <w:rPr>
          <w:lang w:val="ru-RU"/>
        </w:rPr>
        <w:t xml:space="preserve"> </w:t>
      </w:r>
      <w:r w:rsidR="008968F8" w:rsidRPr="00AF1F1E">
        <w:rPr>
          <w:lang w:val="ru-RU"/>
        </w:rPr>
        <w:t>эффективности помощи</w:t>
      </w:r>
      <w:r w:rsidR="00C11B29" w:rsidRPr="00AF1F1E">
        <w:rPr>
          <w:lang w:val="ru-RU"/>
        </w:rPr>
        <w:t xml:space="preserve">. </w:t>
      </w:r>
    </w:p>
    <w:p w:rsidR="00C11B29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39.</w:t>
      </w:r>
      <w:r>
        <w:rPr>
          <w:lang w:val="ru-RU"/>
        </w:rPr>
        <w:tab/>
      </w:r>
      <w:r w:rsidR="001F6A57" w:rsidRPr="00AF1F1E">
        <w:rPr>
          <w:lang w:val="ru-RU"/>
        </w:rPr>
        <w:t xml:space="preserve">Экономический и Социальный Совет Организации Объединенных Наций признал преимущества органов Организации Объединенных Наций, объединяющих усилия </w:t>
      </w:r>
      <w:r w:rsidR="00E7574C" w:rsidRPr="00AF1F1E">
        <w:rPr>
          <w:lang w:val="ru-RU"/>
        </w:rPr>
        <w:t>для укрепления процесса регионального развития на Гаити</w:t>
      </w:r>
      <w:r w:rsidR="00172E36" w:rsidRPr="00AF1F1E">
        <w:rPr>
          <w:lang w:val="ru-RU"/>
        </w:rPr>
        <w:t xml:space="preserve"> через </w:t>
      </w:r>
      <w:r w:rsidR="00F979EB">
        <w:rPr>
          <w:lang w:val="ru-RU"/>
        </w:rPr>
        <w:t>И</w:t>
      </w:r>
      <w:r w:rsidR="00172E36" w:rsidRPr="00AF1F1E">
        <w:rPr>
          <w:lang w:val="ru-RU"/>
        </w:rPr>
        <w:t>нициативу «Южное побережье», отметив в докладе 2014 года, что «содействуя обеспечению устойчивого развития</w:t>
      </w:r>
      <w:r w:rsidR="00D757AE" w:rsidRPr="00AF1F1E">
        <w:rPr>
          <w:lang w:val="ru-RU"/>
        </w:rPr>
        <w:t xml:space="preserve"> </w:t>
      </w:r>
      <w:r w:rsidR="00172E36" w:rsidRPr="00AF1F1E">
        <w:rPr>
          <w:lang w:val="ru-RU"/>
        </w:rPr>
        <w:t>в Южном департаменте, [</w:t>
      </w:r>
      <w:r w:rsidR="00F979EB">
        <w:rPr>
          <w:lang w:val="ru-RU"/>
        </w:rPr>
        <w:t>И</w:t>
      </w:r>
      <w:r w:rsidR="00172E36" w:rsidRPr="00AF1F1E">
        <w:rPr>
          <w:lang w:val="ru-RU"/>
        </w:rPr>
        <w:t>нициатива]</w:t>
      </w:r>
      <w:r w:rsidR="00C11B29" w:rsidRPr="00AF1F1E">
        <w:rPr>
          <w:lang w:val="ru-RU"/>
        </w:rPr>
        <w:t xml:space="preserve"> </w:t>
      </w:r>
      <w:r w:rsidR="00172E36" w:rsidRPr="00AF1F1E">
        <w:rPr>
          <w:lang w:val="ru-RU"/>
        </w:rPr>
        <w:t xml:space="preserve">представляет собой пример воплощения концепции </w:t>
      </w:r>
      <w:r>
        <w:rPr>
          <w:lang w:val="ru-RU"/>
        </w:rPr>
        <w:t>«</w:t>
      </w:r>
      <w:r w:rsidR="00172E36" w:rsidRPr="00AF1F1E">
        <w:rPr>
          <w:lang w:val="ru-RU"/>
        </w:rPr>
        <w:t>Единство действий</w:t>
      </w:r>
      <w:r>
        <w:rPr>
          <w:lang w:val="ru-RU"/>
        </w:rPr>
        <w:t>»</w:t>
      </w:r>
      <w:r w:rsidR="00172E36" w:rsidRPr="00AF1F1E">
        <w:rPr>
          <w:lang w:val="ru-RU"/>
        </w:rPr>
        <w:t xml:space="preserve"> на местном уровне, который мог бы вдохновить реализацию других инициатив системы Организации Объединенных Наций в более широком масштабе»</w:t>
      </w:r>
      <w:r w:rsidR="00C11B29" w:rsidRPr="00AF1F1E">
        <w:rPr>
          <w:lang w:val="ru-RU"/>
        </w:rPr>
        <w:t>.</w:t>
      </w:r>
    </w:p>
    <w:p w:rsidR="00CE4793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ind w:left="1247"/>
        <w:rPr>
          <w:lang w:val="ru-RU"/>
        </w:rPr>
      </w:pPr>
      <w:r>
        <w:rPr>
          <w:lang w:val="ru-RU"/>
        </w:rPr>
        <w:t>40.</w:t>
      </w:r>
      <w:r>
        <w:rPr>
          <w:lang w:val="ru-RU"/>
        </w:rPr>
        <w:tab/>
      </w:r>
      <w:r w:rsidR="00C81D6D" w:rsidRPr="00AF1F1E">
        <w:rPr>
          <w:lang w:val="ru-RU"/>
        </w:rPr>
        <w:t xml:space="preserve">Инструменты координации и соответствующая динамика комплексного регионального развития, созданные посредством </w:t>
      </w:r>
      <w:r w:rsidR="00F979EB">
        <w:rPr>
          <w:lang w:val="ru-RU"/>
        </w:rPr>
        <w:t>И</w:t>
      </w:r>
      <w:r w:rsidR="00C81D6D" w:rsidRPr="00AF1F1E">
        <w:rPr>
          <w:lang w:val="ru-RU"/>
        </w:rPr>
        <w:t>нициативы «Южное побережье» и ЮНЕП,</w:t>
      </w:r>
      <w:r w:rsidR="000C0BEF" w:rsidRPr="00AF1F1E">
        <w:rPr>
          <w:lang w:val="ru-RU"/>
        </w:rPr>
        <w:t xml:space="preserve"> </w:t>
      </w:r>
      <w:r w:rsidR="00C81D6D" w:rsidRPr="00AF1F1E">
        <w:rPr>
          <w:lang w:val="ru-RU"/>
        </w:rPr>
        <w:t>теперь, по прошествии пяти лет</w:t>
      </w:r>
      <w:r w:rsidR="009F1E8B" w:rsidRPr="00AF1F1E">
        <w:rPr>
          <w:lang w:val="ru-RU"/>
        </w:rPr>
        <w:t xml:space="preserve">, </w:t>
      </w:r>
      <w:r w:rsidR="00C81D6D" w:rsidRPr="00AF1F1E">
        <w:rPr>
          <w:lang w:val="ru-RU"/>
        </w:rPr>
        <w:t xml:space="preserve">переданы правительству и </w:t>
      </w:r>
      <w:r w:rsidR="00C81D6D" w:rsidRPr="00895534">
        <w:rPr>
          <w:lang w:val="ru-RU"/>
        </w:rPr>
        <w:t>интегрированы им через Межведомственный комитет по вопросам реконструкции территории</w:t>
      </w:r>
      <w:r w:rsidR="00C11B29" w:rsidRPr="00895534">
        <w:rPr>
          <w:lang w:val="ru-RU"/>
        </w:rPr>
        <w:t xml:space="preserve"> </w:t>
      </w:r>
      <w:r w:rsidR="00C81D6D" w:rsidRPr="00895534">
        <w:rPr>
          <w:lang w:val="ru-RU"/>
        </w:rPr>
        <w:t>и региональные органы власти</w:t>
      </w:r>
      <w:r w:rsidR="00854F78" w:rsidRPr="00895534">
        <w:rPr>
          <w:lang w:val="ru-RU"/>
        </w:rPr>
        <w:t>,</w:t>
      </w:r>
      <w:r w:rsidR="009F1E8B" w:rsidRPr="00895534">
        <w:rPr>
          <w:lang w:val="ru-RU"/>
        </w:rPr>
        <w:t xml:space="preserve"> </w:t>
      </w:r>
      <w:r w:rsidR="00C81D6D" w:rsidRPr="00895534">
        <w:rPr>
          <w:lang w:val="ru-RU"/>
        </w:rPr>
        <w:t>а также аппаратом Координатора-резидента Организации Объединенных Наций на Гаити</w:t>
      </w:r>
      <w:r w:rsidR="00C11B29" w:rsidRPr="00895534">
        <w:rPr>
          <w:lang w:val="ru-RU"/>
        </w:rPr>
        <w:t xml:space="preserve">. </w:t>
      </w:r>
      <w:r w:rsidR="00E12B5C" w:rsidRPr="00895534">
        <w:rPr>
          <w:lang w:val="ru-RU"/>
        </w:rPr>
        <w:t>В</w:t>
      </w:r>
      <w:r w:rsidR="00E91715" w:rsidRPr="00895534">
        <w:rPr>
          <w:lang w:val="ru-RU"/>
        </w:rPr>
        <w:t xml:space="preserve"> 2015</w:t>
      </w:r>
      <w:r w:rsidR="00E12B5C" w:rsidRPr="00895534">
        <w:rPr>
          <w:lang w:val="ru-RU"/>
        </w:rPr>
        <w:t xml:space="preserve"> году ЮНЕП и аппарат Координатора-резидента </w:t>
      </w:r>
      <w:r w:rsidR="00C14059" w:rsidRPr="00895534">
        <w:rPr>
          <w:lang w:val="ru-RU"/>
        </w:rPr>
        <w:t>п</w:t>
      </w:r>
      <w:r w:rsidR="00E12B5C" w:rsidRPr="00895534">
        <w:rPr>
          <w:lang w:val="ru-RU"/>
        </w:rPr>
        <w:t>одготовил</w:t>
      </w:r>
      <w:r w:rsidR="00C14059" w:rsidRPr="00895534">
        <w:rPr>
          <w:lang w:val="ru-RU"/>
        </w:rPr>
        <w:t>и</w:t>
      </w:r>
      <w:r w:rsidR="00E12B5C" w:rsidRPr="00895534">
        <w:rPr>
          <w:lang w:val="ru-RU"/>
        </w:rPr>
        <w:t xml:space="preserve"> концептуальную</w:t>
      </w:r>
      <w:r w:rsidR="00E12B5C" w:rsidRPr="00AF1F1E">
        <w:rPr>
          <w:lang w:val="ru-RU"/>
        </w:rPr>
        <w:t xml:space="preserve"> записку, </w:t>
      </w:r>
      <w:r w:rsidR="00E12B5C" w:rsidRPr="00AF1F1E">
        <w:rPr>
          <w:lang w:val="ru-RU"/>
        </w:rPr>
        <w:lastRenderedPageBreak/>
        <w:t xml:space="preserve">озаглавленную </w:t>
      </w:r>
      <w:r w:rsidR="00372FAB">
        <w:rPr>
          <w:lang w:val="ru-RU"/>
        </w:rPr>
        <w:t>«</w:t>
      </w:r>
      <w:r w:rsidR="00C11B29" w:rsidRPr="0089560A">
        <w:rPr>
          <w:lang w:val="en-US"/>
        </w:rPr>
        <w:t>Regional</w:t>
      </w:r>
      <w:r w:rsidR="00C11B29" w:rsidRPr="00734EA4">
        <w:rPr>
          <w:lang w:val="ru-RU"/>
        </w:rPr>
        <w:t xml:space="preserve"> </w:t>
      </w:r>
      <w:r w:rsidR="00CC61A2" w:rsidRPr="0089560A">
        <w:rPr>
          <w:lang w:val="en-US"/>
        </w:rPr>
        <w:t>i</w:t>
      </w:r>
      <w:r w:rsidR="00C11B29" w:rsidRPr="0089560A">
        <w:rPr>
          <w:lang w:val="en-US"/>
        </w:rPr>
        <w:t>ntegrated</w:t>
      </w:r>
      <w:r w:rsidR="00C11B29" w:rsidRPr="00734EA4">
        <w:rPr>
          <w:lang w:val="ru-RU"/>
        </w:rPr>
        <w:t xml:space="preserve"> </w:t>
      </w:r>
      <w:r w:rsidR="00CC61A2" w:rsidRPr="0089560A">
        <w:rPr>
          <w:lang w:val="en-US"/>
        </w:rPr>
        <w:t>m</w:t>
      </w:r>
      <w:r w:rsidR="00C11B29" w:rsidRPr="0089560A">
        <w:rPr>
          <w:lang w:val="en-US"/>
        </w:rPr>
        <w:t>echanism</w:t>
      </w:r>
      <w:r w:rsidR="00C11B29" w:rsidRPr="00734EA4">
        <w:rPr>
          <w:lang w:val="ru-RU"/>
        </w:rPr>
        <w:t xml:space="preserve"> </w:t>
      </w:r>
      <w:r w:rsidR="00C11B29" w:rsidRPr="0089560A">
        <w:rPr>
          <w:lang w:val="en-US"/>
        </w:rPr>
        <w:t>for</w:t>
      </w:r>
      <w:r w:rsidR="00C11B29" w:rsidRPr="00734EA4">
        <w:rPr>
          <w:lang w:val="ru-RU"/>
        </w:rPr>
        <w:t xml:space="preserve"> </w:t>
      </w:r>
      <w:r w:rsidR="00C11B29" w:rsidRPr="0089560A">
        <w:rPr>
          <w:lang w:val="en-US"/>
        </w:rPr>
        <w:t>the</w:t>
      </w:r>
      <w:r w:rsidR="00C11B29" w:rsidRPr="00734EA4">
        <w:rPr>
          <w:lang w:val="ru-RU"/>
        </w:rPr>
        <w:t xml:space="preserve"> </w:t>
      </w:r>
      <w:r w:rsidR="00CC61A2" w:rsidRPr="0089560A">
        <w:rPr>
          <w:lang w:val="en-US"/>
        </w:rPr>
        <w:t>s</w:t>
      </w:r>
      <w:r w:rsidR="00C11B29" w:rsidRPr="0089560A">
        <w:rPr>
          <w:lang w:val="en-US"/>
        </w:rPr>
        <w:t>outh</w:t>
      </w:r>
      <w:r w:rsidR="00372FAB">
        <w:rPr>
          <w:lang w:val="ru-RU"/>
        </w:rPr>
        <w:t>»</w:t>
      </w:r>
      <w:r w:rsidR="00C14059" w:rsidRPr="00AF1F1E">
        <w:rPr>
          <w:lang w:val="ru-RU"/>
        </w:rPr>
        <w:t xml:space="preserve"> («Региональны</w:t>
      </w:r>
      <w:r w:rsidR="008D5176" w:rsidRPr="00AF1F1E">
        <w:rPr>
          <w:lang w:val="ru-RU"/>
        </w:rPr>
        <w:t>й</w:t>
      </w:r>
      <w:r w:rsidR="00C14059" w:rsidRPr="00AF1F1E">
        <w:rPr>
          <w:lang w:val="ru-RU"/>
        </w:rPr>
        <w:t xml:space="preserve"> комплексны</w:t>
      </w:r>
      <w:r w:rsidR="008D5176" w:rsidRPr="00AF1F1E">
        <w:rPr>
          <w:lang w:val="ru-RU"/>
        </w:rPr>
        <w:t>й</w:t>
      </w:r>
      <w:r w:rsidR="00C14059" w:rsidRPr="00AF1F1E">
        <w:rPr>
          <w:lang w:val="ru-RU"/>
        </w:rPr>
        <w:t xml:space="preserve"> механизм для юга»)</w:t>
      </w:r>
      <w:r w:rsidR="00E91715" w:rsidRPr="00AF1F1E">
        <w:rPr>
          <w:lang w:val="ru-RU"/>
        </w:rPr>
        <w:t>,</w:t>
      </w:r>
      <w:r w:rsidR="00C11B29" w:rsidRPr="00AF1F1E">
        <w:rPr>
          <w:lang w:val="ru-RU"/>
        </w:rPr>
        <w:t xml:space="preserve"> </w:t>
      </w:r>
      <w:r w:rsidR="00B74333" w:rsidRPr="00AF1F1E">
        <w:rPr>
          <w:lang w:val="ru-RU"/>
        </w:rPr>
        <w:t>при участии Продовольственной и сельскохозяйственной организации Объединенных Наций, Программы развития Организации Объединенных Наций, ООН-Хабитат и Управления Организации Объединенных Наций по обслуживанию проектов</w:t>
      </w:r>
      <w:r w:rsidR="0074572A" w:rsidRPr="00AF1F1E">
        <w:rPr>
          <w:lang w:val="ru-RU"/>
        </w:rPr>
        <w:t xml:space="preserve">, </w:t>
      </w:r>
      <w:r w:rsidR="00B74333" w:rsidRPr="00AF1F1E">
        <w:rPr>
          <w:lang w:val="ru-RU"/>
        </w:rPr>
        <w:t xml:space="preserve">которые обобщили результаты </w:t>
      </w:r>
      <w:r w:rsidR="008A698C">
        <w:rPr>
          <w:lang w:val="ru-RU"/>
        </w:rPr>
        <w:t>И</w:t>
      </w:r>
      <w:r w:rsidR="00B74333" w:rsidRPr="00AF1F1E">
        <w:rPr>
          <w:lang w:val="ru-RU"/>
        </w:rPr>
        <w:t>нициативы «Южное побережье»</w:t>
      </w:r>
      <w:r w:rsidR="00E91715" w:rsidRPr="00AF1F1E">
        <w:rPr>
          <w:lang w:val="ru-RU"/>
        </w:rPr>
        <w:t xml:space="preserve"> </w:t>
      </w:r>
      <w:r w:rsidR="00B74333" w:rsidRPr="00AF1F1E">
        <w:rPr>
          <w:lang w:val="ru-RU"/>
        </w:rPr>
        <w:t>в поддержку правительства, и дали руководящие указания страновой группе Организации Объединенных Наций на субнациональном уровне</w:t>
      </w:r>
      <w:r w:rsidR="00C11B29" w:rsidRPr="00AF1F1E">
        <w:rPr>
          <w:lang w:val="ru-RU"/>
        </w:rPr>
        <w:t>.</w:t>
      </w:r>
    </w:p>
    <w:p w:rsidR="005F32B0" w:rsidRPr="00AF1F1E" w:rsidRDefault="00043DE6" w:rsidP="000B0FFB">
      <w:pPr>
        <w:pStyle w:val="CH1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rPr>
          <w:lang w:val="ru-RU"/>
        </w:rPr>
      </w:pPr>
      <w:r w:rsidRPr="00AF1F1E">
        <w:rPr>
          <w:lang w:val="ru-RU"/>
        </w:rPr>
        <w:tab/>
      </w:r>
      <w:r w:rsidR="00495B46" w:rsidRPr="00AF1F1E">
        <w:rPr>
          <w:lang w:val="ru-RU"/>
        </w:rPr>
        <w:t>I</w:t>
      </w:r>
      <w:r w:rsidR="006D5EA7" w:rsidRPr="00AF1F1E">
        <w:rPr>
          <w:lang w:val="ru-RU"/>
        </w:rPr>
        <w:t>V</w:t>
      </w:r>
      <w:r w:rsidR="00771BEA" w:rsidRPr="00AF1F1E">
        <w:rPr>
          <w:lang w:val="ru-RU"/>
        </w:rPr>
        <w:t>.</w:t>
      </w:r>
      <w:r w:rsidRPr="00AF1F1E">
        <w:rPr>
          <w:lang w:val="ru-RU"/>
        </w:rPr>
        <w:tab/>
      </w:r>
      <w:r w:rsidR="00A478CF" w:rsidRPr="00AF1F1E">
        <w:rPr>
          <w:lang w:val="ru-RU"/>
        </w:rPr>
        <w:t>Выводы</w:t>
      </w:r>
      <w:r w:rsidR="003E344F" w:rsidRPr="00AF1F1E">
        <w:rPr>
          <w:lang w:val="ru-RU"/>
        </w:rPr>
        <w:t xml:space="preserve">: </w:t>
      </w:r>
      <w:r w:rsidR="006C7476" w:rsidRPr="00AF1F1E">
        <w:rPr>
          <w:lang w:val="ru-RU"/>
        </w:rPr>
        <w:t>обеспечение большей согласованности в работе системы Организации Объединенных Наций в области окружающей среды</w:t>
      </w:r>
    </w:p>
    <w:p w:rsidR="003E344F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41.</w:t>
      </w:r>
      <w:r>
        <w:rPr>
          <w:lang w:val="ru-RU"/>
        </w:rPr>
        <w:tab/>
      </w:r>
      <w:r w:rsidR="00E076FB" w:rsidRPr="00AF1F1E">
        <w:rPr>
          <w:lang w:val="ru-RU"/>
        </w:rPr>
        <w:t xml:space="preserve">В настоящем докладе отмечается, как ЮНЕП выполняет свой мандат для учета экологического </w:t>
      </w:r>
      <w:r w:rsidR="00DB238C">
        <w:rPr>
          <w:lang w:val="ru-RU"/>
        </w:rPr>
        <w:t>компонента</w:t>
      </w:r>
      <w:r w:rsidR="00E076FB" w:rsidRPr="00AF1F1E">
        <w:rPr>
          <w:lang w:val="ru-RU"/>
        </w:rPr>
        <w:t xml:space="preserve"> в повестках дня всей системы Организации Объединенных Наций</w:t>
      </w:r>
      <w:r w:rsidR="008D21CF" w:rsidRPr="00AF1F1E">
        <w:rPr>
          <w:lang w:val="ru-RU"/>
        </w:rPr>
        <w:t>, сотрудничает в рамках Группы по рациональному природопользованию и многих других механизмов</w:t>
      </w:r>
      <w:r w:rsidR="003E344F" w:rsidRPr="00AF1F1E">
        <w:rPr>
          <w:lang w:val="ru-RU"/>
        </w:rPr>
        <w:t xml:space="preserve">, </w:t>
      </w:r>
      <w:r w:rsidR="008D21CF" w:rsidRPr="00AF1F1E">
        <w:rPr>
          <w:lang w:val="ru-RU"/>
        </w:rPr>
        <w:t xml:space="preserve">стратегий и инновационных партнерств, чтобы достигать более </w:t>
      </w:r>
      <w:r w:rsidR="008D21CF" w:rsidRPr="00895534">
        <w:rPr>
          <w:lang w:val="ru-RU"/>
        </w:rPr>
        <w:t xml:space="preserve">высоких, более действенных результатов и </w:t>
      </w:r>
      <w:r w:rsidR="00982BBF" w:rsidRPr="00895534">
        <w:rPr>
          <w:lang w:val="ru-RU"/>
        </w:rPr>
        <w:t>обеспечивать синергии, укреплять коллективные д</w:t>
      </w:r>
      <w:r w:rsidR="00982BBF" w:rsidRPr="00AF1F1E">
        <w:rPr>
          <w:lang w:val="ru-RU"/>
        </w:rPr>
        <w:t>ействия и максимально увеличивать потенциал</w:t>
      </w:r>
      <w:r w:rsidR="008D21CF" w:rsidRPr="00AF1F1E">
        <w:rPr>
          <w:lang w:val="ru-RU"/>
        </w:rPr>
        <w:t xml:space="preserve"> </w:t>
      </w:r>
      <w:r w:rsidR="00982BBF" w:rsidRPr="00AF1F1E">
        <w:rPr>
          <w:lang w:val="ru-RU"/>
        </w:rPr>
        <w:t>экологически безопасного развития</w:t>
      </w:r>
      <w:r w:rsidR="003E344F" w:rsidRPr="00AF1F1E">
        <w:rPr>
          <w:lang w:val="ru-RU"/>
        </w:rPr>
        <w:t>.</w:t>
      </w:r>
      <w:r w:rsidR="00D4333B" w:rsidRPr="00AF1F1E">
        <w:rPr>
          <w:lang w:val="ru-RU"/>
        </w:rPr>
        <w:t xml:space="preserve"> </w:t>
      </w:r>
    </w:p>
    <w:p w:rsidR="003E344F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42.</w:t>
      </w:r>
      <w:r>
        <w:rPr>
          <w:lang w:val="ru-RU"/>
        </w:rPr>
        <w:tab/>
      </w:r>
      <w:r w:rsidR="00994280" w:rsidRPr="00AF1F1E">
        <w:rPr>
          <w:lang w:val="ru-RU"/>
        </w:rPr>
        <w:t>Усилия по осуществлению таких комплексных и скоординированных подходов должны быть неотъемлемой составляющей</w:t>
      </w:r>
      <w:r w:rsidR="006C287B" w:rsidRPr="00AF1F1E">
        <w:rPr>
          <w:lang w:val="ru-RU"/>
        </w:rPr>
        <w:t xml:space="preserve"> модели ведения деятельности </w:t>
      </w:r>
      <w:r w:rsidR="00994280" w:rsidRPr="00AF1F1E">
        <w:rPr>
          <w:lang w:val="ru-RU"/>
        </w:rPr>
        <w:t>и организационной культуры ЮНЕП и системы Организации Объединенных Наций</w:t>
      </w:r>
      <w:r w:rsidR="003E344F" w:rsidRPr="00AF1F1E">
        <w:rPr>
          <w:lang w:val="ru-RU"/>
        </w:rPr>
        <w:t xml:space="preserve"> </w:t>
      </w:r>
      <w:r w:rsidR="00994280" w:rsidRPr="00AF1F1E">
        <w:rPr>
          <w:lang w:val="ru-RU"/>
        </w:rPr>
        <w:t>в целом. Повестк</w:t>
      </w:r>
      <w:r w:rsidR="008A698C">
        <w:rPr>
          <w:lang w:val="ru-RU"/>
        </w:rPr>
        <w:t>ой</w:t>
      </w:r>
      <w:r w:rsidR="00994280" w:rsidRPr="00AF1F1E">
        <w:rPr>
          <w:lang w:val="ru-RU"/>
        </w:rPr>
        <w:t xml:space="preserve"> дня в области устойчивого развития на период до 2030 года и решени</w:t>
      </w:r>
      <w:r w:rsidR="00E64AED">
        <w:rPr>
          <w:lang w:val="ru-RU"/>
        </w:rPr>
        <w:t>ями</w:t>
      </w:r>
      <w:r w:rsidR="003E344F" w:rsidRPr="00AF1F1E">
        <w:rPr>
          <w:lang w:val="ru-RU"/>
        </w:rPr>
        <w:t xml:space="preserve"> </w:t>
      </w:r>
      <w:r w:rsidR="00994280" w:rsidRPr="00AF1F1E">
        <w:rPr>
          <w:lang w:val="ru-RU"/>
        </w:rPr>
        <w:t xml:space="preserve">межправительственных конференций, таких как двадцать первая </w:t>
      </w:r>
      <w:r w:rsidR="0089560A" w:rsidRPr="00AF1F1E">
        <w:rPr>
          <w:lang w:val="ru-RU"/>
        </w:rPr>
        <w:t>сессия</w:t>
      </w:r>
      <w:r w:rsidR="00994280" w:rsidRPr="00AF1F1E">
        <w:rPr>
          <w:lang w:val="ru-RU"/>
        </w:rPr>
        <w:t xml:space="preserve"> Конференции сторон Рамочной конвенции Организации Объединенных Наций об изменении климата в Париже</w:t>
      </w:r>
      <w:r w:rsidR="00FE4371" w:rsidRPr="00AF1F1E">
        <w:rPr>
          <w:lang w:val="ru-RU"/>
        </w:rPr>
        <w:t>,</w:t>
      </w:r>
      <w:r w:rsidR="00994280" w:rsidRPr="00AF1F1E">
        <w:rPr>
          <w:lang w:val="ru-RU"/>
        </w:rPr>
        <w:t xml:space="preserve"> Франция,</w:t>
      </w:r>
      <w:r w:rsidR="0089560A">
        <w:rPr>
          <w:lang w:val="ru-RU"/>
        </w:rPr>
        <w:t xml:space="preserve"> </w:t>
      </w:r>
      <w:r w:rsidR="00994280" w:rsidRPr="00AF1F1E">
        <w:rPr>
          <w:lang w:val="ru-RU"/>
        </w:rPr>
        <w:t>треть</w:t>
      </w:r>
      <w:r w:rsidR="008D0EA5" w:rsidRPr="00AF1F1E">
        <w:rPr>
          <w:lang w:val="ru-RU"/>
        </w:rPr>
        <w:t>я</w:t>
      </w:r>
      <w:r w:rsidR="00994280" w:rsidRPr="00AF1F1E">
        <w:rPr>
          <w:lang w:val="ru-RU"/>
        </w:rPr>
        <w:t xml:space="preserve"> Международн</w:t>
      </w:r>
      <w:r w:rsidR="008D0EA5" w:rsidRPr="00AF1F1E">
        <w:rPr>
          <w:lang w:val="ru-RU"/>
        </w:rPr>
        <w:t>ая</w:t>
      </w:r>
      <w:r w:rsidR="00994280" w:rsidRPr="00AF1F1E">
        <w:rPr>
          <w:lang w:val="ru-RU"/>
        </w:rPr>
        <w:t xml:space="preserve"> конференци</w:t>
      </w:r>
      <w:r w:rsidR="008D0EA5" w:rsidRPr="00AF1F1E">
        <w:rPr>
          <w:lang w:val="ru-RU"/>
        </w:rPr>
        <w:t>я</w:t>
      </w:r>
      <w:r w:rsidR="00994280" w:rsidRPr="00AF1F1E">
        <w:rPr>
          <w:lang w:val="ru-RU"/>
        </w:rPr>
        <w:t xml:space="preserve"> по финансированию развития в Аддис-Абебе</w:t>
      </w:r>
      <w:r w:rsidR="00FE4371" w:rsidRPr="00AF1F1E">
        <w:rPr>
          <w:lang w:val="ru-RU"/>
        </w:rPr>
        <w:t xml:space="preserve">, </w:t>
      </w:r>
      <w:r w:rsidR="00994280" w:rsidRPr="00AF1F1E">
        <w:rPr>
          <w:lang w:val="ru-RU"/>
        </w:rPr>
        <w:t>Эфиопия</w:t>
      </w:r>
      <w:r w:rsidR="00FE4371" w:rsidRPr="00AF1F1E">
        <w:rPr>
          <w:lang w:val="ru-RU"/>
        </w:rPr>
        <w:t>,</w:t>
      </w:r>
      <w:r w:rsidR="003E344F" w:rsidRPr="00AF1F1E">
        <w:rPr>
          <w:lang w:val="ru-RU"/>
        </w:rPr>
        <w:t xml:space="preserve"> </w:t>
      </w:r>
      <w:r w:rsidR="00994280" w:rsidRPr="00AF1F1E">
        <w:rPr>
          <w:lang w:val="ru-RU"/>
        </w:rPr>
        <w:t>треть</w:t>
      </w:r>
      <w:r w:rsidR="008D0EA5" w:rsidRPr="00AF1F1E">
        <w:rPr>
          <w:lang w:val="ru-RU"/>
        </w:rPr>
        <w:t>я</w:t>
      </w:r>
      <w:r w:rsidR="00994280" w:rsidRPr="00AF1F1E">
        <w:rPr>
          <w:lang w:val="ru-RU"/>
        </w:rPr>
        <w:t xml:space="preserve"> Всемирн</w:t>
      </w:r>
      <w:r w:rsidR="008D0EA5" w:rsidRPr="00AF1F1E">
        <w:rPr>
          <w:lang w:val="ru-RU"/>
        </w:rPr>
        <w:t xml:space="preserve">ая </w:t>
      </w:r>
      <w:r w:rsidR="00994280" w:rsidRPr="00AF1F1E">
        <w:rPr>
          <w:lang w:val="ru-RU"/>
        </w:rPr>
        <w:t>конференци</w:t>
      </w:r>
      <w:r w:rsidR="008D0EA5" w:rsidRPr="00AF1F1E">
        <w:rPr>
          <w:lang w:val="ru-RU"/>
        </w:rPr>
        <w:t>я</w:t>
      </w:r>
      <w:r w:rsidR="00994280" w:rsidRPr="00AF1F1E">
        <w:rPr>
          <w:lang w:val="ru-RU"/>
        </w:rPr>
        <w:t xml:space="preserve"> Организации Объединенных Наций по снижению риска бедствий в</w:t>
      </w:r>
      <w:r w:rsidR="00FE4371" w:rsidRPr="00AF1F1E">
        <w:rPr>
          <w:lang w:val="ru-RU"/>
        </w:rPr>
        <w:t xml:space="preserve"> </w:t>
      </w:r>
      <w:r w:rsidR="00994280" w:rsidRPr="00AF1F1E">
        <w:rPr>
          <w:lang w:val="ru-RU"/>
        </w:rPr>
        <w:t>Сендае</w:t>
      </w:r>
      <w:r w:rsidR="00FE4371" w:rsidRPr="00AF1F1E">
        <w:rPr>
          <w:lang w:val="ru-RU"/>
        </w:rPr>
        <w:t xml:space="preserve">, </w:t>
      </w:r>
      <w:r w:rsidR="00994280" w:rsidRPr="00AF1F1E">
        <w:rPr>
          <w:lang w:val="ru-RU"/>
        </w:rPr>
        <w:t>Япония</w:t>
      </w:r>
      <w:r w:rsidR="003E344F" w:rsidRPr="00AF1F1E">
        <w:rPr>
          <w:lang w:val="ru-RU"/>
        </w:rPr>
        <w:t xml:space="preserve">, </w:t>
      </w:r>
      <w:r w:rsidR="008D0EA5" w:rsidRPr="00AF1F1E">
        <w:rPr>
          <w:lang w:val="ru-RU"/>
        </w:rPr>
        <w:t>а также</w:t>
      </w:r>
      <w:r w:rsidR="00994280" w:rsidRPr="00AF1F1E">
        <w:rPr>
          <w:lang w:val="ru-RU"/>
        </w:rPr>
        <w:t xml:space="preserve"> предстоящая Конференция Организации Объединенных Наций по жилью и устойчивому городскому развитию (Хабитат</w:t>
      </w:r>
      <w:r w:rsidR="008A698C">
        <w:rPr>
          <w:lang w:val="ru-RU"/>
        </w:rPr>
        <w:t>-</w:t>
      </w:r>
      <w:r w:rsidR="00994280" w:rsidRPr="00AF1F1E">
        <w:rPr>
          <w:lang w:val="ru-RU"/>
        </w:rPr>
        <w:t>III)</w:t>
      </w:r>
      <w:r w:rsidR="008D0EA5" w:rsidRPr="00AF1F1E">
        <w:rPr>
          <w:lang w:val="ru-RU"/>
        </w:rPr>
        <w:t xml:space="preserve"> и Всемирный саммит по гуманитарным вопросам</w:t>
      </w:r>
      <w:r w:rsidR="00E91715" w:rsidRPr="00AF1F1E">
        <w:rPr>
          <w:lang w:val="ru-RU"/>
        </w:rPr>
        <w:t>,</w:t>
      </w:r>
      <w:r w:rsidR="00FE4371" w:rsidRPr="00AF1F1E">
        <w:rPr>
          <w:lang w:val="ru-RU"/>
        </w:rPr>
        <w:t xml:space="preserve"> </w:t>
      </w:r>
      <w:r w:rsidR="008D0EA5" w:rsidRPr="00AF1F1E">
        <w:rPr>
          <w:lang w:val="ru-RU"/>
        </w:rPr>
        <w:t>требу</w:t>
      </w:r>
      <w:r w:rsidR="008A698C">
        <w:rPr>
          <w:lang w:val="ru-RU"/>
        </w:rPr>
        <w:t>ется</w:t>
      </w:r>
      <w:r w:rsidR="008D0EA5" w:rsidRPr="00AF1F1E">
        <w:rPr>
          <w:lang w:val="ru-RU"/>
        </w:rPr>
        <w:t xml:space="preserve">, чтобы </w:t>
      </w:r>
      <w:r w:rsidR="008A698C">
        <w:rPr>
          <w:lang w:val="ru-RU"/>
        </w:rPr>
        <w:t>структуры</w:t>
      </w:r>
      <w:r w:rsidR="008D0EA5" w:rsidRPr="00AF1F1E">
        <w:rPr>
          <w:lang w:val="ru-RU"/>
        </w:rPr>
        <w:t xml:space="preserve"> работали</w:t>
      </w:r>
      <w:r w:rsidR="003E344F" w:rsidRPr="00AF1F1E">
        <w:rPr>
          <w:lang w:val="ru-RU"/>
        </w:rPr>
        <w:t xml:space="preserve"> </w:t>
      </w:r>
      <w:r w:rsidR="008D0EA5" w:rsidRPr="00AF1F1E">
        <w:rPr>
          <w:lang w:val="ru-RU"/>
        </w:rPr>
        <w:t xml:space="preserve">в </w:t>
      </w:r>
      <w:r w:rsidR="00C430E8" w:rsidRPr="00AF1F1E">
        <w:rPr>
          <w:lang w:val="ru-RU"/>
        </w:rPr>
        <w:t>духе</w:t>
      </w:r>
      <w:r w:rsidR="008D0EA5" w:rsidRPr="00AF1F1E">
        <w:rPr>
          <w:lang w:val="ru-RU"/>
        </w:rPr>
        <w:t xml:space="preserve"> </w:t>
      </w:r>
      <w:r w:rsidR="00A82D60">
        <w:rPr>
          <w:lang w:val="ru-RU"/>
        </w:rPr>
        <w:t xml:space="preserve">Инициативы </w:t>
      </w:r>
      <w:r w:rsidR="008D0EA5" w:rsidRPr="00AF1F1E">
        <w:rPr>
          <w:lang w:val="ru-RU"/>
        </w:rPr>
        <w:t>«Един</w:t>
      </w:r>
      <w:r w:rsidR="008A698C">
        <w:rPr>
          <w:lang w:val="ru-RU"/>
        </w:rPr>
        <w:t>ая</w:t>
      </w:r>
      <w:r w:rsidR="008D0EA5" w:rsidRPr="00AF1F1E">
        <w:rPr>
          <w:lang w:val="ru-RU"/>
        </w:rPr>
        <w:t xml:space="preserve"> </w:t>
      </w:r>
      <w:r w:rsidR="008A698C">
        <w:rPr>
          <w:lang w:val="ru-RU"/>
        </w:rPr>
        <w:t>ООН</w:t>
      </w:r>
      <w:r w:rsidR="008D0EA5" w:rsidRPr="00AF1F1E">
        <w:rPr>
          <w:lang w:val="ru-RU"/>
        </w:rPr>
        <w:t>», совместно осуществля</w:t>
      </w:r>
      <w:r w:rsidR="00C430E8" w:rsidRPr="00AF1F1E">
        <w:rPr>
          <w:lang w:val="ru-RU"/>
        </w:rPr>
        <w:t>я</w:t>
      </w:r>
      <w:r w:rsidR="008D0EA5" w:rsidRPr="00AF1F1E">
        <w:rPr>
          <w:lang w:val="ru-RU"/>
        </w:rPr>
        <w:t xml:space="preserve"> деятельность на основе общего видения устойчивого развития</w:t>
      </w:r>
      <w:r w:rsidR="00ED7B29" w:rsidRPr="00AF1F1E">
        <w:rPr>
          <w:lang w:val="ru-RU"/>
        </w:rPr>
        <w:t>.</w:t>
      </w:r>
    </w:p>
    <w:p w:rsidR="003E344F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43.</w:t>
      </w:r>
      <w:r>
        <w:rPr>
          <w:lang w:val="ru-RU"/>
        </w:rPr>
        <w:tab/>
      </w:r>
      <w:r w:rsidR="00AA3D0F" w:rsidRPr="00AF1F1E">
        <w:rPr>
          <w:lang w:val="ru-RU"/>
        </w:rPr>
        <w:t xml:space="preserve">Важно признать существование пределов </w:t>
      </w:r>
      <w:r w:rsidR="008B3337" w:rsidRPr="00AF1F1E">
        <w:rPr>
          <w:lang w:val="ru-RU"/>
        </w:rPr>
        <w:t>координации</w:t>
      </w:r>
      <w:r w:rsidR="00AA3D0F" w:rsidRPr="00AF1F1E">
        <w:rPr>
          <w:lang w:val="ru-RU"/>
        </w:rPr>
        <w:t xml:space="preserve"> </w:t>
      </w:r>
      <w:r w:rsidR="008B3337" w:rsidRPr="00AF1F1E">
        <w:rPr>
          <w:lang w:val="ru-RU"/>
        </w:rPr>
        <w:t>и препятствий для сотрудничества</w:t>
      </w:r>
      <w:r w:rsidR="003E344F" w:rsidRPr="00AF1F1E">
        <w:rPr>
          <w:lang w:val="ru-RU"/>
        </w:rPr>
        <w:t xml:space="preserve">. </w:t>
      </w:r>
      <w:r w:rsidR="008B3337" w:rsidRPr="00AF1F1E">
        <w:rPr>
          <w:lang w:val="ru-RU"/>
        </w:rPr>
        <w:t xml:space="preserve">Система Организации Объединенных Наций была создана </w:t>
      </w:r>
      <w:r w:rsidR="00895534">
        <w:rPr>
          <w:lang w:val="ru-RU"/>
        </w:rPr>
        <w:t>в качестве</w:t>
      </w:r>
      <w:r w:rsidR="008B3337" w:rsidRPr="00AF1F1E">
        <w:rPr>
          <w:lang w:val="ru-RU"/>
        </w:rPr>
        <w:t xml:space="preserve"> систем</w:t>
      </w:r>
      <w:r w:rsidR="00895534">
        <w:rPr>
          <w:lang w:val="ru-RU"/>
        </w:rPr>
        <w:t>ы</w:t>
      </w:r>
      <w:r w:rsidR="008B3337" w:rsidRPr="00AF1F1E">
        <w:rPr>
          <w:lang w:val="ru-RU"/>
        </w:rPr>
        <w:t xml:space="preserve"> функциональных подразделений, которые в значительной степени пользуются децентрализацией и, в некоторых случаях, автономией</w:t>
      </w:r>
      <w:r w:rsidR="003E344F" w:rsidRPr="00AF1F1E">
        <w:rPr>
          <w:lang w:val="ru-RU"/>
        </w:rPr>
        <w:t xml:space="preserve">. </w:t>
      </w:r>
      <w:r w:rsidR="008B3337" w:rsidRPr="00AF1F1E">
        <w:rPr>
          <w:lang w:val="ru-RU"/>
        </w:rPr>
        <w:t xml:space="preserve">Хотя, возможно, это укрепило секторальные меры реагирования и </w:t>
      </w:r>
      <w:r w:rsidR="008B3337" w:rsidRPr="00895534">
        <w:rPr>
          <w:lang w:val="ru-RU"/>
        </w:rPr>
        <w:t xml:space="preserve">часто востребованную техническую специализацию, она принесла с собой </w:t>
      </w:r>
      <w:r w:rsidR="00895534">
        <w:rPr>
          <w:lang w:val="ru-RU"/>
        </w:rPr>
        <w:t xml:space="preserve">в корне </w:t>
      </w:r>
      <w:r w:rsidR="00383A52" w:rsidRPr="00895534">
        <w:rPr>
          <w:lang w:val="ru-RU"/>
        </w:rPr>
        <w:t>отличные</w:t>
      </w:r>
      <w:r w:rsidR="003E344F" w:rsidRPr="00895534">
        <w:rPr>
          <w:lang w:val="ru-RU"/>
        </w:rPr>
        <w:t xml:space="preserve"> </w:t>
      </w:r>
      <w:r w:rsidR="008B3337" w:rsidRPr="00895534">
        <w:rPr>
          <w:lang w:val="ru-RU"/>
        </w:rPr>
        <w:t>порядок подчинения, систему отчетности и финансирова</w:t>
      </w:r>
      <w:r w:rsidR="00383A52" w:rsidRPr="00895534">
        <w:rPr>
          <w:lang w:val="ru-RU"/>
        </w:rPr>
        <w:t>ния</w:t>
      </w:r>
      <w:r w:rsidR="003E344F" w:rsidRPr="00895534">
        <w:rPr>
          <w:lang w:val="ru-RU"/>
        </w:rPr>
        <w:t xml:space="preserve">. </w:t>
      </w:r>
      <w:r w:rsidR="00383A52" w:rsidRPr="00895534">
        <w:rPr>
          <w:lang w:val="ru-RU"/>
        </w:rPr>
        <w:t>Скоординированные усилия в этом сложном</w:t>
      </w:r>
      <w:r w:rsidR="00383A52" w:rsidRPr="00AF1F1E">
        <w:rPr>
          <w:lang w:val="ru-RU"/>
        </w:rPr>
        <w:t xml:space="preserve"> институциональном ландшафте основаны на общности</w:t>
      </w:r>
      <w:r w:rsidR="001663BA" w:rsidRPr="00AF1F1E">
        <w:rPr>
          <w:lang w:val="ru-RU"/>
        </w:rPr>
        <w:t xml:space="preserve"> </w:t>
      </w:r>
      <w:r w:rsidR="00383A52" w:rsidRPr="00AF1F1E">
        <w:rPr>
          <w:lang w:val="ru-RU"/>
        </w:rPr>
        <w:t>повестки дня в области устойчивого развития</w:t>
      </w:r>
      <w:r w:rsidR="003E344F" w:rsidRPr="00AF1F1E">
        <w:rPr>
          <w:lang w:val="ru-RU"/>
        </w:rPr>
        <w:t xml:space="preserve">, </w:t>
      </w:r>
      <w:r w:rsidR="00383A52" w:rsidRPr="00AF1F1E">
        <w:rPr>
          <w:lang w:val="ru-RU"/>
        </w:rPr>
        <w:t xml:space="preserve">взаимодополняемости мандатов, взаимном признании экспертных знаний и общесистемных усилиях по снижению оперативных затрат </w:t>
      </w:r>
      <w:r w:rsidR="00473993" w:rsidRPr="00AF1F1E">
        <w:rPr>
          <w:lang w:val="ru-RU"/>
        </w:rPr>
        <w:t>партнеров и заинтересованных сторон</w:t>
      </w:r>
      <w:r w:rsidR="003E344F" w:rsidRPr="00AF1F1E">
        <w:rPr>
          <w:lang w:val="ru-RU"/>
        </w:rPr>
        <w:t xml:space="preserve">. </w:t>
      </w:r>
    </w:p>
    <w:p w:rsidR="003E344F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44.</w:t>
      </w:r>
      <w:r>
        <w:rPr>
          <w:lang w:val="ru-RU"/>
        </w:rPr>
        <w:tab/>
      </w:r>
      <w:r w:rsidR="00F7477D" w:rsidRPr="00AF1F1E">
        <w:rPr>
          <w:lang w:val="ru-RU"/>
        </w:rPr>
        <w:t xml:space="preserve">Поэтому ключевым компонентом для обеспечения единства действий в рамках различных мандатов и экспертных знаний является укрепление центральной роли Повестки дня в области устойчивого развития на период до 2030 года для системы в целом на глобальном, региональном и национальном уровнях, а также </w:t>
      </w:r>
      <w:r w:rsidR="00895534" w:rsidRPr="00895534">
        <w:rPr>
          <w:lang w:val="ru-RU"/>
        </w:rPr>
        <w:t>обеспечени</w:t>
      </w:r>
      <w:r w:rsidR="00895534">
        <w:rPr>
          <w:lang w:val="ru-RU"/>
        </w:rPr>
        <w:t>е</w:t>
      </w:r>
      <w:r w:rsidR="00F7477D" w:rsidRPr="00AF1F1E">
        <w:rPr>
          <w:lang w:val="ru-RU"/>
        </w:rPr>
        <w:t xml:space="preserve"> </w:t>
      </w:r>
      <w:r w:rsidR="008A698C" w:rsidRPr="00895534">
        <w:rPr>
          <w:lang w:val="ru-RU"/>
        </w:rPr>
        <w:t xml:space="preserve">общей </w:t>
      </w:r>
      <w:r w:rsidR="00F7477D" w:rsidRPr="00895534">
        <w:rPr>
          <w:lang w:val="ru-RU"/>
        </w:rPr>
        <w:t>центральн</w:t>
      </w:r>
      <w:r w:rsidR="00895534" w:rsidRPr="00895534">
        <w:rPr>
          <w:lang w:val="ru-RU"/>
        </w:rPr>
        <w:t>ой</w:t>
      </w:r>
      <w:r w:rsidR="00F7477D" w:rsidRPr="00895534">
        <w:rPr>
          <w:lang w:val="ru-RU"/>
        </w:rPr>
        <w:t xml:space="preserve"> тем</w:t>
      </w:r>
      <w:r w:rsidR="00895534" w:rsidRPr="00895534">
        <w:rPr>
          <w:lang w:val="ru-RU"/>
        </w:rPr>
        <w:t>ы</w:t>
      </w:r>
      <w:r w:rsidR="004136D6" w:rsidRPr="00AF1F1E">
        <w:rPr>
          <w:lang w:val="ru-RU"/>
        </w:rPr>
        <w:t xml:space="preserve"> </w:t>
      </w:r>
      <w:r w:rsidR="00F7477D" w:rsidRPr="00AF1F1E">
        <w:rPr>
          <w:lang w:val="ru-RU"/>
        </w:rPr>
        <w:t>и организационн</w:t>
      </w:r>
      <w:r w:rsidR="00895534">
        <w:rPr>
          <w:lang w:val="ru-RU"/>
        </w:rPr>
        <w:t>ого</w:t>
      </w:r>
      <w:r w:rsidR="00F7477D" w:rsidRPr="00AF1F1E">
        <w:rPr>
          <w:lang w:val="ru-RU"/>
        </w:rPr>
        <w:t xml:space="preserve"> принцип</w:t>
      </w:r>
      <w:r w:rsidR="00895534">
        <w:rPr>
          <w:lang w:val="ru-RU"/>
        </w:rPr>
        <w:t>а</w:t>
      </w:r>
      <w:r w:rsidR="00F7477D" w:rsidRPr="00AF1F1E">
        <w:rPr>
          <w:lang w:val="ru-RU"/>
        </w:rPr>
        <w:t xml:space="preserve"> во всех руководящих органах и секретариатах. Кажд</w:t>
      </w:r>
      <w:r w:rsidR="00827CCF" w:rsidRPr="00AF1F1E">
        <w:rPr>
          <w:lang w:val="ru-RU"/>
        </w:rPr>
        <w:t xml:space="preserve">ой </w:t>
      </w:r>
      <w:r w:rsidR="00F7477D" w:rsidRPr="00AF1F1E">
        <w:rPr>
          <w:lang w:val="ru-RU"/>
        </w:rPr>
        <w:t>организаци</w:t>
      </w:r>
      <w:r w:rsidR="00827CCF" w:rsidRPr="00AF1F1E">
        <w:rPr>
          <w:lang w:val="ru-RU"/>
        </w:rPr>
        <w:t>и</w:t>
      </w:r>
      <w:r w:rsidR="00F7477D" w:rsidRPr="00AF1F1E">
        <w:rPr>
          <w:lang w:val="ru-RU"/>
        </w:rPr>
        <w:t xml:space="preserve"> системы Организации Объединенных Наций</w:t>
      </w:r>
      <w:r w:rsidR="00827CCF" w:rsidRPr="00AF1F1E">
        <w:rPr>
          <w:lang w:val="ru-RU"/>
        </w:rPr>
        <w:t xml:space="preserve"> необходимо придерживаться своего мандата (мандатов)</w:t>
      </w:r>
      <w:r>
        <w:rPr>
          <w:lang w:val="ru-RU"/>
        </w:rPr>
        <w:t>,</w:t>
      </w:r>
      <w:r w:rsidR="00827CCF" w:rsidRPr="00AF1F1E">
        <w:rPr>
          <w:lang w:val="ru-RU"/>
        </w:rPr>
        <w:t xml:space="preserve"> при этом рассматривать возможности работать по горизонтали в рамках всей системы, чтобы укреплять и усиливать результативность и эффективность.</w:t>
      </w:r>
    </w:p>
    <w:p w:rsidR="003E344F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45.</w:t>
      </w:r>
      <w:r>
        <w:rPr>
          <w:lang w:val="ru-RU"/>
        </w:rPr>
        <w:tab/>
      </w:r>
      <w:r w:rsidR="00B45E52" w:rsidRPr="00AF1F1E">
        <w:rPr>
          <w:lang w:val="ru-RU"/>
        </w:rPr>
        <w:t xml:space="preserve">Данные и оперативная совместимость систем информации и знаний Организации Объединенных Наций могут обеспечить </w:t>
      </w:r>
      <w:r w:rsidR="00654EDC" w:rsidRPr="00AF1F1E">
        <w:rPr>
          <w:lang w:val="ru-RU"/>
        </w:rPr>
        <w:t>столь необходим</w:t>
      </w:r>
      <w:r w:rsidR="008A698C">
        <w:rPr>
          <w:lang w:val="ru-RU"/>
        </w:rPr>
        <w:t>ые</w:t>
      </w:r>
      <w:r w:rsidR="00654EDC" w:rsidRPr="00AF1F1E">
        <w:rPr>
          <w:lang w:val="ru-RU"/>
        </w:rPr>
        <w:t xml:space="preserve"> интегрированн</w:t>
      </w:r>
      <w:r w:rsidR="008A698C">
        <w:rPr>
          <w:lang w:val="ru-RU"/>
        </w:rPr>
        <w:t>ые</w:t>
      </w:r>
      <w:r w:rsidR="00654EDC" w:rsidRPr="00AF1F1E">
        <w:rPr>
          <w:lang w:val="ru-RU"/>
        </w:rPr>
        <w:t xml:space="preserve"> аналити</w:t>
      </w:r>
      <w:r w:rsidR="008A698C">
        <w:rPr>
          <w:lang w:val="ru-RU"/>
        </w:rPr>
        <w:t>ческие данные</w:t>
      </w:r>
      <w:r w:rsidR="00654EDC" w:rsidRPr="00AF1F1E">
        <w:rPr>
          <w:lang w:val="ru-RU"/>
        </w:rPr>
        <w:t xml:space="preserve"> для определения коренных причин</w:t>
      </w:r>
      <w:r w:rsidR="002531C7" w:rsidRPr="00AF1F1E">
        <w:rPr>
          <w:lang w:val="ru-RU"/>
        </w:rPr>
        <w:t xml:space="preserve"> или факторов неустойчивости и,</w:t>
      </w:r>
      <w:r w:rsidR="003E344F" w:rsidRPr="00AF1F1E">
        <w:rPr>
          <w:lang w:val="ru-RU"/>
        </w:rPr>
        <w:t xml:space="preserve"> </w:t>
      </w:r>
      <w:r w:rsidR="002531C7" w:rsidRPr="00AF1F1E">
        <w:rPr>
          <w:lang w:val="ru-RU"/>
        </w:rPr>
        <w:t>следовательно, создать условия для многосекторальных, многосторонних партнерств и стратегий для осуществления Повестки дня на период до 2030 года</w:t>
      </w:r>
      <w:r w:rsidR="003E344F" w:rsidRPr="00AF1F1E">
        <w:rPr>
          <w:lang w:val="ru-RU"/>
        </w:rPr>
        <w:t xml:space="preserve">. </w:t>
      </w:r>
      <w:r w:rsidR="00033168" w:rsidRPr="00AF1F1E">
        <w:rPr>
          <w:lang w:val="ru-RU"/>
        </w:rPr>
        <w:t xml:space="preserve">Система Организации Объединенных Наций может сотрудничать, </w:t>
      </w:r>
      <w:r w:rsidR="001C0CF4" w:rsidRPr="00AF1F1E">
        <w:rPr>
          <w:lang w:val="ru-RU"/>
        </w:rPr>
        <w:t>помимо</w:t>
      </w:r>
      <w:r w:rsidR="00033168" w:rsidRPr="00AF1F1E">
        <w:rPr>
          <w:lang w:val="ru-RU"/>
        </w:rPr>
        <w:t xml:space="preserve"> прочего, </w:t>
      </w:r>
      <w:r w:rsidR="001C0CF4" w:rsidRPr="00AF1F1E">
        <w:rPr>
          <w:lang w:val="ru-RU"/>
        </w:rPr>
        <w:t xml:space="preserve">используя </w:t>
      </w:r>
      <w:r w:rsidR="00F35D9F" w:rsidRPr="00AF1F1E">
        <w:rPr>
          <w:lang w:val="ru-RU"/>
        </w:rPr>
        <w:t xml:space="preserve">тематические механизмы, которые обеспечивают согласованные действия по конкретным факторам или коренным </w:t>
      </w:r>
      <w:r w:rsidR="00F35D9F" w:rsidRPr="0043364C">
        <w:rPr>
          <w:lang w:val="ru-RU"/>
        </w:rPr>
        <w:t>причинам</w:t>
      </w:r>
      <w:r w:rsidR="007A5981" w:rsidRPr="0043364C">
        <w:rPr>
          <w:lang w:val="ru-RU"/>
        </w:rPr>
        <w:t>,</w:t>
      </w:r>
      <w:r w:rsidR="00F35D9F" w:rsidRPr="0043364C">
        <w:rPr>
          <w:lang w:val="ru-RU"/>
        </w:rPr>
        <w:t xml:space="preserve"> и</w:t>
      </w:r>
      <w:r w:rsidR="00F35D9F" w:rsidRPr="00AF1F1E">
        <w:rPr>
          <w:lang w:val="ru-RU"/>
        </w:rPr>
        <w:t xml:space="preserve"> приводя основные направления </w:t>
      </w:r>
      <w:r w:rsidR="003A540F" w:rsidRPr="00AF1F1E">
        <w:rPr>
          <w:lang w:val="ru-RU"/>
        </w:rPr>
        <w:t xml:space="preserve">деятельности </w:t>
      </w:r>
      <w:r w:rsidR="00F35D9F" w:rsidRPr="00AF1F1E">
        <w:rPr>
          <w:lang w:val="ru-RU"/>
        </w:rPr>
        <w:t>в соответствие с комплексными методами осуществления посредством с</w:t>
      </w:r>
      <w:r w:rsidR="009B58FE" w:rsidRPr="00AF1F1E">
        <w:rPr>
          <w:lang w:val="ru-RU"/>
        </w:rPr>
        <w:t>овместного составления программ</w:t>
      </w:r>
      <w:r w:rsidR="00F35D9F" w:rsidRPr="00AF1F1E">
        <w:rPr>
          <w:lang w:val="ru-RU"/>
        </w:rPr>
        <w:t xml:space="preserve"> с четко определенными </w:t>
      </w:r>
      <w:r w:rsidR="0098443A" w:rsidRPr="00AF1F1E">
        <w:rPr>
          <w:lang w:val="ru-RU"/>
        </w:rPr>
        <w:t>обязанностями</w:t>
      </w:r>
      <w:r w:rsidR="00F35D9F" w:rsidRPr="00AF1F1E">
        <w:rPr>
          <w:lang w:val="ru-RU"/>
        </w:rPr>
        <w:t xml:space="preserve"> и подотчетностью</w:t>
      </w:r>
      <w:r w:rsidR="0098443A" w:rsidRPr="00AF1F1E">
        <w:rPr>
          <w:lang w:val="ru-RU"/>
        </w:rPr>
        <w:t xml:space="preserve"> в отношении результатов, обеспечива</w:t>
      </w:r>
      <w:r w:rsidR="009B58FE" w:rsidRPr="00AF1F1E">
        <w:rPr>
          <w:lang w:val="ru-RU"/>
        </w:rPr>
        <w:t>я</w:t>
      </w:r>
      <w:r w:rsidR="0098443A" w:rsidRPr="00AF1F1E">
        <w:rPr>
          <w:lang w:val="ru-RU"/>
        </w:rPr>
        <w:t xml:space="preserve"> возможность измерения индивидуальных и коллективных результатов</w:t>
      </w:r>
      <w:r w:rsidR="003E344F" w:rsidRPr="00AF1F1E">
        <w:rPr>
          <w:lang w:val="ru-RU"/>
        </w:rPr>
        <w:t>.</w:t>
      </w:r>
    </w:p>
    <w:p w:rsidR="003E344F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lastRenderedPageBreak/>
        <w:t>46.</w:t>
      </w:r>
      <w:r>
        <w:rPr>
          <w:lang w:val="ru-RU"/>
        </w:rPr>
        <w:tab/>
      </w:r>
      <w:r w:rsidR="00DF525B" w:rsidRPr="00AF1F1E">
        <w:rPr>
          <w:lang w:val="ru-RU"/>
        </w:rPr>
        <w:t xml:space="preserve">Следует предпринять усилия </w:t>
      </w:r>
      <w:r w:rsidR="00525A3F" w:rsidRPr="00AF1F1E">
        <w:rPr>
          <w:lang w:val="ru-RU"/>
        </w:rPr>
        <w:t xml:space="preserve">для снижения оперативных затрат </w:t>
      </w:r>
      <w:r w:rsidR="00715350" w:rsidRPr="00AF1F1E">
        <w:rPr>
          <w:lang w:val="ru-RU"/>
        </w:rPr>
        <w:t>посредством</w:t>
      </w:r>
      <w:r w:rsidR="00525A3F" w:rsidRPr="00AF1F1E">
        <w:rPr>
          <w:lang w:val="ru-RU"/>
        </w:rPr>
        <w:t xml:space="preserve"> инноваций и </w:t>
      </w:r>
      <w:r w:rsidR="006C287B" w:rsidRPr="00AF1F1E">
        <w:rPr>
          <w:lang w:val="ru-RU"/>
        </w:rPr>
        <w:t>развития</w:t>
      </w:r>
      <w:r w:rsidR="00593E76" w:rsidRPr="00AF1F1E">
        <w:rPr>
          <w:lang w:val="ru-RU"/>
        </w:rPr>
        <w:t xml:space="preserve"> </w:t>
      </w:r>
      <w:r w:rsidR="006C287B" w:rsidRPr="00AF1F1E">
        <w:rPr>
          <w:lang w:val="ru-RU"/>
        </w:rPr>
        <w:t>модели ведения деятельности ЮНЕП и ее административных инструментов с целью создания условий для взаимодействия с органами системы Организации Объединенных Наций и для взаимного признания ключевой деловой практики</w:t>
      </w:r>
      <w:r w:rsidR="003E344F" w:rsidRPr="00AF1F1E">
        <w:rPr>
          <w:lang w:val="ru-RU"/>
        </w:rPr>
        <w:t xml:space="preserve">, </w:t>
      </w:r>
      <w:r w:rsidR="006C287B" w:rsidRPr="00AF1F1E">
        <w:rPr>
          <w:lang w:val="ru-RU"/>
        </w:rPr>
        <w:t>включая составление бюджета и представление отчетности по программным результатам.</w:t>
      </w:r>
      <w:r w:rsidR="003E344F" w:rsidRPr="00AF1F1E">
        <w:rPr>
          <w:lang w:val="ru-RU"/>
        </w:rPr>
        <w:t xml:space="preserve"> </w:t>
      </w:r>
      <w:r w:rsidR="006C287B" w:rsidRPr="00AF1F1E">
        <w:rPr>
          <w:lang w:val="ru-RU"/>
        </w:rPr>
        <w:t>Региональные отделения ЮНЕП играют ведущую роль</w:t>
      </w:r>
      <w:r w:rsidR="003E344F" w:rsidRPr="00AF1F1E">
        <w:rPr>
          <w:lang w:val="ru-RU"/>
        </w:rPr>
        <w:t xml:space="preserve"> </w:t>
      </w:r>
      <w:r w:rsidR="006C287B" w:rsidRPr="00AF1F1E">
        <w:rPr>
          <w:lang w:val="ru-RU"/>
        </w:rPr>
        <w:t>в осуществлении программ в рамках инициативы «Единая Организация Объединенных Наций»</w:t>
      </w:r>
      <w:r w:rsidR="003E344F" w:rsidRPr="00AF1F1E">
        <w:rPr>
          <w:lang w:val="ru-RU"/>
        </w:rPr>
        <w:t xml:space="preserve"> </w:t>
      </w:r>
      <w:r w:rsidR="006C287B" w:rsidRPr="00AF1F1E">
        <w:rPr>
          <w:lang w:val="ru-RU"/>
        </w:rPr>
        <w:t>на страновом уровне</w:t>
      </w:r>
      <w:r w:rsidR="002954AB" w:rsidRPr="00AF1F1E">
        <w:rPr>
          <w:lang w:val="ru-RU"/>
        </w:rPr>
        <w:t xml:space="preserve"> </w:t>
      </w:r>
      <w:r w:rsidR="001C5A0E" w:rsidRPr="00AF1F1E">
        <w:rPr>
          <w:lang w:val="ru-RU"/>
        </w:rPr>
        <w:t>и</w:t>
      </w:r>
      <w:r w:rsidR="003E344F" w:rsidRPr="00AF1F1E">
        <w:rPr>
          <w:lang w:val="ru-RU"/>
        </w:rPr>
        <w:t xml:space="preserve"> </w:t>
      </w:r>
      <w:r w:rsidR="001C5A0E" w:rsidRPr="00AF1F1E">
        <w:rPr>
          <w:lang w:val="ru-RU"/>
        </w:rPr>
        <w:t xml:space="preserve">в координации деятельности с другими фондами, программами и учреждениями на страновом и региональном уровнях. </w:t>
      </w:r>
      <w:r w:rsidR="009C274C" w:rsidRPr="00AF1F1E">
        <w:rPr>
          <w:lang w:val="ru-RU"/>
        </w:rPr>
        <w:t>Последующее полное выполнение стандартных оперативных процедур системы развития Организации Объединенных Наций потребует</w:t>
      </w:r>
      <w:r w:rsidR="003E344F" w:rsidRPr="00AF1F1E">
        <w:rPr>
          <w:lang w:val="ru-RU"/>
        </w:rPr>
        <w:t xml:space="preserve"> </w:t>
      </w:r>
      <w:r w:rsidR="009C274C" w:rsidRPr="00AF1F1E">
        <w:rPr>
          <w:lang w:val="ru-RU"/>
        </w:rPr>
        <w:t>включения деятельности ЮНЕП на страновом уровне в ежегодные планы работы страновой группы Организации Объединенных Наций</w:t>
      </w:r>
      <w:r w:rsidR="003E344F" w:rsidRPr="00AF1F1E">
        <w:rPr>
          <w:lang w:val="ru-RU"/>
        </w:rPr>
        <w:t>.</w:t>
      </w:r>
    </w:p>
    <w:p w:rsidR="005665EF" w:rsidRPr="00AF1F1E" w:rsidRDefault="005933DC" w:rsidP="00B3296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47.</w:t>
      </w:r>
      <w:r>
        <w:rPr>
          <w:lang w:val="ru-RU"/>
        </w:rPr>
        <w:tab/>
      </w:r>
      <w:r w:rsidR="00107730" w:rsidRPr="00AF1F1E">
        <w:rPr>
          <w:lang w:val="ru-RU"/>
        </w:rPr>
        <w:t>Сотрудничество и скоординированные действия требуют</w:t>
      </w:r>
      <w:r w:rsidR="000D00BD" w:rsidRPr="00AF1F1E">
        <w:rPr>
          <w:lang w:val="ru-RU"/>
        </w:rPr>
        <w:t xml:space="preserve"> </w:t>
      </w:r>
      <w:r w:rsidR="00107730" w:rsidRPr="00AF1F1E">
        <w:rPr>
          <w:lang w:val="ru-RU"/>
        </w:rPr>
        <w:t>комплекса административных процедур и правовых документов</w:t>
      </w:r>
      <w:r w:rsidR="00E91715" w:rsidRPr="00AF1F1E">
        <w:rPr>
          <w:lang w:val="ru-RU"/>
        </w:rPr>
        <w:t xml:space="preserve">, </w:t>
      </w:r>
      <w:r w:rsidR="00107730" w:rsidRPr="00AF1F1E">
        <w:rPr>
          <w:lang w:val="ru-RU"/>
        </w:rPr>
        <w:t xml:space="preserve">которые также разрабатываются через общесистемные механизмы, такие как Комитет высокого уровня по вопросам управления и </w:t>
      </w:r>
      <w:r w:rsidR="00E218BB" w:rsidRPr="00E218BB">
        <w:rPr>
          <w:lang w:val="ru-RU"/>
        </w:rPr>
        <w:t>Групп</w:t>
      </w:r>
      <w:r w:rsidR="00E218BB">
        <w:rPr>
          <w:lang w:val="ru-RU"/>
        </w:rPr>
        <w:t>а</w:t>
      </w:r>
      <w:r w:rsidR="00E218BB" w:rsidRPr="00E218BB">
        <w:rPr>
          <w:lang w:val="ru-RU"/>
        </w:rPr>
        <w:t xml:space="preserve"> Организации Объединенных Наций по вопросам развития</w:t>
      </w:r>
      <w:r w:rsidR="00830B18" w:rsidRPr="00AF1F1E">
        <w:rPr>
          <w:lang w:val="ru-RU"/>
        </w:rPr>
        <w:t>, чтобы региональные отделения и технические отделы ЮНЕП могли взаимодействовать со страновыми группами</w:t>
      </w:r>
      <w:r w:rsidR="003E344F" w:rsidRPr="00AF1F1E">
        <w:rPr>
          <w:lang w:val="ru-RU"/>
        </w:rPr>
        <w:t xml:space="preserve"> </w:t>
      </w:r>
      <w:r w:rsidR="00830B18" w:rsidRPr="00AF1F1E">
        <w:rPr>
          <w:lang w:val="ru-RU"/>
        </w:rPr>
        <w:t>Организации Объединенных Наций</w:t>
      </w:r>
      <w:r w:rsidR="003E344F" w:rsidRPr="00AF1F1E">
        <w:rPr>
          <w:lang w:val="ru-RU"/>
        </w:rPr>
        <w:t xml:space="preserve"> </w:t>
      </w:r>
      <w:r w:rsidR="00830B18" w:rsidRPr="00AF1F1E">
        <w:rPr>
          <w:lang w:val="ru-RU"/>
        </w:rPr>
        <w:t>в совместном планировании, осуществлении и представлении отчетности, а также в получении</w:t>
      </w:r>
      <w:r w:rsidR="003E344F" w:rsidRPr="00AF1F1E">
        <w:rPr>
          <w:lang w:val="ru-RU"/>
        </w:rPr>
        <w:t xml:space="preserve"> </w:t>
      </w:r>
      <w:r w:rsidR="00830B18" w:rsidRPr="00AF1F1E">
        <w:rPr>
          <w:lang w:val="ru-RU"/>
        </w:rPr>
        <w:t>финансовых средств от правительств и двухсторонних финансовых партнеров в регионах</w:t>
      </w:r>
      <w:r w:rsidR="00593E76" w:rsidRPr="00AF1F1E">
        <w:rPr>
          <w:lang w:val="ru-RU"/>
        </w:rPr>
        <w:t xml:space="preserve">. </w:t>
      </w:r>
      <w:r w:rsidR="00CD1EC7" w:rsidRPr="00AF1F1E">
        <w:rPr>
          <w:lang w:val="ru-RU"/>
        </w:rPr>
        <w:t>Пр</w:t>
      </w:r>
      <w:r w:rsidR="003E20F1" w:rsidRPr="00AF1F1E">
        <w:rPr>
          <w:lang w:val="ru-RU"/>
        </w:rPr>
        <w:t xml:space="preserve">и </w:t>
      </w:r>
      <w:r w:rsidR="00CD1EC7" w:rsidRPr="00AF1F1E">
        <w:rPr>
          <w:lang w:val="ru-RU"/>
        </w:rPr>
        <w:t>с</w:t>
      </w:r>
      <w:r w:rsidR="00264D39" w:rsidRPr="00AF1F1E">
        <w:rPr>
          <w:lang w:val="ru-RU"/>
        </w:rPr>
        <w:t>оставлени</w:t>
      </w:r>
      <w:r w:rsidR="003E20F1" w:rsidRPr="00AF1F1E">
        <w:rPr>
          <w:lang w:val="ru-RU"/>
        </w:rPr>
        <w:t>и</w:t>
      </w:r>
      <w:r w:rsidR="00264D39" w:rsidRPr="00AF1F1E">
        <w:rPr>
          <w:lang w:val="ru-RU"/>
        </w:rPr>
        <w:t xml:space="preserve"> программ ЮНЕП </w:t>
      </w:r>
      <w:r w:rsidR="003E20F1" w:rsidRPr="00AF1F1E">
        <w:rPr>
          <w:lang w:val="ru-RU"/>
        </w:rPr>
        <w:t>необходимо гибко реагировать и учитывать возникающие и срочные потребности ситуаций в области развития</w:t>
      </w:r>
      <w:r w:rsidR="003E344F" w:rsidRPr="00AF1F1E">
        <w:rPr>
          <w:lang w:val="ru-RU"/>
        </w:rPr>
        <w:t xml:space="preserve">, </w:t>
      </w:r>
      <w:r w:rsidR="003E20F1" w:rsidRPr="00AF1F1E">
        <w:rPr>
          <w:lang w:val="ru-RU"/>
        </w:rPr>
        <w:t>в том числе в рамках предложения системы Организации Объединенных Наций об оказании гуманитарной и экстренной помощи</w:t>
      </w:r>
      <w:r w:rsidR="003E344F" w:rsidRPr="00AF1F1E">
        <w:rPr>
          <w:lang w:val="ru-RU"/>
        </w:rPr>
        <w:t>.</w:t>
      </w:r>
    </w:p>
    <w:p w:rsidR="00615E75" w:rsidRPr="00AF1F1E" w:rsidRDefault="005933DC" w:rsidP="00FF3C3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left="1247"/>
        <w:rPr>
          <w:lang w:val="ru-RU"/>
        </w:rPr>
      </w:pPr>
      <w:r>
        <w:rPr>
          <w:lang w:val="ru-RU"/>
        </w:rPr>
        <w:t>48.</w:t>
      </w:r>
      <w:r>
        <w:rPr>
          <w:lang w:val="ru-RU"/>
        </w:rPr>
        <w:tab/>
      </w:r>
      <w:r w:rsidR="00AD223C" w:rsidRPr="00AF1F1E">
        <w:rPr>
          <w:lang w:val="ru-RU"/>
        </w:rPr>
        <w:t>ЮНЕП продолжит</w:t>
      </w:r>
      <w:r w:rsidR="003E344F" w:rsidRPr="00AF1F1E">
        <w:rPr>
          <w:lang w:val="ru-RU"/>
        </w:rPr>
        <w:t xml:space="preserve"> </w:t>
      </w:r>
      <w:r w:rsidR="00AD223C" w:rsidRPr="00AF1F1E">
        <w:rPr>
          <w:lang w:val="ru-RU"/>
        </w:rPr>
        <w:t xml:space="preserve">способствовать формированию культуры сотрудничества системы Организации Объединенных Наций и развивать мировоззрение «ЮНЕП как часть системы Организации Объединенных Наций», которое позволяет сотрудникам понимать, </w:t>
      </w:r>
      <w:r w:rsidR="00D63D24">
        <w:rPr>
          <w:lang w:val="ru-RU"/>
        </w:rPr>
        <w:t>каким образом</w:t>
      </w:r>
      <w:r w:rsidR="00AD223C" w:rsidRPr="00AF1F1E">
        <w:rPr>
          <w:lang w:val="ru-RU"/>
        </w:rPr>
        <w:t xml:space="preserve"> </w:t>
      </w:r>
      <w:r w:rsidR="00BA2DD2" w:rsidRPr="00AF1F1E">
        <w:rPr>
          <w:lang w:val="ru-RU"/>
        </w:rPr>
        <w:t>ее деятельность «стыкуется» с деятельностью системы Организации Объединенных Наций в целом и вписывается в нее</w:t>
      </w:r>
      <w:r w:rsidR="003E344F" w:rsidRPr="00AF1F1E">
        <w:rPr>
          <w:lang w:val="ru-RU"/>
        </w:rPr>
        <w:t>.</w:t>
      </w:r>
      <w:r w:rsidR="007676EA" w:rsidRPr="00AF1F1E">
        <w:rPr>
          <w:lang w:val="ru-RU"/>
        </w:rPr>
        <w:t xml:space="preserve"> Это потребует систематической разработки стимулов и показателей эффективности</w:t>
      </w:r>
      <w:r w:rsidR="003E344F" w:rsidRPr="00AF1F1E">
        <w:rPr>
          <w:lang w:val="ru-RU"/>
        </w:rPr>
        <w:t xml:space="preserve"> </w:t>
      </w:r>
      <w:r w:rsidR="007676EA" w:rsidRPr="00AF1F1E">
        <w:rPr>
          <w:lang w:val="ru-RU"/>
        </w:rPr>
        <w:t>для совместной деятельности в рамках всей системы Организации Объединенных Наций и за ее пределами</w:t>
      </w:r>
      <w:r w:rsidR="003E344F" w:rsidRPr="00AF1F1E">
        <w:rPr>
          <w:lang w:val="ru-RU"/>
        </w:rPr>
        <w:t xml:space="preserve">. </w:t>
      </w:r>
      <w:r w:rsidR="00A67FC1" w:rsidRPr="00AF1F1E">
        <w:rPr>
          <w:lang w:val="ru-RU"/>
        </w:rPr>
        <w:t>Осуществление Повестки дня в области устойчивого развития на период до 2030 года требует более глубокого понимания соответствующих мандатов организаций системы Организации Объединенных Наций</w:t>
      </w:r>
      <w:r w:rsidR="005E6AAF" w:rsidRPr="00AF1F1E">
        <w:rPr>
          <w:lang w:val="ru-RU"/>
        </w:rPr>
        <w:t xml:space="preserve"> </w:t>
      </w:r>
      <w:r w:rsidR="00A67FC1" w:rsidRPr="00AF1F1E">
        <w:rPr>
          <w:lang w:val="ru-RU"/>
        </w:rPr>
        <w:t>и</w:t>
      </w:r>
      <w:r w:rsidR="00E91715" w:rsidRPr="00AF1F1E">
        <w:rPr>
          <w:lang w:val="ru-RU"/>
        </w:rPr>
        <w:t xml:space="preserve">, </w:t>
      </w:r>
      <w:r w:rsidR="00A67FC1" w:rsidRPr="00AF1F1E">
        <w:rPr>
          <w:lang w:val="ru-RU"/>
        </w:rPr>
        <w:t>следовательно</w:t>
      </w:r>
      <w:r w:rsidR="00E91715" w:rsidRPr="00AF1F1E">
        <w:rPr>
          <w:lang w:val="ru-RU"/>
        </w:rPr>
        <w:t>,</w:t>
      </w:r>
      <w:r w:rsidR="003E344F" w:rsidRPr="00AF1F1E">
        <w:rPr>
          <w:lang w:val="ru-RU"/>
        </w:rPr>
        <w:t xml:space="preserve"> </w:t>
      </w:r>
      <w:r w:rsidR="00A67FC1" w:rsidRPr="00AF1F1E">
        <w:rPr>
          <w:lang w:val="ru-RU"/>
        </w:rPr>
        <w:t>более эффективного сотрудничества, основанного на взаимном признании их соответствующих экспертных знаний и моделей ведения деятельности</w:t>
      </w:r>
      <w:r w:rsidR="003E344F" w:rsidRPr="00AF1F1E">
        <w:rPr>
          <w:lang w:val="ru-RU"/>
        </w:rPr>
        <w:t xml:space="preserve">. </w:t>
      </w:r>
      <w:r w:rsidR="00A67FC1" w:rsidRPr="00AF1F1E">
        <w:rPr>
          <w:lang w:val="ru-RU"/>
        </w:rPr>
        <w:t xml:space="preserve">Сотрудникам следует рекомендовать развивать многосторонние партнерские структуры и работать во всех секторах, участвуя </w:t>
      </w:r>
      <w:r w:rsidR="00AF1F1E" w:rsidRPr="00AF1F1E">
        <w:rPr>
          <w:lang w:val="ru-RU"/>
        </w:rPr>
        <w:t xml:space="preserve">в общеорганизационных профессиональных сетях, чтобы разрабатывать </w:t>
      </w:r>
      <w:r w:rsidR="00AF1F1E" w:rsidRPr="0043364C">
        <w:rPr>
          <w:lang w:val="ru-RU"/>
        </w:rPr>
        <w:t>комплексные,</w:t>
      </w:r>
      <w:r w:rsidR="00AF1F1E" w:rsidRPr="00AF1F1E">
        <w:rPr>
          <w:lang w:val="ru-RU"/>
        </w:rPr>
        <w:t xml:space="preserve"> междисциплинарные меры реагирования на проблемы в области устойчивого развития</w:t>
      </w:r>
      <w:r w:rsidR="003E344F" w:rsidRPr="00AF1F1E">
        <w:rPr>
          <w:lang w:val="ru-RU"/>
        </w:rPr>
        <w:t>.</w:t>
      </w:r>
    </w:p>
    <w:p w:rsidR="009F0723" w:rsidRPr="00591440" w:rsidRDefault="00591440" w:rsidP="00591440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40"/>
        <w:jc w:val="center"/>
        <w:rPr>
          <w:lang w:val="en-US"/>
        </w:rPr>
      </w:pPr>
      <w:r>
        <w:rPr>
          <w:lang w:val="en-US"/>
        </w:rPr>
        <w:t>__________________</w:t>
      </w:r>
    </w:p>
    <w:sectPr w:rsidR="009F0723" w:rsidRPr="00591440" w:rsidSect="002C63E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83E" w:rsidRDefault="0049783E">
      <w:r>
        <w:separator/>
      </w:r>
    </w:p>
  </w:endnote>
  <w:endnote w:type="continuationSeparator" w:id="0">
    <w:p w:rsidR="0049783E" w:rsidRDefault="00497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6B" w:rsidRDefault="00BE486B" w:rsidP="007955CC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15D9">
      <w:rPr>
        <w:rStyle w:val="PageNumber"/>
        <w:noProof/>
      </w:rPr>
      <w:t>12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6B" w:rsidRDefault="00BE486B" w:rsidP="004729AA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</w:tabs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15D9">
      <w:rPr>
        <w:rStyle w:val="PageNumber"/>
        <w:noProof/>
      </w:rPr>
      <w:t>13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6B" w:rsidRPr="0027244C" w:rsidRDefault="00BE486B" w:rsidP="00167391">
    <w:pPr>
      <w:pStyle w:val="Footer"/>
      <w:tabs>
        <w:tab w:val="clear" w:pos="1247"/>
        <w:tab w:val="clear" w:pos="1814"/>
        <w:tab w:val="clear" w:pos="2381"/>
        <w:tab w:val="clear" w:pos="2948"/>
        <w:tab w:val="clear" w:pos="3515"/>
        <w:tab w:val="clear" w:pos="4320"/>
        <w:tab w:val="clear" w:pos="8640"/>
        <w:tab w:val="left" w:pos="624"/>
      </w:tabs>
      <w:rPr>
        <w:sz w:val="20"/>
      </w:rPr>
    </w:pPr>
    <w:r w:rsidRPr="0027244C">
      <w:rPr>
        <w:sz w:val="20"/>
      </w:rPr>
      <w:t>K1</w:t>
    </w:r>
    <w:r>
      <w:rPr>
        <w:sz w:val="20"/>
      </w:rPr>
      <w:t>60</w:t>
    </w:r>
    <w:r w:rsidR="001E3EB6">
      <w:rPr>
        <w:sz w:val="20"/>
      </w:rPr>
      <w:t>5037      0405</w:t>
    </w:r>
    <w:r w:rsidRPr="0027244C">
      <w:rPr>
        <w:sz w:val="20"/>
      </w:rPr>
      <w:t>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83E" w:rsidRPr="00991737" w:rsidRDefault="0049783E" w:rsidP="0027244C">
      <w:pPr>
        <w:spacing w:before="60"/>
        <w:ind w:left="624"/>
        <w:rPr>
          <w:sz w:val="18"/>
          <w:szCs w:val="18"/>
        </w:rPr>
      </w:pPr>
      <w:r w:rsidRPr="00991737">
        <w:rPr>
          <w:sz w:val="18"/>
          <w:szCs w:val="18"/>
        </w:rPr>
        <w:separator/>
      </w:r>
    </w:p>
  </w:footnote>
  <w:footnote w:type="continuationSeparator" w:id="0">
    <w:p w:rsidR="0049783E" w:rsidRDefault="0049783E">
      <w:r>
        <w:continuationSeparator/>
      </w:r>
    </w:p>
  </w:footnote>
  <w:footnote w:id="1">
    <w:p w:rsidR="008E6F41" w:rsidRPr="00C05865" w:rsidRDefault="00E83DA0" w:rsidP="00A43269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rStyle w:val="FootnoteReference"/>
          <w:sz w:val="18"/>
          <w:vertAlign w:val="baseline"/>
          <w:lang w:val="ru-RU"/>
        </w:rPr>
      </w:pPr>
      <w:r>
        <w:rPr>
          <w:lang w:val="ru-RU"/>
        </w:rPr>
        <w:t>*</w:t>
      </w:r>
      <w:r w:rsidR="00A43269" w:rsidRPr="00A43269">
        <w:rPr>
          <w:lang w:val="ru-RU"/>
        </w:rPr>
        <w:tab/>
      </w:r>
      <w:r w:rsidR="008E6F41">
        <w:rPr>
          <w:lang w:val="ru-RU"/>
        </w:rPr>
        <w:t>Переиздано по техническим причинам 3 мая 2016 года.</w:t>
      </w:r>
    </w:p>
    <w:p w:rsidR="00BE486B" w:rsidRPr="008F7661" w:rsidRDefault="008E6F41" w:rsidP="00A43269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C05865">
        <w:rPr>
          <w:rStyle w:val="FootnoteReference"/>
          <w:sz w:val="18"/>
          <w:vertAlign w:val="baseline"/>
          <w:lang w:val="ru-RU"/>
        </w:rPr>
        <w:t>*</w:t>
      </w:r>
      <w:r w:rsidR="00BE486B" w:rsidRPr="008F7661">
        <w:rPr>
          <w:rStyle w:val="FootnoteReference"/>
          <w:sz w:val="18"/>
          <w:vertAlign w:val="baseline"/>
          <w:lang w:val="ru-RU"/>
        </w:rPr>
        <w:t>*</w:t>
      </w:r>
      <w:r w:rsidR="00BE486B">
        <w:rPr>
          <w:szCs w:val="18"/>
          <w:lang w:val="ru-RU"/>
        </w:rPr>
        <w:tab/>
      </w:r>
      <w:r w:rsidR="00BE486B" w:rsidRPr="001A79D0">
        <w:rPr>
          <w:szCs w:val="18"/>
          <w:lang w:val="en-GB"/>
        </w:rPr>
        <w:t>UNEP</w:t>
      </w:r>
      <w:r w:rsidR="00BE486B" w:rsidRPr="008F7661">
        <w:rPr>
          <w:szCs w:val="18"/>
          <w:lang w:val="ru-RU"/>
        </w:rPr>
        <w:t>/</w:t>
      </w:r>
      <w:r w:rsidR="00BE486B" w:rsidRPr="001A79D0">
        <w:rPr>
          <w:szCs w:val="18"/>
          <w:lang w:val="en-GB"/>
        </w:rPr>
        <w:t>EA</w:t>
      </w:r>
      <w:r w:rsidR="00BE486B" w:rsidRPr="008F7661">
        <w:rPr>
          <w:szCs w:val="18"/>
          <w:lang w:val="ru-RU"/>
        </w:rPr>
        <w:t>.2/1.</w:t>
      </w:r>
    </w:p>
  </w:footnote>
  <w:footnote w:id="2">
    <w:p w:rsidR="00BE486B" w:rsidRPr="00A26EF9" w:rsidRDefault="00BE486B" w:rsidP="00A43269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1A79D0">
        <w:rPr>
          <w:rStyle w:val="FootnoteReference"/>
          <w:sz w:val="18"/>
          <w:lang w:val="en-GB"/>
        </w:rPr>
        <w:footnoteRef/>
      </w:r>
      <w:r w:rsidRPr="00A26EF9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</w:r>
      <w:r w:rsidRPr="00A26EF9">
        <w:rPr>
          <w:szCs w:val="18"/>
          <w:lang w:val="ru-RU"/>
        </w:rPr>
        <w:t>Приложение к резолюции 66/288 Генеральной Ассамблеи</w:t>
      </w:r>
      <w:r>
        <w:rPr>
          <w:szCs w:val="18"/>
          <w:lang w:val="ru-RU"/>
        </w:rPr>
        <w:t xml:space="preserve"> Организации Объединенных Наций</w:t>
      </w:r>
      <w:r w:rsidRPr="00A26EF9">
        <w:rPr>
          <w:szCs w:val="18"/>
          <w:lang w:val="ru-RU"/>
        </w:rPr>
        <w:t xml:space="preserve"> «Будущее, которого мы хотим».</w:t>
      </w:r>
    </w:p>
  </w:footnote>
  <w:footnote w:id="3">
    <w:p w:rsidR="00BE486B" w:rsidRPr="009B5EC5" w:rsidRDefault="00BE486B" w:rsidP="007955C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1A79D0">
        <w:rPr>
          <w:rStyle w:val="FootnoteReference"/>
          <w:sz w:val="18"/>
          <w:lang w:val="en-GB"/>
        </w:rPr>
        <w:footnoteRef/>
      </w:r>
      <w:r w:rsidRPr="009B5EC5">
        <w:rPr>
          <w:szCs w:val="18"/>
          <w:lang w:val="ru-RU"/>
        </w:rPr>
        <w:t xml:space="preserve"> </w:t>
      </w:r>
      <w:r>
        <w:rPr>
          <w:szCs w:val="18"/>
          <w:lang w:val="ru-RU"/>
        </w:rPr>
        <w:tab/>
        <w:t>Р</w:t>
      </w:r>
      <w:r w:rsidRPr="009B5EC5">
        <w:rPr>
          <w:szCs w:val="18"/>
          <w:lang w:val="ru-RU"/>
        </w:rPr>
        <w:t>езолюци</w:t>
      </w:r>
      <w:r>
        <w:rPr>
          <w:szCs w:val="18"/>
          <w:lang w:val="ru-RU"/>
        </w:rPr>
        <w:t xml:space="preserve">я </w:t>
      </w:r>
      <w:r w:rsidRPr="009B5EC5">
        <w:rPr>
          <w:szCs w:val="18"/>
          <w:lang w:val="ru-RU"/>
        </w:rPr>
        <w:t>70/1</w:t>
      </w:r>
      <w:r>
        <w:rPr>
          <w:szCs w:val="18"/>
          <w:lang w:val="ru-RU"/>
        </w:rPr>
        <w:t xml:space="preserve"> </w:t>
      </w:r>
      <w:r w:rsidRPr="009B5EC5">
        <w:rPr>
          <w:szCs w:val="18"/>
          <w:lang w:val="ru-RU"/>
        </w:rPr>
        <w:t xml:space="preserve">Генеральной Ассамблеи Организации Объединенных Наций </w:t>
      </w:r>
      <w:r>
        <w:rPr>
          <w:sz w:val="20"/>
          <w:lang w:val="ru-RU"/>
        </w:rPr>
        <w:t>«</w:t>
      </w:r>
      <w:r w:rsidRPr="009B5EC5">
        <w:rPr>
          <w:szCs w:val="18"/>
          <w:lang w:val="ru-RU"/>
        </w:rPr>
        <w:t>Преобразование нашего мира: Повестка дня в области устойчивого развития на период до 2030</w:t>
      </w:r>
      <w:r w:rsidRPr="009B5EC5">
        <w:rPr>
          <w:szCs w:val="18"/>
          <w:lang w:val="en-GB"/>
        </w:rPr>
        <w:t> </w:t>
      </w:r>
      <w:r w:rsidRPr="009B5EC5">
        <w:rPr>
          <w:szCs w:val="18"/>
          <w:lang w:val="ru-RU"/>
        </w:rPr>
        <w:t>года</w:t>
      </w:r>
      <w:r>
        <w:rPr>
          <w:szCs w:val="18"/>
          <w:lang w:val="ru-RU"/>
        </w:rPr>
        <w:t>»</w:t>
      </w:r>
      <w:r w:rsidRPr="009B5EC5">
        <w:rPr>
          <w:szCs w:val="18"/>
          <w:lang w:val="ru-RU"/>
        </w:rPr>
        <w:t>.</w:t>
      </w:r>
    </w:p>
  </w:footnote>
  <w:footnote w:id="4">
    <w:p w:rsidR="00BE486B" w:rsidRPr="00BF5B18" w:rsidRDefault="00BE486B" w:rsidP="00B10823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ru-RU"/>
        </w:rPr>
      </w:pPr>
      <w:r w:rsidRPr="001A79D0">
        <w:rPr>
          <w:rStyle w:val="FootnoteReference"/>
          <w:sz w:val="18"/>
          <w:lang w:val="en-GB"/>
        </w:rPr>
        <w:footnoteRef/>
      </w:r>
      <w:r w:rsidRPr="00BF5B18">
        <w:rPr>
          <w:szCs w:val="18"/>
          <w:lang w:val="ru-RU"/>
        </w:rPr>
        <w:t xml:space="preserve"> </w:t>
      </w:r>
      <w:r w:rsidRPr="0000495B">
        <w:rPr>
          <w:szCs w:val="18"/>
          <w:lang w:val="ru-RU"/>
        </w:rPr>
        <w:tab/>
      </w:r>
      <w:r w:rsidRPr="00BF5B18">
        <w:rPr>
          <w:szCs w:val="18"/>
          <w:lang w:val="ru-RU"/>
        </w:rPr>
        <w:t>Резолюция 2997 (</w:t>
      </w:r>
      <w:r w:rsidRPr="001A79D0">
        <w:rPr>
          <w:szCs w:val="18"/>
          <w:lang w:val="en-GB"/>
        </w:rPr>
        <w:t>XXVII</w:t>
      </w:r>
      <w:r w:rsidRPr="00BF5B18">
        <w:rPr>
          <w:szCs w:val="18"/>
          <w:lang w:val="ru-RU"/>
        </w:rPr>
        <w:t xml:space="preserve">) Генеральной Ассамблеи Организации Объединенных Наций </w:t>
      </w:r>
      <w:r>
        <w:rPr>
          <w:szCs w:val="18"/>
          <w:lang w:val="ru-RU"/>
        </w:rPr>
        <w:t>от 15 декабря</w:t>
      </w:r>
      <w:r w:rsidRPr="00BF5B18">
        <w:rPr>
          <w:szCs w:val="18"/>
          <w:lang w:val="ru-RU"/>
        </w:rPr>
        <w:t xml:space="preserve"> 1972 </w:t>
      </w:r>
      <w:r>
        <w:rPr>
          <w:szCs w:val="18"/>
          <w:lang w:val="ru-RU"/>
        </w:rPr>
        <w:t>года</w:t>
      </w:r>
      <w:r w:rsidRPr="00BF5B1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BF5B18">
        <w:rPr>
          <w:szCs w:val="18"/>
          <w:lang w:val="ru-RU"/>
        </w:rPr>
        <w:t xml:space="preserve">б организационных и финансовых мероприятиях </w:t>
      </w:r>
      <w:r>
        <w:rPr>
          <w:szCs w:val="18"/>
          <w:lang w:val="ru-RU"/>
        </w:rPr>
        <w:t>по международному сотрудничеству в области окружающей среды</w:t>
      </w:r>
      <w:r w:rsidRPr="00BF5B18">
        <w:rPr>
          <w:szCs w:val="18"/>
          <w:lang w:val="ru-RU"/>
        </w:rPr>
        <w:t>.</w:t>
      </w:r>
    </w:p>
  </w:footnote>
  <w:footnote w:id="5">
    <w:p w:rsidR="00F72BC8" w:rsidRPr="00591440" w:rsidRDefault="00F72BC8" w:rsidP="0004657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Pr="00FE5AAC">
        <w:rPr>
          <w:lang w:val="ru-RU"/>
        </w:rPr>
        <w:tab/>
      </w:r>
      <w:r w:rsidR="009F6FEC" w:rsidRPr="00591440">
        <w:rPr>
          <w:lang w:val="ru-RU"/>
        </w:rPr>
        <w:t xml:space="preserve">Резолюция </w:t>
      </w:r>
      <w:r w:rsidR="00E12D11" w:rsidRPr="00591440">
        <w:rPr>
          <w:lang w:val="ru-RU"/>
        </w:rPr>
        <w:t xml:space="preserve">Генеральной Ассамблеи </w:t>
      </w:r>
      <w:r w:rsidR="009F6FEC" w:rsidRPr="00591440">
        <w:rPr>
          <w:lang w:val="ru-RU"/>
        </w:rPr>
        <w:t>Организации Объединенных Наций 70/1. «Преобразование нашего мира: повестка дня в области устойчивого развития на</w:t>
      </w:r>
      <w:r w:rsidR="005431D4" w:rsidRPr="00591440">
        <w:rPr>
          <w:lang w:val="ru-RU"/>
        </w:rPr>
        <w:t xml:space="preserve"> период до</w:t>
      </w:r>
      <w:r w:rsidR="009F6FEC" w:rsidRPr="00591440">
        <w:rPr>
          <w:lang w:val="ru-RU"/>
        </w:rPr>
        <w:t xml:space="preserve"> 2030 год</w:t>
      </w:r>
      <w:r w:rsidR="005431D4" w:rsidRPr="00591440">
        <w:rPr>
          <w:lang w:val="ru-RU"/>
        </w:rPr>
        <w:t>а</w:t>
      </w:r>
      <w:r w:rsidR="009F6FEC" w:rsidRPr="00591440">
        <w:rPr>
          <w:lang w:val="ru-RU"/>
        </w:rPr>
        <w:t>».</w:t>
      </w:r>
    </w:p>
  </w:footnote>
  <w:footnote w:id="6">
    <w:p w:rsidR="00BE486B" w:rsidRPr="00BF5B18" w:rsidRDefault="00BE486B" w:rsidP="00FF3C3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851"/>
        </w:tabs>
        <w:rPr>
          <w:szCs w:val="18"/>
          <w:lang w:val="ru-RU"/>
        </w:rPr>
      </w:pPr>
      <w:r w:rsidRPr="00991737">
        <w:rPr>
          <w:rStyle w:val="FootnoteReference"/>
          <w:sz w:val="18"/>
        </w:rPr>
        <w:footnoteRef/>
      </w:r>
      <w:r w:rsidRPr="00BF5B18">
        <w:rPr>
          <w:szCs w:val="18"/>
          <w:lang w:val="ru-RU"/>
        </w:rPr>
        <w:t xml:space="preserve"> </w:t>
      </w:r>
      <w:r w:rsidRPr="00FF3C3C">
        <w:rPr>
          <w:szCs w:val="18"/>
          <w:lang w:val="ru-RU"/>
        </w:rPr>
        <w:tab/>
      </w:r>
      <w:r w:rsidRPr="00BF5B18">
        <w:rPr>
          <w:szCs w:val="18"/>
          <w:lang w:val="ru-RU"/>
        </w:rPr>
        <w:t>Резолюция 70/1 Генеральной Ассамблеи Организации Объедин</w:t>
      </w:r>
      <w:r>
        <w:rPr>
          <w:szCs w:val="18"/>
          <w:lang w:val="ru-RU"/>
        </w:rPr>
        <w:t>енных Наций</w:t>
      </w:r>
      <w:r w:rsidRPr="00BF5B18">
        <w:rPr>
          <w:szCs w:val="18"/>
          <w:lang w:val="ru-RU"/>
        </w:rPr>
        <w:t xml:space="preserve"> «Преобразование нашего мира: Повестка дня в области устойчивого развития на период до 2030</w:t>
      </w:r>
      <w:r w:rsidRPr="00BF5B18">
        <w:rPr>
          <w:szCs w:val="18"/>
          <w:lang w:val="en-GB"/>
        </w:rPr>
        <w:t> </w:t>
      </w:r>
      <w:r w:rsidRPr="00BF5B18">
        <w:rPr>
          <w:szCs w:val="18"/>
          <w:lang w:val="ru-RU"/>
        </w:rPr>
        <w:t>года».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6B" w:rsidRPr="00E274B1" w:rsidRDefault="00BE486B" w:rsidP="00076E7D">
    <w:pPr>
      <w:pStyle w:val="Header"/>
      <w:tabs>
        <w:tab w:val="clear" w:pos="1247"/>
        <w:tab w:val="clear" w:pos="4536"/>
        <w:tab w:val="clear" w:pos="9072"/>
      </w:tabs>
      <w:rPr>
        <w:szCs w:val="18"/>
      </w:rPr>
    </w:pPr>
    <w:r w:rsidRPr="00E274B1">
      <w:rPr>
        <w:bCs/>
        <w:szCs w:val="18"/>
      </w:rPr>
      <w:t>UNEP</w:t>
    </w:r>
    <w:r>
      <w:rPr>
        <w:szCs w:val="18"/>
      </w:rPr>
      <w:t>/EA.2</w:t>
    </w:r>
    <w:r w:rsidRPr="00E274B1">
      <w:rPr>
        <w:szCs w:val="18"/>
      </w:rPr>
      <w:t>/</w:t>
    </w:r>
    <w:r>
      <w:rPr>
        <w:szCs w:val="18"/>
      </w:rPr>
      <w:t>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6B" w:rsidRPr="00E274B1" w:rsidRDefault="00BE486B" w:rsidP="00E274B1">
    <w:pPr>
      <w:pStyle w:val="Header"/>
      <w:jc w:val="right"/>
      <w:rPr>
        <w:szCs w:val="18"/>
      </w:rPr>
    </w:pPr>
    <w:r w:rsidRPr="00E274B1">
      <w:rPr>
        <w:bCs/>
        <w:szCs w:val="18"/>
      </w:rPr>
      <w:t>UNEP</w:t>
    </w:r>
    <w:r w:rsidRPr="00E274B1">
      <w:rPr>
        <w:szCs w:val="18"/>
      </w:rPr>
      <w:t>/EA.</w:t>
    </w:r>
    <w:r>
      <w:rPr>
        <w:szCs w:val="18"/>
      </w:rPr>
      <w:t>2/10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86B" w:rsidRDefault="00BE486B" w:rsidP="000161D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6388A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F1AA3E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F642D6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86723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4221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7C21E2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E969F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936CE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03E7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BE96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708E6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32E22B8"/>
    <w:multiLevelType w:val="hybridMultilevel"/>
    <w:tmpl w:val="D3121738"/>
    <w:lvl w:ilvl="0" w:tplc="2638BC48">
      <w:start w:val="1"/>
      <w:numFmt w:val="lowerRoman"/>
      <w:lvlText w:val="%1)"/>
      <w:lvlJc w:val="left"/>
      <w:pPr>
        <w:ind w:left="1080" w:hanging="720"/>
      </w:pPr>
      <w:rPr>
        <w:rFonts w:ascii="Times New Roman" w:hAnsi="Times New Roman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99142E"/>
    <w:multiLevelType w:val="multilevel"/>
    <w:tmpl w:val="60EEDE2E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AD4588"/>
    <w:multiLevelType w:val="multilevel"/>
    <w:tmpl w:val="B2B20B30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28B0291C"/>
    <w:multiLevelType w:val="hybridMultilevel"/>
    <w:tmpl w:val="44829E72"/>
    <w:lvl w:ilvl="0" w:tplc="E9CE3CDA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32A777A9"/>
    <w:multiLevelType w:val="hybridMultilevel"/>
    <w:tmpl w:val="C79067C0"/>
    <w:lvl w:ilvl="0" w:tplc="E9CE3CDA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CA67513"/>
    <w:multiLevelType w:val="multilevel"/>
    <w:tmpl w:val="83C82270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0307F"/>
    <w:multiLevelType w:val="hybridMultilevel"/>
    <w:tmpl w:val="C79067C0"/>
    <w:lvl w:ilvl="0" w:tplc="E9CE3CDA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0">
    <w:nsid w:val="4CAA62B8"/>
    <w:multiLevelType w:val="hybridMultilevel"/>
    <w:tmpl w:val="D5FA938A"/>
    <w:lvl w:ilvl="0" w:tplc="388A54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947402"/>
    <w:multiLevelType w:val="multilevel"/>
    <w:tmpl w:val="44829E72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755" w:hanging="360"/>
      </w:pPr>
    </w:lvl>
    <w:lvl w:ilvl="2">
      <w:start w:val="1"/>
      <w:numFmt w:val="lowerRoman"/>
      <w:lvlText w:val="%3."/>
      <w:lvlJc w:val="right"/>
      <w:pPr>
        <w:ind w:left="2475" w:hanging="180"/>
      </w:pPr>
    </w:lvl>
    <w:lvl w:ilvl="3">
      <w:start w:val="1"/>
      <w:numFmt w:val="decimal"/>
      <w:lvlText w:val="%4."/>
      <w:lvlJc w:val="left"/>
      <w:pPr>
        <w:ind w:left="3195" w:hanging="360"/>
      </w:pPr>
    </w:lvl>
    <w:lvl w:ilvl="4">
      <w:start w:val="1"/>
      <w:numFmt w:val="lowerLetter"/>
      <w:lvlText w:val="%5."/>
      <w:lvlJc w:val="left"/>
      <w:pPr>
        <w:ind w:left="3915" w:hanging="360"/>
      </w:pPr>
    </w:lvl>
    <w:lvl w:ilvl="5">
      <w:start w:val="1"/>
      <w:numFmt w:val="lowerRoman"/>
      <w:lvlText w:val="%6."/>
      <w:lvlJc w:val="right"/>
      <w:pPr>
        <w:ind w:left="4635" w:hanging="180"/>
      </w:pPr>
    </w:lvl>
    <w:lvl w:ilvl="6">
      <w:start w:val="1"/>
      <w:numFmt w:val="decimal"/>
      <w:lvlText w:val="%7."/>
      <w:lvlJc w:val="left"/>
      <w:pPr>
        <w:ind w:left="5355" w:hanging="360"/>
      </w:pPr>
    </w:lvl>
    <w:lvl w:ilvl="7">
      <w:start w:val="1"/>
      <w:numFmt w:val="lowerLetter"/>
      <w:lvlText w:val="%8."/>
      <w:lvlJc w:val="left"/>
      <w:pPr>
        <w:ind w:left="6075" w:hanging="360"/>
      </w:pPr>
    </w:lvl>
    <w:lvl w:ilvl="8">
      <w:start w:val="1"/>
      <w:numFmt w:val="lowerRoman"/>
      <w:lvlText w:val="%9."/>
      <w:lvlJc w:val="right"/>
      <w:pPr>
        <w:ind w:left="6795" w:hanging="180"/>
      </w:pPr>
    </w:lvl>
  </w:abstractNum>
  <w:abstractNum w:abstractNumId="22">
    <w:nsid w:val="520126C0"/>
    <w:multiLevelType w:val="hybridMultilevel"/>
    <w:tmpl w:val="BCCEA522"/>
    <w:lvl w:ilvl="0" w:tplc="BE6E1B8A">
      <w:start w:val="20"/>
      <w:numFmt w:val="bullet"/>
      <w:lvlText w:val=""/>
      <w:lvlJc w:val="left"/>
      <w:pPr>
        <w:ind w:left="160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23">
    <w:nsid w:val="52A66A9D"/>
    <w:multiLevelType w:val="multilevel"/>
    <w:tmpl w:val="24787CB4"/>
    <w:styleLink w:val="Normallist"/>
    <w:lvl w:ilvl="0">
      <w:start w:val="1"/>
      <w:numFmt w:val="decimal"/>
      <w:pStyle w:val="Normalnumber"/>
      <w:lvlText w:val="%1."/>
      <w:lvlJc w:val="left"/>
      <w:pPr>
        <w:ind w:left="1607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24">
    <w:nsid w:val="608D5E32"/>
    <w:multiLevelType w:val="hybridMultilevel"/>
    <w:tmpl w:val="0A5238C6"/>
    <w:lvl w:ilvl="0" w:tplc="496873A6">
      <w:start w:val="2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55" w:hanging="360"/>
      </w:pPr>
    </w:lvl>
    <w:lvl w:ilvl="2" w:tplc="040C001B" w:tentative="1">
      <w:start w:val="1"/>
      <w:numFmt w:val="lowerRoman"/>
      <w:lvlText w:val="%3."/>
      <w:lvlJc w:val="right"/>
      <w:pPr>
        <w:ind w:left="2475" w:hanging="180"/>
      </w:pPr>
    </w:lvl>
    <w:lvl w:ilvl="3" w:tplc="040C000F" w:tentative="1">
      <w:start w:val="1"/>
      <w:numFmt w:val="decimal"/>
      <w:lvlText w:val="%4."/>
      <w:lvlJc w:val="left"/>
      <w:pPr>
        <w:ind w:left="3195" w:hanging="360"/>
      </w:pPr>
    </w:lvl>
    <w:lvl w:ilvl="4" w:tplc="040C0019" w:tentative="1">
      <w:start w:val="1"/>
      <w:numFmt w:val="lowerLetter"/>
      <w:lvlText w:val="%5."/>
      <w:lvlJc w:val="left"/>
      <w:pPr>
        <w:ind w:left="3915" w:hanging="360"/>
      </w:pPr>
    </w:lvl>
    <w:lvl w:ilvl="5" w:tplc="040C001B" w:tentative="1">
      <w:start w:val="1"/>
      <w:numFmt w:val="lowerRoman"/>
      <w:lvlText w:val="%6."/>
      <w:lvlJc w:val="right"/>
      <w:pPr>
        <w:ind w:left="4635" w:hanging="180"/>
      </w:pPr>
    </w:lvl>
    <w:lvl w:ilvl="6" w:tplc="040C000F" w:tentative="1">
      <w:start w:val="1"/>
      <w:numFmt w:val="decimal"/>
      <w:lvlText w:val="%7."/>
      <w:lvlJc w:val="left"/>
      <w:pPr>
        <w:ind w:left="5355" w:hanging="360"/>
      </w:pPr>
    </w:lvl>
    <w:lvl w:ilvl="7" w:tplc="040C0019" w:tentative="1">
      <w:start w:val="1"/>
      <w:numFmt w:val="lowerLetter"/>
      <w:lvlText w:val="%8."/>
      <w:lvlJc w:val="left"/>
      <w:pPr>
        <w:ind w:left="6075" w:hanging="360"/>
      </w:pPr>
    </w:lvl>
    <w:lvl w:ilvl="8" w:tplc="040C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61181650"/>
    <w:multiLevelType w:val="hybridMultilevel"/>
    <w:tmpl w:val="83140560"/>
    <w:lvl w:ilvl="0" w:tplc="163A2DEA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91BF8"/>
    <w:multiLevelType w:val="multilevel"/>
    <w:tmpl w:val="24787CB4"/>
    <w:numStyleLink w:val="Normallist"/>
  </w:abstractNum>
  <w:abstractNum w:abstractNumId="27">
    <w:nsid w:val="64E74E15"/>
    <w:multiLevelType w:val="hybridMultilevel"/>
    <w:tmpl w:val="190AFD18"/>
    <w:lvl w:ilvl="0" w:tplc="312E3E8E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8">
    <w:nsid w:val="653163D0"/>
    <w:multiLevelType w:val="multilevel"/>
    <w:tmpl w:val="83140560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494EB6"/>
    <w:multiLevelType w:val="hybridMultilevel"/>
    <w:tmpl w:val="60EEDE2E"/>
    <w:lvl w:ilvl="0" w:tplc="E9CE3CDA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B46FC5"/>
    <w:multiLevelType w:val="hybridMultilevel"/>
    <w:tmpl w:val="6FD6D70E"/>
    <w:lvl w:ilvl="0" w:tplc="585C15FE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DD7220"/>
    <w:multiLevelType w:val="multilevel"/>
    <w:tmpl w:val="6FD6D70E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17"/>
  </w:num>
  <w:num w:numId="4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">
    <w:abstractNumId w:val="27"/>
  </w:num>
  <w:num w:numId="6">
    <w:abstractNumId w:val="16"/>
  </w:num>
  <w:num w:numId="7">
    <w:abstractNumId w:val="15"/>
  </w:num>
  <w:num w:numId="8">
    <w:abstractNumId w:val="25"/>
  </w:num>
  <w:num w:numId="9">
    <w:abstractNumId w:val="30"/>
  </w:num>
  <w:num w:numId="10">
    <w:abstractNumId w:val="29"/>
  </w:num>
  <w:num w:numId="11">
    <w:abstractNumId w:val="31"/>
  </w:num>
  <w:num w:numId="12">
    <w:abstractNumId w:val="21"/>
  </w:num>
  <w:num w:numId="13">
    <w:abstractNumId w:val="13"/>
  </w:num>
  <w:num w:numId="14">
    <w:abstractNumId w:val="18"/>
  </w:num>
  <w:num w:numId="15">
    <w:abstractNumId w:val="12"/>
  </w:num>
  <w:num w:numId="16">
    <w:abstractNumId w:val="28"/>
  </w:num>
  <w:num w:numId="17">
    <w:abstractNumId w:val="19"/>
  </w:num>
  <w:num w:numId="18">
    <w:abstractNumId w:val="11"/>
  </w:num>
  <w:num w:numId="19">
    <w:abstractNumId w:val="10"/>
  </w:num>
  <w:num w:numId="20">
    <w:abstractNumId w:val="8"/>
  </w:num>
  <w:num w:numId="21">
    <w:abstractNumId w:val="7"/>
  </w:num>
  <w:num w:numId="22">
    <w:abstractNumId w:val="6"/>
  </w:num>
  <w:num w:numId="23">
    <w:abstractNumId w:val="5"/>
  </w:num>
  <w:num w:numId="24">
    <w:abstractNumId w:val="9"/>
  </w:num>
  <w:num w:numId="25">
    <w:abstractNumId w:val="4"/>
  </w:num>
  <w:num w:numId="26">
    <w:abstractNumId w:val="3"/>
  </w:num>
  <w:num w:numId="27">
    <w:abstractNumId w:val="2"/>
  </w:num>
  <w:num w:numId="28">
    <w:abstractNumId w:val="1"/>
  </w:num>
  <w:num w:numId="29">
    <w:abstractNumId w:val="20"/>
  </w:num>
  <w:num w:numId="30">
    <w:abstractNumId w:val="26"/>
  </w:num>
  <w:num w:numId="31">
    <w:abstractNumId w:val="26"/>
  </w:num>
  <w:num w:numId="32">
    <w:abstractNumId w:val="26"/>
  </w:num>
  <w:num w:numId="33">
    <w:abstractNumId w:val="26"/>
  </w:num>
  <w:num w:numId="34">
    <w:abstractNumId w:val="26"/>
  </w:num>
  <w:num w:numId="35">
    <w:abstractNumId w:val="26"/>
  </w:num>
  <w:num w:numId="36">
    <w:abstractNumId w:val="26"/>
  </w:num>
  <w:num w:numId="37">
    <w:abstractNumId w:val="26"/>
  </w:num>
  <w:num w:numId="38">
    <w:abstractNumId w:val="26"/>
  </w:num>
  <w:num w:numId="39">
    <w:abstractNumId w:val="26"/>
  </w:num>
  <w:num w:numId="40">
    <w:abstractNumId w:val="26"/>
  </w:num>
  <w:num w:numId="41">
    <w:abstractNumId w:val="26"/>
  </w:num>
  <w:num w:numId="42">
    <w:abstractNumId w:val="26"/>
  </w:num>
  <w:num w:numId="43">
    <w:abstractNumId w:val="26"/>
  </w:num>
  <w:num w:numId="44">
    <w:abstractNumId w:val="26"/>
  </w:num>
  <w:num w:numId="45">
    <w:abstractNumId w:val="26"/>
  </w:num>
  <w:num w:numId="46">
    <w:abstractNumId w:val="26"/>
  </w:num>
  <w:num w:numId="47">
    <w:abstractNumId w:val="26"/>
  </w:num>
  <w:num w:numId="48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49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0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1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2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3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4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5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6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7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8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59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0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1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2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3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4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5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6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7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8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69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0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1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2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3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4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5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6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7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8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79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0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1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2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3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4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5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6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7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8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89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0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1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2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3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4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5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6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7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8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99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0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1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2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3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4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5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6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7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8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09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0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1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2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3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4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5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6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7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8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19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0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1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2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3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4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5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6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7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8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29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0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1">
    <w:abstractNumId w:val="0"/>
  </w:num>
  <w:num w:numId="132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3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4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5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6">
    <w:abstractNumId w:val="26"/>
    <w:lvlOverride w:ilvl="0">
      <w:lvl w:ilvl="0">
        <w:start w:val="1"/>
        <w:numFmt w:val="decimal"/>
        <w:pStyle w:val="Normalnumber"/>
        <w:lvlText w:val="%1."/>
        <w:lvlJc w:val="left"/>
        <w:pPr>
          <w:ind w:left="1607" w:hanging="360"/>
        </w:pPr>
        <w:rPr>
          <w:rFonts w:hint="default"/>
          <w:b w:val="0"/>
        </w:rPr>
      </w:lvl>
    </w:lvlOverride>
  </w:num>
  <w:num w:numId="137">
    <w:abstractNumId w:val="24"/>
  </w:num>
  <w:num w:numId="138">
    <w:abstractNumId w:val="22"/>
  </w:num>
  <w:numIdMacAtCleanup w:val="1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fr-FR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es-ES" w:vendorID="64" w:dllVersion="131078" w:nlCheck="1" w:checkStyle="1"/>
  <w:activeWritingStyle w:appName="MSWord" w:lang="en-PH" w:vendorID="64" w:dllVersion="131078" w:nlCheck="1" w:checkStyle="1"/>
  <w:activeWritingStyle w:appName="MSWord" w:lang="fr-CA" w:vendorID="64" w:dllVersion="131078" w:nlCheck="1" w:checkStyle="1"/>
  <w:activeWritingStyle w:appName="MSWord" w:lang="en-TT" w:vendorID="64" w:dllVersion="131078" w:nlCheck="1" w:checkStyle="1"/>
  <w:activeWritingStyle w:appName="MSWord" w:lang="ru-RU" w:vendorID="64" w:dllVersion="131078" w:nlCheck="1" w:checkStyle="0"/>
  <w:attachedTemplate r:id="rId1"/>
  <w:defaultTabStop w:val="624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EB2"/>
    <w:rsid w:val="0000495B"/>
    <w:rsid w:val="000056FF"/>
    <w:rsid w:val="00011BDB"/>
    <w:rsid w:val="00013698"/>
    <w:rsid w:val="000149E6"/>
    <w:rsid w:val="00014D38"/>
    <w:rsid w:val="000161DE"/>
    <w:rsid w:val="0002032E"/>
    <w:rsid w:val="00022534"/>
    <w:rsid w:val="000225A2"/>
    <w:rsid w:val="000247B0"/>
    <w:rsid w:val="00026997"/>
    <w:rsid w:val="00027231"/>
    <w:rsid w:val="00030DE9"/>
    <w:rsid w:val="000321A3"/>
    <w:rsid w:val="00033168"/>
    <w:rsid w:val="00033E0B"/>
    <w:rsid w:val="00035EDE"/>
    <w:rsid w:val="0004018C"/>
    <w:rsid w:val="00043DE6"/>
    <w:rsid w:val="00045E93"/>
    <w:rsid w:val="00045F78"/>
    <w:rsid w:val="000463FE"/>
    <w:rsid w:val="00046575"/>
    <w:rsid w:val="000509B4"/>
    <w:rsid w:val="00052DE2"/>
    <w:rsid w:val="00054ECD"/>
    <w:rsid w:val="00057463"/>
    <w:rsid w:val="0006035B"/>
    <w:rsid w:val="00060F63"/>
    <w:rsid w:val="000624E5"/>
    <w:rsid w:val="000645BD"/>
    <w:rsid w:val="00066197"/>
    <w:rsid w:val="00066838"/>
    <w:rsid w:val="00066C60"/>
    <w:rsid w:val="00071169"/>
    <w:rsid w:val="00071470"/>
    <w:rsid w:val="00071886"/>
    <w:rsid w:val="000742BC"/>
    <w:rsid w:val="00075937"/>
    <w:rsid w:val="00076E7D"/>
    <w:rsid w:val="0008208D"/>
    <w:rsid w:val="00082863"/>
    <w:rsid w:val="00082A0C"/>
    <w:rsid w:val="00083504"/>
    <w:rsid w:val="00086D15"/>
    <w:rsid w:val="00090666"/>
    <w:rsid w:val="0009112C"/>
    <w:rsid w:val="0009640C"/>
    <w:rsid w:val="000967B8"/>
    <w:rsid w:val="00096A1C"/>
    <w:rsid w:val="000A05D0"/>
    <w:rsid w:val="000A1319"/>
    <w:rsid w:val="000A299C"/>
    <w:rsid w:val="000A3712"/>
    <w:rsid w:val="000A789F"/>
    <w:rsid w:val="000A7E87"/>
    <w:rsid w:val="000B0FFB"/>
    <w:rsid w:val="000B105B"/>
    <w:rsid w:val="000B22A2"/>
    <w:rsid w:val="000B3FD7"/>
    <w:rsid w:val="000B60F9"/>
    <w:rsid w:val="000B633E"/>
    <w:rsid w:val="000B78DA"/>
    <w:rsid w:val="000C0160"/>
    <w:rsid w:val="000C0BEF"/>
    <w:rsid w:val="000C2A52"/>
    <w:rsid w:val="000C2D03"/>
    <w:rsid w:val="000C54F9"/>
    <w:rsid w:val="000C55CB"/>
    <w:rsid w:val="000D00BD"/>
    <w:rsid w:val="000D0391"/>
    <w:rsid w:val="000D33C0"/>
    <w:rsid w:val="000D3EEA"/>
    <w:rsid w:val="000D6941"/>
    <w:rsid w:val="000E12A7"/>
    <w:rsid w:val="000E50ED"/>
    <w:rsid w:val="000F35F6"/>
    <w:rsid w:val="000F4CB3"/>
    <w:rsid w:val="000F5D08"/>
    <w:rsid w:val="000F5E25"/>
    <w:rsid w:val="00103481"/>
    <w:rsid w:val="00103958"/>
    <w:rsid w:val="00105428"/>
    <w:rsid w:val="00107730"/>
    <w:rsid w:val="00113BD7"/>
    <w:rsid w:val="001202E3"/>
    <w:rsid w:val="0012035C"/>
    <w:rsid w:val="001213EF"/>
    <w:rsid w:val="00123699"/>
    <w:rsid w:val="00126C9A"/>
    <w:rsid w:val="00126CD5"/>
    <w:rsid w:val="0013059D"/>
    <w:rsid w:val="001354C8"/>
    <w:rsid w:val="0014100A"/>
    <w:rsid w:val="00141A55"/>
    <w:rsid w:val="001446A3"/>
    <w:rsid w:val="001454BD"/>
    <w:rsid w:val="00147408"/>
    <w:rsid w:val="00152AAD"/>
    <w:rsid w:val="00153176"/>
    <w:rsid w:val="00154E98"/>
    <w:rsid w:val="00155395"/>
    <w:rsid w:val="0015552D"/>
    <w:rsid w:val="00155DA2"/>
    <w:rsid w:val="0015709F"/>
    <w:rsid w:val="00160D74"/>
    <w:rsid w:val="001645E7"/>
    <w:rsid w:val="00164817"/>
    <w:rsid w:val="001663BA"/>
    <w:rsid w:val="00167391"/>
    <w:rsid w:val="00167D02"/>
    <w:rsid w:val="001713E6"/>
    <w:rsid w:val="00172E36"/>
    <w:rsid w:val="0017350C"/>
    <w:rsid w:val="00173E03"/>
    <w:rsid w:val="00174B20"/>
    <w:rsid w:val="00180F98"/>
    <w:rsid w:val="00181EC8"/>
    <w:rsid w:val="00184349"/>
    <w:rsid w:val="00190242"/>
    <w:rsid w:val="00191067"/>
    <w:rsid w:val="00192758"/>
    <w:rsid w:val="001932C2"/>
    <w:rsid w:val="00195F33"/>
    <w:rsid w:val="00196AFC"/>
    <w:rsid w:val="001A5897"/>
    <w:rsid w:val="001A6C54"/>
    <w:rsid w:val="001A73BA"/>
    <w:rsid w:val="001A79D0"/>
    <w:rsid w:val="001A7DFC"/>
    <w:rsid w:val="001B04D4"/>
    <w:rsid w:val="001B1617"/>
    <w:rsid w:val="001B504B"/>
    <w:rsid w:val="001B592D"/>
    <w:rsid w:val="001B5C67"/>
    <w:rsid w:val="001B6DB8"/>
    <w:rsid w:val="001B7C85"/>
    <w:rsid w:val="001C0CF4"/>
    <w:rsid w:val="001C5A0E"/>
    <w:rsid w:val="001C69EF"/>
    <w:rsid w:val="001C7A2D"/>
    <w:rsid w:val="001D0615"/>
    <w:rsid w:val="001D3874"/>
    <w:rsid w:val="001D4459"/>
    <w:rsid w:val="001D497C"/>
    <w:rsid w:val="001D53C5"/>
    <w:rsid w:val="001D7E75"/>
    <w:rsid w:val="001E3EB6"/>
    <w:rsid w:val="001E56D2"/>
    <w:rsid w:val="001E71C0"/>
    <w:rsid w:val="001E7BCA"/>
    <w:rsid w:val="001E7D56"/>
    <w:rsid w:val="001F1CE1"/>
    <w:rsid w:val="001F6A57"/>
    <w:rsid w:val="001F75DE"/>
    <w:rsid w:val="001F7614"/>
    <w:rsid w:val="00200D58"/>
    <w:rsid w:val="002013BE"/>
    <w:rsid w:val="002022B5"/>
    <w:rsid w:val="00203DBB"/>
    <w:rsid w:val="002063A4"/>
    <w:rsid w:val="002101FE"/>
    <w:rsid w:val="00210F73"/>
    <w:rsid w:val="0021145B"/>
    <w:rsid w:val="00212128"/>
    <w:rsid w:val="00212C59"/>
    <w:rsid w:val="002170A9"/>
    <w:rsid w:val="00221235"/>
    <w:rsid w:val="002231DA"/>
    <w:rsid w:val="00223704"/>
    <w:rsid w:val="0022744A"/>
    <w:rsid w:val="00227FB1"/>
    <w:rsid w:val="002324BB"/>
    <w:rsid w:val="0023386C"/>
    <w:rsid w:val="00236578"/>
    <w:rsid w:val="002375D0"/>
    <w:rsid w:val="00237D99"/>
    <w:rsid w:val="0024139A"/>
    <w:rsid w:val="00243D36"/>
    <w:rsid w:val="0024765C"/>
    <w:rsid w:val="00247707"/>
    <w:rsid w:val="00250E75"/>
    <w:rsid w:val="002518EE"/>
    <w:rsid w:val="002523DB"/>
    <w:rsid w:val="00252BCA"/>
    <w:rsid w:val="00252CD9"/>
    <w:rsid w:val="002531C7"/>
    <w:rsid w:val="0025421A"/>
    <w:rsid w:val="00257E1A"/>
    <w:rsid w:val="0026018E"/>
    <w:rsid w:val="00261929"/>
    <w:rsid w:val="00262095"/>
    <w:rsid w:val="002635C5"/>
    <w:rsid w:val="00264D39"/>
    <w:rsid w:val="00267208"/>
    <w:rsid w:val="00271968"/>
    <w:rsid w:val="0027244C"/>
    <w:rsid w:val="0028129D"/>
    <w:rsid w:val="00281564"/>
    <w:rsid w:val="00281C91"/>
    <w:rsid w:val="002823D6"/>
    <w:rsid w:val="00286740"/>
    <w:rsid w:val="002870DF"/>
    <w:rsid w:val="002911C7"/>
    <w:rsid w:val="0029188C"/>
    <w:rsid w:val="002929D8"/>
    <w:rsid w:val="002954AB"/>
    <w:rsid w:val="002A237D"/>
    <w:rsid w:val="002A2479"/>
    <w:rsid w:val="002A4C53"/>
    <w:rsid w:val="002A599B"/>
    <w:rsid w:val="002A78C2"/>
    <w:rsid w:val="002B0672"/>
    <w:rsid w:val="002B165C"/>
    <w:rsid w:val="002B247F"/>
    <w:rsid w:val="002C145D"/>
    <w:rsid w:val="002C15AB"/>
    <w:rsid w:val="002C23B2"/>
    <w:rsid w:val="002C2C3E"/>
    <w:rsid w:val="002C4C33"/>
    <w:rsid w:val="002C4FA6"/>
    <w:rsid w:val="002C533E"/>
    <w:rsid w:val="002C63EB"/>
    <w:rsid w:val="002C64E0"/>
    <w:rsid w:val="002C77F0"/>
    <w:rsid w:val="002D027F"/>
    <w:rsid w:val="002D6345"/>
    <w:rsid w:val="002D7039"/>
    <w:rsid w:val="002D7A85"/>
    <w:rsid w:val="002D7B60"/>
    <w:rsid w:val="002D7BAD"/>
    <w:rsid w:val="002E258C"/>
    <w:rsid w:val="002E5744"/>
    <w:rsid w:val="002E5D9D"/>
    <w:rsid w:val="002E7874"/>
    <w:rsid w:val="002F1D08"/>
    <w:rsid w:val="002F4761"/>
    <w:rsid w:val="002F4B26"/>
    <w:rsid w:val="002F5C79"/>
    <w:rsid w:val="00300760"/>
    <w:rsid w:val="003019E2"/>
    <w:rsid w:val="003068F4"/>
    <w:rsid w:val="00306EC3"/>
    <w:rsid w:val="0031413F"/>
    <w:rsid w:val="003148BB"/>
    <w:rsid w:val="00316334"/>
    <w:rsid w:val="00316CAE"/>
    <w:rsid w:val="00317976"/>
    <w:rsid w:val="00322704"/>
    <w:rsid w:val="00326C26"/>
    <w:rsid w:val="0033095A"/>
    <w:rsid w:val="003312CF"/>
    <w:rsid w:val="0033301D"/>
    <w:rsid w:val="003347CA"/>
    <w:rsid w:val="00334C84"/>
    <w:rsid w:val="003356FA"/>
    <w:rsid w:val="00337A5B"/>
    <w:rsid w:val="003413C9"/>
    <w:rsid w:val="00343227"/>
    <w:rsid w:val="00354E7C"/>
    <w:rsid w:val="00355830"/>
    <w:rsid w:val="00355EA9"/>
    <w:rsid w:val="003578DE"/>
    <w:rsid w:val="003604BC"/>
    <w:rsid w:val="00362F4D"/>
    <w:rsid w:val="003632E5"/>
    <w:rsid w:val="00365BB2"/>
    <w:rsid w:val="00366F7D"/>
    <w:rsid w:val="00372FAB"/>
    <w:rsid w:val="00374415"/>
    <w:rsid w:val="00376C59"/>
    <w:rsid w:val="00381BBD"/>
    <w:rsid w:val="00383A52"/>
    <w:rsid w:val="003871EC"/>
    <w:rsid w:val="0039552B"/>
    <w:rsid w:val="00396252"/>
    <w:rsid w:val="00396257"/>
    <w:rsid w:val="00397294"/>
    <w:rsid w:val="00397EB8"/>
    <w:rsid w:val="003A4C70"/>
    <w:rsid w:val="003A4FD0"/>
    <w:rsid w:val="003A540F"/>
    <w:rsid w:val="003A69D1"/>
    <w:rsid w:val="003A7705"/>
    <w:rsid w:val="003A77F1"/>
    <w:rsid w:val="003B0E78"/>
    <w:rsid w:val="003B1545"/>
    <w:rsid w:val="003B1E49"/>
    <w:rsid w:val="003B2B68"/>
    <w:rsid w:val="003B2CA2"/>
    <w:rsid w:val="003B2E70"/>
    <w:rsid w:val="003B40CF"/>
    <w:rsid w:val="003B41D1"/>
    <w:rsid w:val="003C0066"/>
    <w:rsid w:val="003C32EA"/>
    <w:rsid w:val="003C409D"/>
    <w:rsid w:val="003C5BA6"/>
    <w:rsid w:val="003C63B5"/>
    <w:rsid w:val="003D2DC4"/>
    <w:rsid w:val="003D30F1"/>
    <w:rsid w:val="003D6B30"/>
    <w:rsid w:val="003E09FE"/>
    <w:rsid w:val="003E20F1"/>
    <w:rsid w:val="003E256C"/>
    <w:rsid w:val="003E344F"/>
    <w:rsid w:val="003E45D1"/>
    <w:rsid w:val="003E5738"/>
    <w:rsid w:val="003F08EC"/>
    <w:rsid w:val="003F0E85"/>
    <w:rsid w:val="003F2189"/>
    <w:rsid w:val="003F272A"/>
    <w:rsid w:val="003F3E95"/>
    <w:rsid w:val="003F4922"/>
    <w:rsid w:val="003F54A3"/>
    <w:rsid w:val="0040003A"/>
    <w:rsid w:val="00400B70"/>
    <w:rsid w:val="00401518"/>
    <w:rsid w:val="00405562"/>
    <w:rsid w:val="00407F4B"/>
    <w:rsid w:val="00410C55"/>
    <w:rsid w:val="00412E5A"/>
    <w:rsid w:val="004136D6"/>
    <w:rsid w:val="00416854"/>
    <w:rsid w:val="00416AC0"/>
    <w:rsid w:val="00417725"/>
    <w:rsid w:val="00424FB2"/>
    <w:rsid w:val="00430EFC"/>
    <w:rsid w:val="0043364C"/>
    <w:rsid w:val="00434584"/>
    <w:rsid w:val="00435FCB"/>
    <w:rsid w:val="0043656E"/>
    <w:rsid w:val="00436EF6"/>
    <w:rsid w:val="0043783F"/>
    <w:rsid w:val="00437B8E"/>
    <w:rsid w:val="00437BE2"/>
    <w:rsid w:val="00437F26"/>
    <w:rsid w:val="00440190"/>
    <w:rsid w:val="00440CAD"/>
    <w:rsid w:val="004416B4"/>
    <w:rsid w:val="004419F7"/>
    <w:rsid w:val="00444097"/>
    <w:rsid w:val="00445487"/>
    <w:rsid w:val="00446B09"/>
    <w:rsid w:val="0045061E"/>
    <w:rsid w:val="0045131B"/>
    <w:rsid w:val="00454769"/>
    <w:rsid w:val="004559A7"/>
    <w:rsid w:val="00456876"/>
    <w:rsid w:val="004647C7"/>
    <w:rsid w:val="00465862"/>
    <w:rsid w:val="00466991"/>
    <w:rsid w:val="00466EFB"/>
    <w:rsid w:val="0046703B"/>
    <w:rsid w:val="00467F67"/>
    <w:rsid w:val="0047064C"/>
    <w:rsid w:val="0047089B"/>
    <w:rsid w:val="004729AA"/>
    <w:rsid w:val="00473993"/>
    <w:rsid w:val="004741DC"/>
    <w:rsid w:val="00474292"/>
    <w:rsid w:val="004761B9"/>
    <w:rsid w:val="00476224"/>
    <w:rsid w:val="0048512E"/>
    <w:rsid w:val="00487C2F"/>
    <w:rsid w:val="0049473B"/>
    <w:rsid w:val="00495B46"/>
    <w:rsid w:val="004964AD"/>
    <w:rsid w:val="0049783E"/>
    <w:rsid w:val="00497C58"/>
    <w:rsid w:val="004A0838"/>
    <w:rsid w:val="004A2E24"/>
    <w:rsid w:val="004A42E1"/>
    <w:rsid w:val="004A4D83"/>
    <w:rsid w:val="004A573E"/>
    <w:rsid w:val="004A58D7"/>
    <w:rsid w:val="004B162C"/>
    <w:rsid w:val="004B3EE3"/>
    <w:rsid w:val="004C214F"/>
    <w:rsid w:val="004C3DBE"/>
    <w:rsid w:val="004C4F80"/>
    <w:rsid w:val="004C5C96"/>
    <w:rsid w:val="004D06A4"/>
    <w:rsid w:val="004D66AE"/>
    <w:rsid w:val="004D737C"/>
    <w:rsid w:val="004E132D"/>
    <w:rsid w:val="004E15D9"/>
    <w:rsid w:val="004E2B37"/>
    <w:rsid w:val="004E3155"/>
    <w:rsid w:val="004E77E9"/>
    <w:rsid w:val="004E7B5E"/>
    <w:rsid w:val="004F02B4"/>
    <w:rsid w:val="004F0B09"/>
    <w:rsid w:val="004F19DD"/>
    <w:rsid w:val="004F1A81"/>
    <w:rsid w:val="0050034A"/>
    <w:rsid w:val="00502FC4"/>
    <w:rsid w:val="00504E60"/>
    <w:rsid w:val="005060B6"/>
    <w:rsid w:val="00507B4F"/>
    <w:rsid w:val="00512E42"/>
    <w:rsid w:val="00514E05"/>
    <w:rsid w:val="00515B37"/>
    <w:rsid w:val="005218D9"/>
    <w:rsid w:val="005242A9"/>
    <w:rsid w:val="00525A3F"/>
    <w:rsid w:val="00525C06"/>
    <w:rsid w:val="00527600"/>
    <w:rsid w:val="00527D20"/>
    <w:rsid w:val="00536186"/>
    <w:rsid w:val="005431D4"/>
    <w:rsid w:val="00543E82"/>
    <w:rsid w:val="00544CBB"/>
    <w:rsid w:val="00545436"/>
    <w:rsid w:val="005463A0"/>
    <w:rsid w:val="005478DC"/>
    <w:rsid w:val="0055138E"/>
    <w:rsid w:val="005530A1"/>
    <w:rsid w:val="00553370"/>
    <w:rsid w:val="0055438A"/>
    <w:rsid w:val="00555737"/>
    <w:rsid w:val="00556205"/>
    <w:rsid w:val="00561F50"/>
    <w:rsid w:val="00563641"/>
    <w:rsid w:val="00564367"/>
    <w:rsid w:val="00564DEA"/>
    <w:rsid w:val="005665EF"/>
    <w:rsid w:val="00566FCA"/>
    <w:rsid w:val="005727F8"/>
    <w:rsid w:val="0057315F"/>
    <w:rsid w:val="005751D8"/>
    <w:rsid w:val="00576104"/>
    <w:rsid w:val="005807F0"/>
    <w:rsid w:val="00581043"/>
    <w:rsid w:val="00581779"/>
    <w:rsid w:val="00582538"/>
    <w:rsid w:val="0058287F"/>
    <w:rsid w:val="00591440"/>
    <w:rsid w:val="0059169A"/>
    <w:rsid w:val="005933DC"/>
    <w:rsid w:val="00593CC5"/>
    <w:rsid w:val="00593E76"/>
    <w:rsid w:val="00594678"/>
    <w:rsid w:val="005A0924"/>
    <w:rsid w:val="005A7F91"/>
    <w:rsid w:val="005B2B5B"/>
    <w:rsid w:val="005B35E8"/>
    <w:rsid w:val="005B4612"/>
    <w:rsid w:val="005B5291"/>
    <w:rsid w:val="005B62C3"/>
    <w:rsid w:val="005B651C"/>
    <w:rsid w:val="005C0843"/>
    <w:rsid w:val="005C0BF7"/>
    <w:rsid w:val="005C0E09"/>
    <w:rsid w:val="005C2287"/>
    <w:rsid w:val="005C2EB2"/>
    <w:rsid w:val="005C67C8"/>
    <w:rsid w:val="005D0249"/>
    <w:rsid w:val="005D1860"/>
    <w:rsid w:val="005D2CA7"/>
    <w:rsid w:val="005D5ACA"/>
    <w:rsid w:val="005D6E8C"/>
    <w:rsid w:val="005E2D13"/>
    <w:rsid w:val="005E2FF8"/>
    <w:rsid w:val="005E5D18"/>
    <w:rsid w:val="005E6134"/>
    <w:rsid w:val="005E6AAF"/>
    <w:rsid w:val="005E741B"/>
    <w:rsid w:val="005F0C62"/>
    <w:rsid w:val="005F100C"/>
    <w:rsid w:val="005F32B0"/>
    <w:rsid w:val="005F5128"/>
    <w:rsid w:val="005F68DA"/>
    <w:rsid w:val="005F6F91"/>
    <w:rsid w:val="005F74C7"/>
    <w:rsid w:val="0060025D"/>
    <w:rsid w:val="0060094D"/>
    <w:rsid w:val="00602D84"/>
    <w:rsid w:val="00604D94"/>
    <w:rsid w:val="00605449"/>
    <w:rsid w:val="00605BD4"/>
    <w:rsid w:val="00607013"/>
    <w:rsid w:val="0060773B"/>
    <w:rsid w:val="00607C53"/>
    <w:rsid w:val="006100F8"/>
    <w:rsid w:val="006114F6"/>
    <w:rsid w:val="0061198B"/>
    <w:rsid w:val="006139AE"/>
    <w:rsid w:val="006157B5"/>
    <w:rsid w:val="00615912"/>
    <w:rsid w:val="00615D04"/>
    <w:rsid w:val="00615E75"/>
    <w:rsid w:val="00617C89"/>
    <w:rsid w:val="00626446"/>
    <w:rsid w:val="00626695"/>
    <w:rsid w:val="00626AA1"/>
    <w:rsid w:val="00626FC6"/>
    <w:rsid w:val="00627AAB"/>
    <w:rsid w:val="006300CA"/>
    <w:rsid w:val="006303B4"/>
    <w:rsid w:val="00633D3D"/>
    <w:rsid w:val="00634748"/>
    <w:rsid w:val="006355C2"/>
    <w:rsid w:val="0063592C"/>
    <w:rsid w:val="00635AE1"/>
    <w:rsid w:val="00640B95"/>
    <w:rsid w:val="00641703"/>
    <w:rsid w:val="00642B1D"/>
    <w:rsid w:val="006431A6"/>
    <w:rsid w:val="006459F6"/>
    <w:rsid w:val="00646307"/>
    <w:rsid w:val="006501AD"/>
    <w:rsid w:val="00651BFA"/>
    <w:rsid w:val="00654088"/>
    <w:rsid w:val="006543C5"/>
    <w:rsid w:val="00654475"/>
    <w:rsid w:val="00654EDC"/>
    <w:rsid w:val="00656531"/>
    <w:rsid w:val="00657BD3"/>
    <w:rsid w:val="00661320"/>
    <w:rsid w:val="0066186E"/>
    <w:rsid w:val="00665A4B"/>
    <w:rsid w:val="00670B57"/>
    <w:rsid w:val="00672024"/>
    <w:rsid w:val="0067359D"/>
    <w:rsid w:val="00674DA7"/>
    <w:rsid w:val="00675D7A"/>
    <w:rsid w:val="006776FB"/>
    <w:rsid w:val="006779FF"/>
    <w:rsid w:val="00681D2D"/>
    <w:rsid w:val="00682139"/>
    <w:rsid w:val="00682E71"/>
    <w:rsid w:val="00684F1E"/>
    <w:rsid w:val="0068672E"/>
    <w:rsid w:val="00686CB4"/>
    <w:rsid w:val="00687290"/>
    <w:rsid w:val="00690A78"/>
    <w:rsid w:val="00690DBC"/>
    <w:rsid w:val="00692E2A"/>
    <w:rsid w:val="00693446"/>
    <w:rsid w:val="00693E91"/>
    <w:rsid w:val="006955D6"/>
    <w:rsid w:val="00697D07"/>
    <w:rsid w:val="006A6BED"/>
    <w:rsid w:val="006A76F2"/>
    <w:rsid w:val="006B0EB7"/>
    <w:rsid w:val="006B1191"/>
    <w:rsid w:val="006B3369"/>
    <w:rsid w:val="006B44EC"/>
    <w:rsid w:val="006B4A0F"/>
    <w:rsid w:val="006B5460"/>
    <w:rsid w:val="006C2400"/>
    <w:rsid w:val="006C287B"/>
    <w:rsid w:val="006C3136"/>
    <w:rsid w:val="006C7476"/>
    <w:rsid w:val="006D4454"/>
    <w:rsid w:val="006D5EA7"/>
    <w:rsid w:val="006D7004"/>
    <w:rsid w:val="006D7458"/>
    <w:rsid w:val="006D7EFB"/>
    <w:rsid w:val="006E219B"/>
    <w:rsid w:val="006E32C1"/>
    <w:rsid w:val="006E6672"/>
    <w:rsid w:val="006E6722"/>
    <w:rsid w:val="006E6F69"/>
    <w:rsid w:val="006E75A9"/>
    <w:rsid w:val="006F0695"/>
    <w:rsid w:val="006F6AB4"/>
    <w:rsid w:val="00701C0D"/>
    <w:rsid w:val="007027B9"/>
    <w:rsid w:val="007035AA"/>
    <w:rsid w:val="00704BE0"/>
    <w:rsid w:val="00705A02"/>
    <w:rsid w:val="00707241"/>
    <w:rsid w:val="007103CE"/>
    <w:rsid w:val="00710E21"/>
    <w:rsid w:val="007118A0"/>
    <w:rsid w:val="00714646"/>
    <w:rsid w:val="00714688"/>
    <w:rsid w:val="00715350"/>
    <w:rsid w:val="00715E88"/>
    <w:rsid w:val="00716C6F"/>
    <w:rsid w:val="00721F10"/>
    <w:rsid w:val="007249D9"/>
    <w:rsid w:val="00725755"/>
    <w:rsid w:val="00726C70"/>
    <w:rsid w:val="00730911"/>
    <w:rsid w:val="00731BCC"/>
    <w:rsid w:val="00734AD1"/>
    <w:rsid w:val="00734CAA"/>
    <w:rsid w:val="00734EA4"/>
    <w:rsid w:val="00736FE3"/>
    <w:rsid w:val="00737EA0"/>
    <w:rsid w:val="0074111C"/>
    <w:rsid w:val="00743E19"/>
    <w:rsid w:val="0074572A"/>
    <w:rsid w:val="00750DFF"/>
    <w:rsid w:val="007514B2"/>
    <w:rsid w:val="0075533C"/>
    <w:rsid w:val="007554E1"/>
    <w:rsid w:val="00757556"/>
    <w:rsid w:val="00757581"/>
    <w:rsid w:val="007611A0"/>
    <w:rsid w:val="00762244"/>
    <w:rsid w:val="007676EA"/>
    <w:rsid w:val="007714B8"/>
    <w:rsid w:val="00771BEA"/>
    <w:rsid w:val="00774ACF"/>
    <w:rsid w:val="0077522F"/>
    <w:rsid w:val="007757A9"/>
    <w:rsid w:val="00775C57"/>
    <w:rsid w:val="00775D15"/>
    <w:rsid w:val="0077602D"/>
    <w:rsid w:val="007776B4"/>
    <w:rsid w:val="00780C82"/>
    <w:rsid w:val="0078241B"/>
    <w:rsid w:val="00783DF7"/>
    <w:rsid w:val="00784248"/>
    <w:rsid w:val="007847EB"/>
    <w:rsid w:val="00785A6C"/>
    <w:rsid w:val="0078721E"/>
    <w:rsid w:val="00791E8D"/>
    <w:rsid w:val="00793AF6"/>
    <w:rsid w:val="00793B6F"/>
    <w:rsid w:val="007955CC"/>
    <w:rsid w:val="00795F33"/>
    <w:rsid w:val="00796D3F"/>
    <w:rsid w:val="00797B9A"/>
    <w:rsid w:val="007A0E69"/>
    <w:rsid w:val="007A1683"/>
    <w:rsid w:val="007A4A15"/>
    <w:rsid w:val="007A5126"/>
    <w:rsid w:val="007A5981"/>
    <w:rsid w:val="007A5C12"/>
    <w:rsid w:val="007A5CC4"/>
    <w:rsid w:val="007A6EB8"/>
    <w:rsid w:val="007A735A"/>
    <w:rsid w:val="007A7CB0"/>
    <w:rsid w:val="007B0B7D"/>
    <w:rsid w:val="007B68A3"/>
    <w:rsid w:val="007B77D2"/>
    <w:rsid w:val="007C2541"/>
    <w:rsid w:val="007C3EC4"/>
    <w:rsid w:val="007C53C7"/>
    <w:rsid w:val="007C577C"/>
    <w:rsid w:val="007D29AD"/>
    <w:rsid w:val="007D66A8"/>
    <w:rsid w:val="007D6AC6"/>
    <w:rsid w:val="007E003F"/>
    <w:rsid w:val="007E0158"/>
    <w:rsid w:val="007E0A57"/>
    <w:rsid w:val="007E3C0C"/>
    <w:rsid w:val="007E5ED7"/>
    <w:rsid w:val="007F2DC2"/>
    <w:rsid w:val="007F4CF6"/>
    <w:rsid w:val="007F5FE0"/>
    <w:rsid w:val="00803179"/>
    <w:rsid w:val="0080660A"/>
    <w:rsid w:val="00815041"/>
    <w:rsid w:val="008164F2"/>
    <w:rsid w:val="008174F6"/>
    <w:rsid w:val="00821317"/>
    <w:rsid w:val="00821395"/>
    <w:rsid w:val="0082155E"/>
    <w:rsid w:val="00821975"/>
    <w:rsid w:val="008220EA"/>
    <w:rsid w:val="00823175"/>
    <w:rsid w:val="00827CCF"/>
    <w:rsid w:val="00830B18"/>
    <w:rsid w:val="00830E26"/>
    <w:rsid w:val="0083136F"/>
    <w:rsid w:val="00843576"/>
    <w:rsid w:val="00843B64"/>
    <w:rsid w:val="008478FC"/>
    <w:rsid w:val="00853868"/>
    <w:rsid w:val="00854F78"/>
    <w:rsid w:val="00867BFF"/>
    <w:rsid w:val="00870618"/>
    <w:rsid w:val="0087697F"/>
    <w:rsid w:val="0088069C"/>
    <w:rsid w:val="00881D84"/>
    <w:rsid w:val="0088480A"/>
    <w:rsid w:val="0088757A"/>
    <w:rsid w:val="008912D0"/>
    <w:rsid w:val="00893D2D"/>
    <w:rsid w:val="00893FF2"/>
    <w:rsid w:val="00895534"/>
    <w:rsid w:val="0089560A"/>
    <w:rsid w:val="008957DD"/>
    <w:rsid w:val="0089599E"/>
    <w:rsid w:val="00896079"/>
    <w:rsid w:val="008968F8"/>
    <w:rsid w:val="00897D98"/>
    <w:rsid w:val="008A03E8"/>
    <w:rsid w:val="008A19C5"/>
    <w:rsid w:val="008A65BE"/>
    <w:rsid w:val="008A698C"/>
    <w:rsid w:val="008A6DF2"/>
    <w:rsid w:val="008A721D"/>
    <w:rsid w:val="008A7807"/>
    <w:rsid w:val="008A7BE6"/>
    <w:rsid w:val="008B03D0"/>
    <w:rsid w:val="008B1E84"/>
    <w:rsid w:val="008B3337"/>
    <w:rsid w:val="008B49F2"/>
    <w:rsid w:val="008B4CC9"/>
    <w:rsid w:val="008B62D1"/>
    <w:rsid w:val="008B67E0"/>
    <w:rsid w:val="008C1D5D"/>
    <w:rsid w:val="008C2151"/>
    <w:rsid w:val="008C27C4"/>
    <w:rsid w:val="008C38DB"/>
    <w:rsid w:val="008C7756"/>
    <w:rsid w:val="008D0EA5"/>
    <w:rsid w:val="008D127A"/>
    <w:rsid w:val="008D21CF"/>
    <w:rsid w:val="008D3405"/>
    <w:rsid w:val="008D4CCD"/>
    <w:rsid w:val="008D5176"/>
    <w:rsid w:val="008D7C99"/>
    <w:rsid w:val="008E0FCB"/>
    <w:rsid w:val="008E4CA8"/>
    <w:rsid w:val="008E559D"/>
    <w:rsid w:val="008E5B6C"/>
    <w:rsid w:val="008E6F41"/>
    <w:rsid w:val="008E71A2"/>
    <w:rsid w:val="008F042B"/>
    <w:rsid w:val="008F0EC0"/>
    <w:rsid w:val="008F29FF"/>
    <w:rsid w:val="008F6E4F"/>
    <w:rsid w:val="008F71BB"/>
    <w:rsid w:val="008F7661"/>
    <w:rsid w:val="00901AEC"/>
    <w:rsid w:val="00901E28"/>
    <w:rsid w:val="0090341B"/>
    <w:rsid w:val="00904619"/>
    <w:rsid w:val="009067EA"/>
    <w:rsid w:val="00912778"/>
    <w:rsid w:val="00920F60"/>
    <w:rsid w:val="0092178C"/>
    <w:rsid w:val="00923392"/>
    <w:rsid w:val="009264BF"/>
    <w:rsid w:val="00926F06"/>
    <w:rsid w:val="009308DD"/>
    <w:rsid w:val="00930B88"/>
    <w:rsid w:val="00933524"/>
    <w:rsid w:val="00933A6C"/>
    <w:rsid w:val="009349CC"/>
    <w:rsid w:val="00934AAC"/>
    <w:rsid w:val="00937030"/>
    <w:rsid w:val="00940511"/>
    <w:rsid w:val="00940DCC"/>
    <w:rsid w:val="0094179A"/>
    <w:rsid w:val="009421AF"/>
    <w:rsid w:val="00944409"/>
    <w:rsid w:val="0094459E"/>
    <w:rsid w:val="00944DBC"/>
    <w:rsid w:val="00944F5C"/>
    <w:rsid w:val="00946C10"/>
    <w:rsid w:val="00950977"/>
    <w:rsid w:val="00951A7B"/>
    <w:rsid w:val="009520FC"/>
    <w:rsid w:val="009529DB"/>
    <w:rsid w:val="00953509"/>
    <w:rsid w:val="0095385C"/>
    <w:rsid w:val="009541E1"/>
    <w:rsid w:val="009564A6"/>
    <w:rsid w:val="009576D3"/>
    <w:rsid w:val="00963C01"/>
    <w:rsid w:val="00967621"/>
    <w:rsid w:val="00967767"/>
    <w:rsid w:val="00967E6A"/>
    <w:rsid w:val="00977C54"/>
    <w:rsid w:val="00982294"/>
    <w:rsid w:val="00982BBF"/>
    <w:rsid w:val="009840F2"/>
    <w:rsid w:val="0098443A"/>
    <w:rsid w:val="00985146"/>
    <w:rsid w:val="009853F4"/>
    <w:rsid w:val="00985FD1"/>
    <w:rsid w:val="00986BCF"/>
    <w:rsid w:val="00987F81"/>
    <w:rsid w:val="0099022B"/>
    <w:rsid w:val="00991737"/>
    <w:rsid w:val="00992516"/>
    <w:rsid w:val="00994280"/>
    <w:rsid w:val="009A24B3"/>
    <w:rsid w:val="009A4A85"/>
    <w:rsid w:val="009A4B5E"/>
    <w:rsid w:val="009A4E6E"/>
    <w:rsid w:val="009B0E31"/>
    <w:rsid w:val="009B1DC2"/>
    <w:rsid w:val="009B2DE9"/>
    <w:rsid w:val="009B4A0F"/>
    <w:rsid w:val="009B4AD3"/>
    <w:rsid w:val="009B58FE"/>
    <w:rsid w:val="009B5EC5"/>
    <w:rsid w:val="009B699B"/>
    <w:rsid w:val="009C11D2"/>
    <w:rsid w:val="009C274C"/>
    <w:rsid w:val="009C6C70"/>
    <w:rsid w:val="009D0103"/>
    <w:rsid w:val="009D0B63"/>
    <w:rsid w:val="009D0E1C"/>
    <w:rsid w:val="009D1517"/>
    <w:rsid w:val="009D529E"/>
    <w:rsid w:val="009D6889"/>
    <w:rsid w:val="009D6B98"/>
    <w:rsid w:val="009E307E"/>
    <w:rsid w:val="009E3CA0"/>
    <w:rsid w:val="009E3FB9"/>
    <w:rsid w:val="009E5885"/>
    <w:rsid w:val="009E7B7D"/>
    <w:rsid w:val="009F0723"/>
    <w:rsid w:val="009F1E8B"/>
    <w:rsid w:val="009F4A28"/>
    <w:rsid w:val="009F4D8B"/>
    <w:rsid w:val="009F6FEC"/>
    <w:rsid w:val="009F7151"/>
    <w:rsid w:val="00A0300D"/>
    <w:rsid w:val="00A06C21"/>
    <w:rsid w:val="00A07870"/>
    <w:rsid w:val="00A07F19"/>
    <w:rsid w:val="00A12DBB"/>
    <w:rsid w:val="00A1348D"/>
    <w:rsid w:val="00A149A2"/>
    <w:rsid w:val="00A16481"/>
    <w:rsid w:val="00A1740E"/>
    <w:rsid w:val="00A175EF"/>
    <w:rsid w:val="00A179B5"/>
    <w:rsid w:val="00A17CB6"/>
    <w:rsid w:val="00A232EE"/>
    <w:rsid w:val="00A23785"/>
    <w:rsid w:val="00A250ED"/>
    <w:rsid w:val="00A26EF9"/>
    <w:rsid w:val="00A30939"/>
    <w:rsid w:val="00A33669"/>
    <w:rsid w:val="00A37E35"/>
    <w:rsid w:val="00A4175F"/>
    <w:rsid w:val="00A41C49"/>
    <w:rsid w:val="00A422AC"/>
    <w:rsid w:val="00A428E5"/>
    <w:rsid w:val="00A43269"/>
    <w:rsid w:val="00A44411"/>
    <w:rsid w:val="00A469B0"/>
    <w:rsid w:val="00A469FA"/>
    <w:rsid w:val="00A478CF"/>
    <w:rsid w:val="00A538EC"/>
    <w:rsid w:val="00A549C4"/>
    <w:rsid w:val="00A55B01"/>
    <w:rsid w:val="00A56B5B"/>
    <w:rsid w:val="00A57E90"/>
    <w:rsid w:val="00A603FF"/>
    <w:rsid w:val="00A61D30"/>
    <w:rsid w:val="00A630F9"/>
    <w:rsid w:val="00A633CF"/>
    <w:rsid w:val="00A657DD"/>
    <w:rsid w:val="00A659CF"/>
    <w:rsid w:val="00A666A6"/>
    <w:rsid w:val="00A675FD"/>
    <w:rsid w:val="00A67FC1"/>
    <w:rsid w:val="00A706C7"/>
    <w:rsid w:val="00A72437"/>
    <w:rsid w:val="00A72C86"/>
    <w:rsid w:val="00A76250"/>
    <w:rsid w:val="00A77999"/>
    <w:rsid w:val="00A80611"/>
    <w:rsid w:val="00A80D51"/>
    <w:rsid w:val="00A81043"/>
    <w:rsid w:val="00A81CC4"/>
    <w:rsid w:val="00A82D60"/>
    <w:rsid w:val="00A84F78"/>
    <w:rsid w:val="00A85BEE"/>
    <w:rsid w:val="00A86323"/>
    <w:rsid w:val="00A9114E"/>
    <w:rsid w:val="00A924D7"/>
    <w:rsid w:val="00A93F24"/>
    <w:rsid w:val="00AA3A2E"/>
    <w:rsid w:val="00AA3D0F"/>
    <w:rsid w:val="00AA3EA1"/>
    <w:rsid w:val="00AA6658"/>
    <w:rsid w:val="00AA6D7B"/>
    <w:rsid w:val="00AB1449"/>
    <w:rsid w:val="00AB5340"/>
    <w:rsid w:val="00AB657A"/>
    <w:rsid w:val="00AB6E5A"/>
    <w:rsid w:val="00AB706F"/>
    <w:rsid w:val="00AC0A35"/>
    <w:rsid w:val="00AC0A89"/>
    <w:rsid w:val="00AC212B"/>
    <w:rsid w:val="00AC2D93"/>
    <w:rsid w:val="00AC3F9C"/>
    <w:rsid w:val="00AC45CD"/>
    <w:rsid w:val="00AC7C96"/>
    <w:rsid w:val="00AD0055"/>
    <w:rsid w:val="00AD1934"/>
    <w:rsid w:val="00AD223C"/>
    <w:rsid w:val="00AD2394"/>
    <w:rsid w:val="00AE237D"/>
    <w:rsid w:val="00AE3A93"/>
    <w:rsid w:val="00AE502A"/>
    <w:rsid w:val="00AE5E60"/>
    <w:rsid w:val="00AE7282"/>
    <w:rsid w:val="00AE72E8"/>
    <w:rsid w:val="00AE76E3"/>
    <w:rsid w:val="00AF0130"/>
    <w:rsid w:val="00AF1007"/>
    <w:rsid w:val="00AF1F1E"/>
    <w:rsid w:val="00AF212C"/>
    <w:rsid w:val="00AF3315"/>
    <w:rsid w:val="00AF7C07"/>
    <w:rsid w:val="00B02769"/>
    <w:rsid w:val="00B02C53"/>
    <w:rsid w:val="00B05F14"/>
    <w:rsid w:val="00B0681D"/>
    <w:rsid w:val="00B10823"/>
    <w:rsid w:val="00B14DB5"/>
    <w:rsid w:val="00B15A0B"/>
    <w:rsid w:val="00B168A0"/>
    <w:rsid w:val="00B16C70"/>
    <w:rsid w:val="00B22C93"/>
    <w:rsid w:val="00B23748"/>
    <w:rsid w:val="00B270AB"/>
    <w:rsid w:val="00B27589"/>
    <w:rsid w:val="00B31CEA"/>
    <w:rsid w:val="00B31DEF"/>
    <w:rsid w:val="00B3296D"/>
    <w:rsid w:val="00B3653B"/>
    <w:rsid w:val="00B37488"/>
    <w:rsid w:val="00B405B7"/>
    <w:rsid w:val="00B4136E"/>
    <w:rsid w:val="00B4246C"/>
    <w:rsid w:val="00B42BDA"/>
    <w:rsid w:val="00B44341"/>
    <w:rsid w:val="00B45E52"/>
    <w:rsid w:val="00B45EC8"/>
    <w:rsid w:val="00B502F5"/>
    <w:rsid w:val="00B52222"/>
    <w:rsid w:val="00B53B0F"/>
    <w:rsid w:val="00B54FE7"/>
    <w:rsid w:val="00B57319"/>
    <w:rsid w:val="00B6014C"/>
    <w:rsid w:val="00B647A3"/>
    <w:rsid w:val="00B64AF3"/>
    <w:rsid w:val="00B66901"/>
    <w:rsid w:val="00B672D0"/>
    <w:rsid w:val="00B7113E"/>
    <w:rsid w:val="00B71E64"/>
    <w:rsid w:val="00B71E6D"/>
    <w:rsid w:val="00B72070"/>
    <w:rsid w:val="00B7249E"/>
    <w:rsid w:val="00B72837"/>
    <w:rsid w:val="00B72DE3"/>
    <w:rsid w:val="00B74333"/>
    <w:rsid w:val="00B779E1"/>
    <w:rsid w:val="00B83596"/>
    <w:rsid w:val="00B838F4"/>
    <w:rsid w:val="00B8477B"/>
    <w:rsid w:val="00B84AB2"/>
    <w:rsid w:val="00B852B6"/>
    <w:rsid w:val="00B86703"/>
    <w:rsid w:val="00B90B50"/>
    <w:rsid w:val="00B91EE1"/>
    <w:rsid w:val="00B925E2"/>
    <w:rsid w:val="00B95B87"/>
    <w:rsid w:val="00B95BCE"/>
    <w:rsid w:val="00BA0090"/>
    <w:rsid w:val="00BA1A67"/>
    <w:rsid w:val="00BA1F1F"/>
    <w:rsid w:val="00BA2DD2"/>
    <w:rsid w:val="00BA34EE"/>
    <w:rsid w:val="00BA35CB"/>
    <w:rsid w:val="00BA60A2"/>
    <w:rsid w:val="00BA7880"/>
    <w:rsid w:val="00BB2106"/>
    <w:rsid w:val="00BB27CC"/>
    <w:rsid w:val="00BB387D"/>
    <w:rsid w:val="00BB4345"/>
    <w:rsid w:val="00BB507E"/>
    <w:rsid w:val="00BC02FC"/>
    <w:rsid w:val="00BC2237"/>
    <w:rsid w:val="00BC3D4B"/>
    <w:rsid w:val="00BC4A77"/>
    <w:rsid w:val="00BC4F23"/>
    <w:rsid w:val="00BC68B1"/>
    <w:rsid w:val="00BC7A6B"/>
    <w:rsid w:val="00BD1530"/>
    <w:rsid w:val="00BD3341"/>
    <w:rsid w:val="00BD7F10"/>
    <w:rsid w:val="00BE1614"/>
    <w:rsid w:val="00BE486B"/>
    <w:rsid w:val="00BE5B5F"/>
    <w:rsid w:val="00BE61F5"/>
    <w:rsid w:val="00BE6E65"/>
    <w:rsid w:val="00BF2EC8"/>
    <w:rsid w:val="00BF5B18"/>
    <w:rsid w:val="00C000A0"/>
    <w:rsid w:val="00C00653"/>
    <w:rsid w:val="00C02D44"/>
    <w:rsid w:val="00C032B1"/>
    <w:rsid w:val="00C05865"/>
    <w:rsid w:val="00C11B29"/>
    <w:rsid w:val="00C13200"/>
    <w:rsid w:val="00C14059"/>
    <w:rsid w:val="00C1572E"/>
    <w:rsid w:val="00C1703A"/>
    <w:rsid w:val="00C1720E"/>
    <w:rsid w:val="00C202DE"/>
    <w:rsid w:val="00C2295F"/>
    <w:rsid w:val="00C26F55"/>
    <w:rsid w:val="00C30C63"/>
    <w:rsid w:val="00C31AE9"/>
    <w:rsid w:val="00C33774"/>
    <w:rsid w:val="00C35467"/>
    <w:rsid w:val="00C36591"/>
    <w:rsid w:val="00C36698"/>
    <w:rsid w:val="00C369B9"/>
    <w:rsid w:val="00C36B8B"/>
    <w:rsid w:val="00C372F4"/>
    <w:rsid w:val="00C415C1"/>
    <w:rsid w:val="00C422C0"/>
    <w:rsid w:val="00C430E8"/>
    <w:rsid w:val="00C47DBF"/>
    <w:rsid w:val="00C53F0C"/>
    <w:rsid w:val="00C552FF"/>
    <w:rsid w:val="00C558DA"/>
    <w:rsid w:val="00C55AF3"/>
    <w:rsid w:val="00C63C84"/>
    <w:rsid w:val="00C64439"/>
    <w:rsid w:val="00C65F29"/>
    <w:rsid w:val="00C67077"/>
    <w:rsid w:val="00C6710F"/>
    <w:rsid w:val="00C7094C"/>
    <w:rsid w:val="00C75467"/>
    <w:rsid w:val="00C81D6D"/>
    <w:rsid w:val="00C81F9F"/>
    <w:rsid w:val="00C84759"/>
    <w:rsid w:val="00C853FF"/>
    <w:rsid w:val="00C85D50"/>
    <w:rsid w:val="00C91609"/>
    <w:rsid w:val="00C94E39"/>
    <w:rsid w:val="00CA2FF8"/>
    <w:rsid w:val="00CA3423"/>
    <w:rsid w:val="00CA50E6"/>
    <w:rsid w:val="00CA6C7F"/>
    <w:rsid w:val="00CB144B"/>
    <w:rsid w:val="00CB510E"/>
    <w:rsid w:val="00CB65C0"/>
    <w:rsid w:val="00CC0374"/>
    <w:rsid w:val="00CC10A6"/>
    <w:rsid w:val="00CC61A2"/>
    <w:rsid w:val="00CC728E"/>
    <w:rsid w:val="00CC7D74"/>
    <w:rsid w:val="00CC7F7E"/>
    <w:rsid w:val="00CD1974"/>
    <w:rsid w:val="00CD1EC7"/>
    <w:rsid w:val="00CD1FD9"/>
    <w:rsid w:val="00CD4161"/>
    <w:rsid w:val="00CD50D2"/>
    <w:rsid w:val="00CD5EB8"/>
    <w:rsid w:val="00CD7044"/>
    <w:rsid w:val="00CE08B9"/>
    <w:rsid w:val="00CE2B29"/>
    <w:rsid w:val="00CE4793"/>
    <w:rsid w:val="00CE524C"/>
    <w:rsid w:val="00CF141F"/>
    <w:rsid w:val="00CF1793"/>
    <w:rsid w:val="00CF4116"/>
    <w:rsid w:val="00CF4777"/>
    <w:rsid w:val="00CF6BE2"/>
    <w:rsid w:val="00CF7236"/>
    <w:rsid w:val="00D067BB"/>
    <w:rsid w:val="00D117D6"/>
    <w:rsid w:val="00D12865"/>
    <w:rsid w:val="00D1352A"/>
    <w:rsid w:val="00D169AF"/>
    <w:rsid w:val="00D24871"/>
    <w:rsid w:val="00D25249"/>
    <w:rsid w:val="00D33363"/>
    <w:rsid w:val="00D3412D"/>
    <w:rsid w:val="00D3497E"/>
    <w:rsid w:val="00D35D2A"/>
    <w:rsid w:val="00D4333B"/>
    <w:rsid w:val="00D44172"/>
    <w:rsid w:val="00D449F5"/>
    <w:rsid w:val="00D47E88"/>
    <w:rsid w:val="00D5045F"/>
    <w:rsid w:val="00D50D05"/>
    <w:rsid w:val="00D5290C"/>
    <w:rsid w:val="00D54A7B"/>
    <w:rsid w:val="00D55994"/>
    <w:rsid w:val="00D6194A"/>
    <w:rsid w:val="00D61CB8"/>
    <w:rsid w:val="00D61D73"/>
    <w:rsid w:val="00D63B8C"/>
    <w:rsid w:val="00D63D24"/>
    <w:rsid w:val="00D6486E"/>
    <w:rsid w:val="00D716E1"/>
    <w:rsid w:val="00D72177"/>
    <w:rsid w:val="00D72308"/>
    <w:rsid w:val="00D739CC"/>
    <w:rsid w:val="00D74572"/>
    <w:rsid w:val="00D74B56"/>
    <w:rsid w:val="00D757AE"/>
    <w:rsid w:val="00D75E52"/>
    <w:rsid w:val="00D8093D"/>
    <w:rsid w:val="00D8108C"/>
    <w:rsid w:val="00D81F09"/>
    <w:rsid w:val="00D829CF"/>
    <w:rsid w:val="00D842AE"/>
    <w:rsid w:val="00D847F9"/>
    <w:rsid w:val="00D8579D"/>
    <w:rsid w:val="00D85C25"/>
    <w:rsid w:val="00D8691F"/>
    <w:rsid w:val="00D9211C"/>
    <w:rsid w:val="00D92C4B"/>
    <w:rsid w:val="00D92DDB"/>
    <w:rsid w:val="00D92DE0"/>
    <w:rsid w:val="00D92FEF"/>
    <w:rsid w:val="00D93A0F"/>
    <w:rsid w:val="00D95925"/>
    <w:rsid w:val="00DA0AA3"/>
    <w:rsid w:val="00DA0BFA"/>
    <w:rsid w:val="00DA1BCA"/>
    <w:rsid w:val="00DA3AB1"/>
    <w:rsid w:val="00DA79CE"/>
    <w:rsid w:val="00DB11D1"/>
    <w:rsid w:val="00DB2173"/>
    <w:rsid w:val="00DB238C"/>
    <w:rsid w:val="00DB4CB2"/>
    <w:rsid w:val="00DB7D4F"/>
    <w:rsid w:val="00DC036C"/>
    <w:rsid w:val="00DC1DB9"/>
    <w:rsid w:val="00DC46FF"/>
    <w:rsid w:val="00DC5254"/>
    <w:rsid w:val="00DC7775"/>
    <w:rsid w:val="00DD0FE6"/>
    <w:rsid w:val="00DD1A4F"/>
    <w:rsid w:val="00DD1EEC"/>
    <w:rsid w:val="00DD3107"/>
    <w:rsid w:val="00DD3C7F"/>
    <w:rsid w:val="00DD3F2D"/>
    <w:rsid w:val="00DD5FA6"/>
    <w:rsid w:val="00DD7088"/>
    <w:rsid w:val="00DD7C2C"/>
    <w:rsid w:val="00DE2660"/>
    <w:rsid w:val="00DE42DE"/>
    <w:rsid w:val="00DE46E4"/>
    <w:rsid w:val="00DE4F6D"/>
    <w:rsid w:val="00DF2F8C"/>
    <w:rsid w:val="00DF3343"/>
    <w:rsid w:val="00DF525B"/>
    <w:rsid w:val="00DF73A0"/>
    <w:rsid w:val="00E0451D"/>
    <w:rsid w:val="00E06279"/>
    <w:rsid w:val="00E06797"/>
    <w:rsid w:val="00E076FB"/>
    <w:rsid w:val="00E07928"/>
    <w:rsid w:val="00E1265B"/>
    <w:rsid w:val="00E12B5C"/>
    <w:rsid w:val="00E12D11"/>
    <w:rsid w:val="00E13B48"/>
    <w:rsid w:val="00E1404F"/>
    <w:rsid w:val="00E14DE3"/>
    <w:rsid w:val="00E17D35"/>
    <w:rsid w:val="00E218BB"/>
    <w:rsid w:val="00E21C83"/>
    <w:rsid w:val="00E24ADA"/>
    <w:rsid w:val="00E274B1"/>
    <w:rsid w:val="00E32EC0"/>
    <w:rsid w:val="00E32F59"/>
    <w:rsid w:val="00E33E66"/>
    <w:rsid w:val="00E34003"/>
    <w:rsid w:val="00E34A26"/>
    <w:rsid w:val="00E35979"/>
    <w:rsid w:val="00E360DE"/>
    <w:rsid w:val="00E37883"/>
    <w:rsid w:val="00E43C1D"/>
    <w:rsid w:val="00E44828"/>
    <w:rsid w:val="00E45812"/>
    <w:rsid w:val="00E46D9A"/>
    <w:rsid w:val="00E47C7D"/>
    <w:rsid w:val="00E515BC"/>
    <w:rsid w:val="00E550DE"/>
    <w:rsid w:val="00E551DF"/>
    <w:rsid w:val="00E564D7"/>
    <w:rsid w:val="00E565FF"/>
    <w:rsid w:val="00E62CC3"/>
    <w:rsid w:val="00E64AED"/>
    <w:rsid w:val="00E65388"/>
    <w:rsid w:val="00E65AD3"/>
    <w:rsid w:val="00E6639D"/>
    <w:rsid w:val="00E748B5"/>
    <w:rsid w:val="00E7574C"/>
    <w:rsid w:val="00E8136E"/>
    <w:rsid w:val="00E83DA0"/>
    <w:rsid w:val="00E85B7D"/>
    <w:rsid w:val="00E8657B"/>
    <w:rsid w:val="00E9007E"/>
    <w:rsid w:val="00E9121B"/>
    <w:rsid w:val="00E91715"/>
    <w:rsid w:val="00E91AF4"/>
    <w:rsid w:val="00E9272E"/>
    <w:rsid w:val="00E971FF"/>
    <w:rsid w:val="00EA0288"/>
    <w:rsid w:val="00EA0AE2"/>
    <w:rsid w:val="00EA10AD"/>
    <w:rsid w:val="00EA188C"/>
    <w:rsid w:val="00EA35A4"/>
    <w:rsid w:val="00EA3652"/>
    <w:rsid w:val="00EA3812"/>
    <w:rsid w:val="00EA39E5"/>
    <w:rsid w:val="00EA5A8A"/>
    <w:rsid w:val="00EA670B"/>
    <w:rsid w:val="00EB0C19"/>
    <w:rsid w:val="00EB0CA9"/>
    <w:rsid w:val="00EB0F4A"/>
    <w:rsid w:val="00EB1BF6"/>
    <w:rsid w:val="00EB56A4"/>
    <w:rsid w:val="00EB764D"/>
    <w:rsid w:val="00EC5A46"/>
    <w:rsid w:val="00EC63E2"/>
    <w:rsid w:val="00ED3A10"/>
    <w:rsid w:val="00ED7B29"/>
    <w:rsid w:val="00EE3637"/>
    <w:rsid w:val="00EE364D"/>
    <w:rsid w:val="00EE3C22"/>
    <w:rsid w:val="00EE3D59"/>
    <w:rsid w:val="00EF22B3"/>
    <w:rsid w:val="00EF2D54"/>
    <w:rsid w:val="00EF5C10"/>
    <w:rsid w:val="00F006E2"/>
    <w:rsid w:val="00F0318C"/>
    <w:rsid w:val="00F036DD"/>
    <w:rsid w:val="00F03B69"/>
    <w:rsid w:val="00F06473"/>
    <w:rsid w:val="00F06E45"/>
    <w:rsid w:val="00F07A50"/>
    <w:rsid w:val="00F10E6F"/>
    <w:rsid w:val="00F112EB"/>
    <w:rsid w:val="00F113DA"/>
    <w:rsid w:val="00F1205F"/>
    <w:rsid w:val="00F13F4F"/>
    <w:rsid w:val="00F22962"/>
    <w:rsid w:val="00F2482F"/>
    <w:rsid w:val="00F26F68"/>
    <w:rsid w:val="00F35D9F"/>
    <w:rsid w:val="00F37DC8"/>
    <w:rsid w:val="00F42CAB"/>
    <w:rsid w:val="00F439B3"/>
    <w:rsid w:val="00F441F5"/>
    <w:rsid w:val="00F44821"/>
    <w:rsid w:val="00F47D28"/>
    <w:rsid w:val="00F47D6D"/>
    <w:rsid w:val="00F5243A"/>
    <w:rsid w:val="00F53E70"/>
    <w:rsid w:val="00F54990"/>
    <w:rsid w:val="00F55D6F"/>
    <w:rsid w:val="00F57F5C"/>
    <w:rsid w:val="00F6221C"/>
    <w:rsid w:val="00F63598"/>
    <w:rsid w:val="00F64878"/>
    <w:rsid w:val="00F650C3"/>
    <w:rsid w:val="00F65D85"/>
    <w:rsid w:val="00F66590"/>
    <w:rsid w:val="00F67182"/>
    <w:rsid w:val="00F70C03"/>
    <w:rsid w:val="00F72BC8"/>
    <w:rsid w:val="00F7477D"/>
    <w:rsid w:val="00F761FF"/>
    <w:rsid w:val="00F7669A"/>
    <w:rsid w:val="00F802C3"/>
    <w:rsid w:val="00F8091E"/>
    <w:rsid w:val="00F816C4"/>
    <w:rsid w:val="00F829DC"/>
    <w:rsid w:val="00F833AB"/>
    <w:rsid w:val="00F8603D"/>
    <w:rsid w:val="00F8615C"/>
    <w:rsid w:val="00F91CB3"/>
    <w:rsid w:val="00F9447F"/>
    <w:rsid w:val="00F969E5"/>
    <w:rsid w:val="00F979EB"/>
    <w:rsid w:val="00F97F2F"/>
    <w:rsid w:val="00FA3DEE"/>
    <w:rsid w:val="00FA3EDD"/>
    <w:rsid w:val="00FA4B23"/>
    <w:rsid w:val="00FA6BB0"/>
    <w:rsid w:val="00FB243B"/>
    <w:rsid w:val="00FB5397"/>
    <w:rsid w:val="00FB5781"/>
    <w:rsid w:val="00FC27F0"/>
    <w:rsid w:val="00FC2C01"/>
    <w:rsid w:val="00FC481B"/>
    <w:rsid w:val="00FC57F1"/>
    <w:rsid w:val="00FC70C6"/>
    <w:rsid w:val="00FC7169"/>
    <w:rsid w:val="00FD1056"/>
    <w:rsid w:val="00FD22BD"/>
    <w:rsid w:val="00FD5177"/>
    <w:rsid w:val="00FD5860"/>
    <w:rsid w:val="00FD7F48"/>
    <w:rsid w:val="00FE0F8F"/>
    <w:rsid w:val="00FE12C4"/>
    <w:rsid w:val="00FE352D"/>
    <w:rsid w:val="00FE40EB"/>
    <w:rsid w:val="00FE4371"/>
    <w:rsid w:val="00FE4D02"/>
    <w:rsid w:val="00FE4D18"/>
    <w:rsid w:val="00FE58F0"/>
    <w:rsid w:val="00FE5AAC"/>
    <w:rsid w:val="00FE6CA5"/>
    <w:rsid w:val="00FE7D62"/>
    <w:rsid w:val="00FF2144"/>
    <w:rsid w:val="00FF3819"/>
    <w:rsid w:val="00FF3C3C"/>
    <w:rsid w:val="00FF5B79"/>
    <w:rsid w:val="00FF7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EC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GB"/>
    </w:rPr>
  </w:style>
  <w:style w:type="paragraph" w:styleId="Heading1">
    <w:name w:val="heading 1"/>
    <w:basedOn w:val="Normal"/>
    <w:next w:val="Normalnumber"/>
    <w:link w:val="Heading1Char"/>
    <w:qFormat/>
    <w:rsid w:val="00CA2FF8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CA2FF8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CA2FF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CA2FF8"/>
    <w:pPr>
      <w:keepNext/>
      <w:outlineLvl w:val="3"/>
    </w:pPr>
  </w:style>
  <w:style w:type="paragraph" w:styleId="Heading5">
    <w:name w:val="heading 5"/>
    <w:basedOn w:val="Normal"/>
    <w:next w:val="Normal"/>
    <w:qFormat/>
    <w:rsid w:val="00CA2FF8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CA2FF8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CA2FF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CA2FF8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CA2FF8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CA2FF8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CA2FF8"/>
    <w:pPr>
      <w:spacing w:before="40" w:after="40"/>
    </w:pPr>
    <w:rPr>
      <w:sz w:val="18"/>
      <w:szCs w:val="18"/>
      <w:lang w:val="fr-FR" w:eastAsia="fr-FR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CA2FF8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CA2FF8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CA2FF8"/>
    <w:rPr>
      <w:rFonts w:ascii="Arial" w:hAnsi="Arial"/>
      <w:sz w:val="16"/>
      <w:lang w:val="fr-FR" w:eastAsia="fr-FR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CA2FF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CA2F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CA2FF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CA2F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uiPriority w:val="99"/>
    <w:semiHidden/>
    <w:rsid w:val="00CA2FF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uiPriority w:val="99"/>
    <w:semiHidden/>
    <w:rsid w:val="00CA2FF8"/>
    <w:pPr>
      <w:spacing w:before="20" w:after="40"/>
      <w:ind w:left="1247"/>
    </w:pPr>
    <w:rPr>
      <w:sz w:val="18"/>
    </w:rPr>
  </w:style>
  <w:style w:type="character" w:customStyle="1" w:styleId="Heading1Char">
    <w:name w:val="Heading 1 Char"/>
    <w:link w:val="Heading1"/>
    <w:locked/>
    <w:rsid w:val="00B02C53"/>
    <w:rPr>
      <w:b/>
      <w:sz w:val="28"/>
      <w:lang w:eastAsia="en-US"/>
    </w:rPr>
  </w:style>
  <w:style w:type="character" w:customStyle="1" w:styleId="FootnoteTextChar">
    <w:name w:val="Footnote Text Char"/>
    <w:link w:val="FootnoteText"/>
    <w:uiPriority w:val="99"/>
    <w:semiHidden/>
    <w:rsid w:val="009349CC"/>
    <w:rPr>
      <w:sz w:val="18"/>
      <w:lang w:val="fr-CA" w:eastAsia="en-US"/>
    </w:rPr>
  </w:style>
  <w:style w:type="paragraph" w:customStyle="1" w:styleId="Level1">
    <w:name w:val="Level1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578"/>
        <w:tab w:val="left" w:pos="1157"/>
      </w:tabs>
      <w:suppressAutoHyphens/>
      <w:spacing w:after="240"/>
    </w:pPr>
    <w:rPr>
      <w:rFonts w:eastAsia="MS Mincho"/>
    </w:rPr>
  </w:style>
  <w:style w:type="paragraph" w:customStyle="1" w:styleId="Body">
    <w:name w:val="Body"/>
    <w:rsid w:val="009349C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</w:rPr>
  </w:style>
  <w:style w:type="paragraph" w:customStyle="1" w:styleId="MediumGrid1-Accent21">
    <w:name w:val="Medium Grid 1 - Accent 21"/>
    <w:basedOn w:val="Normal"/>
    <w:uiPriority w:val="99"/>
    <w:qFormat/>
    <w:rsid w:val="009349CC"/>
    <w:pPr>
      <w:pBdr>
        <w:top w:val="nil"/>
        <w:left w:val="nil"/>
        <w:bottom w:val="nil"/>
        <w:right w:val="nil"/>
        <w:between w:val="nil"/>
        <w:bar w:val="nil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  <w:contextualSpacing/>
    </w:pPr>
    <w:rPr>
      <w:rFonts w:eastAsia="Arial Unicode MS"/>
      <w:sz w:val="24"/>
      <w:szCs w:val="24"/>
      <w:bdr w:val="nil"/>
      <w:lang w:val="en-US"/>
    </w:rPr>
  </w:style>
  <w:style w:type="character" w:customStyle="1" w:styleId="st">
    <w:name w:val="st"/>
    <w:rsid w:val="009349CC"/>
  </w:style>
  <w:style w:type="paragraph" w:styleId="BalloonText">
    <w:name w:val="Balloon Text"/>
    <w:basedOn w:val="Normal"/>
    <w:link w:val="BalloonTextChar"/>
    <w:uiPriority w:val="99"/>
    <w:unhideWhenUsed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eastAsia="MS Mincho" w:hAnsi="Tahoma" w:cs="Tahoma"/>
      <w:sz w:val="16"/>
      <w:szCs w:val="16"/>
      <w:lang w:eastAsia="ja-JP"/>
    </w:rPr>
  </w:style>
  <w:style w:type="character" w:customStyle="1" w:styleId="BalloonTextChar">
    <w:name w:val="Balloon Text Char"/>
    <w:link w:val="BalloonText"/>
    <w:uiPriority w:val="99"/>
    <w:rsid w:val="009349CC"/>
    <w:rPr>
      <w:rFonts w:ascii="Tahoma" w:eastAsia="MS Mincho" w:hAnsi="Tahoma" w:cs="Tahoma"/>
      <w:sz w:val="16"/>
      <w:szCs w:val="16"/>
      <w:lang w:eastAsia="ja-JP"/>
    </w:rPr>
  </w:style>
  <w:style w:type="paragraph" w:customStyle="1" w:styleId="En-ttedetabledesmatires">
    <w:name w:val="En-tête de table des matières"/>
    <w:basedOn w:val="Heading1"/>
    <w:next w:val="Normal"/>
    <w:uiPriority w:val="39"/>
    <w:semiHidden/>
    <w:unhideWhenUsed/>
    <w:qFormat/>
    <w:rsid w:val="009349CC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character" w:customStyle="1" w:styleId="Heading2Char">
    <w:name w:val="Heading 2 Char"/>
    <w:link w:val="Heading2"/>
    <w:rsid w:val="009349CC"/>
    <w:rPr>
      <w:b/>
      <w:sz w:val="24"/>
      <w:szCs w:val="24"/>
      <w:lang w:eastAsia="en-US"/>
    </w:rPr>
  </w:style>
  <w:style w:type="paragraph" w:customStyle="1" w:styleId="textstory">
    <w:name w:val="textstory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15E75"/>
    <w:rPr>
      <w:rFonts w:ascii="Century" w:eastAsia="MS Mincho" w:hAnsi="Century"/>
      <w:kern w:val="2"/>
      <w:sz w:val="21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numberChar">
    <w:name w:val="Normal_number Char"/>
    <w:link w:val="Normalnumber"/>
    <w:rsid w:val="00CA2FF8"/>
    <w:rPr>
      <w:lang w:eastAsia="en-US"/>
    </w:rPr>
  </w:style>
  <w:style w:type="paragraph" w:customStyle="1" w:styleId="H1">
    <w:name w:val="_ H_1"/>
    <w:basedOn w:val="Normal"/>
    <w:next w:val="SingleTxt"/>
    <w:rsid w:val="00563641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70" w:lineRule="exact"/>
      <w:ind w:left="1267" w:right="1267" w:hanging="1267"/>
      <w:outlineLvl w:val="0"/>
    </w:pPr>
    <w:rPr>
      <w:rFonts w:eastAsia="Calibri"/>
      <w:b/>
      <w:spacing w:val="4"/>
      <w:w w:val="103"/>
      <w:kern w:val="14"/>
      <w:sz w:val="24"/>
    </w:rPr>
  </w:style>
  <w:style w:type="paragraph" w:customStyle="1" w:styleId="SingleTxt">
    <w:name w:val="__Single Txt"/>
    <w:basedOn w:val="Normal"/>
    <w:rsid w:val="00563641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Calibri"/>
      <w:spacing w:val="4"/>
      <w:w w:val="103"/>
      <w:kern w:val="14"/>
    </w:rPr>
  </w:style>
  <w:style w:type="table" w:customStyle="1" w:styleId="AATable">
    <w:name w:val="AA_Table"/>
    <w:basedOn w:val="TableNormal"/>
    <w:semiHidden/>
    <w:rsid w:val="00CA2FF8"/>
    <w:rPr>
      <w:lang w:val="fr-FR" w:eastAsia="fr-FR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CA2FF8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CA2FF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CA2FF8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CA2FF8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BF2EC8"/>
    <w:rPr>
      <w:rFonts w:ascii="Times New Roman" w:hAnsi="Times New Roman"/>
      <w:b w:val="0"/>
      <w:color w:val="0000FF"/>
      <w:sz w:val="20"/>
      <w:szCs w:val="20"/>
      <w:u w:val="single"/>
      <w:lang w:val="fr-FR"/>
    </w:rPr>
  </w:style>
  <w:style w:type="numbering" w:customStyle="1" w:styleId="Normallist">
    <w:name w:val="Normal_list"/>
    <w:basedOn w:val="NoList"/>
    <w:semiHidden/>
    <w:rsid w:val="00CA2FF8"/>
    <w:pPr>
      <w:numPr>
        <w:numId w:val="1"/>
      </w:numPr>
    </w:pPr>
  </w:style>
  <w:style w:type="paragraph" w:customStyle="1" w:styleId="NormalNonumber">
    <w:name w:val="Normal_No_number"/>
    <w:basedOn w:val="Normalpool"/>
    <w:rsid w:val="00CA2FF8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CA2FF8"/>
    <w:pPr>
      <w:numPr>
        <w:numId w:val="4"/>
      </w:numPr>
      <w:spacing w:after="120"/>
    </w:pPr>
    <w:rPr>
      <w:lang w:val="fr-FR"/>
    </w:rPr>
  </w:style>
  <w:style w:type="paragraph" w:customStyle="1" w:styleId="Titletable">
    <w:name w:val="Title_table"/>
    <w:basedOn w:val="Normalpool"/>
    <w:rsid w:val="00CA2FF8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CA2FF8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CA2FF8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CA2FF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CA2FF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CA2FF8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CA2FF8"/>
    <w:pPr>
      <w:spacing w:before="360" w:after="120"/>
      <w:ind w:left="1247"/>
    </w:pPr>
    <w:rPr>
      <w:b/>
      <w:bCs/>
      <w:sz w:val="28"/>
      <w:szCs w:val="26"/>
    </w:rPr>
  </w:style>
  <w:style w:type="character" w:styleId="FollowedHyperlink">
    <w:name w:val="FollowedHyperlink"/>
    <w:rsid w:val="00B84AB2"/>
    <w:rPr>
      <w:color w:val="800080"/>
      <w:u w:val="single"/>
    </w:rPr>
  </w:style>
  <w:style w:type="paragraph" w:customStyle="1" w:styleId="MediumList2-Accent21">
    <w:name w:val="Medium List 2 - Accent 21"/>
    <w:hidden/>
    <w:uiPriority w:val="71"/>
    <w:rsid w:val="006B5460"/>
    <w:rPr>
      <w:lang w:val="en-GB"/>
    </w:rPr>
  </w:style>
  <w:style w:type="character" w:styleId="CommentReference">
    <w:name w:val="annotation reference"/>
    <w:rsid w:val="00BB38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387D"/>
  </w:style>
  <w:style w:type="character" w:customStyle="1" w:styleId="CommentTextChar">
    <w:name w:val="Comment Text Char"/>
    <w:link w:val="CommentText"/>
    <w:rsid w:val="00BB387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387D"/>
    <w:rPr>
      <w:b/>
      <w:bCs/>
    </w:rPr>
  </w:style>
  <w:style w:type="character" w:customStyle="1" w:styleId="CommentSubjectChar">
    <w:name w:val="Comment Subject Char"/>
    <w:link w:val="CommentSubject"/>
    <w:rsid w:val="00BB387D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EC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GB"/>
    </w:rPr>
  </w:style>
  <w:style w:type="paragraph" w:styleId="Heading1">
    <w:name w:val="heading 1"/>
    <w:basedOn w:val="Normal"/>
    <w:next w:val="Normalnumber"/>
    <w:link w:val="Heading1Char"/>
    <w:qFormat/>
    <w:rsid w:val="00CA2FF8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CA2FF8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CA2FF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CA2FF8"/>
    <w:pPr>
      <w:keepNext/>
      <w:outlineLvl w:val="3"/>
    </w:pPr>
  </w:style>
  <w:style w:type="paragraph" w:styleId="Heading5">
    <w:name w:val="heading 5"/>
    <w:basedOn w:val="Normal"/>
    <w:next w:val="Normal"/>
    <w:qFormat/>
    <w:rsid w:val="00CA2FF8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CA2FF8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CA2FF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CA2FF8"/>
    <w:pPr>
      <w:keepNext/>
      <w:widowControl w:val="0"/>
      <w:numPr>
        <w:numId w:val="2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CA2FF8"/>
    <w:pPr>
      <w:keepNext/>
      <w:widowControl w:val="0"/>
      <w:numPr>
        <w:numId w:val="3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semiHidden/>
    <w:rsid w:val="00CA2FF8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CA2FF8"/>
    <w:pPr>
      <w:spacing w:before="40" w:after="40"/>
    </w:pPr>
    <w:rPr>
      <w:sz w:val="18"/>
      <w:szCs w:val="18"/>
      <w:lang w:val="fr-FR" w:eastAsia="fr-FR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CA2FF8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CA2FF8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CA2FF8"/>
    <w:rPr>
      <w:rFonts w:ascii="Arial" w:hAnsi="Arial"/>
      <w:sz w:val="16"/>
      <w:lang w:val="fr-FR" w:eastAsia="fr-FR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CA2FF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CA2FF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CA2F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fr-CA"/>
    </w:rPr>
  </w:style>
  <w:style w:type="paragraph" w:customStyle="1" w:styleId="Footer-pool">
    <w:name w:val="Footer-pool"/>
    <w:basedOn w:val="Normal-pool"/>
    <w:next w:val="Normal-pool"/>
    <w:rsid w:val="00CA2FF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rsid w:val="00CA2FF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/>
    </w:rPr>
  </w:style>
  <w:style w:type="character" w:styleId="FootnoteReference">
    <w:name w:val="footnote reference"/>
    <w:uiPriority w:val="99"/>
    <w:semiHidden/>
    <w:rsid w:val="00CA2FF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uiPriority w:val="99"/>
    <w:semiHidden/>
    <w:rsid w:val="00CA2FF8"/>
    <w:pPr>
      <w:spacing w:before="20" w:after="40"/>
      <w:ind w:left="1247"/>
    </w:pPr>
    <w:rPr>
      <w:sz w:val="18"/>
    </w:rPr>
  </w:style>
  <w:style w:type="character" w:customStyle="1" w:styleId="Heading1Char">
    <w:name w:val="Heading 1 Char"/>
    <w:link w:val="Heading1"/>
    <w:locked/>
    <w:rsid w:val="00B02C53"/>
    <w:rPr>
      <w:b/>
      <w:sz w:val="28"/>
      <w:lang w:eastAsia="en-US"/>
    </w:rPr>
  </w:style>
  <w:style w:type="character" w:customStyle="1" w:styleId="FootnoteTextChar">
    <w:name w:val="Footnote Text Char"/>
    <w:link w:val="FootnoteText"/>
    <w:uiPriority w:val="99"/>
    <w:semiHidden/>
    <w:rsid w:val="009349CC"/>
    <w:rPr>
      <w:sz w:val="18"/>
      <w:lang w:val="fr-CA" w:eastAsia="en-US"/>
    </w:rPr>
  </w:style>
  <w:style w:type="paragraph" w:customStyle="1" w:styleId="Level1">
    <w:name w:val="Level1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578"/>
        <w:tab w:val="left" w:pos="1157"/>
      </w:tabs>
      <w:suppressAutoHyphens/>
      <w:spacing w:after="240"/>
    </w:pPr>
    <w:rPr>
      <w:rFonts w:eastAsia="MS Mincho"/>
    </w:rPr>
  </w:style>
  <w:style w:type="paragraph" w:customStyle="1" w:styleId="Body">
    <w:name w:val="Body"/>
    <w:rsid w:val="009349C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</w:rPr>
  </w:style>
  <w:style w:type="paragraph" w:customStyle="1" w:styleId="MediumGrid1-Accent21">
    <w:name w:val="Medium Grid 1 - Accent 21"/>
    <w:basedOn w:val="Normal"/>
    <w:uiPriority w:val="99"/>
    <w:qFormat/>
    <w:rsid w:val="009349CC"/>
    <w:pPr>
      <w:pBdr>
        <w:top w:val="nil"/>
        <w:left w:val="nil"/>
        <w:bottom w:val="nil"/>
        <w:right w:val="nil"/>
        <w:between w:val="nil"/>
        <w:bar w:val="nil"/>
      </w:pBdr>
      <w:tabs>
        <w:tab w:val="clear" w:pos="1247"/>
        <w:tab w:val="clear" w:pos="1814"/>
        <w:tab w:val="clear" w:pos="2381"/>
        <w:tab w:val="clear" w:pos="2948"/>
        <w:tab w:val="clear" w:pos="3515"/>
      </w:tabs>
      <w:ind w:left="720"/>
      <w:contextualSpacing/>
    </w:pPr>
    <w:rPr>
      <w:rFonts w:eastAsia="Arial Unicode MS"/>
      <w:sz w:val="24"/>
      <w:szCs w:val="24"/>
      <w:bdr w:val="nil"/>
      <w:lang w:val="en-US"/>
    </w:rPr>
  </w:style>
  <w:style w:type="character" w:customStyle="1" w:styleId="st">
    <w:name w:val="st"/>
    <w:rsid w:val="009349CC"/>
  </w:style>
  <w:style w:type="paragraph" w:styleId="BalloonText">
    <w:name w:val="Balloon Text"/>
    <w:basedOn w:val="Normal"/>
    <w:link w:val="BalloonTextChar"/>
    <w:uiPriority w:val="99"/>
    <w:unhideWhenUsed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</w:pPr>
    <w:rPr>
      <w:rFonts w:ascii="Tahoma" w:eastAsia="MS Mincho" w:hAnsi="Tahoma" w:cs="Tahoma"/>
      <w:sz w:val="16"/>
      <w:szCs w:val="16"/>
      <w:lang w:eastAsia="ja-JP"/>
    </w:rPr>
  </w:style>
  <w:style w:type="character" w:customStyle="1" w:styleId="BalloonTextChar">
    <w:name w:val="Balloon Text Char"/>
    <w:link w:val="BalloonText"/>
    <w:uiPriority w:val="99"/>
    <w:rsid w:val="009349CC"/>
    <w:rPr>
      <w:rFonts w:ascii="Tahoma" w:eastAsia="MS Mincho" w:hAnsi="Tahoma" w:cs="Tahoma"/>
      <w:sz w:val="16"/>
      <w:szCs w:val="16"/>
      <w:lang w:eastAsia="ja-JP"/>
    </w:rPr>
  </w:style>
  <w:style w:type="paragraph" w:customStyle="1" w:styleId="En-ttedetabledesmatires">
    <w:name w:val="En-tête de table des matières"/>
    <w:basedOn w:val="Heading1"/>
    <w:next w:val="Normal"/>
    <w:uiPriority w:val="39"/>
    <w:semiHidden/>
    <w:unhideWhenUsed/>
    <w:qFormat/>
    <w:rsid w:val="009349CC"/>
    <w:pPr>
      <w:keepLines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480" w:after="0" w:line="276" w:lineRule="auto"/>
      <w:ind w:left="0" w:firstLine="0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character" w:customStyle="1" w:styleId="Heading2Char">
    <w:name w:val="Heading 2 Char"/>
    <w:link w:val="Heading2"/>
    <w:rsid w:val="009349CC"/>
    <w:rPr>
      <w:b/>
      <w:sz w:val="24"/>
      <w:szCs w:val="24"/>
      <w:lang w:eastAsia="en-US"/>
    </w:rPr>
  </w:style>
  <w:style w:type="paragraph" w:customStyle="1" w:styleId="textstory">
    <w:name w:val="textstory"/>
    <w:basedOn w:val="Normal"/>
    <w:rsid w:val="009349CC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00" w:beforeAutospacing="1" w:after="100" w:afterAutospacing="1"/>
    </w:pPr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615E75"/>
    <w:rPr>
      <w:rFonts w:ascii="Century" w:eastAsia="MS Mincho" w:hAnsi="Century"/>
      <w:kern w:val="2"/>
      <w:sz w:val="21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numberChar">
    <w:name w:val="Normal_number Char"/>
    <w:link w:val="Normalnumber"/>
    <w:rsid w:val="00CA2FF8"/>
    <w:rPr>
      <w:lang w:eastAsia="en-US"/>
    </w:rPr>
  </w:style>
  <w:style w:type="paragraph" w:customStyle="1" w:styleId="H1">
    <w:name w:val="_ H_1"/>
    <w:basedOn w:val="Normal"/>
    <w:next w:val="SingleTxt"/>
    <w:rsid w:val="00563641"/>
    <w:pPr>
      <w:keepNext/>
      <w:keepLines/>
      <w:tabs>
        <w:tab w:val="clear" w:pos="1247"/>
        <w:tab w:val="clear" w:pos="1814"/>
        <w:tab w:val="clear" w:pos="2381"/>
        <w:tab w:val="clear" w:pos="2948"/>
        <w:tab w:val="clear" w:pos="3515"/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line="270" w:lineRule="exact"/>
      <w:ind w:left="1267" w:right="1267" w:hanging="1267"/>
      <w:outlineLvl w:val="0"/>
    </w:pPr>
    <w:rPr>
      <w:rFonts w:eastAsia="Calibri"/>
      <w:b/>
      <w:spacing w:val="4"/>
      <w:w w:val="103"/>
      <w:kern w:val="14"/>
      <w:sz w:val="24"/>
    </w:rPr>
  </w:style>
  <w:style w:type="paragraph" w:customStyle="1" w:styleId="SingleTxt">
    <w:name w:val="__Single Txt"/>
    <w:basedOn w:val="Normal"/>
    <w:rsid w:val="00563641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Calibri"/>
      <w:spacing w:val="4"/>
      <w:w w:val="103"/>
      <w:kern w:val="14"/>
    </w:rPr>
  </w:style>
  <w:style w:type="table" w:customStyle="1" w:styleId="AATable">
    <w:name w:val="AA_Table"/>
    <w:basedOn w:val="TableNormal"/>
    <w:semiHidden/>
    <w:rsid w:val="00CA2FF8"/>
    <w:rPr>
      <w:lang w:val="fr-FR" w:eastAsia="fr-FR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CA2FF8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CA2FF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CA2FF8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semiHidden/>
    <w:rsid w:val="00CA2FF8"/>
    <w:pPr>
      <w:tabs>
        <w:tab w:val="center" w:pos="4320"/>
        <w:tab w:val="right" w:pos="8640"/>
      </w:tabs>
      <w:spacing w:before="60" w:after="120"/>
    </w:pPr>
    <w:rPr>
      <w:sz w:val="18"/>
    </w:rPr>
  </w:style>
  <w:style w:type="paragraph" w:styleId="Header">
    <w:name w:val="header"/>
    <w:basedOn w:val="Normal"/>
    <w:semiHidden/>
    <w:rsid w:val="00CA2FF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rsid w:val="00BF2EC8"/>
    <w:rPr>
      <w:rFonts w:ascii="Times New Roman" w:hAnsi="Times New Roman"/>
      <w:b w:val="0"/>
      <w:color w:val="0000FF"/>
      <w:sz w:val="20"/>
      <w:szCs w:val="20"/>
      <w:u w:val="single"/>
      <w:lang w:val="fr-FR"/>
    </w:rPr>
  </w:style>
  <w:style w:type="numbering" w:customStyle="1" w:styleId="Normallist">
    <w:name w:val="Normal_list"/>
    <w:basedOn w:val="NoList"/>
    <w:semiHidden/>
    <w:rsid w:val="00CA2FF8"/>
    <w:pPr>
      <w:numPr>
        <w:numId w:val="1"/>
      </w:numPr>
    </w:pPr>
  </w:style>
  <w:style w:type="paragraph" w:customStyle="1" w:styleId="NormalNonumber">
    <w:name w:val="Normal_No_number"/>
    <w:basedOn w:val="Normalpool"/>
    <w:rsid w:val="00CA2FF8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CA2FF8"/>
    <w:pPr>
      <w:numPr>
        <w:numId w:val="4"/>
      </w:numPr>
      <w:spacing w:after="120"/>
    </w:pPr>
    <w:rPr>
      <w:lang w:val="fr-FR"/>
    </w:rPr>
  </w:style>
  <w:style w:type="paragraph" w:customStyle="1" w:styleId="Titletable">
    <w:name w:val="Title_table"/>
    <w:basedOn w:val="Normalpool"/>
    <w:rsid w:val="00CA2FF8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CA2FF8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CA2FF8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CA2FF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CA2FF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CA2FF8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CA2FF8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CA2FF8"/>
    <w:pPr>
      <w:spacing w:before="360" w:after="120"/>
      <w:ind w:left="1247"/>
    </w:pPr>
    <w:rPr>
      <w:b/>
      <w:bCs/>
      <w:sz w:val="28"/>
      <w:szCs w:val="26"/>
    </w:rPr>
  </w:style>
  <w:style w:type="character" w:styleId="FollowedHyperlink">
    <w:name w:val="FollowedHyperlink"/>
    <w:rsid w:val="00B84AB2"/>
    <w:rPr>
      <w:color w:val="800080"/>
      <w:u w:val="single"/>
    </w:rPr>
  </w:style>
  <w:style w:type="paragraph" w:customStyle="1" w:styleId="MediumList2-Accent21">
    <w:name w:val="Medium List 2 - Accent 21"/>
    <w:hidden/>
    <w:uiPriority w:val="71"/>
    <w:rsid w:val="006B5460"/>
    <w:rPr>
      <w:lang w:val="en-GB"/>
    </w:rPr>
  </w:style>
  <w:style w:type="character" w:styleId="CommentReference">
    <w:name w:val="annotation reference"/>
    <w:rsid w:val="00BB387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B387D"/>
  </w:style>
  <w:style w:type="character" w:customStyle="1" w:styleId="CommentTextChar">
    <w:name w:val="Comment Text Char"/>
    <w:link w:val="CommentText"/>
    <w:rsid w:val="00BB387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B387D"/>
    <w:rPr>
      <w:b/>
      <w:bCs/>
    </w:rPr>
  </w:style>
  <w:style w:type="character" w:customStyle="1" w:styleId="CommentSubjectChar">
    <w:name w:val="Comment Subject Char"/>
    <w:link w:val="CommentSubject"/>
    <w:rsid w:val="00BB387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0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nstats.un.org/sdgs/iaeg-sdg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unemg.org/images/emgdocs/Maximising/FINAL_report_on_EMG_effectviness_2015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eb.unep.org/inquiry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ngh\AppData\Local\Temp\notesBDEC43\UNEP-EA-2-MASTHEAD-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A93EB-BE81-4E3F-A39B-3464F1ACD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UNEP-EA-2-MASTHEAD-1.dot</Template>
  <TotalTime>0</TotalTime>
  <Pages>13</Pages>
  <Words>8123</Words>
  <Characters>46303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NATIONS UNIES</vt:lpstr>
    </vt:vector>
  </TitlesOfParts>
  <Company>unon</Company>
  <LinksUpToDate>false</LinksUpToDate>
  <CharactersWithSpaces>54318</CharactersWithSpaces>
  <SharedDoc>false</SharedDoc>
  <HLinks>
    <vt:vector size="366" baseType="variant">
      <vt:variant>
        <vt:i4>983114</vt:i4>
      </vt:variant>
      <vt:variant>
        <vt:i4>249</vt:i4>
      </vt:variant>
      <vt:variant>
        <vt:i4>0</vt:i4>
      </vt:variant>
      <vt:variant>
        <vt:i4>5</vt:i4>
      </vt:variant>
      <vt:variant>
        <vt:lpwstr>http://www.onu-haiti.org/un-in-haiti/</vt:lpwstr>
      </vt:variant>
      <vt:variant>
        <vt:lpwstr/>
      </vt:variant>
      <vt:variant>
        <vt:i4>3407907</vt:i4>
      </vt:variant>
      <vt:variant>
        <vt:i4>246</vt:i4>
      </vt:variant>
      <vt:variant>
        <vt:i4>0</vt:i4>
      </vt:variant>
      <vt:variant>
        <vt:i4>5</vt:i4>
      </vt:variant>
      <vt:variant>
        <vt:lpwstr>http://www.unep.org/disastersandconflicts/UNEPsActivities/Haiti/C%C3%B4teSudInitiative/tabid/55373/Default.aspx</vt:lpwstr>
      </vt:variant>
      <vt:variant>
        <vt:lpwstr/>
      </vt:variant>
      <vt:variant>
        <vt:i4>5832797</vt:i4>
      </vt:variant>
      <vt:variant>
        <vt:i4>243</vt:i4>
      </vt:variant>
      <vt:variant>
        <vt:i4>0</vt:i4>
      </vt:variant>
      <vt:variant>
        <vt:i4>5</vt:i4>
      </vt:variant>
      <vt:variant>
        <vt:lpwstr>http://www.unep.org/disastersandconflicts/CountryOperations/Haiti/AidCoordinationforSustainableDevelopment/CaribbeanBiologicalCorridor/tabid/106585/Default.aspx</vt:lpwstr>
      </vt:variant>
      <vt:variant>
        <vt:lpwstr/>
      </vt:variant>
      <vt:variant>
        <vt:i4>3014776</vt:i4>
      </vt:variant>
      <vt:variant>
        <vt:i4>240</vt:i4>
      </vt:variant>
      <vt:variant>
        <vt:i4>0</vt:i4>
      </vt:variant>
      <vt:variant>
        <vt:i4>5</vt:i4>
      </vt:variant>
      <vt:variant>
        <vt:lpwstr>http://www.unep.org/energy/Projects/Project/tabid/131381/language/en-US/Default.aspx?p=234fd695-99bf-4741-b107-1be266eedf70</vt:lpwstr>
      </vt:variant>
      <vt:variant>
        <vt:lpwstr/>
      </vt:variant>
      <vt:variant>
        <vt:i4>4653071</vt:i4>
      </vt:variant>
      <vt:variant>
        <vt:i4>237</vt:i4>
      </vt:variant>
      <vt:variant>
        <vt:i4>0</vt:i4>
      </vt:variant>
      <vt:variant>
        <vt:i4>5</vt:i4>
      </vt:variant>
      <vt:variant>
        <vt:lpwstr>http://www.pnuma.org/</vt:lpwstr>
      </vt:variant>
      <vt:variant>
        <vt:lpwstr/>
      </vt:variant>
      <vt:variant>
        <vt:i4>2359411</vt:i4>
      </vt:variant>
      <vt:variant>
        <vt:i4>234</vt:i4>
      </vt:variant>
      <vt:variant>
        <vt:i4>0</vt:i4>
      </vt:variant>
      <vt:variant>
        <vt:i4>5</vt:i4>
      </vt:variant>
      <vt:variant>
        <vt:lpwstr>http://www.arabstates.undp.org/content/dam/rbas/doc/capacity%20building/UNDP-ADF-Priorities%20for%20the%20Post%202015%20Development%20Agenda-Amman-April2013....pdf</vt:lpwstr>
      </vt:variant>
      <vt:variant>
        <vt:lpwstr/>
      </vt:variant>
      <vt:variant>
        <vt:i4>3670067</vt:i4>
      </vt:variant>
      <vt:variant>
        <vt:i4>231</vt:i4>
      </vt:variant>
      <vt:variant>
        <vt:i4>0</vt:i4>
      </vt:variant>
      <vt:variant>
        <vt:i4>5</vt:i4>
      </vt:variant>
      <vt:variant>
        <vt:lpwstr>http://www.escwa.un.org/main/scroll/printwhatsnew.asp?id=924&amp;referenceNUM=SDPD-HighLevel%20Manama-2015</vt:lpwstr>
      </vt:variant>
      <vt:variant>
        <vt:lpwstr/>
      </vt:variant>
      <vt:variant>
        <vt:i4>5505028</vt:i4>
      </vt:variant>
      <vt:variant>
        <vt:i4>228</vt:i4>
      </vt:variant>
      <vt:variant>
        <vt:i4>0</vt:i4>
      </vt:variant>
      <vt:variant>
        <vt:i4>5</vt:i4>
      </vt:variant>
      <vt:variant>
        <vt:lpwstr>http://www.unep.org/greeneconomy/PAGE</vt:lpwstr>
      </vt:variant>
      <vt:variant>
        <vt:lpwstr/>
      </vt:variant>
      <vt:variant>
        <vt:i4>7536764</vt:i4>
      </vt:variant>
      <vt:variant>
        <vt:i4>225</vt:i4>
      </vt:variant>
      <vt:variant>
        <vt:i4>0</vt:i4>
      </vt:variant>
      <vt:variant>
        <vt:i4>5</vt:i4>
      </vt:variant>
      <vt:variant>
        <vt:lpwstr>http://www.unep.org/roe/UNPovertyandEnvironmentInitiative/tabid/54601/Default.aspx</vt:lpwstr>
      </vt:variant>
      <vt:variant>
        <vt:lpwstr/>
      </vt:variant>
      <vt:variant>
        <vt:i4>3407909</vt:i4>
      </vt:variant>
      <vt:variant>
        <vt:i4>222</vt:i4>
      </vt:variant>
      <vt:variant>
        <vt:i4>0</vt:i4>
      </vt:variant>
      <vt:variant>
        <vt:i4>5</vt:i4>
      </vt:variant>
      <vt:variant>
        <vt:lpwstr>http://web.unep.org/inquiry</vt:lpwstr>
      </vt:variant>
      <vt:variant>
        <vt:lpwstr/>
      </vt:variant>
      <vt:variant>
        <vt:i4>983118</vt:i4>
      </vt:variant>
      <vt:variant>
        <vt:i4>219</vt:i4>
      </vt:variant>
      <vt:variant>
        <vt:i4>0</vt:i4>
      </vt:variant>
      <vt:variant>
        <vt:i4>5</vt:i4>
      </vt:variant>
      <vt:variant>
        <vt:lpwstr>http://web.unep.org/regions/roap</vt:lpwstr>
      </vt:variant>
      <vt:variant>
        <vt:lpwstr/>
      </vt:variant>
      <vt:variant>
        <vt:i4>1310811</vt:i4>
      </vt:variant>
      <vt:variant>
        <vt:i4>216</vt:i4>
      </vt:variant>
      <vt:variant>
        <vt:i4>0</vt:i4>
      </vt:variant>
      <vt:variant>
        <vt:i4>5</vt:i4>
      </vt:variant>
      <vt:variant>
        <vt:lpwstr>http://www.unep.org/rso/</vt:lpwstr>
      </vt:variant>
      <vt:variant>
        <vt:lpwstr/>
      </vt:variant>
      <vt:variant>
        <vt:i4>3473433</vt:i4>
      </vt:variant>
      <vt:variant>
        <vt:i4>213</vt:i4>
      </vt:variant>
      <vt:variant>
        <vt:i4>0</vt:i4>
      </vt:variant>
      <vt:variant>
        <vt:i4>5</vt:i4>
      </vt:variant>
      <vt:variant>
        <vt:lpwstr>http://www.un.org/en/development/desa/policy/untaskteam_undf/index.shtml</vt:lpwstr>
      </vt:variant>
      <vt:variant>
        <vt:lpwstr/>
      </vt:variant>
      <vt:variant>
        <vt:i4>1638487</vt:i4>
      </vt:variant>
      <vt:variant>
        <vt:i4>210</vt:i4>
      </vt:variant>
      <vt:variant>
        <vt:i4>0</vt:i4>
      </vt:variant>
      <vt:variant>
        <vt:i4>5</vt:i4>
      </vt:variant>
      <vt:variant>
        <vt:lpwstr>http://uneplive.unep.org/</vt:lpwstr>
      </vt:variant>
      <vt:variant>
        <vt:lpwstr/>
      </vt:variant>
      <vt:variant>
        <vt:i4>7274608</vt:i4>
      </vt:variant>
      <vt:variant>
        <vt:i4>207</vt:i4>
      </vt:variant>
      <vt:variant>
        <vt:i4>0</vt:i4>
      </vt:variant>
      <vt:variant>
        <vt:i4>5</vt:i4>
      </vt:variant>
      <vt:variant>
        <vt:lpwstr>https://sustainabledevelopment.un.org/index.php?page=view&amp;type=13&amp;nr=501&amp;menu=1634</vt:lpwstr>
      </vt:variant>
      <vt:variant>
        <vt:lpwstr/>
      </vt:variant>
      <vt:variant>
        <vt:i4>6750324</vt:i4>
      </vt:variant>
      <vt:variant>
        <vt:i4>204</vt:i4>
      </vt:variant>
      <vt:variant>
        <vt:i4>0</vt:i4>
      </vt:variant>
      <vt:variant>
        <vt:i4>5</vt:i4>
      </vt:variant>
      <vt:variant>
        <vt:lpwstr>https://sustainabledevelopment.un.org/hlpf</vt:lpwstr>
      </vt:variant>
      <vt:variant>
        <vt:lpwstr/>
      </vt:variant>
      <vt:variant>
        <vt:i4>1441817</vt:i4>
      </vt:variant>
      <vt:variant>
        <vt:i4>201</vt:i4>
      </vt:variant>
      <vt:variant>
        <vt:i4>0</vt:i4>
      </vt:variant>
      <vt:variant>
        <vt:i4>5</vt:i4>
      </vt:variant>
      <vt:variant>
        <vt:lpwstr>https://sustainabledevelopment.un.org/globalsdreport/2015</vt:lpwstr>
      </vt:variant>
      <vt:variant>
        <vt:lpwstr/>
      </vt:variant>
      <vt:variant>
        <vt:i4>1572870</vt:i4>
      </vt:variant>
      <vt:variant>
        <vt:i4>198</vt:i4>
      </vt:variant>
      <vt:variant>
        <vt:i4>0</vt:i4>
      </vt:variant>
      <vt:variant>
        <vt:i4>5</vt:i4>
      </vt:variant>
      <vt:variant>
        <vt:lpwstr>http://unstats.un.org/sdgs/iaeg-sdgs/</vt:lpwstr>
      </vt:variant>
      <vt:variant>
        <vt:lpwstr/>
      </vt:variant>
      <vt:variant>
        <vt:i4>4128830</vt:i4>
      </vt:variant>
      <vt:variant>
        <vt:i4>195</vt:i4>
      </vt:variant>
      <vt:variant>
        <vt:i4>0</vt:i4>
      </vt:variant>
      <vt:variant>
        <vt:i4>5</vt:i4>
      </vt:variant>
      <vt:variant>
        <vt:lpwstr>http://unstats.un.org/unsd/aboutus.htm</vt:lpwstr>
      </vt:variant>
      <vt:variant>
        <vt:lpwstr/>
      </vt:variant>
      <vt:variant>
        <vt:i4>6422566</vt:i4>
      </vt:variant>
      <vt:variant>
        <vt:i4>192</vt:i4>
      </vt:variant>
      <vt:variant>
        <vt:i4>0</vt:i4>
      </vt:variant>
      <vt:variant>
        <vt:i4>5</vt:i4>
      </vt:variant>
      <vt:variant>
        <vt:lpwstr>https://www.ctc-n.org/</vt:lpwstr>
      </vt:variant>
      <vt:variant>
        <vt:lpwstr/>
      </vt:variant>
      <vt:variant>
        <vt:i4>5374032</vt:i4>
      </vt:variant>
      <vt:variant>
        <vt:i4>189</vt:i4>
      </vt:variant>
      <vt:variant>
        <vt:i4>0</vt:i4>
      </vt:variant>
      <vt:variant>
        <vt:i4>5</vt:i4>
      </vt:variant>
      <vt:variant>
        <vt:lpwstr>https://sustainabledevelopment.un.org/topics/technology/facilitationmechanism</vt:lpwstr>
      </vt:variant>
      <vt:variant>
        <vt:lpwstr/>
      </vt:variant>
      <vt:variant>
        <vt:i4>5570572</vt:i4>
      </vt:variant>
      <vt:variant>
        <vt:i4>186</vt:i4>
      </vt:variant>
      <vt:variant>
        <vt:i4>0</vt:i4>
      </vt:variant>
      <vt:variant>
        <vt:i4>5</vt:i4>
      </vt:variant>
      <vt:variant>
        <vt:lpwstr>https://sustainabledevelopment.un.org/content/documents/85652015.10.21_IATT%201st%20Meeting_Programme%20rev.pdf</vt:lpwstr>
      </vt:variant>
      <vt:variant>
        <vt:lpwstr/>
      </vt:variant>
      <vt:variant>
        <vt:i4>786527</vt:i4>
      </vt:variant>
      <vt:variant>
        <vt:i4>183</vt:i4>
      </vt:variant>
      <vt:variant>
        <vt:i4>0</vt:i4>
      </vt:variant>
      <vt:variant>
        <vt:i4>5</vt:i4>
      </vt:variant>
      <vt:variant>
        <vt:lpwstr>http://www.unep.org/10yfp/About/tabid/106242/Default.aspx</vt:lpwstr>
      </vt:variant>
      <vt:variant>
        <vt:lpwstr/>
      </vt:variant>
      <vt:variant>
        <vt:i4>2097212</vt:i4>
      </vt:variant>
      <vt:variant>
        <vt:i4>180</vt:i4>
      </vt:variant>
      <vt:variant>
        <vt:i4>0</vt:i4>
      </vt:variant>
      <vt:variant>
        <vt:i4>5</vt:i4>
      </vt:variant>
      <vt:variant>
        <vt:lpwstr>http://www.unep.org/10yfp/ActorsStructure/UNInteragencyCoordinationGroup/tabid/106260/Default.aspx</vt:lpwstr>
      </vt:variant>
      <vt:variant>
        <vt:lpwstr/>
      </vt:variant>
      <vt:variant>
        <vt:i4>6160395</vt:i4>
      </vt:variant>
      <vt:variant>
        <vt:i4>174</vt:i4>
      </vt:variant>
      <vt:variant>
        <vt:i4>0</vt:i4>
      </vt:variant>
      <vt:variant>
        <vt:i4>5</vt:i4>
      </vt:variant>
      <vt:variant>
        <vt:lpwstr>https://undg.org/home/guidance-policies/country-programming-principles/human-rights/</vt:lpwstr>
      </vt:variant>
      <vt:variant>
        <vt:lpwstr/>
      </vt:variant>
      <vt:variant>
        <vt:i4>7995450</vt:i4>
      </vt:variant>
      <vt:variant>
        <vt:i4>171</vt:i4>
      </vt:variant>
      <vt:variant>
        <vt:i4>0</vt:i4>
      </vt:variant>
      <vt:variant>
        <vt:i4>5</vt:i4>
      </vt:variant>
      <vt:variant>
        <vt:lpwstr>https://undg.org/home/guidance-policies/delivering-as-one/standard-operating-procedures-non-pilots/sop-tracker/</vt:lpwstr>
      </vt:variant>
      <vt:variant>
        <vt:lpwstr/>
      </vt:variant>
      <vt:variant>
        <vt:i4>1572870</vt:i4>
      </vt:variant>
      <vt:variant>
        <vt:i4>165</vt:i4>
      </vt:variant>
      <vt:variant>
        <vt:i4>0</vt:i4>
      </vt:variant>
      <vt:variant>
        <vt:i4>5</vt:i4>
      </vt:variant>
      <vt:variant>
        <vt:lpwstr>http://unstats.un.org/sdgs/iaeg-sdgs/</vt:lpwstr>
      </vt:variant>
      <vt:variant>
        <vt:lpwstr/>
      </vt:variant>
      <vt:variant>
        <vt:i4>6750312</vt:i4>
      </vt:variant>
      <vt:variant>
        <vt:i4>159</vt:i4>
      </vt:variant>
      <vt:variant>
        <vt:i4>0</vt:i4>
      </vt:variant>
      <vt:variant>
        <vt:i4>5</vt:i4>
      </vt:variant>
      <vt:variant>
        <vt:lpwstr>http://www.se4all.org/hio/clean-energy-mini-grids/</vt:lpwstr>
      </vt:variant>
      <vt:variant>
        <vt:lpwstr/>
      </vt:variant>
      <vt:variant>
        <vt:i4>6160455</vt:i4>
      </vt:variant>
      <vt:variant>
        <vt:i4>156</vt:i4>
      </vt:variant>
      <vt:variant>
        <vt:i4>0</vt:i4>
      </vt:variant>
      <vt:variant>
        <vt:i4>5</vt:i4>
      </vt:variant>
      <vt:variant>
        <vt:lpwstr>http://www.se4all.org/our-vision/our-objectives/universal-energy/</vt:lpwstr>
      </vt:variant>
      <vt:variant>
        <vt:lpwstr/>
      </vt:variant>
      <vt:variant>
        <vt:i4>8192052</vt:i4>
      </vt:variant>
      <vt:variant>
        <vt:i4>153</vt:i4>
      </vt:variant>
      <vt:variant>
        <vt:i4>0</vt:i4>
      </vt:variant>
      <vt:variant>
        <vt:i4>5</vt:i4>
      </vt:variant>
      <vt:variant>
        <vt:lpwstr>http://www.se4all.org/energyefficiencyplatform/</vt:lpwstr>
      </vt:variant>
      <vt:variant>
        <vt:lpwstr/>
      </vt:variant>
      <vt:variant>
        <vt:i4>7536688</vt:i4>
      </vt:variant>
      <vt:variant>
        <vt:i4>144</vt:i4>
      </vt:variant>
      <vt:variant>
        <vt:i4>0</vt:i4>
      </vt:variant>
      <vt:variant>
        <vt:i4>5</vt:i4>
      </vt:variant>
      <vt:variant>
        <vt:lpwstr>http://www.se4all.org/</vt:lpwstr>
      </vt:variant>
      <vt:variant>
        <vt:lpwstr/>
      </vt:variant>
      <vt:variant>
        <vt:i4>6094935</vt:i4>
      </vt:variant>
      <vt:variant>
        <vt:i4>111</vt:i4>
      </vt:variant>
      <vt:variant>
        <vt:i4>0</vt:i4>
      </vt:variant>
      <vt:variant>
        <vt:i4>5</vt:i4>
      </vt:variant>
      <vt:variant>
        <vt:lpwstr>https://www.unsceb.org/system/files/High-Level%20Committee%20on%20Programmes/Meeting%20Document/201510/HLCP30-CRP-3-Peaceful%20Societies.pdf</vt:lpwstr>
      </vt:variant>
      <vt:variant>
        <vt:lpwstr/>
      </vt:variant>
      <vt:variant>
        <vt:i4>3539001</vt:i4>
      </vt:variant>
      <vt:variant>
        <vt:i4>108</vt:i4>
      </vt:variant>
      <vt:variant>
        <vt:i4>0</vt:i4>
      </vt:variant>
      <vt:variant>
        <vt:i4>5</vt:i4>
      </vt:variant>
      <vt:variant>
        <vt:lpwstr>http://www.ohchr.org/EN/Issues/Environment/SREnvironment/Pages/SRenvironmentIndex.aspx</vt:lpwstr>
      </vt:variant>
      <vt:variant>
        <vt:lpwstr/>
      </vt:variant>
      <vt:variant>
        <vt:i4>1638431</vt:i4>
      </vt:variant>
      <vt:variant>
        <vt:i4>105</vt:i4>
      </vt:variant>
      <vt:variant>
        <vt:i4>0</vt:i4>
      </vt:variant>
      <vt:variant>
        <vt:i4>5</vt:i4>
      </vt:variant>
      <vt:variant>
        <vt:lpwstr>http://www.unep.org/environmentalgovernance/UNEPsWork/HumanRightsandtheEnvironment/tabid/130265/Default.aspx</vt:lpwstr>
      </vt:variant>
      <vt:variant>
        <vt:lpwstr/>
      </vt:variant>
      <vt:variant>
        <vt:i4>4128867</vt:i4>
      </vt:variant>
      <vt:variant>
        <vt:i4>102</vt:i4>
      </vt:variant>
      <vt:variant>
        <vt:i4>0</vt:i4>
      </vt:variant>
      <vt:variant>
        <vt:i4>5</vt:i4>
      </vt:variant>
      <vt:variant>
        <vt:lpwstr>http://www.unep.org/disastersandconflicts/Introduction/DisasterRiskReduction/PartnershipforEnvironmentandDisasterRiskRedu/tabid/104428/Default.aspx</vt:lpwstr>
      </vt:variant>
      <vt:variant>
        <vt:lpwstr/>
      </vt:variant>
      <vt:variant>
        <vt:i4>7995508</vt:i4>
      </vt:variant>
      <vt:variant>
        <vt:i4>99</vt:i4>
      </vt:variant>
      <vt:variant>
        <vt:i4>0</vt:i4>
      </vt:variant>
      <vt:variant>
        <vt:i4>5</vt:i4>
      </vt:variant>
      <vt:variant>
        <vt:lpwstr>http://www.un-redd.org/</vt:lpwstr>
      </vt:variant>
      <vt:variant>
        <vt:lpwstr/>
      </vt:variant>
      <vt:variant>
        <vt:i4>5111832</vt:i4>
      </vt:variant>
      <vt:variant>
        <vt:i4>96</vt:i4>
      </vt:variant>
      <vt:variant>
        <vt:i4>0</vt:i4>
      </vt:variant>
      <vt:variant>
        <vt:i4>5</vt:i4>
      </vt:variant>
      <vt:variant>
        <vt:lpwstr>http://www.gpa.unep.org/</vt:lpwstr>
      </vt:variant>
      <vt:variant>
        <vt:lpwstr/>
      </vt:variant>
      <vt:variant>
        <vt:i4>5177351</vt:i4>
      </vt:variant>
      <vt:variant>
        <vt:i4>93</vt:i4>
      </vt:variant>
      <vt:variant>
        <vt:i4>0</vt:i4>
      </vt:variant>
      <vt:variant>
        <vt:i4>5</vt:i4>
      </vt:variant>
      <vt:variant>
        <vt:lpwstr>http://www.unpei.org/</vt:lpwstr>
      </vt:variant>
      <vt:variant>
        <vt:lpwstr/>
      </vt:variant>
      <vt:variant>
        <vt:i4>6029336</vt:i4>
      </vt:variant>
      <vt:variant>
        <vt:i4>90</vt:i4>
      </vt:variant>
      <vt:variant>
        <vt:i4>0</vt:i4>
      </vt:variant>
      <vt:variant>
        <vt:i4>5</vt:i4>
      </vt:variant>
      <vt:variant>
        <vt:lpwstr>http://www.unep.org/gpa/gpml/gpml.asp</vt:lpwstr>
      </vt:variant>
      <vt:variant>
        <vt:lpwstr/>
      </vt:variant>
      <vt:variant>
        <vt:i4>5177422</vt:i4>
      </vt:variant>
      <vt:variant>
        <vt:i4>87</vt:i4>
      </vt:variant>
      <vt:variant>
        <vt:i4>0</vt:i4>
      </vt:variant>
      <vt:variant>
        <vt:i4>5</vt:i4>
      </vt:variant>
      <vt:variant>
        <vt:lpwstr>http://www.unep.org/gpa/gwi/</vt:lpwstr>
      </vt:variant>
      <vt:variant>
        <vt:lpwstr/>
      </vt:variant>
      <vt:variant>
        <vt:i4>4325466</vt:i4>
      </vt:variant>
      <vt:variant>
        <vt:i4>84</vt:i4>
      </vt:variant>
      <vt:variant>
        <vt:i4>0</vt:i4>
      </vt:variant>
      <vt:variant>
        <vt:i4>5</vt:i4>
      </vt:variant>
      <vt:variant>
        <vt:lpwstr>http://www.greengrowthknowledge.org/</vt:lpwstr>
      </vt:variant>
      <vt:variant>
        <vt:lpwstr/>
      </vt:variant>
      <vt:variant>
        <vt:i4>2883634</vt:i4>
      </vt:variant>
      <vt:variant>
        <vt:i4>81</vt:i4>
      </vt:variant>
      <vt:variant>
        <vt:i4>0</vt:i4>
      </vt:variant>
      <vt:variant>
        <vt:i4>5</vt:i4>
      </vt:variant>
      <vt:variant>
        <vt:lpwstr>http://www.ccacoalition.org/en</vt:lpwstr>
      </vt:variant>
      <vt:variant>
        <vt:lpwstr/>
      </vt:variant>
      <vt:variant>
        <vt:i4>6160433</vt:i4>
      </vt:variant>
      <vt:variant>
        <vt:i4>75</vt:i4>
      </vt:variant>
      <vt:variant>
        <vt:i4>0</vt:i4>
      </vt:variant>
      <vt:variant>
        <vt:i4>5</vt:i4>
      </vt:variant>
      <vt:variant>
        <vt:lpwstr>http://www.ilo.org/employment/areas/youth-employment/WCMS_357319/lang--en/index.htm</vt:lpwstr>
      </vt:variant>
      <vt:variant>
        <vt:lpwstr/>
      </vt:variant>
      <vt:variant>
        <vt:i4>2818167</vt:i4>
      </vt:variant>
      <vt:variant>
        <vt:i4>60</vt:i4>
      </vt:variant>
      <vt:variant>
        <vt:i4>0</vt:i4>
      </vt:variant>
      <vt:variant>
        <vt:i4>5</vt:i4>
      </vt:variant>
      <vt:variant>
        <vt:lpwstr>http://www.unemg.org/images/emgdocs/SOMMeetings/2015/FinaldraftReportonEMGEffectiveness.pdf</vt:lpwstr>
      </vt:variant>
      <vt:variant>
        <vt:lpwstr/>
      </vt:variant>
      <vt:variant>
        <vt:i4>6029374</vt:i4>
      </vt:variant>
      <vt:variant>
        <vt:i4>57</vt:i4>
      </vt:variant>
      <vt:variant>
        <vt:i4>0</vt:i4>
      </vt:variant>
      <vt:variant>
        <vt:i4>5</vt:i4>
      </vt:variant>
      <vt:variant>
        <vt:lpwstr>http://unemg.org/images/emgdocs/Maximising/FINAL_report_on_EMG_effectviness_2015.pdf</vt:lpwstr>
      </vt:variant>
      <vt:variant>
        <vt:lpwstr/>
      </vt:variant>
      <vt:variant>
        <vt:i4>458847</vt:i4>
      </vt:variant>
      <vt:variant>
        <vt:i4>54</vt:i4>
      </vt:variant>
      <vt:variant>
        <vt:i4>0</vt:i4>
      </vt:variant>
      <vt:variant>
        <vt:i4>5</vt:i4>
      </vt:variant>
      <vt:variant>
        <vt:lpwstr>http://unemg.org/images/emgdocs/UN_sws/Final_ToR_ConsultativeProcess_SWFS.pdf</vt:lpwstr>
      </vt:variant>
      <vt:variant>
        <vt:lpwstr/>
      </vt:variant>
      <vt:variant>
        <vt:i4>5177353</vt:i4>
      </vt:variant>
      <vt:variant>
        <vt:i4>51</vt:i4>
      </vt:variant>
      <vt:variant>
        <vt:i4>0</vt:i4>
      </vt:variant>
      <vt:variant>
        <vt:i4>5</vt:i4>
      </vt:variant>
      <vt:variant>
        <vt:lpwstr>http://www.unemg.org/consultative-processes/environmental-management-peer-review</vt:lpwstr>
      </vt:variant>
      <vt:variant>
        <vt:lpwstr/>
      </vt:variant>
      <vt:variant>
        <vt:i4>3735658</vt:i4>
      </vt:variant>
      <vt:variant>
        <vt:i4>48</vt:i4>
      </vt:variant>
      <vt:variant>
        <vt:i4>0</vt:i4>
      </vt:variant>
      <vt:variant>
        <vt:i4>5</vt:i4>
      </vt:variant>
      <vt:variant>
        <vt:lpwstr>http://www.greeningtheblue.org/</vt:lpwstr>
      </vt:variant>
      <vt:variant>
        <vt:lpwstr/>
      </vt:variant>
      <vt:variant>
        <vt:i4>3735658</vt:i4>
      </vt:variant>
      <vt:variant>
        <vt:i4>45</vt:i4>
      </vt:variant>
      <vt:variant>
        <vt:i4>0</vt:i4>
      </vt:variant>
      <vt:variant>
        <vt:i4>5</vt:i4>
      </vt:variant>
      <vt:variant>
        <vt:lpwstr>http://www.greeningtheblue.org/</vt:lpwstr>
      </vt:variant>
      <vt:variant>
        <vt:lpwstr/>
      </vt:variant>
      <vt:variant>
        <vt:i4>2031687</vt:i4>
      </vt:variant>
      <vt:variant>
        <vt:i4>42</vt:i4>
      </vt:variant>
      <vt:variant>
        <vt:i4>0</vt:i4>
      </vt:variant>
      <vt:variant>
        <vt:i4>5</vt:i4>
      </vt:variant>
      <vt:variant>
        <vt:lpwstr>http://www.unep.org/resourceefficiency/Society/SustainableUN/tabid/55551/Default.aspx</vt:lpwstr>
      </vt:variant>
      <vt:variant>
        <vt:lpwstr/>
      </vt:variant>
      <vt:variant>
        <vt:i4>15</vt:i4>
      </vt:variant>
      <vt:variant>
        <vt:i4>39</vt:i4>
      </vt:variant>
      <vt:variant>
        <vt:i4>0</vt:i4>
      </vt:variant>
      <vt:variant>
        <vt:i4>5</vt:i4>
      </vt:variant>
      <vt:variant>
        <vt:lpwstr>http://www.unemg.org/issue-management-groups/environmental-management</vt:lpwstr>
      </vt:variant>
      <vt:variant>
        <vt:lpwstr/>
      </vt:variant>
      <vt:variant>
        <vt:i4>15</vt:i4>
      </vt:variant>
      <vt:variant>
        <vt:i4>33</vt:i4>
      </vt:variant>
      <vt:variant>
        <vt:i4>0</vt:i4>
      </vt:variant>
      <vt:variant>
        <vt:i4>5</vt:i4>
      </vt:variant>
      <vt:variant>
        <vt:lpwstr>http://www.unemg.org/issue-management-groups/environmental-management</vt:lpwstr>
      </vt:variant>
      <vt:variant>
        <vt:lpwstr/>
      </vt:variant>
      <vt:variant>
        <vt:i4>917586</vt:i4>
      </vt:variant>
      <vt:variant>
        <vt:i4>27</vt:i4>
      </vt:variant>
      <vt:variant>
        <vt:i4>0</vt:i4>
      </vt:variant>
      <vt:variant>
        <vt:i4>5</vt:i4>
      </vt:variant>
      <vt:variant>
        <vt:lpwstr>http://www.unemg.org/images/emgdocs/publications/sustainabilityfinalweb-.pdf</vt:lpwstr>
      </vt:variant>
      <vt:variant>
        <vt:lpwstr/>
      </vt:variant>
      <vt:variant>
        <vt:i4>2359397</vt:i4>
      </vt:variant>
      <vt:variant>
        <vt:i4>24</vt:i4>
      </vt:variant>
      <vt:variant>
        <vt:i4>0</vt:i4>
      </vt:variant>
      <vt:variant>
        <vt:i4>5</vt:i4>
      </vt:variant>
      <vt:variant>
        <vt:lpwstr>http://www.unemg.org/consultative-processes/environmental-and-social-sustainability</vt:lpwstr>
      </vt:variant>
      <vt:variant>
        <vt:lpwstr/>
      </vt:variant>
      <vt:variant>
        <vt:i4>1638439</vt:i4>
      </vt:variant>
      <vt:variant>
        <vt:i4>21</vt:i4>
      </vt:variant>
      <vt:variant>
        <vt:i4>0</vt:i4>
      </vt:variant>
      <vt:variant>
        <vt:i4>5</vt:i4>
      </vt:variant>
      <vt:variant>
        <vt:lpwstr>http://www.unemg.org/images/emgdocs/chemicals/Final_draft_table_060514.pdf</vt:lpwstr>
      </vt:variant>
      <vt:variant>
        <vt:lpwstr/>
      </vt:variant>
      <vt:variant>
        <vt:i4>4980855</vt:i4>
      </vt:variant>
      <vt:variant>
        <vt:i4>18</vt:i4>
      </vt:variant>
      <vt:variant>
        <vt:i4>0</vt:i4>
      </vt:variant>
      <vt:variant>
        <vt:i4>5</vt:i4>
      </vt:variant>
      <vt:variant>
        <vt:lpwstr>http://www.unemg.org/images/emgdocs/SOMMeetings/2015/EMGSOM21INF2FINAL_Joint_Statement_280815.pdf</vt:lpwstr>
      </vt:variant>
      <vt:variant>
        <vt:lpwstr/>
      </vt:variant>
      <vt:variant>
        <vt:i4>2031634</vt:i4>
      </vt:variant>
      <vt:variant>
        <vt:i4>15</vt:i4>
      </vt:variant>
      <vt:variant>
        <vt:i4>0</vt:i4>
      </vt:variant>
      <vt:variant>
        <vt:i4>5</vt:i4>
      </vt:variant>
      <vt:variant>
        <vt:lpwstr>http://www.unemg.org/images/emgdocs/publications/Brochure_UNEP_SCM.pdf</vt:lpwstr>
      </vt:variant>
      <vt:variant>
        <vt:lpwstr/>
      </vt:variant>
      <vt:variant>
        <vt:i4>2687049</vt:i4>
      </vt:variant>
      <vt:variant>
        <vt:i4>12</vt:i4>
      </vt:variant>
      <vt:variant>
        <vt:i4>0</vt:i4>
      </vt:variant>
      <vt:variant>
        <vt:i4>5</vt:i4>
      </vt:variant>
      <vt:variant>
        <vt:lpwstr>http://www.unemg.org/images/emgdocs/SOMMeetings/2015/chemical_report.pdf</vt:lpwstr>
      </vt:variant>
      <vt:variant>
        <vt:lpwstr/>
      </vt:variant>
      <vt:variant>
        <vt:i4>7012414</vt:i4>
      </vt:variant>
      <vt:variant>
        <vt:i4>9</vt:i4>
      </vt:variant>
      <vt:variant>
        <vt:i4>0</vt:i4>
      </vt:variant>
      <vt:variant>
        <vt:i4>5</vt:i4>
      </vt:variant>
      <vt:variant>
        <vt:lpwstr>http://www.who.int/iomc/en/</vt:lpwstr>
      </vt:variant>
      <vt:variant>
        <vt:lpwstr/>
      </vt:variant>
      <vt:variant>
        <vt:i4>4325443</vt:i4>
      </vt:variant>
      <vt:variant>
        <vt:i4>6</vt:i4>
      </vt:variant>
      <vt:variant>
        <vt:i4>0</vt:i4>
      </vt:variant>
      <vt:variant>
        <vt:i4>5</vt:i4>
      </vt:variant>
      <vt:variant>
        <vt:lpwstr>http://www.unemg.org/issue-management-groups/sound-management-of-chemicals-and-waste</vt:lpwstr>
      </vt:variant>
      <vt:variant>
        <vt:lpwstr/>
      </vt:variant>
      <vt:variant>
        <vt:i4>5505039</vt:i4>
      </vt:variant>
      <vt:variant>
        <vt:i4>3</vt:i4>
      </vt:variant>
      <vt:variant>
        <vt:i4>0</vt:i4>
      </vt:variant>
      <vt:variant>
        <vt:i4>5</vt:i4>
      </vt:variant>
      <vt:variant>
        <vt:lpwstr>http://www.unemg.org/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Hyun Sung</dc:creator>
  <cp:lastModifiedBy>John Njuguna</cp:lastModifiedBy>
  <cp:revision>2</cp:revision>
  <cp:lastPrinted>2016-04-04T11:15:00Z</cp:lastPrinted>
  <dcterms:created xsi:type="dcterms:W3CDTF">2016-05-12T15:27:00Z</dcterms:created>
  <dcterms:modified xsi:type="dcterms:W3CDTF">2016-05-12T15:27:00Z</dcterms:modified>
</cp:coreProperties>
</file>