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313" w:rsidRDefault="009C1313" w:rsidP="009C1313">
      <w:pPr>
        <w:pStyle w:val="SingleTxt"/>
        <w:jc w:val="center"/>
      </w:pPr>
    </w:p>
    <w:p w:rsidR="009C1313" w:rsidRDefault="009C1313" w:rsidP="009C1313">
      <w:pPr>
        <w:pStyle w:val="SingleTxt"/>
        <w:jc w:val="center"/>
      </w:pPr>
    </w:p>
    <w:p w:rsidR="009C1313" w:rsidRDefault="009C1313" w:rsidP="009C1313">
      <w:pPr>
        <w:pStyle w:val="SingleTxt"/>
        <w:jc w:val="center"/>
      </w:pPr>
    </w:p>
    <w:p w:rsidR="009C1313" w:rsidRDefault="009C1313" w:rsidP="009C1313">
      <w:pPr>
        <w:pStyle w:val="SingleTxt"/>
        <w:jc w:val="center"/>
      </w:pPr>
    </w:p>
    <w:p w:rsidR="009C1313" w:rsidRPr="00E02B87" w:rsidRDefault="009C1313" w:rsidP="00A01C8D">
      <w:pPr>
        <w:pStyle w:val="SingleTxt"/>
        <w:jc w:val="center"/>
        <w:rPr>
          <w:rFonts w:ascii="SimHei" w:eastAsia="SimHei" w:hAnsi="SimHei"/>
          <w:sz w:val="28"/>
          <w:szCs w:val="28"/>
        </w:rPr>
      </w:pPr>
      <w:r w:rsidRPr="00E02B87">
        <w:rPr>
          <w:rFonts w:ascii="SimHei" w:eastAsia="SimHei" w:hAnsi="SimHei" w:hint="eastAsia"/>
          <w:sz w:val="28"/>
          <w:szCs w:val="28"/>
        </w:rPr>
        <w:t>健康环境，健康人民</w:t>
      </w:r>
    </w:p>
    <w:p w:rsidR="009C1313" w:rsidRPr="00E02B87" w:rsidRDefault="009C1313" w:rsidP="009C1313">
      <w:pPr>
        <w:pBdr>
          <w:top w:val="nil"/>
          <w:left w:val="nil"/>
          <w:bottom w:val="nil"/>
          <w:right w:val="nil"/>
          <w:between w:val="nil"/>
          <w:bar w:val="nil"/>
        </w:pBdr>
        <w:spacing w:line="120" w:lineRule="exact"/>
        <w:jc w:val="center"/>
        <w:rPr>
          <w:rFonts w:ascii="楷体" w:eastAsia="楷体" w:hAnsi="楷体" w:cs="SimSun"/>
          <w:bCs/>
          <w:iCs/>
          <w:kern w:val="0"/>
          <w:sz w:val="28"/>
          <w:szCs w:val="28"/>
          <w:u w:color="000000"/>
          <w:bdr w:val="nil"/>
          <w:lang w:val="en-GB"/>
        </w:rPr>
      </w:pPr>
    </w:p>
    <w:p w:rsidR="009C1313" w:rsidRPr="00E02B87" w:rsidRDefault="009C1313" w:rsidP="009C1313">
      <w:pPr>
        <w:pBdr>
          <w:top w:val="nil"/>
          <w:left w:val="nil"/>
          <w:bottom w:val="nil"/>
          <w:right w:val="nil"/>
          <w:between w:val="nil"/>
          <w:bar w:val="nil"/>
        </w:pBdr>
        <w:spacing w:line="120" w:lineRule="exact"/>
        <w:jc w:val="center"/>
        <w:rPr>
          <w:rFonts w:ascii="楷体" w:eastAsia="楷体" w:hAnsi="楷体" w:cs="SimSun"/>
          <w:bCs/>
          <w:iCs/>
          <w:kern w:val="0"/>
          <w:sz w:val="28"/>
          <w:szCs w:val="28"/>
          <w:u w:color="000000"/>
          <w:bdr w:val="nil"/>
          <w:lang w:val="en-GB"/>
        </w:rPr>
      </w:pPr>
    </w:p>
    <w:p w:rsidR="009C1313" w:rsidRPr="00E02B87" w:rsidRDefault="009C1313" w:rsidP="009C1313">
      <w:pPr>
        <w:pBdr>
          <w:top w:val="nil"/>
          <w:left w:val="nil"/>
          <w:bottom w:val="nil"/>
          <w:right w:val="nil"/>
          <w:between w:val="nil"/>
          <w:bar w:val="nil"/>
        </w:pBdr>
        <w:spacing w:after="120" w:line="280" w:lineRule="exact"/>
        <w:jc w:val="center"/>
        <w:rPr>
          <w:rFonts w:ascii="楷体" w:eastAsia="楷体" w:hAnsi="楷体" w:cs="SimSun"/>
          <w:bCs/>
          <w:iCs/>
          <w:kern w:val="0"/>
          <w:sz w:val="24"/>
          <w:szCs w:val="24"/>
          <w:u w:color="000000"/>
          <w:bdr w:val="nil"/>
          <w:lang w:val="en-GB"/>
        </w:rPr>
      </w:pPr>
      <w:r w:rsidRPr="00E02B87">
        <w:rPr>
          <w:rFonts w:ascii="楷体" w:eastAsia="楷体" w:hAnsi="楷体" w:cs="SimSun" w:hint="eastAsia"/>
          <w:bCs/>
          <w:iCs/>
          <w:kern w:val="0"/>
          <w:sz w:val="24"/>
          <w:szCs w:val="24"/>
          <w:u w:color="000000"/>
          <w:bdr w:val="nil"/>
          <w:lang w:val="en-GB"/>
        </w:rPr>
        <w:t>联合国环境规划署</w:t>
      </w:r>
    </w:p>
    <w:p w:rsidR="009C1313" w:rsidRPr="00E02B87" w:rsidRDefault="009C1313" w:rsidP="009C1313">
      <w:pPr>
        <w:pBdr>
          <w:top w:val="nil"/>
          <w:left w:val="nil"/>
          <w:bottom w:val="nil"/>
          <w:right w:val="nil"/>
          <w:between w:val="nil"/>
          <w:bar w:val="nil"/>
        </w:pBdr>
        <w:spacing w:after="120" w:line="280" w:lineRule="exact"/>
        <w:jc w:val="center"/>
        <w:rPr>
          <w:rFonts w:ascii="楷体" w:eastAsia="楷体" w:hAnsi="楷体"/>
          <w:bCs/>
          <w:iCs/>
          <w:kern w:val="0"/>
          <w:sz w:val="24"/>
          <w:szCs w:val="24"/>
          <w:u w:color="000000"/>
          <w:bdr w:val="nil"/>
          <w:lang w:val="en-GB"/>
        </w:rPr>
      </w:pPr>
      <w:r w:rsidRPr="00E02B87">
        <w:rPr>
          <w:rFonts w:ascii="楷体" w:eastAsia="楷体" w:hAnsi="楷体" w:cs="SimSun" w:hint="eastAsia"/>
          <w:bCs/>
          <w:iCs/>
          <w:kern w:val="0"/>
          <w:sz w:val="24"/>
          <w:szCs w:val="24"/>
          <w:u w:color="000000"/>
          <w:bdr w:val="nil"/>
          <w:lang w:val="en-GB"/>
        </w:rPr>
        <w:t>联合国环境大会第二届会议</w:t>
      </w:r>
    </w:p>
    <w:p w:rsidR="009C1313" w:rsidRPr="00E02B87" w:rsidRDefault="009C1313" w:rsidP="009C1313">
      <w:pPr>
        <w:pBdr>
          <w:top w:val="nil"/>
          <w:left w:val="nil"/>
          <w:bottom w:val="nil"/>
          <w:right w:val="nil"/>
          <w:between w:val="nil"/>
          <w:bar w:val="nil"/>
        </w:pBdr>
        <w:spacing w:after="120" w:line="280" w:lineRule="exact"/>
        <w:jc w:val="center"/>
        <w:rPr>
          <w:rFonts w:ascii="楷体" w:eastAsia="楷体" w:hAnsi="楷体" w:cs="SimSun"/>
          <w:bCs/>
          <w:iCs/>
          <w:kern w:val="0"/>
          <w:sz w:val="24"/>
          <w:szCs w:val="24"/>
          <w:u w:color="000000"/>
          <w:bdr w:val="nil"/>
          <w:lang w:val="en-GB"/>
        </w:rPr>
      </w:pPr>
      <w:r w:rsidRPr="00E02B87">
        <w:rPr>
          <w:rFonts w:ascii="楷体" w:eastAsia="楷体" w:hAnsi="楷体" w:cs="SimSun"/>
          <w:bCs/>
          <w:iCs/>
          <w:kern w:val="0"/>
          <w:sz w:val="24"/>
          <w:szCs w:val="24"/>
          <w:u w:color="000000"/>
          <w:bdr w:val="nil"/>
          <w:lang w:val="en-GB"/>
        </w:rPr>
        <w:t>部长级政策审查会议</w:t>
      </w:r>
    </w:p>
    <w:p w:rsidR="009C1313" w:rsidRPr="00E02B87" w:rsidRDefault="009C1313" w:rsidP="009C1313">
      <w:pPr>
        <w:pBdr>
          <w:top w:val="nil"/>
          <w:left w:val="nil"/>
          <w:bottom w:val="nil"/>
          <w:right w:val="nil"/>
          <w:between w:val="nil"/>
          <w:bar w:val="nil"/>
        </w:pBdr>
        <w:spacing w:after="120" w:line="280" w:lineRule="exact"/>
        <w:jc w:val="center"/>
        <w:rPr>
          <w:rFonts w:ascii="楷体" w:eastAsia="楷体" w:hAnsi="楷体"/>
          <w:bCs/>
          <w:iCs/>
          <w:kern w:val="0"/>
          <w:sz w:val="24"/>
          <w:szCs w:val="24"/>
          <w:u w:color="000000"/>
          <w:bdr w:val="nil"/>
          <w:lang w:val="en-GB"/>
        </w:rPr>
      </w:pPr>
      <w:r w:rsidRPr="00E02B87">
        <w:rPr>
          <w:rFonts w:ascii="楷体" w:eastAsia="楷体" w:hAnsi="楷体" w:cs="SimSun" w:hint="eastAsia"/>
          <w:bCs/>
          <w:iCs/>
          <w:kern w:val="0"/>
          <w:sz w:val="24"/>
          <w:szCs w:val="24"/>
          <w:u w:color="000000"/>
          <w:bdr w:val="nil"/>
          <w:lang w:val="en-GB"/>
        </w:rPr>
        <w:t>专</w:t>
      </w:r>
      <w:r w:rsidRPr="00E02B87">
        <w:rPr>
          <w:rFonts w:ascii="楷体" w:eastAsia="楷体" w:hAnsi="楷体" w:cs="SimSun"/>
          <w:bCs/>
          <w:iCs/>
          <w:kern w:val="0"/>
          <w:sz w:val="24"/>
          <w:szCs w:val="24"/>
          <w:u w:color="000000"/>
          <w:bdr w:val="nil"/>
          <w:lang w:val="en-GB"/>
        </w:rPr>
        <w:t>题报告</w:t>
      </w:r>
    </w:p>
    <w:p w:rsidR="009C1313" w:rsidRPr="00E02B87" w:rsidRDefault="009C1313" w:rsidP="009C1313">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240"/>
        <w:ind w:left="1267" w:right="1260"/>
        <w:jc w:val="center"/>
        <w:rPr>
          <w:rFonts w:ascii="楷体" w:eastAsia="楷体" w:hAnsi="楷体" w:cs="SimSun"/>
          <w:bCs/>
          <w:iCs/>
          <w:kern w:val="0"/>
          <w:sz w:val="24"/>
          <w:szCs w:val="24"/>
          <w:bdr w:val="nil"/>
          <w:lang w:val="en-GB"/>
        </w:rPr>
      </w:pPr>
      <w:r w:rsidRPr="00E02B87">
        <w:rPr>
          <w:rFonts w:ascii="楷体" w:eastAsia="楷体" w:hAnsi="楷体"/>
          <w:bCs/>
          <w:iCs/>
          <w:kern w:val="0"/>
          <w:sz w:val="24"/>
          <w:szCs w:val="24"/>
          <w:bdr w:val="nil"/>
          <w:lang w:val="en-GB"/>
        </w:rPr>
        <w:t>2016</w:t>
      </w:r>
      <w:r w:rsidRPr="00E02B87">
        <w:rPr>
          <w:rFonts w:ascii="楷体" w:eastAsia="楷体" w:hAnsi="楷体" w:cs="SimSun" w:hint="eastAsia"/>
          <w:bCs/>
          <w:iCs/>
          <w:kern w:val="0"/>
          <w:sz w:val="24"/>
          <w:szCs w:val="24"/>
          <w:bdr w:val="nil"/>
          <w:lang w:val="en-GB"/>
        </w:rPr>
        <w:t>年</w:t>
      </w:r>
      <w:r w:rsidRPr="00E02B87">
        <w:rPr>
          <w:rFonts w:ascii="楷体" w:eastAsia="楷体" w:hAnsi="楷体"/>
          <w:bCs/>
          <w:iCs/>
          <w:kern w:val="0"/>
          <w:sz w:val="24"/>
          <w:szCs w:val="24"/>
          <w:bdr w:val="nil"/>
          <w:lang w:val="en-GB"/>
        </w:rPr>
        <w:t>5</w:t>
      </w:r>
      <w:r w:rsidRPr="00E02B87">
        <w:rPr>
          <w:rFonts w:ascii="楷体" w:eastAsia="楷体" w:hAnsi="楷体" w:cs="SimSun" w:hint="eastAsia"/>
          <w:bCs/>
          <w:iCs/>
          <w:kern w:val="0"/>
          <w:sz w:val="24"/>
          <w:szCs w:val="24"/>
          <w:bdr w:val="nil"/>
          <w:lang w:val="en-GB"/>
        </w:rPr>
        <w:t>月</w:t>
      </w:r>
      <w:r w:rsidRPr="00E02B87">
        <w:rPr>
          <w:rFonts w:ascii="楷体" w:eastAsia="楷体" w:hAnsi="楷体"/>
          <w:bCs/>
          <w:iCs/>
          <w:kern w:val="0"/>
          <w:sz w:val="24"/>
          <w:szCs w:val="24"/>
          <w:bdr w:val="nil"/>
          <w:lang w:val="en-GB"/>
        </w:rPr>
        <w:t>23</w:t>
      </w:r>
      <w:r w:rsidRPr="00E02B87">
        <w:rPr>
          <w:rFonts w:ascii="楷体" w:eastAsia="楷体" w:hAnsi="楷体" w:cs="SimSun" w:hint="eastAsia"/>
          <w:bCs/>
          <w:iCs/>
          <w:kern w:val="0"/>
          <w:sz w:val="24"/>
          <w:szCs w:val="24"/>
          <w:bdr w:val="nil"/>
          <w:lang w:val="en-GB"/>
        </w:rPr>
        <w:t>日至</w:t>
      </w:r>
      <w:r w:rsidRPr="00E02B87">
        <w:rPr>
          <w:rFonts w:ascii="楷体" w:eastAsia="楷体" w:hAnsi="楷体"/>
          <w:bCs/>
          <w:iCs/>
          <w:kern w:val="0"/>
          <w:sz w:val="24"/>
          <w:szCs w:val="24"/>
          <w:bdr w:val="nil"/>
          <w:lang w:val="en-GB"/>
        </w:rPr>
        <w:t>27</w:t>
      </w:r>
      <w:r w:rsidRPr="00E02B87">
        <w:rPr>
          <w:rFonts w:ascii="楷体" w:eastAsia="楷体" w:hAnsi="楷体" w:cs="SimSun" w:hint="eastAsia"/>
          <w:bCs/>
          <w:iCs/>
          <w:kern w:val="0"/>
          <w:sz w:val="24"/>
          <w:szCs w:val="24"/>
          <w:bdr w:val="nil"/>
          <w:lang w:val="en-GB"/>
        </w:rPr>
        <w:t>日，内罗毕</w:t>
      </w:r>
    </w:p>
    <w:p w:rsidR="009C1313" w:rsidRDefault="009C1313" w:rsidP="009C1313">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240"/>
        <w:ind w:left="1267" w:right="1260"/>
        <w:jc w:val="center"/>
        <w:rPr>
          <w:rFonts w:ascii="楷体" w:eastAsia="楷体" w:hAnsi="楷体" w:cs="SimSun"/>
          <w:bCs/>
          <w:iCs/>
          <w:kern w:val="0"/>
          <w:sz w:val="24"/>
          <w:szCs w:val="24"/>
          <w:bdr w:val="nil"/>
          <w:lang w:val="en-GB"/>
        </w:rPr>
      </w:pPr>
    </w:p>
    <w:p w:rsidR="009C1313" w:rsidRDefault="00960E6A" w:rsidP="009C1313">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240"/>
        <w:ind w:left="1267" w:right="1260"/>
        <w:jc w:val="center"/>
        <w:rPr>
          <w:rFonts w:ascii="楷体" w:eastAsia="楷体" w:hAnsi="楷体" w:cs="SimSun"/>
          <w:bCs/>
          <w:iCs/>
          <w:kern w:val="0"/>
          <w:sz w:val="24"/>
          <w:szCs w:val="24"/>
          <w:bdr w:val="nil"/>
          <w:lang w:val="en-GB"/>
        </w:rPr>
      </w:pPr>
      <w:r>
        <w:rPr>
          <w:rFonts w:hint="eastAsia"/>
        </w:rPr>
        <w:t>执行摘要</w:t>
      </w:r>
    </w:p>
    <w:p w:rsidR="009C1313" w:rsidRDefault="009C1313" w:rsidP="009C1313">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240"/>
        <w:ind w:left="1267" w:right="1260"/>
        <w:jc w:val="center"/>
        <w:rPr>
          <w:rFonts w:ascii="楷体" w:eastAsia="楷体" w:hAnsi="楷体" w:cs="SimSun"/>
          <w:bCs/>
          <w:iCs/>
          <w:kern w:val="0"/>
          <w:sz w:val="24"/>
          <w:szCs w:val="24"/>
          <w:bdr w:val="nil"/>
          <w:lang w:val="en-GB"/>
        </w:rPr>
      </w:pPr>
    </w:p>
    <w:p w:rsidR="009C1313" w:rsidRDefault="009C1313" w:rsidP="009C1313">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240"/>
        <w:ind w:left="1267" w:right="1260"/>
        <w:jc w:val="center"/>
        <w:rPr>
          <w:rFonts w:ascii="楷体" w:eastAsia="楷体" w:hAnsi="楷体" w:cs="SimSun"/>
          <w:bCs/>
          <w:iCs/>
          <w:kern w:val="0"/>
          <w:sz w:val="24"/>
          <w:szCs w:val="24"/>
          <w:bdr w:val="nil"/>
          <w:lang w:val="en-GB"/>
        </w:rPr>
      </w:pPr>
    </w:p>
    <w:p w:rsidR="009C1313" w:rsidRDefault="009C1313" w:rsidP="009C1313">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240"/>
        <w:ind w:left="1267" w:right="1260"/>
        <w:jc w:val="center"/>
      </w:pPr>
    </w:p>
    <w:p w:rsidR="009C1313" w:rsidRDefault="009C1313" w:rsidP="009C1313">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240"/>
        <w:ind w:left="1267" w:right="1260"/>
        <w:jc w:val="cente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545"/>
      </w:tblGrid>
      <w:tr w:rsidR="009C1313" w:rsidRPr="00E02B87" w:rsidTr="00E02B87">
        <w:trPr>
          <w:trHeight w:val="2451"/>
        </w:trPr>
        <w:tc>
          <w:tcPr>
            <w:tcW w:w="9545" w:type="dxa"/>
            <w:shd w:val="clear" w:color="auto" w:fill="auto"/>
          </w:tcPr>
          <w:p w:rsidR="009C1313" w:rsidRPr="00E02B87" w:rsidRDefault="009C1313" w:rsidP="009C1313">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spacing w:before="120"/>
              <w:ind w:left="170" w:right="170"/>
              <w:rPr>
                <w:sz w:val="20"/>
              </w:rPr>
            </w:pPr>
            <w:r w:rsidRPr="00E02B87">
              <w:rPr>
                <w:rFonts w:hint="eastAsia"/>
                <w:sz w:val="20"/>
              </w:rPr>
              <w:t xml:space="preserve">    </w:t>
            </w:r>
            <w:r w:rsidRPr="00E02B87">
              <w:rPr>
                <w:rFonts w:hint="eastAsia"/>
                <w:sz w:val="20"/>
              </w:rPr>
              <w:t>本报告由联合国环境规划署</w:t>
            </w:r>
            <w:r w:rsidRPr="00E02B87">
              <w:rPr>
                <w:rFonts w:hint="eastAsia"/>
                <w:sz w:val="20"/>
              </w:rPr>
              <w:t>(</w:t>
            </w:r>
            <w:r w:rsidRPr="00E02B87">
              <w:rPr>
                <w:rFonts w:hint="eastAsia"/>
                <w:sz w:val="20"/>
              </w:rPr>
              <w:t>环境署</w:t>
            </w:r>
            <w:r w:rsidRPr="00E02B87">
              <w:rPr>
                <w:rFonts w:hint="eastAsia"/>
                <w:sz w:val="20"/>
              </w:rPr>
              <w:t>)</w:t>
            </w:r>
            <w:r w:rsidRPr="00E02B87">
              <w:rPr>
                <w:rFonts w:hint="eastAsia"/>
                <w:sz w:val="20"/>
              </w:rPr>
              <w:t>与世界卫生组织</w:t>
            </w:r>
            <w:r w:rsidRPr="00E02B87">
              <w:rPr>
                <w:rFonts w:hint="eastAsia"/>
                <w:sz w:val="20"/>
              </w:rPr>
              <w:t>(</w:t>
            </w:r>
            <w:r w:rsidRPr="00E02B87">
              <w:rPr>
                <w:rFonts w:hint="eastAsia"/>
                <w:sz w:val="20"/>
              </w:rPr>
              <w:t>世卫组织</w:t>
            </w:r>
            <w:r w:rsidRPr="00E02B87">
              <w:rPr>
                <w:rFonts w:hint="eastAsia"/>
                <w:sz w:val="20"/>
              </w:rPr>
              <w:t>)</w:t>
            </w:r>
            <w:r w:rsidRPr="00E02B87">
              <w:rPr>
                <w:rFonts w:hint="eastAsia"/>
                <w:sz w:val="20"/>
              </w:rPr>
              <w:t>、《生物多样性公约》、《关于消耗臭氧层物质的蒙特利尔议定书》、《控制危险废物越境转移及其处置巴塞尔公约》、《关于在国际贸易中对某些危险化学品和农药采用事先知情同意程序的鹿特丹公约》和《关于持久性有机污染物的斯德哥尔摩公约》合作编写。本报告还通过电子磋商网站</w:t>
            </w:r>
            <w:r w:rsidRPr="00E02B87">
              <w:rPr>
                <w:rFonts w:hint="eastAsia"/>
                <w:sz w:val="20"/>
              </w:rPr>
              <w:t>https://www.myunea.org/</w:t>
            </w:r>
            <w:r w:rsidRPr="00E02B87">
              <w:rPr>
                <w:rFonts w:hint="eastAsia"/>
                <w:sz w:val="20"/>
              </w:rPr>
              <w:t>收到联合国其他机构和利益攸关方提供的资料。</w:t>
            </w:r>
          </w:p>
        </w:tc>
      </w:tr>
    </w:tbl>
    <w:p w:rsidR="009C1313" w:rsidRDefault="009C1313" w:rsidP="009C1313">
      <w:pPr>
        <w:pStyle w:val="SingleTxt"/>
      </w:pPr>
    </w:p>
    <w:p w:rsidR="009C1313" w:rsidRDefault="009C1313" w:rsidP="009C1313">
      <w:pPr>
        <w:spacing w:line="240" w:lineRule="auto"/>
        <w:jc w:val="left"/>
      </w:pPr>
      <w:r>
        <w:br w:type="page"/>
      </w:r>
    </w:p>
    <w:p w:rsidR="009C1313" w:rsidRPr="00040800" w:rsidRDefault="009C1313" w:rsidP="009C1313">
      <w:pPr>
        <w:pStyle w:val="SingleTxt"/>
        <w:spacing w:after="0" w:line="120" w:lineRule="exact"/>
        <w:rPr>
          <w:rFonts w:ascii="SimHei" w:eastAsia="SimHei" w:hAnsi="SimHei"/>
          <w:sz w:val="10"/>
        </w:rPr>
      </w:pPr>
    </w:p>
    <w:p w:rsidR="009C1313" w:rsidRPr="00040800" w:rsidRDefault="009C1313" w:rsidP="009C1313">
      <w:pPr>
        <w:pStyle w:val="SingleTxt"/>
        <w:spacing w:after="0" w:line="120" w:lineRule="exact"/>
        <w:rPr>
          <w:rFonts w:ascii="SimHei" w:eastAsia="SimHei" w:hAnsi="SimHei"/>
          <w:sz w:val="10"/>
        </w:rPr>
      </w:pPr>
    </w:p>
    <w:p w:rsidR="009C1313" w:rsidRPr="00E02B87" w:rsidRDefault="009C1313" w:rsidP="00186549">
      <w:pPr>
        <w:pStyle w:val="SingleTxt"/>
        <w:rPr>
          <w:szCs w:val="21"/>
        </w:rPr>
      </w:pPr>
      <w:r w:rsidRPr="00E02B87">
        <w:rPr>
          <w:rFonts w:ascii="SimHei" w:eastAsia="SimHei" w:hAnsi="SimHei" w:hint="eastAsia"/>
          <w:szCs w:val="21"/>
        </w:rPr>
        <w:t>本报告</w:t>
      </w:r>
      <w:r w:rsidR="00186549" w:rsidRPr="00E02B87">
        <w:rPr>
          <w:rFonts w:ascii="SimHei" w:eastAsia="SimHei" w:hAnsi="SimHei" w:hint="eastAsia"/>
          <w:szCs w:val="21"/>
        </w:rPr>
        <w:t>由</w:t>
      </w:r>
      <w:r w:rsidRPr="00E02B87">
        <w:rPr>
          <w:rFonts w:ascii="SimHei" w:eastAsia="SimHei" w:hAnsi="SimHei" w:hint="eastAsia"/>
          <w:szCs w:val="21"/>
        </w:rPr>
        <w:t>以下人士</w:t>
      </w:r>
      <w:r w:rsidR="00A01C8D" w:rsidRPr="00E02B87">
        <w:rPr>
          <w:rFonts w:ascii="SimHei" w:eastAsia="SimHei" w:hAnsi="SimHei" w:hint="eastAsia"/>
          <w:szCs w:val="21"/>
        </w:rPr>
        <w:t>指导编写</w:t>
      </w:r>
      <w:r w:rsidRPr="00E02B87">
        <w:rPr>
          <w:rFonts w:hint="eastAsia"/>
          <w:szCs w:val="21"/>
        </w:rPr>
        <w:t>：</w:t>
      </w:r>
      <w:r w:rsidRPr="00E02B87">
        <w:rPr>
          <w:rFonts w:ascii="KaiTi_GB2312" w:eastAsia="KaiTi_GB2312" w:hAnsi="KaiTi_GB2312" w:hint="eastAsia"/>
          <w:szCs w:val="21"/>
        </w:rPr>
        <w:t>环境署</w:t>
      </w:r>
      <w:r w:rsidRPr="00E02B87">
        <w:rPr>
          <w:rFonts w:hint="eastAsia"/>
          <w:szCs w:val="21"/>
        </w:rPr>
        <w:t>：环境署执行主任</w:t>
      </w:r>
      <w:r w:rsidR="000F1F6E" w:rsidRPr="00E02B87">
        <w:rPr>
          <w:rFonts w:hint="eastAsia"/>
          <w:bCs/>
          <w:szCs w:val="21"/>
          <w:lang w:val="en-GB"/>
        </w:rPr>
        <w:t>阿希姆·施泰纳</w:t>
      </w:r>
      <w:r w:rsidRPr="00E02B87">
        <w:rPr>
          <w:rFonts w:hint="eastAsia"/>
          <w:szCs w:val="21"/>
        </w:rPr>
        <w:t>；副执行主任</w:t>
      </w:r>
      <w:r w:rsidR="000F1F6E" w:rsidRPr="00E02B87">
        <w:rPr>
          <w:rFonts w:hint="eastAsia"/>
          <w:bCs/>
          <w:szCs w:val="21"/>
          <w:lang w:val="en-GB"/>
        </w:rPr>
        <w:t>易卜拉辛·塞奥</w:t>
      </w:r>
      <w:r w:rsidRPr="00E02B87">
        <w:rPr>
          <w:rFonts w:hint="eastAsia"/>
          <w:szCs w:val="21"/>
        </w:rPr>
        <w:t>；纽约办事处主任</w:t>
      </w:r>
      <w:r w:rsidRPr="00E02B87">
        <w:rPr>
          <w:rFonts w:hint="eastAsia"/>
          <w:szCs w:val="21"/>
        </w:rPr>
        <w:t xml:space="preserve"> Elliott Harris</w:t>
      </w:r>
      <w:r w:rsidRPr="00E02B87">
        <w:rPr>
          <w:rFonts w:hint="eastAsia"/>
          <w:szCs w:val="21"/>
        </w:rPr>
        <w:t>；技术、工业和经济司司长</w:t>
      </w:r>
      <w:r w:rsidRPr="00E02B87">
        <w:rPr>
          <w:rFonts w:hint="eastAsia"/>
          <w:szCs w:val="21"/>
        </w:rPr>
        <w:t>Ligia Noronha</w:t>
      </w:r>
      <w:r w:rsidRPr="00E02B87">
        <w:rPr>
          <w:rFonts w:hint="eastAsia"/>
          <w:szCs w:val="21"/>
        </w:rPr>
        <w:t>；预警和评估司司长</w:t>
      </w:r>
      <w:r w:rsidRPr="00E02B87">
        <w:rPr>
          <w:rFonts w:hint="eastAsia"/>
          <w:szCs w:val="21"/>
        </w:rPr>
        <w:t>Jacqueline McGlade</w:t>
      </w:r>
      <w:r w:rsidRPr="00E02B87">
        <w:rPr>
          <w:rFonts w:hint="eastAsia"/>
          <w:szCs w:val="21"/>
        </w:rPr>
        <w:t>；环境政策实施司司长</w:t>
      </w:r>
      <w:r w:rsidRPr="00E02B87">
        <w:rPr>
          <w:rFonts w:hint="eastAsia"/>
          <w:szCs w:val="21"/>
        </w:rPr>
        <w:t>Mette Wilkie</w:t>
      </w:r>
      <w:r w:rsidRPr="00E02B87">
        <w:rPr>
          <w:rFonts w:hint="eastAsia"/>
          <w:szCs w:val="21"/>
        </w:rPr>
        <w:t>；环境法律和公约司司长</w:t>
      </w:r>
      <w:r w:rsidRPr="00E02B87">
        <w:rPr>
          <w:rFonts w:hint="eastAsia"/>
          <w:szCs w:val="21"/>
        </w:rPr>
        <w:t>Elizabeth Mrema</w:t>
      </w:r>
      <w:r w:rsidRPr="00E02B87">
        <w:rPr>
          <w:rFonts w:hint="eastAsia"/>
          <w:szCs w:val="21"/>
        </w:rPr>
        <w:t>；区域支助办事处主任</w:t>
      </w:r>
      <w:r w:rsidRPr="00E02B87">
        <w:rPr>
          <w:rFonts w:hint="eastAsia"/>
          <w:szCs w:val="21"/>
        </w:rPr>
        <w:t>Munyaradzi Chenje</w:t>
      </w:r>
      <w:r w:rsidRPr="00E02B87">
        <w:rPr>
          <w:rFonts w:hint="eastAsia"/>
          <w:szCs w:val="21"/>
        </w:rPr>
        <w:t>；理事机构秘书处代理秘书</w:t>
      </w:r>
      <w:r w:rsidRPr="00E02B87">
        <w:rPr>
          <w:rFonts w:hint="eastAsia"/>
          <w:szCs w:val="21"/>
        </w:rPr>
        <w:t>Jorge Laguna-Celis</w:t>
      </w:r>
      <w:r w:rsidRPr="00E02B87">
        <w:rPr>
          <w:rFonts w:hint="eastAsia"/>
          <w:szCs w:val="21"/>
        </w:rPr>
        <w:t>；执行办公室办公厅主任</w:t>
      </w:r>
      <w:r w:rsidRPr="00E02B87">
        <w:rPr>
          <w:rFonts w:hint="eastAsia"/>
          <w:szCs w:val="21"/>
        </w:rPr>
        <w:t xml:space="preserve"> Michele Candotti</w:t>
      </w:r>
      <w:r w:rsidRPr="00E02B87">
        <w:rPr>
          <w:rFonts w:hint="eastAsia"/>
          <w:szCs w:val="21"/>
        </w:rPr>
        <w:t>；</w:t>
      </w:r>
      <w:r w:rsidRPr="00E02B87">
        <w:rPr>
          <w:rFonts w:ascii="KaiTi_GB2312" w:eastAsia="KaiTi_GB2312" w:hAnsi="KaiTi_GB2312" w:hint="eastAsia"/>
          <w:szCs w:val="21"/>
        </w:rPr>
        <w:t>世卫组织</w:t>
      </w:r>
      <w:r w:rsidRPr="00E02B87">
        <w:rPr>
          <w:rFonts w:hint="eastAsia"/>
          <w:szCs w:val="21"/>
        </w:rPr>
        <w:t>：公共卫生与环境主任</w:t>
      </w:r>
      <w:r w:rsidRPr="00E02B87">
        <w:rPr>
          <w:rFonts w:hint="eastAsia"/>
          <w:szCs w:val="21"/>
        </w:rPr>
        <w:t>Maria Neira</w:t>
      </w:r>
      <w:r w:rsidRPr="00E02B87">
        <w:rPr>
          <w:rFonts w:hint="eastAsia"/>
          <w:szCs w:val="21"/>
        </w:rPr>
        <w:t>；</w:t>
      </w:r>
      <w:r w:rsidRPr="00E02B87">
        <w:rPr>
          <w:rFonts w:ascii="KaiTi_GB2312" w:eastAsia="KaiTi_GB2312" w:hAnsi="KaiTi_GB2312" w:hint="eastAsia"/>
          <w:szCs w:val="21"/>
        </w:rPr>
        <w:t>生物多样性公约</w:t>
      </w:r>
      <w:r w:rsidRPr="00E02B87">
        <w:rPr>
          <w:rFonts w:hint="eastAsia"/>
          <w:szCs w:val="21"/>
        </w:rPr>
        <w:t>：执行秘书</w:t>
      </w:r>
      <w:r w:rsidRPr="00E02B87">
        <w:rPr>
          <w:rFonts w:hint="eastAsia"/>
          <w:szCs w:val="21"/>
        </w:rPr>
        <w:t>Braulio Ferreira de Souza Dias</w:t>
      </w:r>
      <w:r w:rsidRPr="00E02B87">
        <w:rPr>
          <w:rFonts w:hint="eastAsia"/>
          <w:szCs w:val="21"/>
        </w:rPr>
        <w:t>；</w:t>
      </w:r>
      <w:r w:rsidRPr="00E02B87">
        <w:rPr>
          <w:rFonts w:ascii="KaiTi_GB2312" w:eastAsia="KaiTi_GB2312" w:hAnsi="KaiTi_GB2312" w:hint="eastAsia"/>
          <w:szCs w:val="21"/>
        </w:rPr>
        <w:t>巴塞尔公约、鹿特丹公约和斯德哥尔摩公约</w:t>
      </w:r>
      <w:r w:rsidRPr="00E02B87">
        <w:rPr>
          <w:rFonts w:hint="eastAsia"/>
          <w:szCs w:val="21"/>
        </w:rPr>
        <w:t>：执行秘书</w:t>
      </w:r>
      <w:r w:rsidRPr="00E02B87">
        <w:rPr>
          <w:rFonts w:hint="eastAsia"/>
          <w:szCs w:val="21"/>
        </w:rPr>
        <w:t>Rolph Payet</w:t>
      </w:r>
      <w:r w:rsidRPr="00E02B87">
        <w:rPr>
          <w:rFonts w:hint="eastAsia"/>
          <w:szCs w:val="21"/>
        </w:rPr>
        <w:t>；</w:t>
      </w:r>
      <w:r w:rsidRPr="00E02B87">
        <w:rPr>
          <w:rFonts w:ascii="KaiTi_GB2312" w:eastAsia="KaiTi_GB2312" w:hAnsi="KaiTi_GB2312" w:hint="eastAsia"/>
          <w:szCs w:val="21"/>
        </w:rPr>
        <w:t>蒙特利尔议定书</w:t>
      </w:r>
      <w:r w:rsidRPr="00E02B87">
        <w:rPr>
          <w:rFonts w:hint="eastAsia"/>
          <w:szCs w:val="21"/>
        </w:rPr>
        <w:t>：执行秘书</w:t>
      </w:r>
      <w:r w:rsidRPr="00E02B87">
        <w:rPr>
          <w:rFonts w:hint="eastAsia"/>
          <w:szCs w:val="21"/>
        </w:rPr>
        <w:t>Tina Birmpili</w:t>
      </w:r>
      <w:r w:rsidRPr="00E02B87">
        <w:rPr>
          <w:rFonts w:hint="eastAsia"/>
          <w:szCs w:val="21"/>
        </w:rPr>
        <w:t>。</w:t>
      </w:r>
    </w:p>
    <w:p w:rsidR="009C1313" w:rsidRPr="00E02B87" w:rsidRDefault="009C1313" w:rsidP="009C1313">
      <w:pPr>
        <w:pStyle w:val="SingleTxt"/>
        <w:rPr>
          <w:spacing w:val="-4"/>
          <w:szCs w:val="21"/>
        </w:rPr>
      </w:pPr>
      <w:r w:rsidRPr="00E02B87">
        <w:rPr>
          <w:rFonts w:ascii="SimHei" w:eastAsia="SimHei" w:hAnsi="SimHei" w:hint="eastAsia"/>
          <w:spacing w:val="-6"/>
          <w:szCs w:val="21"/>
        </w:rPr>
        <w:t>供稿人</w:t>
      </w:r>
      <w:r w:rsidRPr="00E02B87">
        <w:rPr>
          <w:rFonts w:hint="eastAsia"/>
          <w:spacing w:val="-6"/>
          <w:szCs w:val="21"/>
        </w:rPr>
        <w:t>：</w:t>
      </w:r>
      <w:r w:rsidRPr="00E02B87">
        <w:rPr>
          <w:rFonts w:ascii="KaiTi_GB2312" w:eastAsia="KaiTi_GB2312" w:hAnsi="KaiTi_GB2312" w:hint="eastAsia"/>
          <w:spacing w:val="-4"/>
          <w:szCs w:val="21"/>
        </w:rPr>
        <w:t>环境署</w:t>
      </w:r>
      <w:r w:rsidRPr="00E02B87">
        <w:rPr>
          <w:rFonts w:hint="eastAsia"/>
          <w:spacing w:val="-4"/>
          <w:szCs w:val="21"/>
        </w:rPr>
        <w:t>：</w:t>
      </w:r>
      <w:r w:rsidRPr="00E02B87">
        <w:rPr>
          <w:rFonts w:hint="eastAsia"/>
          <w:spacing w:val="-4"/>
          <w:szCs w:val="21"/>
        </w:rPr>
        <w:t>Keith Alverson, Wondwosen Asnake, Sandra Averous, Abdourahman Bary,</w:t>
      </w:r>
      <w:r w:rsidRPr="00E02B87">
        <w:rPr>
          <w:rFonts w:hint="eastAsia"/>
          <w:spacing w:val="-2"/>
          <w:szCs w:val="21"/>
        </w:rPr>
        <w:t xml:space="preserve"> Sylvia Bankobeza, Butch Bacani, Patricia Beneke, Matthew Billot, Oli Brown, Tim Christophersen, Ludgarde Coppens, Christopher Cox, Jan Dusik, Marisol Estrella, Fanny Demassieux, Ja</w:t>
      </w:r>
      <w:r w:rsidRPr="00E02B87">
        <w:rPr>
          <w:spacing w:val="-2"/>
          <w:szCs w:val="21"/>
        </w:rPr>
        <w:t>cob Duer, Ermira Fida, Hillary French, Valentin Foltescu, Tessa Goverse, Maaike Jansen, Abdul</w:t>
      </w:r>
      <w:r w:rsidR="00960E6A">
        <w:rPr>
          <w:spacing w:val="-2"/>
          <w:szCs w:val="21"/>
        </w:rPr>
        <w:t>-</w:t>
      </w:r>
      <w:r w:rsidRPr="00E02B87">
        <w:rPr>
          <w:spacing w:val="-2"/>
          <w:szCs w:val="21"/>
        </w:rPr>
        <w:t>Majeid Haddad, Nickas Hagelberg, Achim Halpaap, Jiří Hlaváček, Shunichi Honda, Salman Hussein, Rob de Jong, Maarten Kapelle, Tim Kasten, Joy Kim, Brenda Koekkoek, Dianna Kopansky, Arnold Kreilhuber, Pushpam Kumar, James Lomax, Kaj Madsen, Dustin Miller, Anja von Moltke, Mara Murillo, Kakuko Nagatani-Yoshida, Desiree Narvaez, Fatou Ndoye, David Ombisi, Martina Otto, Corli Pretorius, Pierre Quiblier, Fulai Sheng, Nay</w:t>
      </w:r>
      <w:r w:rsidRPr="00E02B87">
        <w:rPr>
          <w:rFonts w:hint="eastAsia"/>
          <w:spacing w:val="-2"/>
          <w:szCs w:val="21"/>
        </w:rPr>
        <w:t>s</w:t>
      </w:r>
      <w:r w:rsidRPr="00E02B87">
        <w:rPr>
          <w:rFonts w:hint="eastAsia"/>
          <w:spacing w:val="-2"/>
          <w:szCs w:val="21"/>
        </w:rPr>
        <w:t>á</w:t>
      </w:r>
      <w:r w:rsidRPr="00E02B87">
        <w:rPr>
          <w:rFonts w:hint="eastAsia"/>
          <w:spacing w:val="-2"/>
          <w:szCs w:val="21"/>
        </w:rPr>
        <w:t>n Sahba, Marieta Sakalian, Kavita Sharma, Cyrille-Lazare Siewe, Surendra Shrestha, Steven Stone, Djaheezah Subratty, Michael Stanley-Jones, Vincent Sweeney, Eisaku Toda, Elisa Tonda, Dirk Wagener, Edoardo Zandri, Cristina Zucca</w:t>
      </w:r>
      <w:r w:rsidRPr="00E02B87">
        <w:rPr>
          <w:rFonts w:hint="eastAsia"/>
          <w:spacing w:val="-2"/>
          <w:szCs w:val="21"/>
        </w:rPr>
        <w:t>；巴塞尔公约、鹿特丹公约和斯德哥尔摩公约：</w:t>
      </w:r>
      <w:r w:rsidRPr="00E02B87">
        <w:rPr>
          <w:rFonts w:hint="eastAsia"/>
          <w:spacing w:val="-2"/>
          <w:szCs w:val="21"/>
        </w:rPr>
        <w:t>Kerstin Stendhal, Tatiana Terekhova</w:t>
      </w:r>
      <w:r w:rsidRPr="00E02B87">
        <w:rPr>
          <w:rFonts w:hint="eastAsia"/>
          <w:spacing w:val="-2"/>
          <w:szCs w:val="21"/>
        </w:rPr>
        <w:t>；生物多样性公约：</w:t>
      </w:r>
      <w:r w:rsidR="00960E6A">
        <w:rPr>
          <w:rFonts w:hint="eastAsia"/>
          <w:spacing w:val="-2"/>
          <w:szCs w:val="21"/>
        </w:rPr>
        <w:t>David Cooper, Cristina</w:t>
      </w:r>
      <w:r w:rsidRPr="00E02B87">
        <w:rPr>
          <w:rFonts w:hint="eastAsia"/>
          <w:spacing w:val="-2"/>
          <w:szCs w:val="21"/>
        </w:rPr>
        <w:t xml:space="preserve"> Romanelli</w:t>
      </w:r>
      <w:r w:rsidRPr="00E02B87">
        <w:rPr>
          <w:rFonts w:hint="eastAsia"/>
          <w:spacing w:val="-2"/>
          <w:szCs w:val="21"/>
        </w:rPr>
        <w:t>；减少短期气候污染物的气候与清洁空气联盟：</w:t>
      </w:r>
      <w:r w:rsidRPr="00E02B87">
        <w:rPr>
          <w:rFonts w:hint="eastAsia"/>
          <w:spacing w:val="-2"/>
          <w:szCs w:val="21"/>
        </w:rPr>
        <w:t>Helena Molin-Valdes</w:t>
      </w:r>
      <w:r w:rsidRPr="00E02B87">
        <w:rPr>
          <w:rFonts w:hint="eastAsia"/>
          <w:spacing w:val="-2"/>
          <w:szCs w:val="21"/>
        </w:rPr>
        <w:t>；蒙特利尔议定书：</w:t>
      </w:r>
      <w:r w:rsidRPr="00E02B87">
        <w:rPr>
          <w:rFonts w:hint="eastAsia"/>
          <w:spacing w:val="-2"/>
          <w:szCs w:val="21"/>
        </w:rPr>
        <w:t>Jim Curlin, Sophia Mylona</w:t>
      </w:r>
      <w:r w:rsidRPr="00E02B87">
        <w:rPr>
          <w:rFonts w:hint="eastAsia"/>
          <w:spacing w:val="-2"/>
          <w:szCs w:val="21"/>
        </w:rPr>
        <w:t>；人权高专办：</w:t>
      </w:r>
      <w:r w:rsidRPr="00E02B87">
        <w:rPr>
          <w:rFonts w:hint="eastAsia"/>
          <w:spacing w:val="-2"/>
          <w:szCs w:val="21"/>
        </w:rPr>
        <w:t>Benjamin Schachter</w:t>
      </w:r>
      <w:r w:rsidRPr="00E02B87">
        <w:rPr>
          <w:rFonts w:hint="eastAsia"/>
          <w:spacing w:val="-2"/>
          <w:szCs w:val="21"/>
        </w:rPr>
        <w:t>；</w:t>
      </w:r>
      <w:r w:rsidRPr="00E02B87">
        <w:rPr>
          <w:rFonts w:ascii="KaiTi_GB2312" w:eastAsia="KaiTi_GB2312" w:hAnsi="KaiTi_GB2312" w:hint="eastAsia"/>
          <w:szCs w:val="21"/>
        </w:rPr>
        <w:t>环境署</w:t>
      </w:r>
      <w:r w:rsidRPr="00E02B87">
        <w:rPr>
          <w:rFonts w:ascii="KaiTi_GB2312" w:eastAsia="KaiTi_GB2312" w:hAnsi="KaiTi_GB2312"/>
          <w:szCs w:val="21"/>
        </w:rPr>
        <w:t>-</w:t>
      </w:r>
      <w:r w:rsidRPr="00E02B87">
        <w:rPr>
          <w:rFonts w:ascii="KaiTi_GB2312" w:eastAsia="KaiTi_GB2312" w:hAnsi="KaiTi_GB2312" w:hint="eastAsia"/>
          <w:szCs w:val="21"/>
        </w:rPr>
        <w:t>养护监测中心</w:t>
      </w:r>
      <w:r w:rsidRPr="00E02B87">
        <w:rPr>
          <w:rFonts w:hint="eastAsia"/>
          <w:szCs w:val="21"/>
        </w:rPr>
        <w:t>：</w:t>
      </w:r>
      <w:r w:rsidRPr="00E02B87">
        <w:rPr>
          <w:rFonts w:hint="eastAsia"/>
          <w:szCs w:val="21"/>
        </w:rPr>
        <w:t>Lera Miles, Shena Garcia Rangel</w:t>
      </w:r>
      <w:r w:rsidRPr="00E02B87">
        <w:rPr>
          <w:rFonts w:hint="eastAsia"/>
          <w:szCs w:val="21"/>
        </w:rPr>
        <w:t>；经社部：</w:t>
      </w:r>
      <w:r w:rsidRPr="00E02B87">
        <w:rPr>
          <w:rFonts w:hint="eastAsia"/>
          <w:szCs w:val="21"/>
        </w:rPr>
        <w:t>Friedrich Soltau</w:t>
      </w:r>
      <w:r w:rsidRPr="00E02B87">
        <w:rPr>
          <w:rFonts w:hint="eastAsia"/>
          <w:szCs w:val="21"/>
        </w:rPr>
        <w:t>；儿基会：</w:t>
      </w:r>
      <w:r w:rsidRPr="00E02B87">
        <w:rPr>
          <w:rFonts w:hint="eastAsia"/>
          <w:szCs w:val="21"/>
        </w:rPr>
        <w:t>Cristina Colon, Alex Heikens</w:t>
      </w:r>
      <w:r w:rsidRPr="00E02B87">
        <w:rPr>
          <w:rFonts w:hint="eastAsia"/>
          <w:szCs w:val="21"/>
        </w:rPr>
        <w:t>；人道协调厅：</w:t>
      </w:r>
      <w:r w:rsidRPr="00E02B87">
        <w:rPr>
          <w:rFonts w:hint="eastAsia"/>
          <w:szCs w:val="21"/>
        </w:rPr>
        <w:t>Emilia Wahlström</w:t>
      </w:r>
      <w:r w:rsidRPr="00E02B87">
        <w:rPr>
          <w:rFonts w:hint="eastAsia"/>
          <w:szCs w:val="21"/>
        </w:rPr>
        <w:t>；开发署：</w:t>
      </w:r>
      <w:r w:rsidRPr="00E02B87">
        <w:rPr>
          <w:rFonts w:hint="eastAsia"/>
          <w:szCs w:val="21"/>
        </w:rPr>
        <w:t>Natalia Linou, Tim Scott</w:t>
      </w:r>
      <w:r w:rsidRPr="00E02B87">
        <w:rPr>
          <w:rFonts w:hint="eastAsia"/>
          <w:szCs w:val="21"/>
        </w:rPr>
        <w:t>；妇女署：</w:t>
      </w:r>
      <w:r w:rsidRPr="00E02B87">
        <w:rPr>
          <w:rFonts w:hint="eastAsia"/>
          <w:szCs w:val="21"/>
        </w:rPr>
        <w:t>Christine Brautigam</w:t>
      </w:r>
      <w:r w:rsidRPr="00E02B87">
        <w:rPr>
          <w:rFonts w:hint="eastAsia"/>
          <w:szCs w:val="21"/>
        </w:rPr>
        <w:t>；世卫组织：</w:t>
      </w:r>
      <w:r w:rsidRPr="00E02B87">
        <w:rPr>
          <w:rFonts w:hint="eastAsia"/>
          <w:szCs w:val="21"/>
        </w:rPr>
        <w:t>Carolyn Vickers, Bruce Gordon, Annette Pr</w:t>
      </w:r>
      <w:r w:rsidRPr="00E02B87">
        <w:rPr>
          <w:rFonts w:hint="eastAsia"/>
          <w:szCs w:val="21"/>
        </w:rPr>
        <w:t>ü</w:t>
      </w:r>
      <w:r w:rsidRPr="00E02B87">
        <w:rPr>
          <w:rFonts w:hint="eastAsia"/>
          <w:szCs w:val="21"/>
        </w:rPr>
        <w:t>ss-</w:t>
      </w:r>
      <w:r w:rsidR="00960E6A">
        <w:rPr>
          <w:szCs w:val="21"/>
        </w:rPr>
        <w:t>Ü</w:t>
      </w:r>
      <w:r w:rsidRPr="00E02B87">
        <w:rPr>
          <w:rFonts w:hint="eastAsia"/>
          <w:szCs w:val="21"/>
        </w:rPr>
        <w:t>stun</w:t>
      </w:r>
      <w:r w:rsidR="00960E6A">
        <w:rPr>
          <w:szCs w:val="21"/>
        </w:rPr>
        <w:t xml:space="preserve">, </w:t>
      </w:r>
      <w:r w:rsidR="00960E6A" w:rsidRPr="00960E6A">
        <w:rPr>
          <w:rFonts w:eastAsia="Times New Roman"/>
          <w:sz w:val="20"/>
          <w:lang w:eastAsia="fr-FR"/>
        </w:rPr>
        <w:t>Heather Adair-Rohani; Diarmid Campbell-Lendrum, Carlos Dora</w:t>
      </w:r>
      <w:r w:rsidRPr="00E02B87">
        <w:rPr>
          <w:rFonts w:hint="eastAsia"/>
          <w:szCs w:val="21"/>
        </w:rPr>
        <w:t>；气象组织：</w:t>
      </w:r>
      <w:r w:rsidRPr="00E02B87">
        <w:rPr>
          <w:rFonts w:hint="eastAsia"/>
          <w:szCs w:val="21"/>
        </w:rPr>
        <w:t>Joy Shumake-Guillemot</w:t>
      </w:r>
      <w:r w:rsidRPr="00E02B87">
        <w:rPr>
          <w:rFonts w:hint="eastAsia"/>
          <w:szCs w:val="21"/>
        </w:rPr>
        <w:t>；</w:t>
      </w:r>
      <w:r w:rsidRPr="00E02B87">
        <w:rPr>
          <w:rFonts w:hint="eastAsia"/>
          <w:spacing w:val="-4"/>
          <w:szCs w:val="21"/>
        </w:rPr>
        <w:t>此外还有</w:t>
      </w:r>
      <w:r w:rsidRPr="00E02B87">
        <w:rPr>
          <w:rFonts w:hint="eastAsia"/>
          <w:spacing w:val="-4"/>
          <w:szCs w:val="21"/>
        </w:rPr>
        <w:t>Richard F</w:t>
      </w:r>
      <w:r w:rsidRPr="00E02B87">
        <w:rPr>
          <w:rFonts w:hint="eastAsia"/>
          <w:spacing w:val="-4"/>
          <w:szCs w:val="21"/>
        </w:rPr>
        <w:t>ü</w:t>
      </w:r>
      <w:r w:rsidRPr="00E02B87">
        <w:rPr>
          <w:rFonts w:hint="eastAsia"/>
          <w:spacing w:val="-4"/>
          <w:szCs w:val="21"/>
        </w:rPr>
        <w:t>ller, Andy Haines, Christian Nellemann</w:t>
      </w:r>
      <w:r w:rsidRPr="00E02B87">
        <w:rPr>
          <w:rFonts w:hint="eastAsia"/>
          <w:spacing w:val="-4"/>
          <w:szCs w:val="21"/>
        </w:rPr>
        <w:t>和</w:t>
      </w:r>
      <w:r w:rsidRPr="00E02B87">
        <w:rPr>
          <w:rFonts w:hint="eastAsia"/>
          <w:spacing w:val="-4"/>
          <w:szCs w:val="21"/>
        </w:rPr>
        <w:t xml:space="preserve"> Montira Pongsiri</w:t>
      </w:r>
      <w:r w:rsidRPr="00E02B87">
        <w:rPr>
          <w:rFonts w:hint="eastAsia"/>
          <w:spacing w:val="-4"/>
          <w:szCs w:val="21"/>
        </w:rPr>
        <w:t>。</w:t>
      </w:r>
    </w:p>
    <w:p w:rsidR="009C1313" w:rsidRPr="00040800" w:rsidRDefault="009C1313" w:rsidP="009C1313">
      <w:pPr>
        <w:pStyle w:val="SingleTxt"/>
      </w:pPr>
    </w:p>
    <w:p w:rsidR="009C1313" w:rsidRDefault="009C1313" w:rsidP="009C1313">
      <w:pPr>
        <w:spacing w:line="240" w:lineRule="auto"/>
        <w:jc w:val="left"/>
      </w:pPr>
      <w:r>
        <w:br w:type="page"/>
      </w:r>
    </w:p>
    <w:p w:rsidR="009C1313" w:rsidRDefault="009C1313" w:rsidP="009C1313">
      <w:pPr>
        <w:pStyle w:val="SingleTxt"/>
      </w:pPr>
      <w:r>
        <w:rPr>
          <w:rFonts w:hint="eastAsia"/>
        </w:rPr>
        <w:lastRenderedPageBreak/>
        <w:tab/>
        <w:t>2030</w:t>
      </w:r>
      <w:r>
        <w:rPr>
          <w:rFonts w:hint="eastAsia"/>
        </w:rPr>
        <w:t>年可持续发展议程突出表明了发展、环境、人类福祉以及充分享有生命权、健康权、食物权、水和卫生权利等各种人权之间的重要联系。本报告为政府、决策人员和利益攸关方总结环境质量、人类健康和福祉之间相互联系的实证，</w:t>
      </w:r>
      <w:r w:rsidRPr="009C1313">
        <w:rPr>
          <w:rStyle w:val="FootnoteReference"/>
        </w:rPr>
        <w:footnoteReference w:id="1"/>
      </w:r>
      <w:r>
        <w:rPr>
          <w:rFonts w:hint="eastAsia"/>
        </w:rPr>
        <w:t xml:space="preserve"> </w:t>
      </w:r>
      <w:r>
        <w:rPr>
          <w:rFonts w:hint="eastAsia"/>
        </w:rPr>
        <w:t>并指出左右这些联系的更广泛因素，包括不平等、缺乏规划的城市化、移徙、不健康和铺张浪费的生活方式、不可持续的消费和生产模式。</w:t>
      </w:r>
      <w:r>
        <w:rPr>
          <w:rFonts w:hint="eastAsia"/>
        </w:rPr>
        <w:t xml:space="preserve"> </w:t>
      </w:r>
    </w:p>
    <w:p w:rsidR="009C1313" w:rsidRDefault="009C1313" w:rsidP="00C96D8F">
      <w:pPr>
        <w:pStyle w:val="SingleTxt"/>
      </w:pPr>
      <w:r>
        <w:rPr>
          <w:rFonts w:hint="eastAsia"/>
        </w:rPr>
        <w:tab/>
      </w:r>
      <w:r>
        <w:rPr>
          <w:rFonts w:hint="eastAsia"/>
        </w:rPr>
        <w:t>过去几十年来众多环境</w:t>
      </w:r>
      <w:r w:rsidR="00C96D8F">
        <w:rPr>
          <w:rFonts w:hint="eastAsia"/>
        </w:rPr>
        <w:t>领域</w:t>
      </w:r>
      <w:r>
        <w:rPr>
          <w:rFonts w:hint="eastAsia"/>
        </w:rPr>
        <w:t>取得的进展使健康</w:t>
      </w:r>
      <w:r w:rsidR="00C96D8F">
        <w:rPr>
          <w:rFonts w:hint="eastAsia"/>
        </w:rPr>
        <w:t>状况</w:t>
      </w:r>
      <w:r>
        <w:rPr>
          <w:rFonts w:hint="eastAsia"/>
        </w:rPr>
        <w:t>有所改善，在经济、金融和社会方面产生了显著的收益。全球提前</w:t>
      </w:r>
      <w:r>
        <w:rPr>
          <w:rFonts w:hint="eastAsia"/>
        </w:rPr>
        <w:t>5</w:t>
      </w:r>
      <w:r>
        <w:rPr>
          <w:rFonts w:hint="eastAsia"/>
        </w:rPr>
        <w:t>年实现了将无法获取改良水源的人口减半这一千年发展目标的具体目标，并成功淘汰了近</w:t>
      </w:r>
      <w:r>
        <w:rPr>
          <w:rFonts w:hint="eastAsia"/>
        </w:rPr>
        <w:t>100</w:t>
      </w:r>
      <w:r>
        <w:rPr>
          <w:rFonts w:hint="eastAsia"/>
        </w:rPr>
        <w:t>种臭氧消耗物质，意味着到</w:t>
      </w:r>
      <w:r>
        <w:rPr>
          <w:rFonts w:hint="eastAsia"/>
        </w:rPr>
        <w:t>2030</w:t>
      </w:r>
      <w:r>
        <w:rPr>
          <w:rFonts w:hint="eastAsia"/>
        </w:rPr>
        <w:t>年每年将有多达</w:t>
      </w:r>
      <w:r>
        <w:rPr>
          <w:rFonts w:hint="eastAsia"/>
        </w:rPr>
        <w:t>200</w:t>
      </w:r>
      <w:r>
        <w:rPr>
          <w:rFonts w:hint="eastAsia"/>
        </w:rPr>
        <w:t>万人因臭氧层趋于恢复而免患皮肤癌，数百万人免患白内障。</w:t>
      </w:r>
      <w:r>
        <w:rPr>
          <w:rFonts w:hint="eastAsia"/>
        </w:rPr>
        <w:t xml:space="preserve"> </w:t>
      </w:r>
    </w:p>
    <w:p w:rsidR="009C1313" w:rsidRDefault="009C1313" w:rsidP="00876DAF">
      <w:pPr>
        <w:pStyle w:val="SingleTxt"/>
      </w:pPr>
      <w:r>
        <w:rPr>
          <w:rFonts w:hint="eastAsia"/>
        </w:rPr>
        <w:tab/>
      </w:r>
      <w:r>
        <w:rPr>
          <w:rFonts w:hint="eastAsia"/>
        </w:rPr>
        <w:t>但挑战依然存在。</w:t>
      </w:r>
      <w:r>
        <w:rPr>
          <w:rFonts w:hint="eastAsia"/>
        </w:rPr>
        <w:t>2012</w:t>
      </w:r>
      <w:r>
        <w:rPr>
          <w:rFonts w:hint="eastAsia"/>
        </w:rPr>
        <w:t>年，全球估计有</w:t>
      </w:r>
      <w:r>
        <w:rPr>
          <w:rFonts w:hint="eastAsia"/>
        </w:rPr>
        <w:t>1 260</w:t>
      </w:r>
      <w:r>
        <w:rPr>
          <w:rFonts w:hint="eastAsia"/>
        </w:rPr>
        <w:t>万人由于环境原因而死亡。在世界各地的死亡总人数中，估计有</w:t>
      </w:r>
      <w:r>
        <w:rPr>
          <w:rFonts w:hint="eastAsia"/>
        </w:rPr>
        <w:t>23%</w:t>
      </w:r>
      <w:r>
        <w:rPr>
          <w:rFonts w:hint="eastAsia"/>
        </w:rPr>
        <w:t>是我们呼吸的空气、我们吃的食物、我们喝的水和我们赖以生存的生态系统造成的。由于享有安全水和环境卫生的人数增加，传染病、寄生虫病和营养性疾病</w:t>
      </w:r>
      <w:r w:rsidR="00876DAF">
        <w:rPr>
          <w:rFonts w:hint="eastAsia"/>
        </w:rPr>
        <w:t>减少而</w:t>
      </w:r>
      <w:r>
        <w:rPr>
          <w:rFonts w:hint="eastAsia"/>
        </w:rPr>
        <w:t>非传染性疾病</w:t>
      </w:r>
      <w:r w:rsidR="00876DAF">
        <w:rPr>
          <w:rFonts w:hint="eastAsia"/>
        </w:rPr>
        <w:t>增加的</w:t>
      </w:r>
      <w:r>
        <w:rPr>
          <w:rFonts w:hint="eastAsia"/>
        </w:rPr>
        <w:t>转变</w:t>
      </w:r>
      <w:r w:rsidR="00876DAF">
        <w:rPr>
          <w:rFonts w:hint="eastAsia"/>
        </w:rPr>
        <w:t>趋势非常明显</w:t>
      </w:r>
      <w:r>
        <w:rPr>
          <w:rFonts w:hint="eastAsia"/>
        </w:rPr>
        <w:t>(</w:t>
      </w:r>
      <w:r>
        <w:rPr>
          <w:rFonts w:hint="eastAsia"/>
        </w:rPr>
        <w:t>图</w:t>
      </w:r>
      <w:r>
        <w:rPr>
          <w:rFonts w:hint="eastAsia"/>
        </w:rPr>
        <w:t>ES1)</w:t>
      </w:r>
      <w:r>
        <w:rPr>
          <w:rFonts w:hint="eastAsia"/>
        </w:rPr>
        <w:t>。非传染性疾病增加是因为接触化学品、空气质量差和生活方式不健康。尽管环境对健康造成的影响占全球死亡人数的</w:t>
      </w:r>
      <w:r>
        <w:rPr>
          <w:rFonts w:hint="eastAsia"/>
        </w:rPr>
        <w:t>23%</w:t>
      </w:r>
      <w:r>
        <w:rPr>
          <w:rFonts w:hint="eastAsia"/>
        </w:rPr>
        <w:t>，但对</w:t>
      </w:r>
      <w:r>
        <w:rPr>
          <w:rFonts w:hint="eastAsia"/>
        </w:rPr>
        <w:t>5</w:t>
      </w:r>
      <w:r>
        <w:rPr>
          <w:rFonts w:hint="eastAsia"/>
        </w:rPr>
        <w:t>岁以下的儿童而言，该数字增至</w:t>
      </w:r>
      <w:r>
        <w:rPr>
          <w:rFonts w:hint="eastAsia"/>
        </w:rPr>
        <w:t>26%</w:t>
      </w:r>
      <w:r>
        <w:rPr>
          <w:rFonts w:hint="eastAsia"/>
        </w:rPr>
        <w:t>，对</w:t>
      </w:r>
      <w:r>
        <w:rPr>
          <w:rFonts w:hint="eastAsia"/>
        </w:rPr>
        <w:t>50</w:t>
      </w:r>
      <w:r>
        <w:rPr>
          <w:rFonts w:hint="eastAsia"/>
        </w:rPr>
        <w:t>岁至</w:t>
      </w:r>
      <w:r>
        <w:rPr>
          <w:rFonts w:hint="eastAsia"/>
        </w:rPr>
        <w:t>75</w:t>
      </w:r>
      <w:r>
        <w:rPr>
          <w:rFonts w:hint="eastAsia"/>
        </w:rPr>
        <w:t>岁的成年人而言增至</w:t>
      </w:r>
      <w:r>
        <w:rPr>
          <w:rFonts w:hint="eastAsia"/>
        </w:rPr>
        <w:t>25%</w:t>
      </w:r>
      <w:r>
        <w:rPr>
          <w:rFonts w:hint="eastAsia"/>
        </w:rPr>
        <w:t>。总体影响方面的差别是男子比女子高</w:t>
      </w:r>
      <w:r>
        <w:rPr>
          <w:rFonts w:hint="eastAsia"/>
        </w:rPr>
        <w:t>2</w:t>
      </w:r>
      <w:r>
        <w:rPr>
          <w:rFonts w:hint="eastAsia"/>
        </w:rPr>
        <w:t>个百分点，男</w:t>
      </w:r>
      <w:r>
        <w:rPr>
          <w:rFonts w:hint="eastAsia"/>
        </w:rPr>
        <w:t>22.8%</w:t>
      </w:r>
      <w:r>
        <w:rPr>
          <w:rFonts w:hint="eastAsia"/>
        </w:rPr>
        <w:t>，女</w:t>
      </w:r>
      <w:r>
        <w:rPr>
          <w:rFonts w:hint="eastAsia"/>
        </w:rPr>
        <w:t>20.6%</w:t>
      </w:r>
      <w:r>
        <w:rPr>
          <w:rFonts w:hint="eastAsia"/>
        </w:rPr>
        <w:t>，大多是因为工伤：男子在全球的就业比例比女子高</w:t>
      </w:r>
      <w:r>
        <w:rPr>
          <w:rFonts w:hint="eastAsia"/>
        </w:rPr>
        <w:t>50%</w:t>
      </w:r>
      <w:r>
        <w:rPr>
          <w:rFonts w:hint="eastAsia"/>
        </w:rPr>
        <w:t>左右。</w:t>
      </w:r>
    </w:p>
    <w:p w:rsidR="00960E6A" w:rsidRPr="00960E6A" w:rsidRDefault="00960E6A" w:rsidP="009C1313">
      <w:pPr>
        <w:pStyle w:val="SingleTxt"/>
        <w:spacing w:line="240" w:lineRule="auto"/>
        <w:rPr>
          <w:b/>
        </w:rPr>
      </w:pPr>
      <w:bookmarkStart w:id="0" w:name="_GoBack"/>
      <w:bookmarkEnd w:id="0"/>
      <w:r>
        <w:rPr>
          <w:noProof/>
          <w:lang w:eastAsia="en-US"/>
        </w:rPr>
        <w:drawing>
          <wp:inline distT="0" distB="0" distL="0" distR="0" wp14:anchorId="27B9328E" wp14:editId="0FFDEAC2">
            <wp:extent cx="4528457" cy="2678416"/>
            <wp:effectExtent l="0" t="0" r="5715" b="825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39580" cy="2744141"/>
                    </a:xfrm>
                    <a:prstGeom prst="rect">
                      <a:avLst/>
                    </a:prstGeom>
                  </pic:spPr>
                </pic:pic>
              </a:graphicData>
            </a:graphic>
          </wp:inline>
        </w:drawing>
      </w:r>
    </w:p>
    <w:p w:rsidR="009C1313" w:rsidRPr="005E6021" w:rsidRDefault="009C1313" w:rsidP="009C1313">
      <w:pPr>
        <w:pStyle w:val="SingleTxt"/>
        <w:rPr>
          <w:sz w:val="18"/>
          <w:szCs w:val="18"/>
        </w:rPr>
      </w:pPr>
      <w:r w:rsidRPr="005E6021">
        <w:rPr>
          <w:rFonts w:ascii="KaiTi_GB2312" w:eastAsia="KaiTi_GB2312" w:hAnsi="KaiTi_GB2312" w:hint="eastAsia"/>
          <w:sz w:val="18"/>
          <w:szCs w:val="18"/>
        </w:rPr>
        <w:t>资料来源</w:t>
      </w:r>
      <w:r w:rsidRPr="005E6021">
        <w:rPr>
          <w:rFonts w:hint="eastAsia"/>
          <w:sz w:val="18"/>
          <w:szCs w:val="18"/>
        </w:rPr>
        <w:t>：世卫组织</w:t>
      </w:r>
      <w:r>
        <w:rPr>
          <w:rFonts w:hint="eastAsia"/>
          <w:sz w:val="18"/>
          <w:szCs w:val="18"/>
        </w:rPr>
        <w:t>。</w:t>
      </w:r>
    </w:p>
    <w:p w:rsidR="00B31E9D" w:rsidRDefault="009C1313" w:rsidP="009C1313">
      <w:pPr>
        <w:pStyle w:val="SingleTxt"/>
      </w:pPr>
      <w:r>
        <w:rPr>
          <w:rFonts w:hint="eastAsia"/>
        </w:rPr>
        <w:lastRenderedPageBreak/>
        <w:tab/>
      </w:r>
      <w:r>
        <w:rPr>
          <w:rFonts w:hint="eastAsia"/>
        </w:rPr>
        <w:t>从地域角度看</w:t>
      </w:r>
      <w:r>
        <w:rPr>
          <w:rFonts w:hint="eastAsia"/>
        </w:rPr>
        <w:t>(</w:t>
      </w:r>
      <w:r>
        <w:rPr>
          <w:rFonts w:hint="eastAsia"/>
        </w:rPr>
        <w:t>图</w:t>
      </w:r>
      <w:r>
        <w:rPr>
          <w:rFonts w:hint="eastAsia"/>
        </w:rPr>
        <w:t>ES2)</w:t>
      </w:r>
      <w:r>
        <w:rPr>
          <w:rFonts w:hint="eastAsia"/>
        </w:rPr>
        <w:t>，东南亚和西太平洋因环境造成的死亡人数在死亡总人数中所占的比例最高</w:t>
      </w:r>
      <w:r>
        <w:rPr>
          <w:rFonts w:hint="eastAsia"/>
        </w:rPr>
        <w:t>(</w:t>
      </w:r>
      <w:r>
        <w:rPr>
          <w:rFonts w:hint="eastAsia"/>
        </w:rPr>
        <w:t>分别为总负担的</w:t>
      </w:r>
      <w:r>
        <w:rPr>
          <w:rFonts w:hint="eastAsia"/>
        </w:rPr>
        <w:t>28%</w:t>
      </w:r>
      <w:r>
        <w:rPr>
          <w:rFonts w:hint="eastAsia"/>
        </w:rPr>
        <w:t>和</w:t>
      </w:r>
      <w:r>
        <w:rPr>
          <w:rFonts w:hint="eastAsia"/>
        </w:rPr>
        <w:t>27%)</w:t>
      </w:r>
      <w:r>
        <w:rPr>
          <w:rFonts w:hint="eastAsia"/>
        </w:rPr>
        <w:t>。撒哈拉以南非洲</w:t>
      </w:r>
      <w:r>
        <w:rPr>
          <w:rFonts w:hint="eastAsia"/>
        </w:rPr>
        <w:t>(23%</w:t>
      </w:r>
      <w:r>
        <w:rPr>
          <w:rFonts w:hint="eastAsia"/>
        </w:rPr>
        <w:t>的死亡因环境造成</w:t>
      </w:r>
      <w:r>
        <w:rPr>
          <w:rFonts w:hint="eastAsia"/>
        </w:rPr>
        <w:t>)</w:t>
      </w:r>
      <w:r>
        <w:rPr>
          <w:rFonts w:hint="eastAsia"/>
        </w:rPr>
        <w:t>是传染病、寄生虫病和营养性疾病负担超过非传染性疾病的唯一地区，但非传染性疾病正在增加，使这一地区承受两种负担。</w:t>
      </w:r>
    </w:p>
    <w:p w:rsidR="009C1313" w:rsidRDefault="009C1313" w:rsidP="009C1313">
      <w:pPr>
        <w:pStyle w:val="SingleTxt"/>
      </w:pPr>
      <w:r>
        <w:rPr>
          <w:rFonts w:hint="eastAsia"/>
        </w:rPr>
        <w:tab/>
      </w:r>
      <w:r>
        <w:rPr>
          <w:rFonts w:hint="eastAsia"/>
        </w:rPr>
        <w:t>在东地中海地区，环境造成的死亡人数占死亡总人数的</w:t>
      </w:r>
      <w:r>
        <w:rPr>
          <w:rFonts w:hint="eastAsia"/>
        </w:rPr>
        <w:t>22%</w:t>
      </w:r>
      <w:r>
        <w:rPr>
          <w:rFonts w:hint="eastAsia"/>
        </w:rPr>
        <w:t>，美洲地区的经济合作与发展组织</w:t>
      </w:r>
      <w:r>
        <w:rPr>
          <w:rFonts w:hint="eastAsia"/>
        </w:rPr>
        <w:t>(</w:t>
      </w:r>
      <w:r>
        <w:rPr>
          <w:rFonts w:hint="eastAsia"/>
        </w:rPr>
        <w:t>经合组织</w:t>
      </w:r>
      <w:r>
        <w:rPr>
          <w:rFonts w:hint="eastAsia"/>
        </w:rPr>
        <w:t>)</w:t>
      </w:r>
      <w:r>
        <w:rPr>
          <w:rFonts w:hint="eastAsia"/>
        </w:rPr>
        <w:t>成员和非经合组织成员的比例分别为</w:t>
      </w:r>
      <w:r>
        <w:rPr>
          <w:rFonts w:hint="eastAsia"/>
        </w:rPr>
        <w:t>11%</w:t>
      </w:r>
      <w:r>
        <w:rPr>
          <w:rFonts w:hint="eastAsia"/>
        </w:rPr>
        <w:t>和</w:t>
      </w:r>
      <w:r>
        <w:rPr>
          <w:rFonts w:hint="eastAsia"/>
        </w:rPr>
        <w:t>15%</w:t>
      </w:r>
      <w:r>
        <w:rPr>
          <w:rFonts w:hint="eastAsia"/>
        </w:rPr>
        <w:t>，欧洲为</w:t>
      </w:r>
      <w:r>
        <w:rPr>
          <w:rFonts w:hint="eastAsia"/>
        </w:rPr>
        <w:t>1</w:t>
      </w:r>
      <w:r w:rsidR="00732950">
        <w:t>5</w:t>
      </w:r>
      <w:r>
        <w:rPr>
          <w:rFonts w:hint="eastAsia"/>
        </w:rPr>
        <w:t>%</w:t>
      </w:r>
      <w:r>
        <w:rPr>
          <w:rFonts w:hint="eastAsia"/>
        </w:rPr>
        <w:t>。</w:t>
      </w:r>
    </w:p>
    <w:p w:rsidR="009C1313" w:rsidRDefault="00960E6A" w:rsidP="009C1313">
      <w:pPr>
        <w:pStyle w:val="SingleTxt"/>
        <w:spacing w:line="240" w:lineRule="auto"/>
      </w:pPr>
      <w:r>
        <w:rPr>
          <w:noProof/>
          <w:lang w:eastAsia="en-US"/>
        </w:rPr>
        <w:drawing>
          <wp:inline distT="0" distB="0" distL="0" distR="0" wp14:anchorId="56F45CD6" wp14:editId="65D3B92D">
            <wp:extent cx="5987143" cy="3941536"/>
            <wp:effectExtent l="0" t="0" r="0" b="1905"/>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97642" cy="3948448"/>
                    </a:xfrm>
                    <a:prstGeom prst="rect">
                      <a:avLst/>
                    </a:prstGeom>
                  </pic:spPr>
                </pic:pic>
              </a:graphicData>
            </a:graphic>
          </wp:inline>
        </w:drawing>
      </w:r>
    </w:p>
    <w:p w:rsidR="009C1313" w:rsidRDefault="009C1313" w:rsidP="009C1313">
      <w:pPr>
        <w:pStyle w:val="FootnoteText"/>
        <w:tabs>
          <w:tab w:val="clear" w:pos="418"/>
          <w:tab w:val="right" w:pos="1476"/>
          <w:tab w:val="left" w:pos="1548"/>
          <w:tab w:val="right" w:pos="1836"/>
          <w:tab w:val="left" w:pos="1908"/>
        </w:tabs>
        <w:ind w:left="1548" w:right="1267" w:hanging="288"/>
      </w:pPr>
      <w:r w:rsidRPr="00460EDE">
        <w:rPr>
          <w:rFonts w:ascii="KaiTi_GB2312" w:eastAsia="KaiTi_GB2312" w:hAnsi="KaiTi_GB2312" w:hint="eastAsia"/>
        </w:rPr>
        <w:t>资料来源</w:t>
      </w:r>
      <w:r>
        <w:rPr>
          <w:rFonts w:hint="eastAsia"/>
        </w:rPr>
        <w:t>：世卫组织。</w:t>
      </w:r>
    </w:p>
    <w:p w:rsidR="009C1313" w:rsidRDefault="009C1313" w:rsidP="009C1313">
      <w:pPr>
        <w:spacing w:line="240" w:lineRule="auto"/>
        <w:jc w:val="left"/>
      </w:pPr>
      <w:r>
        <w:br w:type="page"/>
      </w:r>
    </w:p>
    <w:p w:rsidR="009C1313" w:rsidRPr="00520ED7" w:rsidRDefault="009C1313" w:rsidP="009C1313">
      <w:pPr>
        <w:pStyle w:val="SingleTxt"/>
        <w:spacing w:after="0" w:line="120" w:lineRule="exact"/>
        <w:rPr>
          <w:sz w:val="10"/>
        </w:rPr>
      </w:pPr>
    </w:p>
    <w:tbl>
      <w:tblPr>
        <w:tblW w:w="0" w:type="auto"/>
        <w:tblInd w:w="1260" w:type="dxa"/>
        <w:tblLayout w:type="fixed"/>
        <w:tblCellMar>
          <w:left w:w="0" w:type="dxa"/>
          <w:right w:w="0" w:type="dxa"/>
        </w:tblCellMar>
        <w:tblLook w:val="0000" w:firstRow="0" w:lastRow="0" w:firstColumn="0" w:lastColumn="0" w:noHBand="0" w:noVBand="0"/>
      </w:tblPr>
      <w:tblGrid>
        <w:gridCol w:w="7250"/>
        <w:gridCol w:w="70"/>
      </w:tblGrid>
      <w:tr w:rsidR="009C1313" w:rsidTr="009C1313">
        <w:trPr>
          <w:trHeight w:val="3256"/>
        </w:trPr>
        <w:tc>
          <w:tcPr>
            <w:tcW w:w="7250" w:type="dxa"/>
            <w:tcBorders>
              <w:top w:val="single" w:sz="4" w:space="0" w:color="auto"/>
              <w:left w:val="single" w:sz="4" w:space="0" w:color="auto"/>
              <w:bottom w:val="single" w:sz="4" w:space="0" w:color="auto"/>
              <w:right w:val="single" w:sz="4" w:space="0" w:color="auto"/>
            </w:tcBorders>
            <w:shd w:val="clear" w:color="auto" w:fill="auto"/>
          </w:tcPr>
          <w:p w:rsidR="009C1313" w:rsidRDefault="009C1313" w:rsidP="009C1313">
            <w:pPr>
              <w:pStyle w:val="SingleTxt"/>
              <w:tabs>
                <w:tab w:val="left" w:pos="288"/>
                <w:tab w:val="left" w:pos="576"/>
                <w:tab w:val="left" w:pos="864"/>
                <w:tab w:val="left" w:pos="1152"/>
              </w:tabs>
              <w:spacing w:before="80" w:after="120"/>
              <w:ind w:left="170" w:right="170"/>
            </w:pPr>
            <w:r w:rsidRPr="00520ED7">
              <w:rPr>
                <w:rFonts w:ascii="SimSun" w:hAnsi="SimSun" w:hint="eastAsia"/>
              </w:rPr>
              <w:t>方框ES1</w:t>
            </w:r>
            <w:r>
              <w:br/>
            </w:r>
            <w:r w:rsidRPr="00520ED7">
              <w:rPr>
                <w:rFonts w:ascii="SimHei" w:eastAsia="SimHei" w:hAnsi="SimHei" w:hint="eastAsia"/>
              </w:rPr>
              <w:t>环境风险导致的可预防疾病负担最重的疾病，以残疾调整生命年衡量</w:t>
            </w:r>
            <w:r w:rsidRPr="005B0AB9">
              <w:rPr>
                <w:rFonts w:ascii="SimSun" w:hAnsi="SimSun" w:hint="eastAsia"/>
              </w:rPr>
              <w:t>：</w:t>
            </w:r>
          </w:p>
          <w:p w:rsidR="009C1313" w:rsidRDefault="009C1313" w:rsidP="009C1313">
            <w:pPr>
              <w:pStyle w:val="SingleTxt"/>
              <w:tabs>
                <w:tab w:val="left" w:pos="576"/>
                <w:tab w:val="left" w:pos="864"/>
                <w:tab w:val="left" w:pos="1152"/>
              </w:tabs>
              <w:spacing w:before="80" w:after="120"/>
              <w:ind w:left="544" w:right="113" w:hanging="431"/>
            </w:pPr>
            <w:r>
              <w:rPr>
                <w:rFonts w:hint="eastAsia"/>
              </w:rPr>
              <w:t>1.</w:t>
            </w:r>
            <w:r>
              <w:rPr>
                <w:rFonts w:hint="eastAsia"/>
              </w:rPr>
              <w:tab/>
            </w:r>
            <w:r w:rsidRPr="00EE635C">
              <w:rPr>
                <w:rFonts w:hint="eastAsia"/>
                <w:spacing w:val="-6"/>
              </w:rPr>
              <w:t>腹泻病：</w:t>
            </w:r>
            <w:r w:rsidRPr="00EE635C">
              <w:rPr>
                <w:rFonts w:hint="eastAsia"/>
                <w:spacing w:val="-6"/>
              </w:rPr>
              <w:t>57%</w:t>
            </w:r>
            <w:r w:rsidRPr="00EE635C">
              <w:rPr>
                <w:rFonts w:hint="eastAsia"/>
                <w:spacing w:val="-6"/>
              </w:rPr>
              <w:t>因环境风险造成，由于水、环境卫生和个人卫生差而损失</w:t>
            </w:r>
            <w:r w:rsidRPr="00EE635C">
              <w:rPr>
                <w:rFonts w:hint="eastAsia"/>
                <w:spacing w:val="-6"/>
              </w:rPr>
              <w:t>5</w:t>
            </w:r>
            <w:r w:rsidRPr="00EE635C">
              <w:rPr>
                <w:spacing w:val="-6"/>
              </w:rPr>
              <w:t xml:space="preserve"> </w:t>
            </w:r>
            <w:r w:rsidRPr="00EE635C">
              <w:rPr>
                <w:rFonts w:hint="eastAsia"/>
                <w:spacing w:val="-6"/>
              </w:rPr>
              <w:t>700</w:t>
            </w:r>
            <w:r w:rsidRPr="00EE635C">
              <w:rPr>
                <w:rFonts w:hint="eastAsia"/>
                <w:spacing w:val="-4"/>
              </w:rPr>
              <w:t>万年岁或带残疾生活。</w:t>
            </w:r>
          </w:p>
          <w:p w:rsidR="009C1313" w:rsidRDefault="009C1313" w:rsidP="009C1313">
            <w:pPr>
              <w:pStyle w:val="SingleTxt"/>
              <w:tabs>
                <w:tab w:val="left" w:pos="576"/>
                <w:tab w:val="left" w:pos="864"/>
                <w:tab w:val="left" w:pos="1152"/>
              </w:tabs>
              <w:spacing w:before="80" w:after="120"/>
              <w:ind w:left="544" w:right="113" w:hanging="431"/>
            </w:pPr>
            <w:r>
              <w:rPr>
                <w:rFonts w:hint="eastAsia"/>
              </w:rPr>
              <w:t>2.</w:t>
            </w:r>
            <w:r>
              <w:rPr>
                <w:rFonts w:hint="eastAsia"/>
              </w:rPr>
              <w:tab/>
            </w:r>
            <w:r>
              <w:rPr>
                <w:rFonts w:hint="eastAsia"/>
              </w:rPr>
              <w:t>意外伤害</w:t>
            </w:r>
            <w:r>
              <w:t>(</w:t>
            </w:r>
            <w:r>
              <w:rPr>
                <w:rFonts w:hint="eastAsia"/>
              </w:rPr>
              <w:t>非道路交通</w:t>
            </w:r>
            <w:r>
              <w:t>)</w:t>
            </w:r>
            <w:r>
              <w:rPr>
                <w:rFonts w:hint="eastAsia"/>
              </w:rPr>
              <w:t>：</w:t>
            </w:r>
            <w:r>
              <w:rPr>
                <w:rFonts w:hint="eastAsia"/>
              </w:rPr>
              <w:t>50</w:t>
            </w:r>
            <w:r>
              <w:rPr>
                <w:rFonts w:hint="eastAsia"/>
              </w:rPr>
              <w:t>％因环境风险造成，由于职业风险以及恶劣的家庭和社区安全而损失</w:t>
            </w:r>
            <w:r>
              <w:rPr>
                <w:rFonts w:hint="eastAsia"/>
              </w:rPr>
              <w:t>7</w:t>
            </w:r>
            <w:r>
              <w:t xml:space="preserve"> </w:t>
            </w:r>
            <w:r>
              <w:rPr>
                <w:rFonts w:hint="eastAsia"/>
              </w:rPr>
              <w:t>400</w:t>
            </w:r>
            <w:r>
              <w:rPr>
                <w:rFonts w:hint="eastAsia"/>
              </w:rPr>
              <w:t>万年岁或带残疾生活。</w:t>
            </w:r>
          </w:p>
          <w:p w:rsidR="009C1313" w:rsidRDefault="009C1313" w:rsidP="009C1313">
            <w:pPr>
              <w:pStyle w:val="SingleTxt"/>
              <w:tabs>
                <w:tab w:val="left" w:pos="576"/>
                <w:tab w:val="left" w:pos="864"/>
                <w:tab w:val="left" w:pos="1152"/>
              </w:tabs>
              <w:spacing w:before="80" w:after="120"/>
              <w:ind w:left="544" w:right="113" w:hanging="431"/>
            </w:pPr>
            <w:r>
              <w:rPr>
                <w:rFonts w:hint="eastAsia"/>
              </w:rPr>
              <w:t>3.</w:t>
            </w:r>
            <w:r>
              <w:rPr>
                <w:rFonts w:hint="eastAsia"/>
              </w:rPr>
              <w:tab/>
            </w:r>
            <w:r>
              <w:rPr>
                <w:rFonts w:hint="eastAsia"/>
              </w:rPr>
              <w:t>哮喘：</w:t>
            </w:r>
            <w:r>
              <w:rPr>
                <w:rFonts w:hint="eastAsia"/>
              </w:rPr>
              <w:t>44</w:t>
            </w:r>
            <w:r>
              <w:rPr>
                <w:rFonts w:hint="eastAsia"/>
              </w:rPr>
              <w:t>％因环境风险造成，由于空气污染、二手烟、室内霉菌和潮湿、职业致哮喘原而损失</w:t>
            </w:r>
            <w:r>
              <w:rPr>
                <w:rFonts w:hint="eastAsia"/>
              </w:rPr>
              <w:t>1</w:t>
            </w:r>
            <w:r>
              <w:t xml:space="preserve"> </w:t>
            </w:r>
            <w:r>
              <w:rPr>
                <w:rFonts w:hint="eastAsia"/>
              </w:rPr>
              <w:t>100</w:t>
            </w:r>
            <w:r>
              <w:rPr>
                <w:rFonts w:hint="eastAsia"/>
              </w:rPr>
              <w:t>万年岁或带残疾生活。</w:t>
            </w:r>
          </w:p>
          <w:p w:rsidR="009C1313" w:rsidRDefault="009C1313" w:rsidP="009C1313">
            <w:pPr>
              <w:pStyle w:val="SingleTxt"/>
              <w:tabs>
                <w:tab w:val="left" w:pos="576"/>
                <w:tab w:val="left" w:pos="864"/>
                <w:tab w:val="left" w:pos="1152"/>
              </w:tabs>
              <w:spacing w:before="80" w:after="120"/>
              <w:ind w:left="544" w:right="113" w:hanging="431"/>
            </w:pPr>
            <w:r>
              <w:rPr>
                <w:rFonts w:hint="eastAsia"/>
              </w:rPr>
              <w:t>4.</w:t>
            </w:r>
            <w:r>
              <w:rPr>
                <w:rFonts w:hint="eastAsia"/>
              </w:rPr>
              <w:tab/>
            </w:r>
            <w:r>
              <w:rPr>
                <w:rFonts w:hint="eastAsia"/>
              </w:rPr>
              <w:t>疟疾：</w:t>
            </w:r>
            <w:r>
              <w:rPr>
                <w:rFonts w:hint="eastAsia"/>
              </w:rPr>
              <w:t>42</w:t>
            </w:r>
            <w:r>
              <w:rPr>
                <w:rFonts w:hint="eastAsia"/>
              </w:rPr>
              <w:t>％因环境风险造成，由于废物、水和环境管理差而损失</w:t>
            </w:r>
            <w:r>
              <w:rPr>
                <w:rFonts w:hint="eastAsia"/>
              </w:rPr>
              <w:t>2</w:t>
            </w:r>
            <w:r>
              <w:t xml:space="preserve"> </w:t>
            </w:r>
            <w:r>
              <w:rPr>
                <w:rFonts w:hint="eastAsia"/>
              </w:rPr>
              <w:t>300</w:t>
            </w:r>
            <w:r>
              <w:rPr>
                <w:rFonts w:hint="eastAsia"/>
              </w:rPr>
              <w:t>万年岁或带残疾生活。</w:t>
            </w:r>
          </w:p>
          <w:p w:rsidR="009C1313" w:rsidRDefault="009C1313" w:rsidP="009C1313">
            <w:pPr>
              <w:pStyle w:val="SingleTxt"/>
              <w:tabs>
                <w:tab w:val="left" w:pos="576"/>
                <w:tab w:val="left" w:pos="864"/>
                <w:tab w:val="left" w:pos="1152"/>
              </w:tabs>
              <w:spacing w:before="80" w:after="120"/>
              <w:ind w:left="544" w:right="113" w:hanging="431"/>
            </w:pPr>
            <w:r>
              <w:rPr>
                <w:rFonts w:hint="eastAsia"/>
              </w:rPr>
              <w:t>5.</w:t>
            </w:r>
            <w:r>
              <w:rPr>
                <w:rFonts w:hint="eastAsia"/>
              </w:rPr>
              <w:tab/>
            </w:r>
            <w:r>
              <w:rPr>
                <w:rFonts w:hint="eastAsia"/>
              </w:rPr>
              <w:t>道路交通事故伤害：</w:t>
            </w:r>
            <w:r>
              <w:rPr>
                <w:rFonts w:hint="eastAsia"/>
              </w:rPr>
              <w:t>39</w:t>
            </w:r>
            <w:r>
              <w:rPr>
                <w:rFonts w:hint="eastAsia"/>
              </w:rPr>
              <w:t>％因环境风险造成，由于道路设计差、交通系统环境和土地利用规划不良而损失</w:t>
            </w:r>
            <w:r>
              <w:rPr>
                <w:rFonts w:hint="eastAsia"/>
              </w:rPr>
              <w:t>3</w:t>
            </w:r>
            <w:r>
              <w:t xml:space="preserve"> </w:t>
            </w:r>
            <w:r>
              <w:rPr>
                <w:rFonts w:hint="eastAsia"/>
              </w:rPr>
              <w:t>100</w:t>
            </w:r>
            <w:r>
              <w:rPr>
                <w:rFonts w:hint="eastAsia"/>
              </w:rPr>
              <w:t>万年岁或带残疾生活。</w:t>
            </w:r>
          </w:p>
          <w:p w:rsidR="009C1313" w:rsidRDefault="009C1313" w:rsidP="009C1313">
            <w:pPr>
              <w:pStyle w:val="SingleTxt"/>
              <w:tabs>
                <w:tab w:val="left" w:pos="576"/>
                <w:tab w:val="left" w:pos="864"/>
                <w:tab w:val="left" w:pos="1152"/>
              </w:tabs>
              <w:spacing w:before="80" w:after="120"/>
              <w:ind w:left="544" w:right="113" w:hanging="431"/>
            </w:pPr>
            <w:r>
              <w:rPr>
                <w:rFonts w:hint="eastAsia"/>
              </w:rPr>
              <w:t>6.</w:t>
            </w:r>
            <w:r>
              <w:rPr>
                <w:rFonts w:hint="eastAsia"/>
              </w:rPr>
              <w:tab/>
            </w:r>
            <w:r>
              <w:rPr>
                <w:rFonts w:hint="eastAsia"/>
              </w:rPr>
              <w:t>下呼吸道感染：</w:t>
            </w:r>
            <w:r>
              <w:rPr>
                <w:rFonts w:hint="eastAsia"/>
              </w:rPr>
              <w:t>35%</w:t>
            </w:r>
            <w:r>
              <w:rPr>
                <w:rFonts w:hint="eastAsia"/>
              </w:rPr>
              <w:t>因环境风险造成，由于家庭空气和环境空气污染、二手烟而损失</w:t>
            </w:r>
            <w:r>
              <w:rPr>
                <w:rFonts w:hint="eastAsia"/>
              </w:rPr>
              <w:t>5</w:t>
            </w:r>
            <w:r>
              <w:t xml:space="preserve"> </w:t>
            </w:r>
            <w:r>
              <w:rPr>
                <w:rFonts w:hint="eastAsia"/>
              </w:rPr>
              <w:t>100</w:t>
            </w:r>
            <w:r>
              <w:rPr>
                <w:rFonts w:hint="eastAsia"/>
              </w:rPr>
              <w:t>万年岁或带残疾生活。</w:t>
            </w:r>
          </w:p>
          <w:p w:rsidR="009C1313" w:rsidRDefault="009C1313" w:rsidP="009C1313">
            <w:pPr>
              <w:pStyle w:val="SingleTxt"/>
              <w:tabs>
                <w:tab w:val="left" w:pos="576"/>
                <w:tab w:val="left" w:pos="864"/>
                <w:tab w:val="left" w:pos="1152"/>
              </w:tabs>
              <w:spacing w:before="80" w:after="120"/>
              <w:ind w:left="544" w:right="113" w:hanging="431"/>
            </w:pPr>
            <w:r>
              <w:rPr>
                <w:rFonts w:hint="eastAsia"/>
              </w:rPr>
              <w:t>7.</w:t>
            </w:r>
            <w:r>
              <w:rPr>
                <w:rFonts w:hint="eastAsia"/>
              </w:rPr>
              <w:tab/>
            </w:r>
            <w:r w:rsidRPr="00EE635C">
              <w:rPr>
                <w:rFonts w:hint="eastAsia"/>
                <w:spacing w:val="2"/>
              </w:rPr>
              <w:t>慢性阻塞性肺部疾病：</w:t>
            </w:r>
            <w:r w:rsidRPr="00EE635C">
              <w:rPr>
                <w:rFonts w:hint="eastAsia"/>
                <w:spacing w:val="2"/>
              </w:rPr>
              <w:t>35</w:t>
            </w:r>
            <w:r w:rsidRPr="00EE635C">
              <w:rPr>
                <w:rFonts w:hint="eastAsia"/>
                <w:spacing w:val="2"/>
              </w:rPr>
              <w:t>％因环境风险造成，由于家庭空气污染和上班接触而损失</w:t>
            </w:r>
            <w:r w:rsidRPr="00EE635C">
              <w:rPr>
                <w:rFonts w:hint="eastAsia"/>
                <w:spacing w:val="2"/>
              </w:rPr>
              <w:t>3</w:t>
            </w:r>
            <w:r w:rsidRPr="00EE635C">
              <w:rPr>
                <w:spacing w:val="2"/>
              </w:rPr>
              <w:t xml:space="preserve"> </w:t>
            </w:r>
            <w:r w:rsidRPr="00EE635C">
              <w:rPr>
                <w:rFonts w:hint="eastAsia"/>
                <w:spacing w:val="2"/>
              </w:rPr>
              <w:t>200</w:t>
            </w:r>
            <w:r w:rsidRPr="00EE635C">
              <w:rPr>
                <w:rFonts w:hint="eastAsia"/>
                <w:spacing w:val="2"/>
              </w:rPr>
              <w:t>万年岁或带残疾生活。</w:t>
            </w:r>
          </w:p>
          <w:p w:rsidR="009C1313" w:rsidRDefault="009C1313" w:rsidP="009C1313">
            <w:pPr>
              <w:pStyle w:val="SingleTxt"/>
              <w:tabs>
                <w:tab w:val="left" w:pos="288"/>
                <w:tab w:val="left" w:pos="576"/>
                <w:tab w:val="left" w:pos="864"/>
                <w:tab w:val="left" w:pos="1152"/>
              </w:tabs>
              <w:spacing w:before="80" w:after="120"/>
              <w:ind w:left="459" w:right="170" w:hanging="289"/>
            </w:pPr>
            <w:r>
              <w:rPr>
                <w:rFonts w:hint="eastAsia"/>
              </w:rPr>
              <w:t>8.</w:t>
            </w:r>
            <w:r>
              <w:rPr>
                <w:rFonts w:hint="eastAsia"/>
              </w:rPr>
              <w:tab/>
            </w:r>
            <w:r>
              <w:rPr>
                <w:rFonts w:hint="eastAsia"/>
              </w:rPr>
              <w:t>心血管病：</w:t>
            </w:r>
            <w:r>
              <w:rPr>
                <w:rFonts w:hint="eastAsia"/>
              </w:rPr>
              <w:t>30</w:t>
            </w:r>
            <w:r>
              <w:rPr>
                <w:rFonts w:hint="eastAsia"/>
              </w:rPr>
              <w:t>％因环境风险造成，由于家庭空气和环境空气污染、二手烟、接触化学品而损失</w:t>
            </w:r>
            <w:r>
              <w:rPr>
                <w:rFonts w:hint="eastAsia"/>
              </w:rPr>
              <w:t>1.19</w:t>
            </w:r>
            <w:r>
              <w:rPr>
                <w:rFonts w:hint="eastAsia"/>
              </w:rPr>
              <w:t>亿年岁或带残疾生活。</w:t>
            </w:r>
          </w:p>
          <w:p w:rsidR="009C1313" w:rsidRDefault="009C1313" w:rsidP="009C1313">
            <w:pPr>
              <w:pStyle w:val="SingleTxt"/>
              <w:tabs>
                <w:tab w:val="left" w:pos="288"/>
                <w:tab w:val="left" w:pos="576"/>
                <w:tab w:val="left" w:pos="864"/>
                <w:tab w:val="left" w:pos="1152"/>
              </w:tabs>
              <w:spacing w:before="80" w:after="120"/>
              <w:ind w:left="459" w:right="170" w:hanging="289"/>
            </w:pPr>
            <w:r>
              <w:rPr>
                <w:rFonts w:hint="eastAsia"/>
              </w:rPr>
              <w:t>9.</w:t>
            </w:r>
            <w:r>
              <w:rPr>
                <w:rFonts w:hint="eastAsia"/>
              </w:rPr>
              <w:tab/>
            </w:r>
            <w:r w:rsidRPr="00EE635C">
              <w:rPr>
                <w:rFonts w:hint="eastAsia"/>
                <w:spacing w:val="2"/>
              </w:rPr>
              <w:t>癌症：</w:t>
            </w:r>
            <w:r w:rsidRPr="00EE635C">
              <w:rPr>
                <w:rFonts w:hint="eastAsia"/>
                <w:spacing w:val="2"/>
              </w:rPr>
              <w:t>20</w:t>
            </w:r>
            <w:r w:rsidRPr="00EE635C">
              <w:rPr>
                <w:rFonts w:hint="eastAsia"/>
                <w:spacing w:val="2"/>
              </w:rPr>
              <w:t>％因环境风险造成，由于空气污染、经管化学品、辐射和职工保护差而损失</w:t>
            </w:r>
            <w:r w:rsidRPr="00EE635C">
              <w:rPr>
                <w:rFonts w:hint="eastAsia"/>
                <w:spacing w:val="2"/>
              </w:rPr>
              <w:t>4</w:t>
            </w:r>
            <w:r w:rsidRPr="00EE635C">
              <w:rPr>
                <w:spacing w:val="2"/>
              </w:rPr>
              <w:t xml:space="preserve"> </w:t>
            </w:r>
            <w:r w:rsidRPr="00EE635C">
              <w:rPr>
                <w:rFonts w:hint="eastAsia"/>
                <w:spacing w:val="2"/>
              </w:rPr>
              <w:t>900</w:t>
            </w:r>
            <w:r w:rsidRPr="00EE635C">
              <w:rPr>
                <w:rFonts w:hint="eastAsia"/>
                <w:spacing w:val="2"/>
              </w:rPr>
              <w:t>万年岁或带残疾生活。</w:t>
            </w:r>
          </w:p>
          <w:p w:rsidR="009C1313" w:rsidRDefault="009C1313" w:rsidP="009C1313">
            <w:pPr>
              <w:pStyle w:val="SingleTxt"/>
              <w:tabs>
                <w:tab w:val="left" w:pos="576"/>
                <w:tab w:val="left" w:pos="864"/>
                <w:tab w:val="left" w:pos="1152"/>
              </w:tabs>
              <w:spacing w:before="80" w:after="120"/>
              <w:ind w:left="544" w:right="113" w:hanging="431"/>
            </w:pPr>
            <w:r>
              <w:rPr>
                <w:rFonts w:hint="eastAsia"/>
              </w:rPr>
              <w:t>10.</w:t>
            </w:r>
            <w:r>
              <w:rPr>
                <w:rFonts w:hint="eastAsia"/>
              </w:rPr>
              <w:tab/>
            </w:r>
            <w:r>
              <w:rPr>
                <w:rFonts w:hint="eastAsia"/>
              </w:rPr>
              <w:t>肌</w:t>
            </w:r>
            <w:r w:rsidRPr="00EE635C">
              <w:rPr>
                <w:rFonts w:hint="eastAsia"/>
                <w:spacing w:val="2"/>
              </w:rPr>
              <w:t>肉骨骼疾病：</w:t>
            </w:r>
            <w:r w:rsidRPr="00EE635C">
              <w:rPr>
                <w:rFonts w:hint="eastAsia"/>
                <w:spacing w:val="2"/>
              </w:rPr>
              <w:t>20</w:t>
            </w:r>
            <w:r w:rsidRPr="00EE635C">
              <w:rPr>
                <w:rFonts w:hint="eastAsia"/>
                <w:spacing w:val="2"/>
              </w:rPr>
              <w:t>％因环境风险造成，由于工作压力、干活姿势不良、久坐、为家庭需要运水和固体燃料而损失</w:t>
            </w:r>
            <w:r>
              <w:rPr>
                <w:rFonts w:hint="eastAsia"/>
              </w:rPr>
              <w:t>2</w:t>
            </w:r>
            <w:r>
              <w:t xml:space="preserve"> </w:t>
            </w:r>
            <w:r>
              <w:rPr>
                <w:rFonts w:hint="eastAsia"/>
              </w:rPr>
              <w:t>300</w:t>
            </w:r>
            <w:r>
              <w:rPr>
                <w:rFonts w:hint="eastAsia"/>
              </w:rPr>
              <w:t>万年岁或带残疾生活。</w:t>
            </w:r>
            <w:r>
              <w:rPr>
                <w:rFonts w:hint="eastAsia"/>
              </w:rPr>
              <w:t xml:space="preserve"> </w:t>
            </w:r>
          </w:p>
          <w:p w:rsidR="009C1313" w:rsidRDefault="009C1313" w:rsidP="009C1313">
            <w:pPr>
              <w:pStyle w:val="SingleTxt"/>
              <w:tabs>
                <w:tab w:val="left" w:pos="576"/>
                <w:tab w:val="left" w:pos="864"/>
                <w:tab w:val="left" w:pos="1152"/>
              </w:tabs>
              <w:spacing w:before="80" w:after="120"/>
              <w:ind w:left="544" w:right="113" w:hanging="431"/>
            </w:pPr>
            <w:r>
              <w:rPr>
                <w:rFonts w:ascii="KaiTi_GB2312" w:eastAsia="KaiTi_GB2312" w:hAnsi="KaiTi_GB2312"/>
                <w:sz w:val="18"/>
                <w:szCs w:val="18"/>
              </w:rPr>
              <w:tab/>
            </w:r>
            <w:r w:rsidRPr="00172808">
              <w:rPr>
                <w:rFonts w:ascii="KaiTi_GB2312" w:eastAsia="KaiTi_GB2312" w:hAnsi="KaiTi_GB2312" w:hint="eastAsia"/>
                <w:sz w:val="18"/>
                <w:szCs w:val="18"/>
              </w:rPr>
              <w:t>资料来源</w:t>
            </w:r>
            <w:r w:rsidRPr="00172808">
              <w:rPr>
                <w:rFonts w:hint="eastAsia"/>
                <w:sz w:val="18"/>
                <w:szCs w:val="18"/>
              </w:rPr>
              <w:t>：世卫组织，</w:t>
            </w:r>
            <w:r w:rsidRPr="00172808">
              <w:rPr>
                <w:rFonts w:hint="eastAsia"/>
                <w:sz w:val="18"/>
                <w:szCs w:val="18"/>
              </w:rPr>
              <w:t>2016</w:t>
            </w:r>
            <w:r w:rsidRPr="00172808">
              <w:rPr>
                <w:rFonts w:hint="eastAsia"/>
                <w:sz w:val="18"/>
                <w:szCs w:val="18"/>
              </w:rPr>
              <w:t>年</w:t>
            </w:r>
            <w:r>
              <w:rPr>
                <w:rFonts w:hint="eastAsia"/>
                <w:sz w:val="18"/>
                <w:szCs w:val="18"/>
              </w:rPr>
              <w:t>。</w:t>
            </w:r>
          </w:p>
        </w:tc>
        <w:tc>
          <w:tcPr>
            <w:tcW w:w="70" w:type="dxa"/>
            <w:tcBorders>
              <w:left w:val="single" w:sz="4" w:space="0" w:color="auto"/>
            </w:tcBorders>
            <w:shd w:val="clear" w:color="auto" w:fill="auto"/>
          </w:tcPr>
          <w:p w:rsidR="009C1313" w:rsidRDefault="009C1313" w:rsidP="009C1313">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288"/>
                <w:tab w:val="left" w:pos="576"/>
                <w:tab w:val="left" w:pos="864"/>
                <w:tab w:val="left" w:pos="1152"/>
              </w:tabs>
              <w:ind w:left="113" w:right="0"/>
            </w:pPr>
          </w:p>
        </w:tc>
      </w:tr>
    </w:tbl>
    <w:p w:rsidR="009C1313" w:rsidRPr="00EE635C" w:rsidRDefault="009C1313" w:rsidP="009C1313">
      <w:pPr>
        <w:pStyle w:val="SingleTxt"/>
        <w:spacing w:after="0" w:line="120" w:lineRule="exact"/>
        <w:rPr>
          <w:sz w:val="10"/>
        </w:rPr>
      </w:pPr>
    </w:p>
    <w:p w:rsidR="009C1313" w:rsidRPr="00EE635C" w:rsidRDefault="009C1313" w:rsidP="009C1313">
      <w:pPr>
        <w:pStyle w:val="SingleTxt"/>
        <w:spacing w:after="0" w:line="120" w:lineRule="exact"/>
        <w:rPr>
          <w:sz w:val="10"/>
        </w:rPr>
      </w:pPr>
    </w:p>
    <w:p w:rsidR="009C1313" w:rsidRDefault="009C1313" w:rsidP="009C1313">
      <w:pPr>
        <w:pStyle w:val="SingleTxt"/>
      </w:pPr>
      <w:r>
        <w:rPr>
          <w:rFonts w:hint="eastAsia"/>
        </w:rPr>
        <w:tab/>
      </w:r>
      <w:r>
        <w:rPr>
          <w:rFonts w:hint="eastAsia"/>
        </w:rPr>
        <w:t>但这些估计数并没有考虑全球环境正在发生的变化所造成的影响。这种影响会通过气候变化、生物多样性损失、维持万物的自然系统退化所产生的综合效应使几十年来在健康和发展方面取得的进展前功尽弃。</w:t>
      </w:r>
    </w:p>
    <w:p w:rsidR="009C1313" w:rsidRPr="004E2A07" w:rsidRDefault="009C1313" w:rsidP="009C1313">
      <w:pPr>
        <w:pStyle w:val="SingleTxt"/>
        <w:rPr>
          <w:rFonts w:ascii="SimHei" w:eastAsia="SimHei" w:hAnsi="SimHei"/>
        </w:rPr>
      </w:pPr>
      <w:r w:rsidRPr="004E2A07">
        <w:rPr>
          <w:rFonts w:ascii="SimHei" w:eastAsia="SimHei" w:hAnsi="SimHei" w:hint="eastAsia"/>
        </w:rPr>
        <w:t>环境质量和健康之间存在明显的联系</w:t>
      </w:r>
    </w:p>
    <w:p w:rsidR="009C1313" w:rsidRDefault="009C1313" w:rsidP="009C1313">
      <w:pPr>
        <w:pStyle w:val="SingleTxt"/>
      </w:pPr>
      <w:r>
        <w:rPr>
          <w:rFonts w:hint="eastAsia"/>
        </w:rPr>
        <w:tab/>
      </w:r>
      <w:r>
        <w:rPr>
          <w:rFonts w:hint="eastAsia"/>
        </w:rPr>
        <w:t>空气污染是世界上对健康危害最大的一个环境风险：每年，全世界约有</w:t>
      </w:r>
      <w:r>
        <w:rPr>
          <w:rFonts w:hint="eastAsia"/>
        </w:rPr>
        <w:t>700</w:t>
      </w:r>
      <w:r>
        <w:rPr>
          <w:rFonts w:hint="eastAsia"/>
        </w:rPr>
        <w:t>万人因每天呼吸劣质空气而死亡。谁受影响取决于接触和职业。在某些国家，做一顿饭就是对健康的一大风险，因为污染家庭空气，有</w:t>
      </w:r>
      <w:r>
        <w:rPr>
          <w:rFonts w:hint="eastAsia"/>
        </w:rPr>
        <w:t>430</w:t>
      </w:r>
      <w:r>
        <w:rPr>
          <w:rFonts w:hint="eastAsia"/>
        </w:rPr>
        <w:t>万人因使用固体燃料做饭造成的家庭空气污染死亡。妇女和幼儿接触得特别多。她们的大部分时间是</w:t>
      </w:r>
      <w:r>
        <w:rPr>
          <w:rFonts w:hint="eastAsia"/>
        </w:rPr>
        <w:lastRenderedPageBreak/>
        <w:t>在炉灶边度过的。儿童、老人和免疫功能低下的人特别易受伤害。在低收入和中等收入国家，</w:t>
      </w:r>
      <w:r>
        <w:rPr>
          <w:rFonts w:hint="eastAsia"/>
        </w:rPr>
        <w:t>58%</w:t>
      </w:r>
      <w:r>
        <w:rPr>
          <w:rFonts w:hint="eastAsia"/>
        </w:rPr>
        <w:t>的腹泻病例是缺乏清洁水和环卫条件造成的。在世界各地，不卫生的水、不合格的环境卫生或不彻底的个人卫生造成</w:t>
      </w:r>
      <w:r>
        <w:rPr>
          <w:rFonts w:hint="eastAsia"/>
        </w:rPr>
        <w:t>350</w:t>
      </w:r>
      <w:r>
        <w:rPr>
          <w:rFonts w:hint="eastAsia"/>
        </w:rPr>
        <w:t>万人死亡，在</w:t>
      </w:r>
      <w:r>
        <w:rPr>
          <w:rFonts w:hint="eastAsia"/>
        </w:rPr>
        <w:t>14</w:t>
      </w:r>
      <w:r>
        <w:rPr>
          <w:rFonts w:hint="eastAsia"/>
        </w:rPr>
        <w:t>岁以下儿童死亡中占</w:t>
      </w:r>
      <w:r>
        <w:rPr>
          <w:rFonts w:hint="eastAsia"/>
        </w:rPr>
        <w:t>25%</w:t>
      </w:r>
      <w:r>
        <w:rPr>
          <w:rFonts w:hint="eastAsia"/>
        </w:rPr>
        <w:t>。</w:t>
      </w:r>
      <w:r>
        <w:rPr>
          <w:rFonts w:hint="eastAsia"/>
        </w:rPr>
        <w:t>50</w:t>
      </w:r>
      <w:r>
        <w:rPr>
          <w:rFonts w:hint="eastAsia"/>
        </w:rPr>
        <w:t>个在使用的最大垃圾场影响</w:t>
      </w:r>
      <w:r>
        <w:rPr>
          <w:rFonts w:hint="eastAsia"/>
        </w:rPr>
        <w:t>6 400</w:t>
      </w:r>
      <w:r>
        <w:rPr>
          <w:rFonts w:hint="eastAsia"/>
        </w:rPr>
        <w:t>万人的日常生活。每年大约有</w:t>
      </w:r>
      <w:r>
        <w:rPr>
          <w:rFonts w:hint="eastAsia"/>
        </w:rPr>
        <w:t>107 000</w:t>
      </w:r>
      <w:r>
        <w:rPr>
          <w:rFonts w:hint="eastAsia"/>
        </w:rPr>
        <w:t>人因接触石棉而死亡。</w:t>
      </w:r>
      <w:r>
        <w:rPr>
          <w:rFonts w:hint="eastAsia"/>
        </w:rPr>
        <w:t>2010</w:t>
      </w:r>
      <w:r>
        <w:rPr>
          <w:rFonts w:hint="eastAsia"/>
        </w:rPr>
        <w:t>年，有</w:t>
      </w:r>
      <w:r>
        <w:rPr>
          <w:rFonts w:hint="eastAsia"/>
        </w:rPr>
        <w:t>654 000</w:t>
      </w:r>
      <w:r>
        <w:rPr>
          <w:rFonts w:hint="eastAsia"/>
        </w:rPr>
        <w:t>人因接触铅而死亡。</w:t>
      </w:r>
      <w:r>
        <w:rPr>
          <w:rFonts w:hint="eastAsia"/>
        </w:rPr>
        <w:t>1995</w:t>
      </w:r>
      <w:r>
        <w:rPr>
          <w:rFonts w:hint="eastAsia"/>
        </w:rPr>
        <w:t>年联合国气候变化框架公约缔约国大会第一次会议以来，与天气有关的灾害已导致</w:t>
      </w:r>
      <w:r>
        <w:rPr>
          <w:rFonts w:hint="eastAsia"/>
        </w:rPr>
        <w:t>606 000</w:t>
      </w:r>
      <w:r>
        <w:rPr>
          <w:rFonts w:hint="eastAsia"/>
        </w:rPr>
        <w:t>人死亡，</w:t>
      </w:r>
      <w:r>
        <w:rPr>
          <w:rFonts w:hint="eastAsia"/>
        </w:rPr>
        <w:t>41</w:t>
      </w:r>
      <w:r>
        <w:rPr>
          <w:rFonts w:hint="eastAsia"/>
        </w:rPr>
        <w:t>亿人受伤、无家可归或需要紧急援助。</w:t>
      </w:r>
    </w:p>
    <w:p w:rsidR="009C1313" w:rsidRDefault="009C1313" w:rsidP="00625F96">
      <w:pPr>
        <w:pStyle w:val="SingleTxt"/>
      </w:pPr>
      <w:r>
        <w:rPr>
          <w:rFonts w:hint="eastAsia"/>
        </w:rPr>
        <w:tab/>
      </w:r>
      <w:r>
        <w:rPr>
          <w:rFonts w:hint="eastAsia"/>
        </w:rPr>
        <w:t>高风险职业包括农业、矿业和建筑业，其中儿童、青年或移徙工人的比例往往较高，其死亡率、接触化学品和受伤的比例高得多。弱势群体还包括穷人以及由于某些职业、生计和所在地而更有风险的人。</w:t>
      </w:r>
      <w:r w:rsidR="00A03C7B">
        <w:rPr>
          <w:rFonts w:hint="eastAsia"/>
        </w:rPr>
        <w:t>大范围的土地</w:t>
      </w:r>
      <w:r>
        <w:rPr>
          <w:rFonts w:hint="eastAsia"/>
        </w:rPr>
        <w:t>和沿海退化大大加剧了极端天气的影响，破坏生计和粮食安全，威胁健康和福祉，之后甚至迫使人们移徙。易受这些环境影响的社会群体和经济群体往往还提示某种环境不公正在起作用，因为</w:t>
      </w:r>
      <w:r w:rsidR="00625F96">
        <w:rPr>
          <w:rFonts w:hint="eastAsia"/>
        </w:rPr>
        <w:t>造成</w:t>
      </w:r>
      <w:r>
        <w:rPr>
          <w:rFonts w:hint="eastAsia"/>
        </w:rPr>
        <w:t>退化的活动使富人获益，穷人和弱势群体则备受影响。</w:t>
      </w:r>
    </w:p>
    <w:p w:rsidR="009C1313" w:rsidRDefault="009C1313" w:rsidP="009C1313">
      <w:pPr>
        <w:pStyle w:val="SingleTxt"/>
      </w:pPr>
      <w:r>
        <w:tab/>
      </w:r>
      <w:r>
        <w:rPr>
          <w:rFonts w:hint="eastAsia"/>
        </w:rPr>
        <w:t>气候变化已被公认为健康风险的一个主要倍增因素，预计其现有影响会越来越损害人类健康，包括通过土地、海洋、生物多样性和淡水来源发生不良变化，自然灾害次数增加，后果更严重而损害人类健康。世界卫生组织</w:t>
      </w:r>
      <w:r>
        <w:rPr>
          <w:rFonts w:hint="eastAsia"/>
        </w:rPr>
        <w:t>(</w:t>
      </w:r>
      <w:r>
        <w:rPr>
          <w:rFonts w:hint="eastAsia"/>
        </w:rPr>
        <w:t>世卫组织</w:t>
      </w:r>
      <w:r>
        <w:rPr>
          <w:rFonts w:hint="eastAsia"/>
        </w:rPr>
        <w:t>)</w:t>
      </w:r>
      <w:r>
        <w:rPr>
          <w:rFonts w:hint="eastAsia"/>
        </w:rPr>
        <w:t>作出的谨慎估计表明，</w:t>
      </w:r>
      <w:r>
        <w:rPr>
          <w:rFonts w:hint="eastAsia"/>
        </w:rPr>
        <w:t>2030</w:t>
      </w:r>
      <w:r>
        <w:rPr>
          <w:rFonts w:hint="eastAsia"/>
        </w:rPr>
        <w:t>年至</w:t>
      </w:r>
      <w:r>
        <w:rPr>
          <w:rFonts w:hint="eastAsia"/>
        </w:rPr>
        <w:t>2050</w:t>
      </w:r>
      <w:r>
        <w:rPr>
          <w:rFonts w:hint="eastAsia"/>
        </w:rPr>
        <w:t>年期间，每年因气候变化而死亡的人数可能增加</w:t>
      </w:r>
      <w:r>
        <w:rPr>
          <w:rFonts w:hint="eastAsia"/>
        </w:rPr>
        <w:t>250 000</w:t>
      </w:r>
      <w:r>
        <w:rPr>
          <w:rFonts w:hint="eastAsia"/>
        </w:rPr>
        <w:t>人。气候变化还可能降低国民饮食的质量，加剧肥胖。环境恶化每年导致的过早死亡估计是冲突导致的</w:t>
      </w:r>
      <w:r>
        <w:rPr>
          <w:rFonts w:hint="eastAsia"/>
        </w:rPr>
        <w:t>174</w:t>
      </w:r>
      <w:r>
        <w:rPr>
          <w:rFonts w:hint="eastAsia"/>
        </w:rPr>
        <w:t>至</w:t>
      </w:r>
      <w:r>
        <w:rPr>
          <w:rFonts w:hint="eastAsia"/>
        </w:rPr>
        <w:t>234</w:t>
      </w:r>
      <w:r>
        <w:rPr>
          <w:rFonts w:hint="eastAsia"/>
        </w:rPr>
        <w:t>倍。在大多数国家，心理健康问题也是十大非致命性威胁之一。</w:t>
      </w:r>
      <w:r>
        <w:rPr>
          <w:rFonts w:hint="eastAsia"/>
        </w:rPr>
        <w:t xml:space="preserve"> </w:t>
      </w:r>
    </w:p>
    <w:p w:rsidR="009C1313" w:rsidRDefault="009C1313" w:rsidP="009C1313">
      <w:pPr>
        <w:pStyle w:val="SingleTxt"/>
      </w:pPr>
      <w:r>
        <w:tab/>
      </w:r>
      <w:r w:rsidRPr="00EB2829">
        <w:rPr>
          <w:rFonts w:hint="eastAsia"/>
          <w:spacing w:val="2"/>
        </w:rPr>
        <w:t>生态系统退化也带来健康方面的严重后果。海洋生态系统中的微塑料和纳米塑料可能无法生物降解，因为它们能沉入洋底，接触不到生物降解所需的阳光。陆地活动产生的水流入淡水和沿海水域，其中过多的营养物质导致水体富营养化，影响生态系统以及淡水和海洋资源的生产力，从而影响粮食安全、生计和健康。与生态系统受破坏有关的人畜共患病，如禽流感、裂谷热和埃博拉等，也成为主要流行性疾病的根源。例如，废物收集和管理不彻底可能加剧了寨卡病的爆发—</w:t>
      </w:r>
      <w:r>
        <w:rPr>
          <w:rFonts w:hint="eastAsia"/>
        </w:rPr>
        <w:t>—轮胎、塑料、罐头等四处泛滥，里面积水，成为埃及伊蚊繁殖的场所。对世界上许多人举足轻重的授粉、天然虫害控制、草药和传统药物等重要生态系统服务不复存在。而且，这些生态系统中有许多还是碳汇。</w:t>
      </w:r>
    </w:p>
    <w:p w:rsidR="009C1313" w:rsidRPr="00172808" w:rsidRDefault="009C1313" w:rsidP="009C1313">
      <w:pPr>
        <w:pStyle w:val="SingleTxt"/>
        <w:spacing w:after="120"/>
        <w:rPr>
          <w:rFonts w:ascii="SimHei" w:eastAsia="SimHei" w:hAnsi="SimHei"/>
        </w:rPr>
      </w:pPr>
      <w:r w:rsidRPr="00172808">
        <w:rPr>
          <w:rFonts w:ascii="SimHei" w:eastAsia="SimHei" w:hAnsi="SimHei" w:hint="eastAsia"/>
        </w:rPr>
        <w:t>投资建设健康的环境具有多种好处</w:t>
      </w:r>
    </w:p>
    <w:p w:rsidR="009C1313" w:rsidRDefault="009C1313" w:rsidP="009C1313">
      <w:pPr>
        <w:pStyle w:val="SingleTxt"/>
        <w:spacing w:after="120"/>
      </w:pPr>
      <w:r>
        <w:tab/>
      </w:r>
      <w:r>
        <w:rPr>
          <w:rFonts w:hint="eastAsia"/>
        </w:rPr>
        <w:t>据估计，</w:t>
      </w:r>
      <w:r>
        <w:rPr>
          <w:rFonts w:hint="eastAsia"/>
        </w:rPr>
        <w:t>2010</w:t>
      </w:r>
      <w:r>
        <w:rPr>
          <w:rFonts w:hint="eastAsia"/>
        </w:rPr>
        <w:t>年欧洲联盟因环境颗粒物和家庭空气污染造成的过早死亡而蒙受</w:t>
      </w:r>
      <w:r>
        <w:rPr>
          <w:rFonts w:hint="eastAsia"/>
        </w:rPr>
        <w:t>1.5</w:t>
      </w:r>
      <w:r>
        <w:rPr>
          <w:rFonts w:hint="eastAsia"/>
        </w:rPr>
        <w:t>万亿美元的经济损失。对保险业而言，几十年来与石棉有关的索赔对美利坚合众国一个国家造成的累计损失估计至</w:t>
      </w:r>
      <w:r>
        <w:rPr>
          <w:rFonts w:hint="eastAsia"/>
        </w:rPr>
        <w:t>2010</w:t>
      </w:r>
      <w:r>
        <w:rPr>
          <w:rFonts w:hint="eastAsia"/>
        </w:rPr>
        <w:t>年就已达到</w:t>
      </w:r>
      <w:r>
        <w:rPr>
          <w:rFonts w:hint="eastAsia"/>
        </w:rPr>
        <w:t>1</w:t>
      </w:r>
      <w:r>
        <w:t xml:space="preserve"> </w:t>
      </w:r>
      <w:r>
        <w:rPr>
          <w:rFonts w:hint="eastAsia"/>
        </w:rPr>
        <w:t>170</w:t>
      </w:r>
      <w:r>
        <w:rPr>
          <w:rFonts w:hint="eastAsia"/>
        </w:rPr>
        <w:t>亿美元。但有证据表明，投资建设环境质量对发展、减贫、保障资源、减少不平等、降低人类健</w:t>
      </w:r>
      <w:r w:rsidRPr="00172808">
        <w:rPr>
          <w:rFonts w:hint="eastAsia"/>
          <w:spacing w:val="-2"/>
        </w:rPr>
        <w:t>康和福祉方面的风险具有促进作用和多种好处。在全球范围内消除汽油中的铅每年所带来的效益估计就有</w:t>
      </w:r>
      <w:r w:rsidRPr="00172808">
        <w:rPr>
          <w:rFonts w:hint="eastAsia"/>
          <w:spacing w:val="-2"/>
        </w:rPr>
        <w:t>2.45</w:t>
      </w:r>
      <w:r w:rsidRPr="00172808">
        <w:rPr>
          <w:rFonts w:hint="eastAsia"/>
          <w:spacing w:val="-2"/>
        </w:rPr>
        <w:t>万亿美元，占全球国内生产总值</w:t>
      </w:r>
      <w:r w:rsidRPr="00172808">
        <w:rPr>
          <w:spacing w:val="-2"/>
        </w:rPr>
        <w:t>(</w:t>
      </w:r>
      <w:r w:rsidRPr="00172808">
        <w:rPr>
          <w:rFonts w:hint="eastAsia"/>
          <w:spacing w:val="-2"/>
        </w:rPr>
        <w:t>国内总产值</w:t>
      </w:r>
      <w:r w:rsidRPr="00172808">
        <w:rPr>
          <w:spacing w:val="-2"/>
        </w:rPr>
        <w:t>)</w:t>
      </w:r>
      <w:r w:rsidRPr="00172808">
        <w:rPr>
          <w:rFonts w:hint="eastAsia"/>
          <w:spacing w:val="-2"/>
        </w:rPr>
        <w:t>的</w:t>
      </w:r>
      <w:r w:rsidRPr="00172808">
        <w:rPr>
          <w:rFonts w:hint="eastAsia"/>
          <w:spacing w:val="-2"/>
        </w:rPr>
        <w:lastRenderedPageBreak/>
        <w:t>4</w:t>
      </w:r>
      <w:r w:rsidRPr="00172808">
        <w:rPr>
          <w:rFonts w:hint="eastAsia"/>
          <w:spacing w:val="-2"/>
        </w:rPr>
        <w:t>％，</w:t>
      </w:r>
      <w:r>
        <w:rPr>
          <w:rFonts w:hint="eastAsia"/>
        </w:rPr>
        <w:t>估计每年防止</w:t>
      </w:r>
      <w:r>
        <w:rPr>
          <w:rFonts w:hint="eastAsia"/>
        </w:rPr>
        <w:t>100</w:t>
      </w:r>
      <w:r>
        <w:rPr>
          <w:rFonts w:hint="eastAsia"/>
        </w:rPr>
        <w:t>万例过早死亡。到</w:t>
      </w:r>
      <w:r>
        <w:rPr>
          <w:rFonts w:hint="eastAsia"/>
        </w:rPr>
        <w:t>2030</w:t>
      </w:r>
      <w:r>
        <w:rPr>
          <w:rFonts w:hint="eastAsia"/>
        </w:rPr>
        <w:t>年，采取经过实践证明的具有成本效益的措施减少黑碳和甲烷等短期气候污染物的排放预计不仅能在本世纪中叶使全球变暖降低</w:t>
      </w:r>
      <w:r>
        <w:rPr>
          <w:rFonts w:hint="eastAsia"/>
        </w:rPr>
        <w:t>0.5</w:t>
      </w:r>
      <w:r>
        <w:rPr>
          <w:rFonts w:hint="eastAsia"/>
        </w:rPr>
        <w:t>℃，而且能因减少空气污染而每年挽救</w:t>
      </w:r>
      <w:r>
        <w:rPr>
          <w:rFonts w:hint="eastAsia"/>
        </w:rPr>
        <w:t>240</w:t>
      </w:r>
      <w:r>
        <w:rPr>
          <w:rFonts w:hint="eastAsia"/>
        </w:rPr>
        <w:t>万人的生命。</w:t>
      </w:r>
      <w:r>
        <w:rPr>
          <w:rFonts w:hint="eastAsia"/>
        </w:rPr>
        <w:t xml:space="preserve"> </w:t>
      </w:r>
    </w:p>
    <w:p w:rsidR="009C1313" w:rsidRDefault="009C1313" w:rsidP="009C1313">
      <w:pPr>
        <w:pStyle w:val="SingleTxt"/>
        <w:spacing w:after="120" w:line="316" w:lineRule="exact"/>
      </w:pPr>
      <w:r>
        <w:tab/>
      </w:r>
      <w:r>
        <w:rPr>
          <w:rFonts w:hint="eastAsia"/>
        </w:rPr>
        <w:t>清洁的空气和水、环境卫生和绿地、安全的工作场所可以提高人们的生活品质：降低死亡率和发病率，生活方式更为健康，提高工人及其家人的生产力，改善妇女、儿童和老人的生活以及土著社区等其他弱势群体的生活，并且对精神健康至关重要。世卫组织估计，在每个工人身上投资</w:t>
      </w:r>
      <w:r>
        <w:rPr>
          <w:rFonts w:hint="eastAsia"/>
        </w:rPr>
        <w:t>18</w:t>
      </w:r>
      <w:r>
        <w:rPr>
          <w:rFonts w:hint="eastAsia"/>
        </w:rPr>
        <w:t>至</w:t>
      </w:r>
      <w:r>
        <w:rPr>
          <w:rFonts w:hint="eastAsia"/>
        </w:rPr>
        <w:t>60</w:t>
      </w:r>
      <w:r>
        <w:rPr>
          <w:rFonts w:hint="eastAsia"/>
        </w:rPr>
        <w:t>美元左右用于预防性工作场所健康计划就可使病假缺勤减少</w:t>
      </w:r>
      <w:r>
        <w:rPr>
          <w:rFonts w:hint="eastAsia"/>
        </w:rPr>
        <w:t>27</w:t>
      </w:r>
      <w:r>
        <w:rPr>
          <w:rFonts w:hint="eastAsia"/>
        </w:rPr>
        <w:t>％，水和环卫服务方面的投资回报率是每美元</w:t>
      </w:r>
      <w:r>
        <w:rPr>
          <w:rFonts w:hint="eastAsia"/>
        </w:rPr>
        <w:t>5</w:t>
      </w:r>
      <w:r>
        <w:rPr>
          <w:rFonts w:hint="eastAsia"/>
        </w:rPr>
        <w:t>至</w:t>
      </w:r>
      <w:r>
        <w:rPr>
          <w:rFonts w:hint="eastAsia"/>
        </w:rPr>
        <w:t>28</w:t>
      </w:r>
      <w:r>
        <w:rPr>
          <w:rFonts w:hint="eastAsia"/>
        </w:rPr>
        <w:t>美元。如今已知全面的绿化政策具有环境、经济和社会各方面的好处</w:t>
      </w:r>
      <w:r>
        <w:rPr>
          <w:rFonts w:hint="eastAsia"/>
        </w:rPr>
        <w:t>(</w:t>
      </w:r>
      <w:r>
        <w:rPr>
          <w:rFonts w:hint="eastAsia"/>
        </w:rPr>
        <w:t>图</w:t>
      </w:r>
      <w:r>
        <w:rPr>
          <w:rFonts w:hint="eastAsia"/>
        </w:rPr>
        <w:t>ES3)</w:t>
      </w:r>
      <w:r>
        <w:rPr>
          <w:rFonts w:hint="eastAsia"/>
        </w:rPr>
        <w:t>。</w:t>
      </w:r>
      <w:r>
        <w:rPr>
          <w:rFonts w:hint="eastAsia"/>
        </w:rPr>
        <w:t xml:space="preserve"> </w:t>
      </w:r>
    </w:p>
    <w:p w:rsidR="00732950" w:rsidRDefault="00732950" w:rsidP="00732950">
      <w:pPr>
        <w:pStyle w:val="SingleTxt"/>
        <w:spacing w:after="180" w:line="240" w:lineRule="auto"/>
        <w:ind w:right="0"/>
      </w:pPr>
      <w:r>
        <w:rPr>
          <w:noProof/>
          <w:lang w:eastAsia="en-US"/>
        </w:rPr>
        <w:drawing>
          <wp:inline distT="0" distB="0" distL="0" distR="0" wp14:anchorId="7AD00CB2" wp14:editId="1B253EC7">
            <wp:extent cx="6248400" cy="3996055"/>
            <wp:effectExtent l="0" t="0" r="0" b="4445"/>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48400" cy="3996055"/>
                    </a:xfrm>
                    <a:prstGeom prst="rect">
                      <a:avLst/>
                    </a:prstGeom>
                  </pic:spPr>
                </pic:pic>
              </a:graphicData>
            </a:graphic>
          </wp:inline>
        </w:drawing>
      </w:r>
      <w:r>
        <w:rPr>
          <w:noProof/>
          <w:lang w:eastAsia="en-US"/>
        </w:rPr>
        <w:t xml:space="preserve"> </w:t>
      </w:r>
      <w:r w:rsidR="009C1313">
        <w:rPr>
          <w:noProof/>
          <w:lang w:eastAsia="en-US"/>
        </w:rPr>
        <mc:AlternateContent>
          <mc:Choice Requires="wps">
            <w:drawing>
              <wp:anchor distT="0" distB="0" distL="114300" distR="114300" simplePos="0" relativeHeight="251673600" behindDoc="0" locked="0" layoutInCell="1" allowOverlap="1" wp14:anchorId="7B053C61" wp14:editId="12EA549F">
                <wp:simplePos x="0" y="0"/>
                <wp:positionH relativeFrom="column">
                  <wp:posOffset>1999615</wp:posOffset>
                </wp:positionH>
                <wp:positionV relativeFrom="paragraph">
                  <wp:posOffset>2844938</wp:posOffset>
                </wp:positionV>
                <wp:extent cx="755650" cy="539750"/>
                <wp:effectExtent l="0" t="0" r="0" b="0"/>
                <wp:wrapNone/>
                <wp:docPr id="2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539750"/>
                        </a:xfrm>
                        <a:prstGeom prst="rect">
                          <a:avLst/>
                        </a:prstGeom>
                        <a:solidFill>
                          <a:srgbClr val="FFFFFF">
                            <a:alpha val="0"/>
                          </a:srgbClr>
                        </a:solidFill>
                        <a:ln w="9525">
                          <a:noFill/>
                          <a:miter lim="800000"/>
                          <a:headEnd/>
                          <a:tailEnd/>
                        </a:ln>
                      </wps:spPr>
                      <wps:txbx>
                        <w:txbxContent>
                          <w:p w:rsidR="00960E6A" w:rsidRPr="00E92576" w:rsidRDefault="00960E6A" w:rsidP="009C1313">
                            <w:pPr>
                              <w:spacing w:before="300" w:line="200" w:lineRule="exact"/>
                              <w:rPr>
                                <w:color w:val="FFFFFF" w:themeColor="background1"/>
                                <w:spacing w:val="-4"/>
                                <w:sz w:val="15"/>
                                <w:szCs w:val="15"/>
                              </w:rPr>
                            </w:pPr>
                            <w:r w:rsidRPr="00E92576">
                              <w:rPr>
                                <w:rFonts w:hint="eastAsia"/>
                                <w:color w:val="FFFFFF" w:themeColor="background1"/>
                                <w:spacing w:val="-4"/>
                                <w:sz w:val="15"/>
                                <w:szCs w:val="15"/>
                              </w:rPr>
                              <w:t>改良水质</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053C61" id="_x0000_t202" coordsize="21600,21600" o:spt="202" path="m,l,21600r21600,l21600,xe">
                <v:stroke joinstyle="miter"/>
                <v:path gradientshapeok="t" o:connecttype="rect"/>
              </v:shapetype>
              <v:shape id="文本框 2" o:spid="_x0000_s1026" type="#_x0000_t202" style="position:absolute;left:0;text-align:left;margin-left:157.45pt;margin-top:224pt;width:59.5pt;height: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" stroked="f">
                <v:fill opacity="0"/>
                <v:textbox inset="0,0,0,0">
                  <w:txbxContent>
                    <w:p w:rsidR="00960E6A" w:rsidRPr="00E92576" w:rsidRDefault="00960E6A" w:rsidP="009C1313">
                      <w:pPr>
                        <w:spacing w:before="300" w:line="200" w:lineRule="exact"/>
                        <w:rPr>
                          <w:color w:val="FFFFFF" w:themeColor="background1"/>
                          <w:spacing w:val="-4"/>
                          <w:sz w:val="15"/>
                          <w:szCs w:val="15"/>
                        </w:rPr>
                      </w:pPr>
                      <w:r w:rsidRPr="00E92576">
                        <w:rPr>
                          <w:rFonts w:hint="eastAsia"/>
                          <w:color w:val="FFFFFF" w:themeColor="background1"/>
                          <w:spacing w:val="-4"/>
                          <w:sz w:val="15"/>
                          <w:szCs w:val="15"/>
                        </w:rPr>
                        <w:t>改良水质</w:t>
                      </w:r>
                    </w:p>
                  </w:txbxContent>
                </v:textbox>
              </v:shape>
            </w:pict>
          </mc:Fallback>
        </mc:AlternateContent>
      </w:r>
      <w:r w:rsidR="009C1313">
        <w:rPr>
          <w:noProof/>
          <w:lang w:eastAsia="en-US"/>
        </w:rPr>
        <mc:AlternateContent>
          <mc:Choice Requires="wps">
            <w:drawing>
              <wp:anchor distT="0" distB="0" distL="114300" distR="114300" simplePos="0" relativeHeight="251672576" behindDoc="0" locked="0" layoutInCell="1" allowOverlap="1" wp14:anchorId="42BD0325" wp14:editId="682E82CC">
                <wp:simplePos x="0" y="0"/>
                <wp:positionH relativeFrom="column">
                  <wp:posOffset>2003922</wp:posOffset>
                </wp:positionH>
                <wp:positionV relativeFrom="paragraph">
                  <wp:posOffset>2233295</wp:posOffset>
                </wp:positionV>
                <wp:extent cx="755650" cy="539750"/>
                <wp:effectExtent l="0" t="0" r="0" b="0"/>
                <wp:wrapNone/>
                <wp:docPr id="2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539750"/>
                        </a:xfrm>
                        <a:prstGeom prst="rect">
                          <a:avLst/>
                        </a:prstGeom>
                        <a:solidFill>
                          <a:srgbClr val="FFFFFF">
                            <a:alpha val="0"/>
                          </a:srgbClr>
                        </a:solidFill>
                        <a:ln w="9525">
                          <a:noFill/>
                          <a:miter lim="800000"/>
                          <a:headEnd/>
                          <a:tailEnd/>
                        </a:ln>
                      </wps:spPr>
                      <wps:txbx>
                        <w:txbxContent>
                          <w:p w:rsidR="00960E6A" w:rsidRPr="00E92576" w:rsidRDefault="00960E6A" w:rsidP="009C1313">
                            <w:pPr>
                              <w:spacing w:before="300" w:line="200" w:lineRule="exact"/>
                              <w:rPr>
                                <w:color w:val="FFFFFF" w:themeColor="background1"/>
                                <w:spacing w:val="-4"/>
                                <w:sz w:val="15"/>
                                <w:szCs w:val="15"/>
                              </w:rPr>
                            </w:pPr>
                            <w:r w:rsidRPr="00E92576">
                              <w:rPr>
                                <w:rFonts w:hint="eastAsia"/>
                                <w:color w:val="FFFFFF" w:themeColor="background1"/>
                                <w:spacing w:val="-4"/>
                                <w:sz w:val="15"/>
                                <w:szCs w:val="15"/>
                              </w:rPr>
                              <w:t>改善空气质量</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2BD0325" id="_x0000_s1027" type="#_x0000_t202" style="position:absolute;left:0;text-align:left;margin-left:157.8pt;margin-top:175.85pt;width:59.5pt;height: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" stroked="f">
                <v:fill opacity="0"/>
                <v:textbox inset="0,0,0,0">
                  <w:txbxContent>
                    <w:p w:rsidR="00960E6A" w:rsidRPr="00E92576" w:rsidRDefault="00960E6A" w:rsidP="009C1313">
                      <w:pPr>
                        <w:spacing w:before="300" w:line="200" w:lineRule="exact"/>
                        <w:rPr>
                          <w:color w:val="FFFFFF" w:themeColor="background1"/>
                          <w:spacing w:val="-4"/>
                          <w:sz w:val="15"/>
                          <w:szCs w:val="15"/>
                        </w:rPr>
                      </w:pPr>
                      <w:r w:rsidRPr="00E92576">
                        <w:rPr>
                          <w:rFonts w:hint="eastAsia"/>
                          <w:color w:val="FFFFFF" w:themeColor="background1"/>
                          <w:spacing w:val="-4"/>
                          <w:sz w:val="15"/>
                          <w:szCs w:val="15"/>
                        </w:rPr>
                        <w:t>改善空气质量</w:t>
                      </w:r>
                    </w:p>
                  </w:txbxContent>
                </v:textbox>
              </v:shape>
            </w:pict>
          </mc:Fallback>
        </mc:AlternateContent>
      </w:r>
      <w:r w:rsidR="009C1313">
        <w:rPr>
          <w:noProof/>
          <w:lang w:eastAsia="en-US"/>
        </w:rPr>
        <mc:AlternateContent>
          <mc:Choice Requires="wps">
            <w:drawing>
              <wp:anchor distT="0" distB="0" distL="114300" distR="114300" simplePos="0" relativeHeight="251671552" behindDoc="0" locked="0" layoutInCell="1" allowOverlap="1" wp14:anchorId="5B5CBC93" wp14:editId="0FBB45E5">
                <wp:simplePos x="0" y="0"/>
                <wp:positionH relativeFrom="column">
                  <wp:posOffset>2007235</wp:posOffset>
                </wp:positionH>
                <wp:positionV relativeFrom="paragraph">
                  <wp:posOffset>1610222</wp:posOffset>
                </wp:positionV>
                <wp:extent cx="755650" cy="539750"/>
                <wp:effectExtent l="0" t="0" r="0" b="0"/>
                <wp:wrapNone/>
                <wp:docPr id="2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539750"/>
                        </a:xfrm>
                        <a:prstGeom prst="rect">
                          <a:avLst/>
                        </a:prstGeom>
                        <a:solidFill>
                          <a:srgbClr val="FFFFFF">
                            <a:alpha val="0"/>
                          </a:srgbClr>
                        </a:solidFill>
                        <a:ln w="9525">
                          <a:noFill/>
                          <a:miter lim="800000"/>
                          <a:headEnd/>
                          <a:tailEnd/>
                        </a:ln>
                      </wps:spPr>
                      <wps:txbx>
                        <w:txbxContent>
                          <w:p w:rsidR="00960E6A" w:rsidRPr="00E92576" w:rsidRDefault="00960E6A" w:rsidP="009C1313">
                            <w:pPr>
                              <w:spacing w:line="200" w:lineRule="exact"/>
                              <w:rPr>
                                <w:color w:val="FFFFFF" w:themeColor="background1"/>
                                <w:spacing w:val="-4"/>
                                <w:sz w:val="15"/>
                                <w:szCs w:val="15"/>
                              </w:rPr>
                            </w:pPr>
                            <w:r w:rsidRPr="00E92576">
                              <w:rPr>
                                <w:rFonts w:hint="eastAsia"/>
                                <w:color w:val="FFFFFF" w:themeColor="background1"/>
                                <w:spacing w:val="-4"/>
                                <w:sz w:val="15"/>
                                <w:szCs w:val="15"/>
                              </w:rPr>
                              <w:t>改善空气质量，减少热岛效应，减少暴雨导致的水灾，拦截污染物</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B5CBC93" id="_x0000_s1028" type="#_x0000_t202" style="position:absolute;left:0;text-align:left;margin-left:158.05pt;margin-top:126.8pt;width:59.5pt;height: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" stroked="f">
                <v:fill opacity="0"/>
                <v:textbox inset="0,0,0,0">
                  <w:txbxContent>
                    <w:p w:rsidR="00960E6A" w:rsidRPr="00E92576" w:rsidRDefault="00960E6A" w:rsidP="009C1313">
                      <w:pPr>
                        <w:spacing w:line="200" w:lineRule="exact"/>
                        <w:rPr>
                          <w:color w:val="FFFFFF" w:themeColor="background1"/>
                          <w:spacing w:val="-4"/>
                          <w:sz w:val="15"/>
                          <w:szCs w:val="15"/>
                        </w:rPr>
                      </w:pPr>
                      <w:r w:rsidRPr="00E92576">
                        <w:rPr>
                          <w:rFonts w:hint="eastAsia"/>
                          <w:color w:val="FFFFFF" w:themeColor="background1"/>
                          <w:spacing w:val="-4"/>
                          <w:sz w:val="15"/>
                          <w:szCs w:val="15"/>
                        </w:rPr>
                        <w:t>改善空气质量，减少热岛效应，减少暴雨导致的水灾，拦截污染物</w:t>
                      </w:r>
                    </w:p>
                  </w:txbxContent>
                </v:textbox>
              </v:shape>
            </w:pict>
          </mc:Fallback>
        </mc:AlternateContent>
      </w:r>
      <w:r w:rsidR="009C1313">
        <w:rPr>
          <w:noProof/>
          <w:lang w:eastAsia="en-US"/>
        </w:rPr>
        <mc:AlternateContent>
          <mc:Choice Requires="wps">
            <w:drawing>
              <wp:anchor distT="0" distB="0" distL="114300" distR="114300" simplePos="0" relativeHeight="251670528" behindDoc="0" locked="0" layoutInCell="1" allowOverlap="1" wp14:anchorId="1E752AA6" wp14:editId="0FF1EE96">
                <wp:simplePos x="0" y="0"/>
                <wp:positionH relativeFrom="column">
                  <wp:posOffset>2005330</wp:posOffset>
                </wp:positionH>
                <wp:positionV relativeFrom="paragraph">
                  <wp:posOffset>969452</wp:posOffset>
                </wp:positionV>
                <wp:extent cx="756000" cy="540000"/>
                <wp:effectExtent l="0" t="0" r="0" b="0"/>
                <wp:wrapNone/>
                <wp:docPr id="1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 cy="540000"/>
                        </a:xfrm>
                        <a:prstGeom prst="rect">
                          <a:avLst/>
                        </a:prstGeom>
                        <a:solidFill>
                          <a:srgbClr val="FFFFFF">
                            <a:alpha val="0"/>
                          </a:srgbClr>
                        </a:solidFill>
                        <a:ln w="9525">
                          <a:noFill/>
                          <a:miter lim="800000"/>
                          <a:headEnd/>
                          <a:tailEnd/>
                        </a:ln>
                      </wps:spPr>
                      <wps:txbx>
                        <w:txbxContent>
                          <w:p w:rsidR="00960E6A" w:rsidRPr="00E92576" w:rsidRDefault="00960E6A" w:rsidP="009C1313">
                            <w:pPr>
                              <w:spacing w:line="200" w:lineRule="exact"/>
                              <w:rPr>
                                <w:color w:val="FFFFFF" w:themeColor="background1"/>
                                <w:spacing w:val="-4"/>
                                <w:sz w:val="15"/>
                                <w:szCs w:val="15"/>
                              </w:rPr>
                            </w:pPr>
                            <w:r w:rsidRPr="00E92576">
                              <w:rPr>
                                <w:rFonts w:hint="eastAsia"/>
                                <w:color w:val="FFFFFF" w:themeColor="background1"/>
                                <w:spacing w:val="-4"/>
                                <w:sz w:val="15"/>
                                <w:szCs w:val="15"/>
                              </w:rPr>
                              <w:t>保护生物多样性和重要的生态系统服务，水力发电，改善水质和水量</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E752AA6" id="_x0000_s1029" type="#_x0000_t202" style="position:absolute;left:0;text-align:left;margin-left:157.9pt;margin-top:76.35pt;width:59.55pt;height: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" stroked="f">
                <v:fill opacity="0"/>
                <v:textbox inset="0,0,0,0">
                  <w:txbxContent>
                    <w:p w:rsidR="00960E6A" w:rsidRPr="00E92576" w:rsidRDefault="00960E6A" w:rsidP="009C1313">
                      <w:pPr>
                        <w:spacing w:line="200" w:lineRule="exact"/>
                        <w:rPr>
                          <w:color w:val="FFFFFF" w:themeColor="background1"/>
                          <w:spacing w:val="-4"/>
                          <w:sz w:val="15"/>
                          <w:szCs w:val="15"/>
                        </w:rPr>
                      </w:pPr>
                      <w:r w:rsidRPr="00E92576">
                        <w:rPr>
                          <w:rFonts w:hint="eastAsia"/>
                          <w:color w:val="FFFFFF" w:themeColor="background1"/>
                          <w:spacing w:val="-4"/>
                          <w:sz w:val="15"/>
                          <w:szCs w:val="15"/>
                        </w:rPr>
                        <w:t>保护生物多样性和重要的生态系统服务，水力发电，改善水质和水量</w:t>
                      </w:r>
                    </w:p>
                  </w:txbxContent>
                </v:textbox>
              </v:shape>
            </w:pict>
          </mc:Fallback>
        </mc:AlternateContent>
      </w:r>
      <w:r w:rsidR="009C1313">
        <w:rPr>
          <w:noProof/>
          <w:lang w:eastAsia="en-US"/>
        </w:rPr>
        <mc:AlternateContent>
          <mc:Choice Requires="wps">
            <w:drawing>
              <wp:anchor distT="0" distB="0" distL="114300" distR="114300" simplePos="0" relativeHeight="251669504" behindDoc="0" locked="0" layoutInCell="1" allowOverlap="1" wp14:anchorId="4F5AA085" wp14:editId="62CCF8B6">
                <wp:simplePos x="0" y="0"/>
                <wp:positionH relativeFrom="column">
                  <wp:posOffset>2011680</wp:posOffset>
                </wp:positionH>
                <wp:positionV relativeFrom="paragraph">
                  <wp:posOffset>365263</wp:posOffset>
                </wp:positionV>
                <wp:extent cx="756000" cy="540000"/>
                <wp:effectExtent l="0" t="0" r="0" b="0"/>
                <wp:wrapNone/>
                <wp:docPr id="2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 cy="540000"/>
                        </a:xfrm>
                        <a:prstGeom prst="rect">
                          <a:avLst/>
                        </a:prstGeom>
                        <a:solidFill>
                          <a:srgbClr val="FFFFFF">
                            <a:alpha val="0"/>
                          </a:srgbClr>
                        </a:solidFill>
                        <a:ln w="9525">
                          <a:noFill/>
                          <a:miter lim="800000"/>
                          <a:headEnd/>
                          <a:tailEnd/>
                        </a:ln>
                      </wps:spPr>
                      <wps:txbx>
                        <w:txbxContent>
                          <w:p w:rsidR="00960E6A" w:rsidRPr="00E92576" w:rsidRDefault="00960E6A" w:rsidP="009C1313">
                            <w:pPr>
                              <w:spacing w:line="200" w:lineRule="exact"/>
                              <w:rPr>
                                <w:color w:val="FFFFFF" w:themeColor="background1"/>
                                <w:spacing w:val="-4"/>
                                <w:sz w:val="15"/>
                                <w:szCs w:val="15"/>
                              </w:rPr>
                            </w:pPr>
                            <w:r w:rsidRPr="00E92576">
                              <w:rPr>
                                <w:rFonts w:hint="eastAsia"/>
                                <w:color w:val="FFFFFF" w:themeColor="background1"/>
                                <w:spacing w:val="-4"/>
                                <w:sz w:val="15"/>
                                <w:szCs w:val="15"/>
                              </w:rPr>
                              <w:t>减少酸雨现象，从而减少破坏森林和作物的因素和土壤酸化程度</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F5AA085" id="_x0000_s1030" type="#_x0000_t202" style="position:absolute;left:0;text-align:left;margin-left:158.4pt;margin-top:28.75pt;width:59.55pt;height: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" stroked="f">
                <v:fill opacity="0"/>
                <v:textbox inset="0,0,0,0">
                  <w:txbxContent>
                    <w:p w:rsidR="00960E6A" w:rsidRPr="00E92576" w:rsidRDefault="00960E6A" w:rsidP="009C1313">
                      <w:pPr>
                        <w:spacing w:line="200" w:lineRule="exact"/>
                        <w:rPr>
                          <w:color w:val="FFFFFF" w:themeColor="background1"/>
                          <w:spacing w:val="-4"/>
                          <w:sz w:val="15"/>
                          <w:szCs w:val="15"/>
                        </w:rPr>
                      </w:pPr>
                      <w:r w:rsidRPr="00E92576">
                        <w:rPr>
                          <w:rFonts w:hint="eastAsia"/>
                          <w:color w:val="FFFFFF" w:themeColor="background1"/>
                          <w:spacing w:val="-4"/>
                          <w:sz w:val="15"/>
                          <w:szCs w:val="15"/>
                        </w:rPr>
                        <w:t>减少酸雨现象，从而减少破坏森林和作物的因素和土壤酸化程度</w:t>
                      </w:r>
                    </w:p>
                  </w:txbxContent>
                </v:textbox>
              </v:shape>
            </w:pict>
          </mc:Fallback>
        </mc:AlternateContent>
      </w:r>
    </w:p>
    <w:p w:rsidR="009C1313" w:rsidRDefault="009C1313" w:rsidP="009C1313">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建议针对环境与健康之间的联系四管齐下：</w:t>
      </w:r>
    </w:p>
    <w:p w:rsidR="009C1313" w:rsidRPr="006E0DB8" w:rsidRDefault="009C1313" w:rsidP="009C1313">
      <w:pPr>
        <w:pStyle w:val="SingleTxt"/>
        <w:spacing w:after="0" w:line="120" w:lineRule="exact"/>
        <w:rPr>
          <w:sz w:val="10"/>
        </w:rPr>
      </w:pPr>
    </w:p>
    <w:p w:rsidR="009C1313" w:rsidRDefault="009C1313" w:rsidP="00D04D25">
      <w:pPr>
        <w:pStyle w:val="SingleTxt"/>
        <w:spacing w:after="120" w:line="316" w:lineRule="exact"/>
      </w:pPr>
      <w:r>
        <w:rPr>
          <w:rFonts w:hint="eastAsia"/>
        </w:rPr>
        <w:tab/>
      </w:r>
      <w:r w:rsidRPr="006E0DB8">
        <w:rPr>
          <w:rFonts w:ascii="SimHei" w:eastAsia="SimHei" w:hAnsi="SimHei" w:hint="eastAsia"/>
        </w:rPr>
        <w:t>净化</w:t>
      </w:r>
      <w:r>
        <w:rPr>
          <w:rFonts w:hint="eastAsia"/>
        </w:rPr>
        <w:t>：从环境中清除有害物质和</w:t>
      </w:r>
      <w:r>
        <w:rPr>
          <w:rFonts w:hint="eastAsia"/>
        </w:rPr>
        <w:t>(</w:t>
      </w:r>
      <w:r>
        <w:rPr>
          <w:rFonts w:hint="eastAsia"/>
        </w:rPr>
        <w:t>或</w:t>
      </w:r>
      <w:r>
        <w:rPr>
          <w:rFonts w:hint="eastAsia"/>
        </w:rPr>
        <w:t>)</w:t>
      </w:r>
      <w:r>
        <w:rPr>
          <w:rFonts w:hint="eastAsia"/>
        </w:rPr>
        <w:t>减轻对人们的生活和工作环境造成的影响。这就要求，比如说，整治空气污染。为此要减少家庭排放的黑碳和非家庭来源的黑碳以及其他污染物，确保排放浓度不超过世卫组织建议的</w:t>
      </w:r>
      <w:r w:rsidR="00D04D25">
        <w:rPr>
          <w:rFonts w:hint="eastAsia"/>
        </w:rPr>
        <w:t>细</w:t>
      </w:r>
      <w:r>
        <w:rPr>
          <w:rFonts w:hint="eastAsia"/>
        </w:rPr>
        <w:t>颗粒物</w:t>
      </w:r>
      <w:r w:rsidR="00D04D25">
        <w:rPr>
          <w:rFonts w:hint="eastAsia"/>
        </w:rPr>
        <w:t>（</w:t>
      </w:r>
      <w:r w:rsidR="00D04D25">
        <w:rPr>
          <w:rFonts w:hint="eastAsia"/>
        </w:rPr>
        <w:t>PM2.5</w:t>
      </w:r>
      <w:r w:rsidR="00D04D25">
        <w:rPr>
          <w:rFonts w:hint="eastAsia"/>
        </w:rPr>
        <w:t>）</w:t>
      </w:r>
      <w:r>
        <w:rPr>
          <w:rFonts w:hint="eastAsia"/>
        </w:rPr>
        <w:t>和一氧化碳目标；并通过推广病虫害综合防治以及有机和可持续的农作系统减少</w:t>
      </w:r>
      <w:r>
        <w:rPr>
          <w:rFonts w:hint="eastAsia"/>
        </w:rPr>
        <w:lastRenderedPageBreak/>
        <w:t>杀虫剂的使用。这将要求进一步注重化学品的健全管理，为此采用生命周期方法，改善管理，减少浪费。</w:t>
      </w:r>
    </w:p>
    <w:p w:rsidR="009C1313" w:rsidRDefault="009C1313" w:rsidP="009C1313">
      <w:pPr>
        <w:pStyle w:val="SingleTxt"/>
      </w:pPr>
      <w:r>
        <w:rPr>
          <w:rFonts w:hint="eastAsia"/>
        </w:rPr>
        <w:tab/>
      </w:r>
      <w:r w:rsidRPr="006E0DB8">
        <w:rPr>
          <w:rFonts w:ascii="SimHei" w:eastAsia="SimHei" w:hAnsi="SimHei" w:hint="eastAsia"/>
        </w:rPr>
        <w:t>脱碳</w:t>
      </w:r>
      <w:r>
        <w:rPr>
          <w:rFonts w:hint="eastAsia"/>
        </w:rPr>
        <w:t>：用</w:t>
      </w:r>
      <w:r w:rsidRPr="006E0DB8">
        <w:rPr>
          <w:rFonts w:hint="eastAsia"/>
          <w:spacing w:val="-2"/>
        </w:rPr>
        <w:t>非碳能源取而代之，从而减少碳燃料的使用，进而减少二氧化</w:t>
      </w:r>
      <w:r>
        <w:rPr>
          <w:rFonts w:hint="eastAsia"/>
        </w:rPr>
        <w:t>碳</w:t>
      </w:r>
      <w:r>
        <w:rPr>
          <w:rFonts w:hint="eastAsia"/>
        </w:rPr>
        <w:t>(CO2)</w:t>
      </w:r>
      <w:r>
        <w:rPr>
          <w:rFonts w:hint="eastAsia"/>
        </w:rPr>
        <w:t>的排放。太阳能、风能和水力发电厂在其生命周期中对人体健康和环境造成的污染影响比化石燃料发电厂低</w:t>
      </w:r>
      <w:r>
        <w:rPr>
          <w:rFonts w:hint="eastAsia"/>
        </w:rPr>
        <w:t>3</w:t>
      </w:r>
      <w:r>
        <w:rPr>
          <w:rFonts w:hint="eastAsia"/>
        </w:rPr>
        <w:t>至</w:t>
      </w:r>
      <w:r>
        <w:rPr>
          <w:rFonts w:hint="eastAsia"/>
        </w:rPr>
        <w:t>10</w:t>
      </w:r>
      <w:r>
        <w:rPr>
          <w:rFonts w:hint="eastAsia"/>
        </w:rPr>
        <w:t>倍。投资建设家用绿色能源将带来其他好处，包括有更多的时间从事创收活动，减少远距离背柴负重的健康风险，并使妇女有更多的休闲时间等等。国家根据关于气候变化的《巴黎协定》承诺的自主贡献可以是脱碳的重要手段，从而改善健康和福祉。</w:t>
      </w:r>
    </w:p>
    <w:p w:rsidR="009C1313" w:rsidRDefault="009C1313" w:rsidP="009C1313">
      <w:pPr>
        <w:pStyle w:val="SingleTxt"/>
      </w:pPr>
      <w:r>
        <w:rPr>
          <w:rFonts w:hint="eastAsia"/>
        </w:rPr>
        <w:tab/>
      </w:r>
      <w:r w:rsidRPr="006E0DB8">
        <w:rPr>
          <w:rFonts w:ascii="SimHei" w:eastAsia="SimHei" w:hAnsi="SimHei" w:hint="eastAsia"/>
        </w:rPr>
        <w:t>与资源使用脱钩并改变生活方式</w:t>
      </w:r>
      <w:r>
        <w:rPr>
          <w:rFonts w:hint="eastAsia"/>
        </w:rPr>
        <w:t>：以减少资源使用、减少浪费、减少污染、减少环境破坏的方式制造维持世界人口所需的经济活动和价值。通过利用食物部门、水的使用、能源消耗方面的脱钩机会以及通过回收和更可持续的家庭消费可以获得健康方面的重要好处。例如，从食用动物类产品转而食用植物类产品、改善饮食结构和质量以及扩大市区绿地面积对健康和防治非传染性疾病以及精神健康都具有积极的意义。为了实现这一目标，尤其需要优先重视青年人的参与、提高认识和教育。</w:t>
      </w:r>
    </w:p>
    <w:p w:rsidR="009C1313" w:rsidRDefault="009C1313" w:rsidP="009C1313">
      <w:pPr>
        <w:pStyle w:val="SingleTxt"/>
      </w:pPr>
      <w:r>
        <w:t></w:t>
      </w:r>
      <w:r>
        <w:tab/>
      </w:r>
      <w:r w:rsidRPr="006E0DB8">
        <w:rPr>
          <w:rFonts w:ascii="SimHei" w:eastAsia="SimHei" w:hAnsi="SimHei" w:hint="eastAsia"/>
        </w:rPr>
        <w:t>加强生态系统的复原力和保护地球的自然系统</w:t>
      </w:r>
      <w:r>
        <w:rPr>
          <w:rFonts w:hint="eastAsia"/>
        </w:rPr>
        <w:t>：建立环境、经济和社会防范和应对干扰和冲击并恢复常态的能力，为此要：保护和养护遗传多样性以及陆地、沿海和海洋的生物多样性；加强生态系统的恢复，特别是湿地、旱地植被、沿海地区和流域，包括为此植树造林以及恢复农业生态系统和可持续农作系统；减少畜牧生产和伐木对自然生态系统造成的压力，加强复原力，缓解暴风雨、干旱和水灾等极端天气情况。可持续地管理土地和森林，加上养护和恢复，将保护并加强生物多样性和生态系统服务。这些恢复活动将不仅确保粮食安全，而且能促进文化、社会和娱乐活动，并为当地居民和工商业带来经济增长。</w:t>
      </w:r>
    </w:p>
    <w:p w:rsidR="009C1313" w:rsidRDefault="009C1313" w:rsidP="009C1313">
      <w:pPr>
        <w:pStyle w:val="SingleTxt"/>
      </w:pPr>
      <w:r>
        <w:rPr>
          <w:rFonts w:hint="eastAsia"/>
        </w:rPr>
        <w:tab/>
      </w:r>
      <w:r>
        <w:rPr>
          <w:rFonts w:hint="eastAsia"/>
        </w:rPr>
        <w:t>对以往的成功事例进行的分析表明，这些努力远非轻而易举。但在以下一系列符合具体情况的针对性综合策略支持下，是可以实现的：</w:t>
      </w:r>
    </w:p>
    <w:p w:rsidR="009C1313" w:rsidRDefault="009C1313" w:rsidP="009C1313">
      <w:pPr>
        <w:pStyle w:val="SingleTxt"/>
        <w:ind w:left="2126" w:hanging="431"/>
      </w:pPr>
      <w:r>
        <w:sym w:font="Symbol" w:char="F0B7"/>
      </w:r>
      <w:r>
        <w:tab/>
      </w:r>
      <w:r>
        <w:rPr>
          <w:rFonts w:hint="eastAsia"/>
        </w:rPr>
        <w:t>加强环境与健康关系的多层面管理；</w:t>
      </w:r>
    </w:p>
    <w:p w:rsidR="009C1313" w:rsidRDefault="009C1313" w:rsidP="009C1313">
      <w:pPr>
        <w:pStyle w:val="SingleTxt"/>
        <w:ind w:left="2126" w:hanging="431"/>
      </w:pPr>
      <w:r>
        <w:rPr>
          <w:rFonts w:hint="eastAsia"/>
        </w:rPr>
        <w:sym w:font="Symbol" w:char="F0B7"/>
      </w:r>
      <w:r>
        <w:tab/>
      </w:r>
      <w:r>
        <w:rPr>
          <w:rFonts w:hint="eastAsia"/>
        </w:rPr>
        <w:t>将有据可依的法律和财政等政策和手段结合起来，使各部门和各行业的政策变成行动；</w:t>
      </w:r>
    </w:p>
    <w:p w:rsidR="009C1313" w:rsidRDefault="009C1313" w:rsidP="009C1313">
      <w:pPr>
        <w:pStyle w:val="SingleTxt"/>
        <w:ind w:left="2126" w:hanging="431"/>
      </w:pPr>
      <w:r>
        <w:rPr>
          <w:rFonts w:hint="eastAsia"/>
        </w:rPr>
        <w:sym w:font="Symbol" w:char="F0B7"/>
      </w:r>
      <w:r>
        <w:tab/>
      </w:r>
      <w:r>
        <w:rPr>
          <w:rFonts w:hint="eastAsia"/>
        </w:rPr>
        <w:t>建立跨部门伙伴关系和平台，孕育、催化、加速和推广健康</w:t>
      </w:r>
      <w:r>
        <w:rPr>
          <w:rFonts w:hint="eastAsia"/>
        </w:rPr>
        <w:t>-</w:t>
      </w:r>
      <w:r>
        <w:rPr>
          <w:rFonts w:hint="eastAsia"/>
        </w:rPr>
        <w:t>环境研究、创新、技术、创造性融资和做法；</w:t>
      </w:r>
    </w:p>
    <w:p w:rsidR="009C1313" w:rsidRDefault="009C1313" w:rsidP="009C1313">
      <w:pPr>
        <w:pStyle w:val="SingleTxt"/>
        <w:ind w:left="2126" w:hanging="431"/>
      </w:pPr>
      <w:r>
        <w:rPr>
          <w:rFonts w:hint="eastAsia"/>
        </w:rPr>
        <w:sym w:font="Symbol" w:char="F0B7"/>
      </w:r>
      <w:r>
        <w:tab/>
      </w:r>
      <w:r>
        <w:rPr>
          <w:rFonts w:hint="eastAsia"/>
        </w:rPr>
        <w:t>通过系统性的交流、提高认识和教育措施，丰富个人、家庭和社会的知识并改善其态度、行为和做法；</w:t>
      </w:r>
    </w:p>
    <w:p w:rsidR="009C1313" w:rsidRDefault="009C1313" w:rsidP="009C1313">
      <w:pPr>
        <w:pStyle w:val="SingleTxt"/>
        <w:spacing w:after="120"/>
        <w:ind w:left="2126" w:hanging="431"/>
      </w:pPr>
      <w:r>
        <w:rPr>
          <w:rFonts w:hint="eastAsia"/>
        </w:rPr>
        <w:sym w:font="Symbol" w:char="F0B7"/>
      </w:r>
      <w:r>
        <w:tab/>
      </w:r>
      <w:r>
        <w:rPr>
          <w:rFonts w:hint="eastAsia"/>
        </w:rPr>
        <w:t>进行评估、衡量、研究和监测，以确保有一个适足的形成过程和研究框架，能够生成所有投资和行动都要求的证据基础。</w:t>
      </w:r>
    </w:p>
    <w:p w:rsidR="009C1313" w:rsidRDefault="009C1313" w:rsidP="009C1313">
      <w:pPr>
        <w:pStyle w:val="SingleTxt"/>
        <w:spacing w:after="120"/>
      </w:pPr>
      <w:r>
        <w:rPr>
          <w:rFonts w:hint="eastAsia"/>
        </w:rPr>
        <w:lastRenderedPageBreak/>
        <w:tab/>
      </w:r>
      <w:r>
        <w:rPr>
          <w:rFonts w:hint="eastAsia"/>
        </w:rPr>
        <w:t>上述框架力求在宏观、部门间级别上处理这一关系，但以下是实证表明需要在政策上迫切关注和采取行动的杠杆支点：</w:t>
      </w:r>
    </w:p>
    <w:p w:rsidR="009C1313" w:rsidRDefault="009C1313" w:rsidP="009C1313">
      <w:pPr>
        <w:pStyle w:val="SingleTxt"/>
        <w:spacing w:after="120"/>
        <w:ind w:left="2126" w:hanging="431"/>
      </w:pPr>
      <w:r>
        <w:rPr>
          <w:rFonts w:hint="eastAsia"/>
        </w:rPr>
        <w:sym w:font="Symbol" w:char="F0B7"/>
      </w:r>
      <w:r>
        <w:tab/>
      </w:r>
      <w:r>
        <w:rPr>
          <w:rFonts w:hint="eastAsia"/>
        </w:rPr>
        <w:t>改善家庭室内空气和环境空气的质量，以便能够减少发病率，提高当地居民和邻国的生活质量，其途径包括可持续的城市设计，通过提供绿色空间，还可促进加强体育活动，从而预防和减少非传染性疾病和健康不良状况；</w:t>
      </w:r>
    </w:p>
    <w:p w:rsidR="009C1313" w:rsidRDefault="009C1313" w:rsidP="009C1313">
      <w:pPr>
        <w:pStyle w:val="SingleTxt"/>
        <w:spacing w:after="120"/>
        <w:ind w:left="2126" w:hanging="431"/>
      </w:pPr>
      <w:r>
        <w:rPr>
          <w:rFonts w:hint="eastAsia"/>
        </w:rPr>
        <w:sym w:font="Symbol" w:char="F0B7"/>
      </w:r>
      <w:r>
        <w:tab/>
      </w:r>
      <w:r>
        <w:rPr>
          <w:rFonts w:hint="eastAsia"/>
        </w:rPr>
        <w:t>取代或减少使用的危险化学品和产生的有毒废物，确保健全管理化学品和废物；</w:t>
      </w:r>
    </w:p>
    <w:p w:rsidR="009C1313" w:rsidRDefault="009C1313" w:rsidP="009C1313">
      <w:pPr>
        <w:pStyle w:val="SingleTxt"/>
        <w:spacing w:after="120"/>
        <w:ind w:left="2126" w:hanging="431"/>
      </w:pPr>
      <w:r>
        <w:rPr>
          <w:rFonts w:hint="eastAsia"/>
        </w:rPr>
        <w:sym w:font="Symbol" w:char="F0B7"/>
      </w:r>
      <w:r>
        <w:tab/>
      </w:r>
      <w:r>
        <w:rPr>
          <w:rFonts w:hint="eastAsia"/>
        </w:rPr>
        <w:t>在提供安全水、改善环境卫生和个人卫生服务方面进一步取得进展，从而减少死亡率、发病率和损失的经济生产力；</w:t>
      </w:r>
    </w:p>
    <w:p w:rsidR="009C1313" w:rsidRDefault="009C1313" w:rsidP="009C1313">
      <w:pPr>
        <w:pStyle w:val="SingleTxt"/>
        <w:spacing w:after="120"/>
        <w:ind w:left="2126" w:hanging="431"/>
      </w:pPr>
      <w:r>
        <w:rPr>
          <w:rFonts w:hint="eastAsia"/>
        </w:rPr>
        <w:sym w:font="Symbol" w:char="F0B7"/>
      </w:r>
      <w:r>
        <w:tab/>
      </w:r>
      <w:r>
        <w:rPr>
          <w:rFonts w:hint="eastAsia"/>
        </w:rPr>
        <w:t>恢复和保护退化的生态系统，减轻地球的自然系统承受的压力，以强化维持人类健康的生态系统服务，减少遭受自然灾害的可能性，增进粮食安全，防止新病原体的出现和疾病的爆发，并有助于改善营养饮食质量。</w:t>
      </w:r>
    </w:p>
    <w:p w:rsidR="009C1313" w:rsidRDefault="009C1313" w:rsidP="009C1313">
      <w:pPr>
        <w:pStyle w:val="SingleTxt"/>
        <w:spacing w:after="120"/>
      </w:pPr>
      <w:r>
        <w:rPr>
          <w:rFonts w:hint="eastAsia"/>
        </w:rPr>
        <w:t>图</w:t>
      </w:r>
      <w:r>
        <w:rPr>
          <w:rFonts w:hint="eastAsia"/>
        </w:rPr>
        <w:t>ES4</w:t>
      </w:r>
      <w:r>
        <w:rPr>
          <w:rFonts w:hint="eastAsia"/>
        </w:rPr>
        <w:t>概述在行动和战略的大框架内实现上述目标的举措实例。</w:t>
      </w:r>
    </w:p>
    <w:p w:rsidR="009C1313" w:rsidRDefault="009C1313" w:rsidP="009C1313">
      <w:pPr>
        <w:pStyle w:val="SingleTxt"/>
        <w:spacing w:after="120"/>
      </w:pPr>
      <w:r>
        <w:rPr>
          <w:rFonts w:hint="eastAsia"/>
        </w:rPr>
        <w:tab/>
      </w:r>
      <w:r>
        <w:rPr>
          <w:rFonts w:hint="eastAsia"/>
        </w:rPr>
        <w:t>总之，直接针对环境健康与人类健康之间的相互联系可以提供一个共同平台并产生倍增效应，保持众多可持续发展目标取得的进展，并以成本效益更好和更有利的方式实现</w:t>
      </w:r>
      <w:r>
        <w:rPr>
          <w:rFonts w:hint="eastAsia"/>
        </w:rPr>
        <w:t>2030</w:t>
      </w:r>
      <w:r>
        <w:rPr>
          <w:rFonts w:hint="eastAsia"/>
        </w:rPr>
        <w:t>年可持续发展议程。投资维护、改善或恢复环境质量可以带来积极互动并产生推动作用，避免各部门战略间的矛盾，并使各个目标都取得多种惠益，从而增进福祉，提高生活品质。</w:t>
      </w:r>
    </w:p>
    <w:p w:rsidR="009C1313" w:rsidRDefault="009C1313" w:rsidP="009C1313">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r>
      <w:r>
        <w:rPr>
          <w:rFonts w:hint="eastAsia"/>
        </w:rPr>
        <w:tab/>
        <w:t>建议</w:t>
      </w:r>
    </w:p>
    <w:p w:rsidR="009C1313" w:rsidRPr="008A624F" w:rsidRDefault="009C1313" w:rsidP="009C1313">
      <w:pPr>
        <w:pStyle w:val="SingleTxt"/>
        <w:spacing w:after="0" w:line="120" w:lineRule="exact"/>
        <w:rPr>
          <w:sz w:val="10"/>
        </w:rPr>
      </w:pPr>
    </w:p>
    <w:p w:rsidR="009C1313" w:rsidRDefault="009C1313" w:rsidP="009C1313">
      <w:pPr>
        <w:pStyle w:val="SingleTxt"/>
      </w:pPr>
      <w:r>
        <w:rPr>
          <w:rFonts w:hint="eastAsia"/>
        </w:rPr>
        <w:tab/>
      </w:r>
      <w:r>
        <w:rPr>
          <w:rFonts w:hint="eastAsia"/>
        </w:rPr>
        <w:t>本报告的研究结果为今后结合生态系统复原力、健康环境、民众的良好健康和福祉的全面经济提供了有力依据。本报告的主要建议是：</w:t>
      </w:r>
    </w:p>
    <w:p w:rsidR="009C1313" w:rsidRDefault="009C1313" w:rsidP="009C1313">
      <w:pPr>
        <w:pStyle w:val="SingleTxt"/>
        <w:spacing w:after="120"/>
      </w:pPr>
      <w:r>
        <w:rPr>
          <w:rFonts w:hint="eastAsia"/>
        </w:rPr>
        <w:tab/>
        <w:t>1.</w:t>
      </w:r>
      <w:r>
        <w:rPr>
          <w:rFonts w:hint="eastAsia"/>
        </w:rPr>
        <w:tab/>
      </w:r>
      <w:r>
        <w:rPr>
          <w:rFonts w:hint="eastAsia"/>
        </w:rPr>
        <w:t>开展国际、区域、国家和地方合作，将环境与健康之间的关系作为贯穿各领域的解决办法，从而更有效和更公平地实现</w:t>
      </w:r>
      <w:r>
        <w:rPr>
          <w:rFonts w:hint="eastAsia"/>
        </w:rPr>
        <w:t>2030</w:t>
      </w:r>
      <w:r>
        <w:rPr>
          <w:rFonts w:hint="eastAsia"/>
        </w:rPr>
        <w:t>年可持续发展议程；</w:t>
      </w:r>
    </w:p>
    <w:p w:rsidR="009C1313" w:rsidRDefault="009C1313" w:rsidP="009C1313">
      <w:pPr>
        <w:pStyle w:val="SingleTxt"/>
        <w:spacing w:after="120"/>
      </w:pPr>
      <w:r>
        <w:rPr>
          <w:rFonts w:hint="eastAsia"/>
        </w:rPr>
        <w:tab/>
        <w:t>2.</w:t>
      </w:r>
      <w:r>
        <w:rPr>
          <w:rFonts w:hint="eastAsia"/>
        </w:rPr>
        <w:tab/>
      </w:r>
      <w:r>
        <w:rPr>
          <w:rFonts w:hint="eastAsia"/>
        </w:rPr>
        <w:t>投资保护环境的可持续性和遗传多样性。两者可成为当今和未来健康及人类福祉的保险单；</w:t>
      </w:r>
    </w:p>
    <w:p w:rsidR="009C1313" w:rsidRDefault="009C1313" w:rsidP="00923BEA">
      <w:pPr>
        <w:pStyle w:val="SingleTxt"/>
        <w:spacing w:after="120"/>
      </w:pPr>
      <w:r>
        <w:rPr>
          <w:rFonts w:hint="eastAsia"/>
        </w:rPr>
        <w:tab/>
        <w:t>3.</w:t>
      </w:r>
      <w:r>
        <w:rPr>
          <w:rFonts w:hint="eastAsia"/>
        </w:rPr>
        <w:tab/>
      </w:r>
      <w:r>
        <w:rPr>
          <w:rFonts w:hint="eastAsia"/>
        </w:rPr>
        <w:t>处理环境与健康之间的</w:t>
      </w:r>
      <w:r w:rsidRPr="002D2B3D">
        <w:rPr>
          <w:rFonts w:hint="eastAsia"/>
          <w:szCs w:val="21"/>
        </w:rPr>
        <w:t>关系，</w:t>
      </w:r>
      <w:r w:rsidR="00EF7ED5" w:rsidRPr="002D2B3D">
        <w:rPr>
          <w:rFonts w:ascii="SimSun" w:hAnsi="SimSun" w:hint="eastAsia"/>
          <w:szCs w:val="21"/>
        </w:rPr>
        <w:t>既要讲求效率又要讲求</w:t>
      </w:r>
      <w:r>
        <w:rPr>
          <w:rFonts w:hint="eastAsia"/>
        </w:rPr>
        <w:t>分配公正</w:t>
      </w:r>
      <w:r w:rsidR="00923BEA">
        <w:rPr>
          <w:rFonts w:hint="eastAsia"/>
        </w:rPr>
        <w:t>，</w:t>
      </w:r>
      <w:r w:rsidR="00EF7ED5">
        <w:rPr>
          <w:rFonts w:hint="eastAsia"/>
        </w:rPr>
        <w:t>并兼顾</w:t>
      </w:r>
      <w:r>
        <w:rPr>
          <w:rFonts w:hint="eastAsia"/>
        </w:rPr>
        <w:t>各国的</w:t>
      </w:r>
      <w:r w:rsidR="00EF7ED5">
        <w:rPr>
          <w:rFonts w:hint="eastAsia"/>
        </w:rPr>
        <w:t>道义</w:t>
      </w:r>
      <w:r>
        <w:rPr>
          <w:rFonts w:hint="eastAsia"/>
        </w:rPr>
        <w:t>和法律义务；</w:t>
      </w:r>
    </w:p>
    <w:p w:rsidR="009C1313" w:rsidRDefault="009C1313" w:rsidP="009C1313">
      <w:pPr>
        <w:pStyle w:val="SingleTxt"/>
      </w:pPr>
      <w:r>
        <w:rPr>
          <w:rFonts w:hint="eastAsia"/>
        </w:rPr>
        <w:tab/>
        <w:t>4.</w:t>
      </w:r>
      <w:r>
        <w:rPr>
          <w:rFonts w:hint="eastAsia"/>
        </w:rPr>
        <w:tab/>
      </w:r>
      <w:r>
        <w:rPr>
          <w:rFonts w:hint="eastAsia"/>
        </w:rPr>
        <w:t>从被动的政策转向积极的政策，因为许多环境和健康方面的紧急状况可以避免或缓减；预防可能严重削弱国家经济、政治和有形基础设施的危机；</w:t>
      </w:r>
    </w:p>
    <w:p w:rsidR="009C1313" w:rsidRDefault="009C1313" w:rsidP="009C1313">
      <w:pPr>
        <w:pStyle w:val="SingleTxt"/>
      </w:pPr>
      <w:r>
        <w:rPr>
          <w:rFonts w:hint="eastAsia"/>
        </w:rPr>
        <w:tab/>
        <w:t>5.</w:t>
      </w:r>
      <w:r>
        <w:rPr>
          <w:rFonts w:hint="eastAsia"/>
        </w:rPr>
        <w:tab/>
      </w:r>
      <w:r>
        <w:rPr>
          <w:rFonts w:hint="eastAsia"/>
        </w:rPr>
        <w:t>鼓励公共和私营部门、研究人员、相关利益攸关方和公民参与可推动创新、清洁技术、创新性筹资和传播良好做法的伙伴关系；</w:t>
      </w:r>
    </w:p>
    <w:p w:rsidR="009C1313" w:rsidRDefault="009C1313" w:rsidP="009C1313">
      <w:pPr>
        <w:pStyle w:val="SingleTxt"/>
      </w:pPr>
      <w:r>
        <w:rPr>
          <w:rFonts w:hint="eastAsia"/>
        </w:rPr>
        <w:lastRenderedPageBreak/>
        <w:tab/>
        <w:t>6.</w:t>
      </w:r>
      <w:r>
        <w:rPr>
          <w:rFonts w:hint="eastAsia"/>
        </w:rPr>
        <w:tab/>
      </w:r>
      <w:r>
        <w:rPr>
          <w:rFonts w:hint="eastAsia"/>
        </w:rPr>
        <w:t>在各级治理工作中采取行动，目的是：净化环境；经济去碳化；使经济活动与目前的资源使用水平和生态系统退化脱钩，改变不健康的生活方式；加强生态系统复原力；</w:t>
      </w:r>
    </w:p>
    <w:p w:rsidR="009C1313" w:rsidRDefault="009C1313" w:rsidP="009C1313">
      <w:pPr>
        <w:pStyle w:val="SingleTxt"/>
      </w:pPr>
      <w:r>
        <w:rPr>
          <w:rFonts w:hint="eastAsia"/>
        </w:rPr>
        <w:tab/>
        <w:t>7.</w:t>
      </w:r>
      <w:r>
        <w:rPr>
          <w:rFonts w:hint="eastAsia"/>
        </w:rPr>
        <w:tab/>
      </w:r>
      <w:r>
        <w:rPr>
          <w:rFonts w:hint="eastAsia"/>
        </w:rPr>
        <w:t>加强实证基础，为此要有更好的衡量和监测框架，支持环境与健康研究平台，系统收集、分析和使用按性别、年龄和其他相关变量分列的数据；</w:t>
      </w:r>
      <w:r>
        <w:rPr>
          <w:rFonts w:hint="eastAsia"/>
        </w:rPr>
        <w:t xml:space="preserve"> </w:t>
      </w:r>
    </w:p>
    <w:p w:rsidR="009C1313" w:rsidRDefault="009C1313" w:rsidP="009C1313">
      <w:pPr>
        <w:pStyle w:val="SingleTxt"/>
      </w:pPr>
      <w:r>
        <w:rPr>
          <w:rFonts w:hint="eastAsia"/>
        </w:rPr>
        <w:tab/>
        <w:t>8.</w:t>
      </w:r>
      <w:r>
        <w:rPr>
          <w:rFonts w:hint="eastAsia"/>
        </w:rPr>
        <w:tab/>
      </w:r>
      <w:r>
        <w:rPr>
          <w:rFonts w:hint="eastAsia"/>
        </w:rPr>
        <w:t>提高对环境和健康重大风险及其敞口的认识，制定适当的宣传和教育战略和政策；</w:t>
      </w:r>
    </w:p>
    <w:p w:rsidR="009C1313" w:rsidRDefault="009C1313" w:rsidP="002D2B3D">
      <w:pPr>
        <w:pStyle w:val="SingleTxt"/>
      </w:pPr>
      <w:r>
        <w:rPr>
          <w:rFonts w:hint="eastAsia"/>
        </w:rPr>
        <w:tab/>
        <w:t>9.</w:t>
      </w:r>
      <w:r>
        <w:rPr>
          <w:rFonts w:hint="eastAsia"/>
        </w:rPr>
        <w:tab/>
      </w:r>
      <w:r>
        <w:rPr>
          <w:rFonts w:hint="eastAsia"/>
        </w:rPr>
        <w:t>加强多层面的环境治理，制定和实施综合政策、国际和国内法律和行动，重点强调城市一级的干预措施，并在其中纳入针对妇女和儿童及至</w:t>
      </w:r>
      <w:r w:rsidR="002D2B3D">
        <w:rPr>
          <w:rFonts w:hint="eastAsia"/>
        </w:rPr>
        <w:t>子孙</w:t>
      </w:r>
      <w:r>
        <w:rPr>
          <w:rFonts w:hint="eastAsia"/>
        </w:rPr>
        <w:t>后代等最弱势者的具体措施；</w:t>
      </w:r>
    </w:p>
    <w:p w:rsidR="009C1313" w:rsidRDefault="009C1313" w:rsidP="009C1313">
      <w:pPr>
        <w:pStyle w:val="SingleTxt"/>
      </w:pPr>
      <w:r>
        <w:rPr>
          <w:rFonts w:hint="eastAsia"/>
        </w:rPr>
        <w:tab/>
        <w:t>10.</w:t>
      </w:r>
      <w:r>
        <w:rPr>
          <w:rFonts w:hint="eastAsia"/>
        </w:rPr>
        <w:tab/>
      </w:r>
      <w:r w:rsidRPr="000F5733">
        <w:rPr>
          <w:rFonts w:hint="eastAsia"/>
          <w:spacing w:val="-2"/>
        </w:rPr>
        <w:t>最后，呼吁各级政府以及发展和金融伙伴在针对环境和健康关系的平台、</w:t>
      </w:r>
      <w:r>
        <w:rPr>
          <w:rFonts w:hint="eastAsia"/>
        </w:rPr>
        <w:t>举措和方案方面扩大投资，以推动可持续发展目标的实现。</w:t>
      </w:r>
      <w:r>
        <w:rPr>
          <w:rFonts w:hint="eastAsia"/>
        </w:rPr>
        <w:t xml:space="preserve"> </w:t>
      </w:r>
    </w:p>
    <w:p w:rsidR="009C1313" w:rsidRPr="000F5733" w:rsidRDefault="009C1313" w:rsidP="009C1313">
      <w:pPr>
        <w:pStyle w:val="SingleTxt"/>
      </w:pPr>
      <w:r w:rsidRPr="005B0AB9">
        <w:rPr>
          <w:rFonts w:ascii="SimHei" w:eastAsia="SimHei" w:hAnsi="SimHei" w:hint="eastAsia"/>
        </w:rPr>
        <w:t>图ES4</w:t>
      </w:r>
      <w:r>
        <w:rPr>
          <w:rFonts w:hint="eastAsia"/>
        </w:rPr>
        <w:t>——</w:t>
      </w:r>
      <w:r w:rsidRPr="000F5733">
        <w:t>针对政策关注和行动的主要杠杆支点提出的一些措施</w:t>
      </w:r>
      <w:r w:rsidRPr="000F5733">
        <w:t>(</w:t>
      </w:r>
      <w:r w:rsidRPr="000F5733">
        <w:t>与正文中的图</w:t>
      </w:r>
      <w:r w:rsidRPr="000F5733">
        <w:t>16</w:t>
      </w:r>
      <w:r w:rsidRPr="000F5733">
        <w:t>相同</w:t>
      </w:r>
      <w:r w:rsidRPr="000F5733">
        <w:t>)</w:t>
      </w:r>
    </w:p>
    <w:tbl>
      <w:tblPr>
        <w:tblW w:w="9852"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484"/>
        <w:gridCol w:w="1800"/>
        <w:gridCol w:w="1642"/>
        <w:gridCol w:w="1642"/>
        <w:gridCol w:w="1642"/>
        <w:gridCol w:w="1642"/>
      </w:tblGrid>
      <w:tr w:rsidR="009C1313" w:rsidRPr="002C5347" w:rsidTr="00E02B87">
        <w:trPr>
          <w:tblHeader/>
        </w:trPr>
        <w:tc>
          <w:tcPr>
            <w:tcW w:w="1484" w:type="dxa"/>
            <w:shd w:val="clear" w:color="auto" w:fill="BFBFBF" w:themeFill="background1" w:themeFillShade="BF"/>
            <w:vAlign w:val="bottom"/>
          </w:tcPr>
          <w:p w:rsidR="009C1313" w:rsidRPr="002C5347" w:rsidRDefault="009C1313" w:rsidP="009C1313">
            <w:pPr>
              <w:spacing w:before="60" w:after="60" w:line="200" w:lineRule="exact"/>
              <w:ind w:left="85" w:right="85"/>
              <w:rPr>
                <w:rFonts w:eastAsia="楷体"/>
                <w:sz w:val="15"/>
              </w:rPr>
            </w:pPr>
            <w:r w:rsidRPr="002C5347">
              <w:rPr>
                <w:rFonts w:eastAsia="楷体" w:hint="eastAsia"/>
                <w:sz w:val="15"/>
              </w:rPr>
              <w:t>主要的环境和健康</w:t>
            </w:r>
            <w:r>
              <w:rPr>
                <w:rFonts w:eastAsia="楷体"/>
                <w:sz w:val="15"/>
              </w:rPr>
              <w:br/>
            </w:r>
            <w:r w:rsidRPr="002C5347">
              <w:rPr>
                <w:rFonts w:eastAsia="楷体" w:hint="eastAsia"/>
                <w:sz w:val="15"/>
              </w:rPr>
              <w:t>风险</w:t>
            </w:r>
            <w:r w:rsidRPr="002C5347">
              <w:rPr>
                <w:rFonts w:eastAsia="楷体" w:hint="eastAsia"/>
                <w:sz w:val="15"/>
              </w:rPr>
              <w:t>/</w:t>
            </w:r>
            <w:r w:rsidRPr="002C5347">
              <w:rPr>
                <w:rFonts w:eastAsia="楷体" w:hint="eastAsia"/>
                <w:sz w:val="15"/>
              </w:rPr>
              <w:t>战略</w:t>
            </w:r>
          </w:p>
        </w:tc>
        <w:tc>
          <w:tcPr>
            <w:tcW w:w="1800" w:type="dxa"/>
            <w:shd w:val="clear" w:color="auto" w:fill="BFBFBF" w:themeFill="background1" w:themeFillShade="BF"/>
            <w:vAlign w:val="bottom"/>
          </w:tcPr>
          <w:p w:rsidR="009C1313" w:rsidRPr="002C5347" w:rsidRDefault="009C1313" w:rsidP="009C1313">
            <w:pPr>
              <w:spacing w:before="60" w:after="60" w:line="200" w:lineRule="exact"/>
              <w:ind w:left="85" w:right="85"/>
              <w:rPr>
                <w:rFonts w:eastAsia="楷体"/>
                <w:sz w:val="15"/>
              </w:rPr>
            </w:pPr>
            <w:r w:rsidRPr="002C5347">
              <w:rPr>
                <w:rFonts w:eastAsia="楷体" w:hint="eastAsia"/>
                <w:sz w:val="15"/>
              </w:rPr>
              <w:t>加强治理</w:t>
            </w:r>
          </w:p>
        </w:tc>
        <w:tc>
          <w:tcPr>
            <w:tcW w:w="1642" w:type="dxa"/>
            <w:shd w:val="clear" w:color="auto" w:fill="BFBFBF" w:themeFill="background1" w:themeFillShade="BF"/>
            <w:vAlign w:val="bottom"/>
          </w:tcPr>
          <w:p w:rsidR="009C1313" w:rsidRPr="002C5347" w:rsidRDefault="009C1313" w:rsidP="009C1313">
            <w:pPr>
              <w:spacing w:before="60" w:after="60" w:line="200" w:lineRule="exact"/>
              <w:ind w:left="85" w:right="85"/>
              <w:rPr>
                <w:rFonts w:eastAsia="楷体"/>
                <w:sz w:val="15"/>
              </w:rPr>
            </w:pPr>
            <w:r w:rsidRPr="002C5347">
              <w:rPr>
                <w:rFonts w:eastAsia="楷体" w:hint="eastAsia"/>
                <w:sz w:val="15"/>
              </w:rPr>
              <w:t>综合政策</w:t>
            </w:r>
          </w:p>
        </w:tc>
        <w:tc>
          <w:tcPr>
            <w:tcW w:w="1642" w:type="dxa"/>
            <w:shd w:val="clear" w:color="auto" w:fill="BFBFBF" w:themeFill="background1" w:themeFillShade="BF"/>
            <w:vAlign w:val="bottom"/>
          </w:tcPr>
          <w:p w:rsidR="009C1313" w:rsidRPr="002C5347" w:rsidRDefault="009C1313" w:rsidP="009C1313">
            <w:pPr>
              <w:spacing w:before="60" w:after="60" w:line="200" w:lineRule="exact"/>
              <w:ind w:left="85" w:right="85"/>
              <w:rPr>
                <w:rFonts w:eastAsia="楷体"/>
                <w:sz w:val="15"/>
              </w:rPr>
            </w:pPr>
            <w:r w:rsidRPr="002C5347">
              <w:rPr>
                <w:rFonts w:eastAsia="楷体" w:hint="eastAsia"/>
                <w:sz w:val="15"/>
              </w:rPr>
              <w:t>宣传和教育</w:t>
            </w:r>
          </w:p>
        </w:tc>
        <w:tc>
          <w:tcPr>
            <w:tcW w:w="1642" w:type="dxa"/>
            <w:shd w:val="clear" w:color="auto" w:fill="BFBFBF" w:themeFill="background1" w:themeFillShade="BF"/>
            <w:vAlign w:val="bottom"/>
          </w:tcPr>
          <w:p w:rsidR="009C1313" w:rsidRPr="002C5347" w:rsidRDefault="009C1313" w:rsidP="009C1313">
            <w:pPr>
              <w:spacing w:before="60" w:after="60" w:line="200" w:lineRule="exact"/>
              <w:ind w:left="85" w:right="85"/>
              <w:rPr>
                <w:rFonts w:eastAsia="楷体"/>
                <w:sz w:val="15"/>
              </w:rPr>
            </w:pPr>
            <w:r w:rsidRPr="002C5347">
              <w:rPr>
                <w:rFonts w:eastAsia="楷体" w:hint="eastAsia"/>
                <w:sz w:val="15"/>
              </w:rPr>
              <w:t>伙伴</w:t>
            </w:r>
          </w:p>
        </w:tc>
        <w:tc>
          <w:tcPr>
            <w:tcW w:w="1642" w:type="dxa"/>
            <w:shd w:val="clear" w:color="auto" w:fill="BFBFBF" w:themeFill="background1" w:themeFillShade="BF"/>
            <w:vAlign w:val="bottom"/>
          </w:tcPr>
          <w:p w:rsidR="009C1313" w:rsidRPr="002C5347" w:rsidRDefault="009C1313" w:rsidP="009C1313">
            <w:pPr>
              <w:spacing w:before="60" w:after="60" w:line="200" w:lineRule="exact"/>
              <w:ind w:left="85" w:right="85"/>
              <w:rPr>
                <w:rFonts w:eastAsia="楷体"/>
                <w:sz w:val="15"/>
              </w:rPr>
            </w:pPr>
            <w:r w:rsidRPr="002C5347">
              <w:rPr>
                <w:rFonts w:eastAsia="楷体" w:hint="eastAsia"/>
                <w:sz w:val="15"/>
              </w:rPr>
              <w:t>衡量和监测</w:t>
            </w:r>
          </w:p>
        </w:tc>
      </w:tr>
      <w:tr w:rsidR="009C1313" w:rsidRPr="002C5347" w:rsidTr="00E02B87">
        <w:trPr>
          <w:trHeight w:hRule="exact" w:val="115"/>
          <w:tblHeader/>
        </w:trPr>
        <w:tc>
          <w:tcPr>
            <w:tcW w:w="1484" w:type="dxa"/>
            <w:shd w:val="clear" w:color="auto" w:fill="auto"/>
            <w:vAlign w:val="bottom"/>
          </w:tcPr>
          <w:p w:rsidR="009C1313" w:rsidRPr="002C5347" w:rsidRDefault="009C1313" w:rsidP="009C1313">
            <w:pPr>
              <w:spacing w:after="120" w:line="280" w:lineRule="exact"/>
              <w:ind w:left="85" w:right="85"/>
            </w:pPr>
          </w:p>
        </w:tc>
        <w:tc>
          <w:tcPr>
            <w:tcW w:w="1800" w:type="dxa"/>
            <w:shd w:val="clear" w:color="auto" w:fill="auto"/>
            <w:vAlign w:val="bottom"/>
          </w:tcPr>
          <w:p w:rsidR="009C1313" w:rsidRPr="002C5347" w:rsidRDefault="009C1313" w:rsidP="009C1313">
            <w:pPr>
              <w:spacing w:after="120" w:line="280" w:lineRule="exact"/>
              <w:ind w:left="85" w:right="85"/>
            </w:pPr>
          </w:p>
        </w:tc>
        <w:tc>
          <w:tcPr>
            <w:tcW w:w="1642" w:type="dxa"/>
            <w:shd w:val="clear" w:color="auto" w:fill="auto"/>
            <w:vAlign w:val="bottom"/>
          </w:tcPr>
          <w:p w:rsidR="009C1313" w:rsidRPr="002C5347" w:rsidRDefault="009C1313" w:rsidP="009C1313">
            <w:pPr>
              <w:spacing w:after="120" w:line="280" w:lineRule="exact"/>
              <w:ind w:left="85" w:right="85"/>
            </w:pPr>
          </w:p>
        </w:tc>
        <w:tc>
          <w:tcPr>
            <w:tcW w:w="1642" w:type="dxa"/>
            <w:shd w:val="clear" w:color="auto" w:fill="auto"/>
            <w:vAlign w:val="bottom"/>
          </w:tcPr>
          <w:p w:rsidR="009C1313" w:rsidRPr="002C5347" w:rsidRDefault="009C1313" w:rsidP="009C1313">
            <w:pPr>
              <w:spacing w:after="120" w:line="280" w:lineRule="exact"/>
              <w:ind w:left="85" w:right="85"/>
            </w:pPr>
          </w:p>
        </w:tc>
        <w:tc>
          <w:tcPr>
            <w:tcW w:w="1642" w:type="dxa"/>
            <w:shd w:val="clear" w:color="auto" w:fill="auto"/>
            <w:vAlign w:val="bottom"/>
          </w:tcPr>
          <w:p w:rsidR="009C1313" w:rsidRPr="002C5347" w:rsidRDefault="009C1313" w:rsidP="009C1313">
            <w:pPr>
              <w:spacing w:after="120" w:line="280" w:lineRule="exact"/>
              <w:ind w:left="85" w:right="85"/>
            </w:pPr>
          </w:p>
        </w:tc>
        <w:tc>
          <w:tcPr>
            <w:tcW w:w="1642" w:type="dxa"/>
            <w:shd w:val="clear" w:color="auto" w:fill="auto"/>
            <w:vAlign w:val="bottom"/>
          </w:tcPr>
          <w:p w:rsidR="009C1313" w:rsidRPr="002C5347" w:rsidRDefault="009C1313" w:rsidP="009C1313">
            <w:pPr>
              <w:spacing w:after="120" w:line="280" w:lineRule="exact"/>
              <w:ind w:left="85" w:right="85"/>
            </w:pPr>
          </w:p>
        </w:tc>
      </w:tr>
      <w:tr w:rsidR="009C1313" w:rsidRPr="00EF53B3" w:rsidTr="00E02B87">
        <w:tc>
          <w:tcPr>
            <w:tcW w:w="1484" w:type="dxa"/>
            <w:shd w:val="clear" w:color="auto" w:fill="76923C" w:themeFill="accent3" w:themeFillShade="BF"/>
          </w:tcPr>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r w:rsidRPr="00EF53B3">
              <w:rPr>
                <w:rFonts w:hint="eastAsia"/>
                <w:spacing w:val="-4"/>
                <w:sz w:val="17"/>
                <w:szCs w:val="17"/>
              </w:rPr>
              <w:t>空气质量</w:t>
            </w:r>
          </w:p>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w:t>
            </w:r>
            <w:r w:rsidRPr="00EF53B3">
              <w:rPr>
                <w:spacing w:val="-4"/>
                <w:sz w:val="17"/>
                <w:szCs w:val="17"/>
              </w:rPr>
              <w:t>净化</w:t>
            </w:r>
            <w:r w:rsidRPr="00EF53B3">
              <w:rPr>
                <w:spacing w:val="-4"/>
                <w:sz w:val="17"/>
                <w:szCs w:val="17"/>
              </w:rPr>
              <w:t>)</w:t>
            </w:r>
          </w:p>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w:t>
            </w:r>
            <w:r w:rsidRPr="00EF53B3">
              <w:rPr>
                <w:spacing w:val="-4"/>
                <w:sz w:val="17"/>
                <w:szCs w:val="17"/>
              </w:rPr>
              <w:t>脱碳</w:t>
            </w:r>
            <w:r w:rsidRPr="00EF53B3">
              <w:rPr>
                <w:spacing w:val="-4"/>
                <w:sz w:val="17"/>
                <w:szCs w:val="17"/>
              </w:rPr>
              <w:t>)</w:t>
            </w:r>
          </w:p>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w:t>
            </w:r>
            <w:r w:rsidRPr="00EF53B3">
              <w:rPr>
                <w:spacing w:val="-4"/>
                <w:sz w:val="17"/>
                <w:szCs w:val="17"/>
              </w:rPr>
              <w:t>脱钩</w:t>
            </w:r>
            <w:r w:rsidRPr="00EF53B3">
              <w:rPr>
                <w:rFonts w:hint="eastAsia"/>
                <w:spacing w:val="-4"/>
                <w:sz w:val="17"/>
                <w:szCs w:val="17"/>
              </w:rPr>
              <w:t>并促进</w:t>
            </w:r>
            <w:r w:rsidRPr="00EF53B3">
              <w:rPr>
                <w:spacing w:val="-4"/>
                <w:sz w:val="17"/>
                <w:szCs w:val="17"/>
              </w:rPr>
              <w:t>健康</w:t>
            </w:r>
            <w:r w:rsidRPr="00EF53B3">
              <w:rPr>
                <w:rFonts w:hint="eastAsia"/>
                <w:spacing w:val="-4"/>
                <w:sz w:val="17"/>
                <w:szCs w:val="17"/>
              </w:rPr>
              <w:t>的</w:t>
            </w:r>
            <w:r w:rsidRPr="00EF53B3">
              <w:rPr>
                <w:spacing w:val="-4"/>
                <w:sz w:val="17"/>
                <w:szCs w:val="17"/>
              </w:rPr>
              <w:t>生活方式</w:t>
            </w:r>
            <w:r w:rsidRPr="00EF53B3">
              <w:rPr>
                <w:spacing w:val="-4"/>
                <w:sz w:val="17"/>
                <w:szCs w:val="17"/>
              </w:rPr>
              <w:t>)</w:t>
            </w:r>
          </w:p>
        </w:tc>
        <w:tc>
          <w:tcPr>
            <w:tcW w:w="1800" w:type="dxa"/>
            <w:shd w:val="clear" w:color="auto" w:fill="C2D69B" w:themeFill="accent3" w:themeFillTint="99"/>
          </w:tcPr>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p>
        </w:tc>
        <w:tc>
          <w:tcPr>
            <w:tcW w:w="1642" w:type="dxa"/>
            <w:shd w:val="clear" w:color="auto" w:fill="C2D69B" w:themeFill="accent3" w:themeFillTint="99"/>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1.</w:t>
            </w:r>
            <w:r>
              <w:rPr>
                <w:rFonts w:hint="eastAsia"/>
                <w:spacing w:val="-4"/>
                <w:sz w:val="17"/>
                <w:szCs w:val="17"/>
              </w:rPr>
              <w:tab/>
            </w:r>
            <w:r w:rsidRPr="00EF53B3">
              <w:rPr>
                <w:spacing w:val="-4"/>
                <w:sz w:val="17"/>
                <w:szCs w:val="17"/>
              </w:rPr>
              <w:t>根据围绕可持续发展目标取得</w:t>
            </w:r>
            <w:r w:rsidRPr="00EF53B3">
              <w:rPr>
                <w:rFonts w:hint="eastAsia"/>
                <w:spacing w:val="-4"/>
                <w:sz w:val="17"/>
                <w:szCs w:val="17"/>
              </w:rPr>
              <w:t>的共识和巴黎气候协定的成果，</w:t>
            </w:r>
            <w:r w:rsidRPr="00EF53B3">
              <w:rPr>
                <w:spacing w:val="-4"/>
                <w:sz w:val="17"/>
                <w:szCs w:val="17"/>
              </w:rPr>
              <w:t>制订并执行国家</w:t>
            </w:r>
            <w:r w:rsidRPr="00EF53B3">
              <w:rPr>
                <w:rFonts w:hint="eastAsia"/>
                <w:spacing w:val="-4"/>
                <w:sz w:val="17"/>
                <w:szCs w:val="17"/>
              </w:rPr>
              <w:t>的</w:t>
            </w:r>
            <w:r w:rsidRPr="00EF53B3">
              <w:rPr>
                <w:spacing w:val="-4"/>
                <w:sz w:val="17"/>
                <w:szCs w:val="17"/>
              </w:rPr>
              <w:t>低碳和</w:t>
            </w:r>
            <w:r w:rsidRPr="00EF53B3">
              <w:rPr>
                <w:rFonts w:hint="eastAsia"/>
                <w:spacing w:val="-4"/>
                <w:sz w:val="17"/>
                <w:szCs w:val="17"/>
              </w:rPr>
              <w:t>低</w:t>
            </w:r>
            <w:r w:rsidRPr="00EF53B3">
              <w:rPr>
                <w:spacing w:val="-4"/>
                <w:sz w:val="17"/>
                <w:szCs w:val="17"/>
              </w:rPr>
              <w:t>排放综合发展战略</w:t>
            </w:r>
            <w:r w:rsidRPr="00EF53B3">
              <w:rPr>
                <w:rFonts w:hint="eastAsia"/>
                <w:spacing w:val="-4"/>
                <w:sz w:val="17"/>
                <w:szCs w:val="17"/>
              </w:rPr>
              <w:t>。</w:t>
            </w:r>
          </w:p>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2.</w:t>
            </w:r>
            <w:r>
              <w:rPr>
                <w:spacing w:val="-4"/>
                <w:sz w:val="17"/>
                <w:szCs w:val="17"/>
              </w:rPr>
              <w:tab/>
            </w:r>
            <w:r w:rsidRPr="00EF53B3">
              <w:rPr>
                <w:spacing w:val="-4"/>
                <w:sz w:val="17"/>
                <w:szCs w:val="17"/>
              </w:rPr>
              <w:t>减少发电厂使用的化石燃料</w:t>
            </w:r>
            <w:r w:rsidRPr="00EF53B3">
              <w:rPr>
                <w:rFonts w:hint="eastAsia"/>
                <w:spacing w:val="-4"/>
                <w:sz w:val="17"/>
                <w:szCs w:val="17"/>
              </w:rPr>
              <w:t>。</w:t>
            </w:r>
          </w:p>
        </w:tc>
        <w:tc>
          <w:tcPr>
            <w:tcW w:w="1642" w:type="dxa"/>
            <w:shd w:val="clear" w:color="auto" w:fill="C2D69B" w:themeFill="accent3" w:themeFillTint="99"/>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3.</w:t>
            </w:r>
            <w:r>
              <w:rPr>
                <w:rFonts w:hint="eastAsia"/>
                <w:spacing w:val="-4"/>
                <w:sz w:val="17"/>
                <w:szCs w:val="17"/>
              </w:rPr>
              <w:tab/>
            </w:r>
            <w:r w:rsidRPr="00EF53B3">
              <w:rPr>
                <w:spacing w:val="-4"/>
                <w:sz w:val="17"/>
                <w:szCs w:val="17"/>
              </w:rPr>
              <w:t>促使公民获得有关空气质量</w:t>
            </w:r>
            <w:r w:rsidRPr="00EF53B3">
              <w:rPr>
                <w:spacing w:val="-4"/>
                <w:sz w:val="17"/>
                <w:szCs w:val="17"/>
              </w:rPr>
              <w:t>(</w:t>
            </w:r>
            <w:r w:rsidRPr="00EF53B3">
              <w:rPr>
                <w:rFonts w:hint="eastAsia"/>
                <w:spacing w:val="-4"/>
                <w:sz w:val="17"/>
                <w:szCs w:val="17"/>
              </w:rPr>
              <w:t>和其他</w:t>
            </w:r>
            <w:r w:rsidRPr="00EF53B3">
              <w:rPr>
                <w:spacing w:val="-4"/>
                <w:sz w:val="17"/>
                <w:szCs w:val="17"/>
              </w:rPr>
              <w:t>)</w:t>
            </w:r>
            <w:r w:rsidRPr="00EF53B3">
              <w:rPr>
                <w:rFonts w:hint="eastAsia"/>
                <w:spacing w:val="-4"/>
                <w:sz w:val="17"/>
                <w:szCs w:val="17"/>
              </w:rPr>
              <w:t>标准</w:t>
            </w:r>
            <w:r w:rsidRPr="00EF53B3">
              <w:rPr>
                <w:spacing w:val="-4"/>
                <w:sz w:val="17"/>
                <w:szCs w:val="17"/>
              </w:rPr>
              <w:t>和</w:t>
            </w:r>
            <w:r w:rsidRPr="00EF53B3">
              <w:rPr>
                <w:rFonts w:hint="eastAsia"/>
                <w:spacing w:val="-4"/>
                <w:sz w:val="17"/>
                <w:szCs w:val="17"/>
              </w:rPr>
              <w:t>实际水平</w:t>
            </w:r>
            <w:r w:rsidRPr="00EF53B3">
              <w:rPr>
                <w:spacing w:val="-4"/>
                <w:sz w:val="17"/>
                <w:szCs w:val="17"/>
              </w:rPr>
              <w:t>的信息，以有助于</w:t>
            </w:r>
            <w:r w:rsidRPr="00EF53B3">
              <w:rPr>
                <w:rFonts w:hint="eastAsia"/>
                <w:spacing w:val="-4"/>
                <w:sz w:val="17"/>
                <w:szCs w:val="17"/>
              </w:rPr>
              <w:t>根据世卫组织的导则，</w:t>
            </w:r>
            <w:r w:rsidRPr="00EF53B3">
              <w:rPr>
                <w:spacing w:val="-4"/>
                <w:sz w:val="17"/>
                <w:szCs w:val="17"/>
              </w:rPr>
              <w:t>制定</w:t>
            </w:r>
            <w:r w:rsidRPr="00EF53B3">
              <w:rPr>
                <w:rFonts w:hint="eastAsia"/>
                <w:spacing w:val="-4"/>
                <w:sz w:val="17"/>
                <w:szCs w:val="17"/>
              </w:rPr>
              <w:t>并</w:t>
            </w:r>
            <w:r w:rsidRPr="00EF53B3">
              <w:rPr>
                <w:spacing w:val="-4"/>
                <w:sz w:val="17"/>
                <w:szCs w:val="17"/>
              </w:rPr>
              <w:t>落实环境空气质量标准</w:t>
            </w:r>
            <w:r w:rsidRPr="00EF53B3">
              <w:rPr>
                <w:rFonts w:hint="eastAsia"/>
                <w:spacing w:val="-4"/>
                <w:sz w:val="17"/>
                <w:szCs w:val="17"/>
              </w:rPr>
              <w:t>。</w:t>
            </w:r>
          </w:p>
        </w:tc>
        <w:tc>
          <w:tcPr>
            <w:tcW w:w="1642" w:type="dxa"/>
            <w:shd w:val="clear" w:color="auto" w:fill="C2D69B" w:themeFill="accent3" w:themeFillTint="99"/>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4.</w:t>
            </w:r>
            <w:r>
              <w:rPr>
                <w:rFonts w:hint="eastAsia"/>
                <w:spacing w:val="-4"/>
                <w:sz w:val="17"/>
                <w:szCs w:val="17"/>
              </w:rPr>
              <w:tab/>
            </w:r>
            <w:r w:rsidRPr="00EF53B3">
              <w:rPr>
                <w:spacing w:val="-4"/>
                <w:sz w:val="17"/>
                <w:szCs w:val="17"/>
              </w:rPr>
              <w:t>进一步普及</w:t>
            </w:r>
            <w:r w:rsidRPr="00EF53B3">
              <w:rPr>
                <w:rFonts w:hint="eastAsia"/>
                <w:spacing w:val="-4"/>
                <w:sz w:val="17"/>
                <w:szCs w:val="17"/>
              </w:rPr>
              <w:t>清洁</w:t>
            </w:r>
            <w:r w:rsidRPr="00EF53B3">
              <w:rPr>
                <w:spacing w:val="-4"/>
                <w:sz w:val="17"/>
                <w:szCs w:val="17"/>
              </w:rPr>
              <w:t>和可负担</w:t>
            </w:r>
            <w:r w:rsidRPr="00EF53B3">
              <w:rPr>
                <w:rFonts w:hint="eastAsia"/>
                <w:spacing w:val="-4"/>
                <w:sz w:val="17"/>
                <w:szCs w:val="17"/>
              </w:rPr>
              <w:t>的</w:t>
            </w:r>
            <w:r w:rsidRPr="00EF53B3">
              <w:rPr>
                <w:spacing w:val="-4"/>
                <w:sz w:val="17"/>
                <w:szCs w:val="17"/>
              </w:rPr>
              <w:t>家庭</w:t>
            </w:r>
            <w:r w:rsidRPr="00EF53B3">
              <w:rPr>
                <w:rFonts w:hint="eastAsia"/>
                <w:spacing w:val="-4"/>
                <w:sz w:val="17"/>
                <w:szCs w:val="17"/>
              </w:rPr>
              <w:t>烹饪</w:t>
            </w:r>
            <w:r w:rsidRPr="00EF53B3">
              <w:rPr>
                <w:spacing w:val="-4"/>
                <w:sz w:val="17"/>
                <w:szCs w:val="17"/>
              </w:rPr>
              <w:t>、取暖和照明技术和燃料</w:t>
            </w:r>
            <w:r w:rsidRPr="00EF53B3">
              <w:rPr>
                <w:rFonts w:hint="eastAsia"/>
                <w:spacing w:val="-4"/>
                <w:sz w:val="17"/>
                <w:szCs w:val="17"/>
              </w:rPr>
              <w:t>。</w:t>
            </w:r>
          </w:p>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5.</w:t>
            </w:r>
            <w:r>
              <w:rPr>
                <w:rFonts w:hint="eastAsia"/>
                <w:spacing w:val="-4"/>
                <w:sz w:val="17"/>
                <w:szCs w:val="17"/>
              </w:rPr>
              <w:tab/>
            </w:r>
            <w:r w:rsidRPr="00EF53B3">
              <w:rPr>
                <w:spacing w:val="-4"/>
                <w:sz w:val="17"/>
                <w:szCs w:val="17"/>
              </w:rPr>
              <w:t>提供财政资源，投资改善城市设计，提倡公共交通</w:t>
            </w:r>
            <w:r w:rsidRPr="00EF53B3">
              <w:rPr>
                <w:rFonts w:hint="eastAsia"/>
                <w:spacing w:val="-4"/>
                <w:sz w:val="17"/>
                <w:szCs w:val="17"/>
              </w:rPr>
              <w:t>和自行、绿色空间、健全的废物管理基础设施和可持续建筑。</w:t>
            </w:r>
          </w:p>
        </w:tc>
        <w:tc>
          <w:tcPr>
            <w:tcW w:w="1642" w:type="dxa"/>
            <w:shd w:val="clear" w:color="auto" w:fill="C2D69B" w:themeFill="accent3" w:themeFillTint="99"/>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6.</w:t>
            </w:r>
            <w:r>
              <w:rPr>
                <w:rFonts w:hint="eastAsia"/>
                <w:spacing w:val="-4"/>
                <w:sz w:val="17"/>
                <w:szCs w:val="17"/>
              </w:rPr>
              <w:tab/>
            </w:r>
            <w:r w:rsidRPr="00EF53B3">
              <w:rPr>
                <w:spacing w:val="-4"/>
                <w:sz w:val="17"/>
                <w:szCs w:val="17"/>
              </w:rPr>
              <w:t>制定</w:t>
            </w:r>
            <w:r w:rsidRPr="00EF53B3">
              <w:rPr>
                <w:rFonts w:hint="eastAsia"/>
                <w:spacing w:val="-4"/>
                <w:sz w:val="17"/>
                <w:szCs w:val="17"/>
              </w:rPr>
              <w:t>并</w:t>
            </w:r>
            <w:r w:rsidRPr="00EF53B3">
              <w:rPr>
                <w:spacing w:val="-4"/>
                <w:sz w:val="17"/>
                <w:szCs w:val="17"/>
              </w:rPr>
              <w:t>落实</w:t>
            </w:r>
            <w:r w:rsidRPr="00EF53B3">
              <w:rPr>
                <w:rFonts w:hint="eastAsia"/>
                <w:spacing w:val="-4"/>
                <w:sz w:val="17"/>
                <w:szCs w:val="17"/>
              </w:rPr>
              <w:t>汽车尾气排放和燃油方面的先进标准。</w:t>
            </w:r>
          </w:p>
        </w:tc>
      </w:tr>
      <w:tr w:rsidR="009C1313" w:rsidRPr="00EF53B3" w:rsidTr="00E02B87">
        <w:tc>
          <w:tcPr>
            <w:tcW w:w="1484" w:type="dxa"/>
            <w:shd w:val="clear" w:color="auto" w:fill="7030A0"/>
          </w:tcPr>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r w:rsidRPr="00EF53B3">
              <w:rPr>
                <w:rFonts w:hint="eastAsia"/>
                <w:spacing w:val="-4"/>
                <w:sz w:val="17"/>
                <w:szCs w:val="17"/>
              </w:rPr>
              <w:t>健全管理</w:t>
            </w:r>
            <w:r w:rsidRPr="00EF53B3">
              <w:rPr>
                <w:spacing w:val="-4"/>
                <w:sz w:val="17"/>
                <w:szCs w:val="17"/>
              </w:rPr>
              <w:t>化学品</w:t>
            </w:r>
          </w:p>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w:t>
            </w:r>
            <w:r w:rsidRPr="00EF53B3">
              <w:rPr>
                <w:spacing w:val="-4"/>
                <w:sz w:val="17"/>
                <w:szCs w:val="17"/>
              </w:rPr>
              <w:t>净化</w:t>
            </w:r>
            <w:r w:rsidRPr="00EF53B3">
              <w:rPr>
                <w:spacing w:val="-4"/>
                <w:sz w:val="17"/>
                <w:szCs w:val="17"/>
              </w:rPr>
              <w:t>)</w:t>
            </w:r>
          </w:p>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w:t>
            </w:r>
            <w:r w:rsidRPr="00EF53B3">
              <w:rPr>
                <w:spacing w:val="-4"/>
                <w:sz w:val="17"/>
                <w:szCs w:val="17"/>
              </w:rPr>
              <w:t>脱钩</w:t>
            </w:r>
            <w:r w:rsidRPr="00EF53B3">
              <w:rPr>
                <w:rFonts w:hint="eastAsia"/>
                <w:spacing w:val="-4"/>
                <w:sz w:val="17"/>
                <w:szCs w:val="17"/>
              </w:rPr>
              <w:t>并促进</w:t>
            </w:r>
            <w:r w:rsidRPr="00EF53B3">
              <w:rPr>
                <w:spacing w:val="-4"/>
                <w:sz w:val="17"/>
                <w:szCs w:val="17"/>
              </w:rPr>
              <w:t>健康</w:t>
            </w:r>
            <w:r w:rsidRPr="00EF53B3">
              <w:rPr>
                <w:rFonts w:hint="eastAsia"/>
                <w:spacing w:val="-4"/>
                <w:sz w:val="17"/>
                <w:szCs w:val="17"/>
              </w:rPr>
              <w:t>的</w:t>
            </w:r>
            <w:r w:rsidRPr="00EF53B3">
              <w:rPr>
                <w:spacing w:val="-4"/>
                <w:sz w:val="17"/>
                <w:szCs w:val="17"/>
              </w:rPr>
              <w:t>生活方式</w:t>
            </w:r>
            <w:r w:rsidRPr="00EF53B3">
              <w:rPr>
                <w:spacing w:val="-4"/>
                <w:sz w:val="17"/>
                <w:szCs w:val="17"/>
              </w:rPr>
              <w:t>)</w:t>
            </w:r>
          </w:p>
        </w:tc>
        <w:tc>
          <w:tcPr>
            <w:tcW w:w="1800" w:type="dxa"/>
            <w:shd w:val="clear" w:color="auto" w:fill="FF99FF"/>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7.</w:t>
            </w:r>
            <w:r>
              <w:rPr>
                <w:rFonts w:hint="eastAsia"/>
                <w:spacing w:val="-4"/>
                <w:sz w:val="17"/>
                <w:szCs w:val="17"/>
              </w:rPr>
              <w:tab/>
            </w:r>
            <w:r w:rsidRPr="00EF53B3">
              <w:rPr>
                <w:rFonts w:hint="eastAsia"/>
                <w:spacing w:val="-4"/>
                <w:sz w:val="17"/>
                <w:szCs w:val="17"/>
              </w:rPr>
              <w:t>加快《汞问题水俣公约》的批准过程，制定并加强</w:t>
            </w:r>
            <w:r w:rsidRPr="00EF53B3">
              <w:rPr>
                <w:spacing w:val="-4"/>
                <w:sz w:val="17"/>
                <w:szCs w:val="17"/>
              </w:rPr>
              <w:t>化学品</w:t>
            </w:r>
            <w:r w:rsidRPr="00EF53B3">
              <w:rPr>
                <w:rFonts w:hint="eastAsia"/>
                <w:spacing w:val="-4"/>
                <w:sz w:val="17"/>
                <w:szCs w:val="17"/>
              </w:rPr>
              <w:t>全面管理立法、政策和战略，减少或消除持久性有机污染物的使用和生产，管制最令人关切的</w:t>
            </w:r>
            <w:r w:rsidRPr="00EF53B3">
              <w:rPr>
                <w:spacing w:val="-4"/>
                <w:sz w:val="17"/>
                <w:szCs w:val="17"/>
              </w:rPr>
              <w:t>化学品</w:t>
            </w:r>
            <w:r w:rsidRPr="00EF53B3">
              <w:rPr>
                <w:rFonts w:hint="eastAsia"/>
                <w:spacing w:val="-4"/>
                <w:sz w:val="17"/>
                <w:szCs w:val="17"/>
              </w:rPr>
              <w:t>的使用，并酌情管制其国际贸易。</w:t>
            </w:r>
          </w:p>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8.</w:t>
            </w:r>
            <w:r>
              <w:rPr>
                <w:rFonts w:hint="eastAsia"/>
                <w:spacing w:val="-4"/>
                <w:sz w:val="17"/>
                <w:szCs w:val="17"/>
              </w:rPr>
              <w:tab/>
            </w:r>
            <w:r w:rsidRPr="00EF53B3">
              <w:rPr>
                <w:rFonts w:hint="eastAsia"/>
                <w:spacing w:val="-4"/>
                <w:sz w:val="17"/>
                <w:szCs w:val="17"/>
              </w:rPr>
              <w:t>消除涂料中的铅。</w:t>
            </w:r>
          </w:p>
        </w:tc>
        <w:tc>
          <w:tcPr>
            <w:tcW w:w="1642" w:type="dxa"/>
            <w:shd w:val="clear" w:color="auto" w:fill="FF99FF"/>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9.</w:t>
            </w:r>
            <w:r>
              <w:rPr>
                <w:rFonts w:hint="eastAsia"/>
                <w:spacing w:val="-4"/>
                <w:sz w:val="17"/>
                <w:szCs w:val="17"/>
              </w:rPr>
              <w:tab/>
            </w:r>
            <w:r w:rsidRPr="00EF53B3">
              <w:rPr>
                <w:spacing w:val="-4"/>
                <w:sz w:val="17"/>
                <w:szCs w:val="17"/>
              </w:rPr>
              <w:t>开发并实行综合虫害管理</w:t>
            </w:r>
            <w:r w:rsidRPr="00EF53B3">
              <w:rPr>
                <w:rFonts w:hint="eastAsia"/>
                <w:spacing w:val="-4"/>
                <w:sz w:val="17"/>
                <w:szCs w:val="17"/>
              </w:rPr>
              <w:t>和综合病媒管理。</w:t>
            </w:r>
          </w:p>
        </w:tc>
        <w:tc>
          <w:tcPr>
            <w:tcW w:w="1642" w:type="dxa"/>
            <w:shd w:val="clear" w:color="auto" w:fill="FF99FF"/>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10.</w:t>
            </w:r>
            <w:r>
              <w:rPr>
                <w:rFonts w:hint="eastAsia"/>
                <w:spacing w:val="-4"/>
                <w:sz w:val="17"/>
                <w:szCs w:val="17"/>
              </w:rPr>
              <w:tab/>
            </w:r>
            <w:r w:rsidRPr="00EF53B3">
              <w:rPr>
                <w:rFonts w:hint="eastAsia"/>
                <w:spacing w:val="-4"/>
                <w:sz w:val="17"/>
                <w:szCs w:val="17"/>
              </w:rPr>
              <w:t>以用户适应和能够理解的方式标</w:t>
            </w:r>
            <w:r w:rsidRPr="00EF53B3">
              <w:rPr>
                <w:spacing w:val="-4"/>
                <w:sz w:val="17"/>
                <w:szCs w:val="17"/>
              </w:rPr>
              <w:t>示产品中的化学品并交流有关信息，</w:t>
            </w:r>
            <w:r w:rsidRPr="00EF53B3">
              <w:rPr>
                <w:rFonts w:hint="eastAsia"/>
                <w:spacing w:val="-4"/>
                <w:sz w:val="17"/>
                <w:szCs w:val="17"/>
              </w:rPr>
              <w:t>并</w:t>
            </w:r>
            <w:r w:rsidRPr="00EF53B3">
              <w:rPr>
                <w:spacing w:val="-4"/>
                <w:sz w:val="17"/>
                <w:szCs w:val="17"/>
              </w:rPr>
              <w:t>进一步交流</w:t>
            </w:r>
            <w:r w:rsidRPr="00EF53B3">
              <w:rPr>
                <w:rFonts w:hint="eastAsia"/>
                <w:spacing w:val="-4"/>
                <w:sz w:val="17"/>
                <w:szCs w:val="17"/>
              </w:rPr>
              <w:t>与</w:t>
            </w:r>
            <w:r w:rsidRPr="00EF53B3">
              <w:rPr>
                <w:spacing w:val="-4"/>
                <w:sz w:val="17"/>
                <w:szCs w:val="17"/>
              </w:rPr>
              <w:t>化学品的</w:t>
            </w:r>
            <w:r w:rsidRPr="00EF53B3">
              <w:rPr>
                <w:rFonts w:hint="eastAsia"/>
                <w:spacing w:val="-4"/>
                <w:sz w:val="17"/>
                <w:szCs w:val="17"/>
              </w:rPr>
              <w:t>接触和风险</w:t>
            </w:r>
            <w:r w:rsidRPr="00EF53B3">
              <w:rPr>
                <w:spacing w:val="-4"/>
                <w:sz w:val="17"/>
                <w:szCs w:val="17"/>
              </w:rPr>
              <w:t>有关</w:t>
            </w:r>
            <w:r w:rsidRPr="00EF53B3">
              <w:rPr>
                <w:rFonts w:hint="eastAsia"/>
                <w:spacing w:val="-4"/>
                <w:sz w:val="17"/>
                <w:szCs w:val="17"/>
              </w:rPr>
              <w:t>的信息。</w:t>
            </w:r>
          </w:p>
        </w:tc>
        <w:tc>
          <w:tcPr>
            <w:tcW w:w="1642" w:type="dxa"/>
            <w:shd w:val="clear" w:color="auto" w:fill="FF99FF"/>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11.</w:t>
            </w:r>
            <w:r>
              <w:rPr>
                <w:spacing w:val="-4"/>
                <w:sz w:val="17"/>
                <w:szCs w:val="17"/>
              </w:rPr>
              <w:tab/>
            </w:r>
            <w:r w:rsidRPr="00EF53B3">
              <w:rPr>
                <w:rFonts w:hint="eastAsia"/>
                <w:spacing w:val="-4"/>
                <w:sz w:val="17"/>
                <w:szCs w:val="17"/>
              </w:rPr>
              <w:t>倡导对臭氧层无害的制冷和空调。</w:t>
            </w:r>
          </w:p>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12.</w:t>
            </w:r>
            <w:r>
              <w:rPr>
                <w:spacing w:val="-4"/>
                <w:sz w:val="17"/>
                <w:szCs w:val="17"/>
              </w:rPr>
              <w:tab/>
            </w:r>
            <w:r w:rsidRPr="00EF53B3">
              <w:rPr>
                <w:rFonts w:hint="eastAsia"/>
                <w:spacing w:val="-4"/>
                <w:sz w:val="17"/>
                <w:szCs w:val="17"/>
              </w:rPr>
              <w:t>加快努力消除多氯联苯，以履行斯德哥尔摩公约的义务和赶上最后期限。</w:t>
            </w:r>
          </w:p>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13.</w:t>
            </w:r>
            <w:r>
              <w:rPr>
                <w:rFonts w:hint="eastAsia"/>
                <w:spacing w:val="-4"/>
                <w:sz w:val="17"/>
                <w:szCs w:val="17"/>
              </w:rPr>
              <w:tab/>
            </w:r>
            <w:r w:rsidRPr="00EF53B3">
              <w:rPr>
                <w:rFonts w:hint="eastAsia"/>
                <w:spacing w:val="-4"/>
                <w:sz w:val="17"/>
                <w:szCs w:val="17"/>
              </w:rPr>
              <w:t>对接触危险</w:t>
            </w:r>
            <w:r w:rsidRPr="00EF53B3">
              <w:rPr>
                <w:spacing w:val="-4"/>
                <w:sz w:val="17"/>
                <w:szCs w:val="17"/>
              </w:rPr>
              <w:t>化学品</w:t>
            </w:r>
            <w:r w:rsidRPr="00EF53B3">
              <w:rPr>
                <w:rFonts w:hint="eastAsia"/>
                <w:spacing w:val="-4"/>
                <w:sz w:val="17"/>
                <w:szCs w:val="17"/>
              </w:rPr>
              <w:t>的工人采取安全措施。</w:t>
            </w:r>
          </w:p>
        </w:tc>
        <w:tc>
          <w:tcPr>
            <w:tcW w:w="1642" w:type="dxa"/>
            <w:shd w:val="clear" w:color="auto" w:fill="FF99FF"/>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14.</w:t>
            </w:r>
            <w:r>
              <w:rPr>
                <w:spacing w:val="-4"/>
                <w:sz w:val="17"/>
                <w:szCs w:val="17"/>
              </w:rPr>
              <w:tab/>
            </w:r>
            <w:r w:rsidRPr="00EF53B3">
              <w:rPr>
                <w:rFonts w:hint="eastAsia"/>
                <w:spacing w:val="-4"/>
                <w:sz w:val="17"/>
                <w:szCs w:val="17"/>
              </w:rPr>
              <w:t>确定涉及污染</w:t>
            </w:r>
            <w:r w:rsidRPr="00EF53B3">
              <w:rPr>
                <w:rFonts w:hint="eastAsia"/>
                <w:spacing w:val="-4"/>
                <w:sz w:val="17"/>
                <w:szCs w:val="17"/>
              </w:rPr>
              <w:t>/</w:t>
            </w:r>
            <w:r w:rsidRPr="00EF53B3">
              <w:rPr>
                <w:rFonts w:hint="eastAsia"/>
                <w:spacing w:val="-4"/>
                <w:sz w:val="17"/>
                <w:szCs w:val="17"/>
              </w:rPr>
              <w:t>化学品的热点</w:t>
            </w:r>
            <w:r w:rsidRPr="00EF53B3">
              <w:rPr>
                <w:spacing w:val="-4"/>
                <w:sz w:val="17"/>
                <w:szCs w:val="17"/>
              </w:rPr>
              <w:t>(</w:t>
            </w:r>
            <w:r w:rsidRPr="00EF53B3">
              <w:rPr>
                <w:rFonts w:hint="eastAsia"/>
                <w:spacing w:val="-4"/>
                <w:sz w:val="17"/>
                <w:szCs w:val="17"/>
              </w:rPr>
              <w:t>例如化学品储存地，污染场所</w:t>
            </w:r>
            <w:r w:rsidRPr="00EF53B3">
              <w:rPr>
                <w:spacing w:val="-4"/>
                <w:sz w:val="17"/>
                <w:szCs w:val="17"/>
              </w:rPr>
              <w:t>)</w:t>
            </w:r>
            <w:r w:rsidRPr="00EF53B3">
              <w:rPr>
                <w:rFonts w:hint="eastAsia"/>
                <w:spacing w:val="-4"/>
                <w:sz w:val="17"/>
                <w:szCs w:val="17"/>
              </w:rPr>
              <w:t>，以消除污染，并尽量减少接触面。</w:t>
            </w:r>
            <w:r w:rsidRPr="00EF53B3">
              <w:rPr>
                <w:spacing w:val="-4"/>
                <w:sz w:val="17"/>
                <w:szCs w:val="17"/>
              </w:rPr>
              <w:t xml:space="preserve"> </w:t>
            </w:r>
          </w:p>
        </w:tc>
      </w:tr>
      <w:tr w:rsidR="009C1313" w:rsidRPr="00EF53B3" w:rsidTr="00E02B87">
        <w:tc>
          <w:tcPr>
            <w:tcW w:w="1484" w:type="dxa"/>
            <w:shd w:val="clear" w:color="auto" w:fill="548DD4" w:themeFill="text2" w:themeFillTint="99"/>
          </w:tcPr>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r w:rsidRPr="00EF53B3">
              <w:rPr>
                <w:rFonts w:hint="eastAsia"/>
                <w:spacing w:val="-4"/>
                <w:sz w:val="17"/>
                <w:szCs w:val="17"/>
              </w:rPr>
              <w:lastRenderedPageBreak/>
              <w:t>享有水和环境卫生</w:t>
            </w:r>
          </w:p>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w:t>
            </w:r>
            <w:r w:rsidRPr="00EF53B3">
              <w:rPr>
                <w:spacing w:val="-4"/>
                <w:sz w:val="17"/>
                <w:szCs w:val="17"/>
              </w:rPr>
              <w:t>净化</w:t>
            </w:r>
            <w:r w:rsidRPr="00EF53B3">
              <w:rPr>
                <w:spacing w:val="-4"/>
                <w:sz w:val="17"/>
                <w:szCs w:val="17"/>
              </w:rPr>
              <w:t>)</w:t>
            </w:r>
          </w:p>
        </w:tc>
        <w:tc>
          <w:tcPr>
            <w:tcW w:w="1800" w:type="dxa"/>
            <w:shd w:val="clear" w:color="auto" w:fill="8DB3E2" w:themeFill="text2" w:themeFillTint="66"/>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15.</w:t>
            </w:r>
            <w:r>
              <w:rPr>
                <w:rFonts w:hint="eastAsia"/>
                <w:spacing w:val="-4"/>
                <w:sz w:val="17"/>
                <w:szCs w:val="17"/>
              </w:rPr>
              <w:tab/>
            </w:r>
            <w:r w:rsidRPr="00EF53B3">
              <w:rPr>
                <w:rFonts w:hint="eastAsia"/>
                <w:spacing w:val="-4"/>
                <w:sz w:val="17"/>
                <w:szCs w:val="17"/>
              </w:rPr>
              <w:t>各国采用环境署的国际生态系统水质指南对环境中的水质制定国家标准、政策和框架。</w:t>
            </w:r>
          </w:p>
        </w:tc>
        <w:tc>
          <w:tcPr>
            <w:tcW w:w="1642" w:type="dxa"/>
            <w:shd w:val="clear" w:color="auto" w:fill="8DB3E2" w:themeFill="text2" w:themeFillTint="66"/>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16.</w:t>
            </w:r>
            <w:r>
              <w:rPr>
                <w:rFonts w:hint="eastAsia"/>
                <w:spacing w:val="-4"/>
                <w:sz w:val="17"/>
                <w:szCs w:val="17"/>
              </w:rPr>
              <w:tab/>
            </w:r>
            <w:r w:rsidRPr="00EF53B3">
              <w:rPr>
                <w:spacing w:val="-4"/>
                <w:sz w:val="17"/>
                <w:szCs w:val="17"/>
              </w:rPr>
              <w:t>投资</w:t>
            </w:r>
            <w:r w:rsidRPr="00EF53B3">
              <w:rPr>
                <w:rFonts w:hint="eastAsia"/>
                <w:spacing w:val="-4"/>
                <w:sz w:val="17"/>
                <w:szCs w:val="17"/>
              </w:rPr>
              <w:t>为</w:t>
            </w:r>
            <w:r w:rsidRPr="00EF53B3">
              <w:rPr>
                <w:spacing w:val="-4"/>
                <w:sz w:val="17"/>
                <w:szCs w:val="17"/>
              </w:rPr>
              <w:t>学校</w:t>
            </w:r>
            <w:r w:rsidRPr="00EF53B3">
              <w:rPr>
                <w:rFonts w:hint="eastAsia"/>
                <w:spacing w:val="-4"/>
                <w:sz w:val="17"/>
                <w:szCs w:val="17"/>
              </w:rPr>
              <w:t>、医院和城市贫民窟提供清洁水</w:t>
            </w:r>
            <w:r w:rsidRPr="00EF53B3">
              <w:rPr>
                <w:spacing w:val="-4"/>
                <w:sz w:val="17"/>
                <w:szCs w:val="17"/>
              </w:rPr>
              <w:t>和</w:t>
            </w:r>
            <w:r w:rsidRPr="00EF53B3">
              <w:rPr>
                <w:rFonts w:hint="eastAsia"/>
                <w:spacing w:val="-4"/>
                <w:sz w:val="17"/>
                <w:szCs w:val="17"/>
              </w:rPr>
              <w:t>环境</w:t>
            </w:r>
            <w:r w:rsidRPr="00EF53B3">
              <w:rPr>
                <w:spacing w:val="-4"/>
                <w:sz w:val="17"/>
                <w:szCs w:val="17"/>
              </w:rPr>
              <w:t>卫生</w:t>
            </w:r>
            <w:r w:rsidRPr="00EF53B3">
              <w:rPr>
                <w:rFonts w:hint="eastAsia"/>
                <w:spacing w:val="-4"/>
                <w:sz w:val="17"/>
                <w:szCs w:val="17"/>
              </w:rPr>
              <w:t>。</w:t>
            </w:r>
            <w:r w:rsidRPr="00EF53B3">
              <w:rPr>
                <w:spacing w:val="-4"/>
                <w:sz w:val="17"/>
                <w:szCs w:val="17"/>
              </w:rPr>
              <w:t xml:space="preserve"> </w:t>
            </w:r>
          </w:p>
        </w:tc>
        <w:tc>
          <w:tcPr>
            <w:tcW w:w="1642" w:type="dxa"/>
            <w:shd w:val="clear" w:color="auto" w:fill="8DB3E2" w:themeFill="text2" w:themeFillTint="66"/>
          </w:tcPr>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p>
        </w:tc>
        <w:tc>
          <w:tcPr>
            <w:tcW w:w="1642" w:type="dxa"/>
            <w:shd w:val="clear" w:color="auto" w:fill="8DB3E2" w:themeFill="text2" w:themeFillTint="66"/>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17.</w:t>
            </w:r>
            <w:r>
              <w:rPr>
                <w:spacing w:val="-4"/>
                <w:sz w:val="17"/>
                <w:szCs w:val="17"/>
              </w:rPr>
              <w:tab/>
            </w:r>
            <w:r w:rsidRPr="00EF53B3">
              <w:rPr>
                <w:rFonts w:hint="eastAsia"/>
                <w:spacing w:val="-4"/>
                <w:sz w:val="17"/>
                <w:szCs w:val="17"/>
              </w:rPr>
              <w:t>从城市、农业和工业废水系统中回收氮和磷。</w:t>
            </w:r>
          </w:p>
        </w:tc>
        <w:tc>
          <w:tcPr>
            <w:tcW w:w="1642" w:type="dxa"/>
            <w:shd w:val="clear" w:color="auto" w:fill="8DB3E2" w:themeFill="text2" w:themeFillTint="66"/>
          </w:tcPr>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p>
        </w:tc>
      </w:tr>
      <w:tr w:rsidR="009C1313" w:rsidRPr="00EF53B3" w:rsidTr="00E02B87">
        <w:tc>
          <w:tcPr>
            <w:tcW w:w="1484" w:type="dxa"/>
            <w:shd w:val="clear" w:color="auto" w:fill="E36C0A" w:themeFill="accent6" w:themeFillShade="BF"/>
          </w:tcPr>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健全管理</w:t>
            </w:r>
            <w:r w:rsidRPr="00EF53B3">
              <w:rPr>
                <w:rFonts w:hint="eastAsia"/>
                <w:spacing w:val="-4"/>
                <w:sz w:val="17"/>
                <w:szCs w:val="17"/>
              </w:rPr>
              <w:t>废物</w:t>
            </w:r>
          </w:p>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w:t>
            </w:r>
            <w:r w:rsidRPr="00EF53B3">
              <w:rPr>
                <w:spacing w:val="-4"/>
                <w:sz w:val="17"/>
                <w:szCs w:val="17"/>
              </w:rPr>
              <w:t>净化</w:t>
            </w:r>
            <w:r w:rsidRPr="00EF53B3">
              <w:rPr>
                <w:spacing w:val="-4"/>
                <w:sz w:val="17"/>
                <w:szCs w:val="17"/>
              </w:rPr>
              <w:t>)</w:t>
            </w:r>
          </w:p>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w:t>
            </w:r>
            <w:r w:rsidRPr="00EF53B3">
              <w:rPr>
                <w:spacing w:val="-4"/>
                <w:sz w:val="17"/>
                <w:szCs w:val="17"/>
              </w:rPr>
              <w:t>脱钩</w:t>
            </w:r>
            <w:r w:rsidRPr="00EF53B3">
              <w:rPr>
                <w:rFonts w:hint="eastAsia"/>
                <w:spacing w:val="-4"/>
                <w:sz w:val="17"/>
                <w:szCs w:val="17"/>
              </w:rPr>
              <w:t>和促进</w:t>
            </w:r>
            <w:r w:rsidRPr="00EF53B3">
              <w:rPr>
                <w:spacing w:val="-4"/>
                <w:sz w:val="17"/>
                <w:szCs w:val="17"/>
              </w:rPr>
              <w:t>健康</w:t>
            </w:r>
            <w:r w:rsidRPr="00EF53B3">
              <w:rPr>
                <w:rFonts w:hint="eastAsia"/>
                <w:spacing w:val="-4"/>
                <w:sz w:val="17"/>
                <w:szCs w:val="17"/>
              </w:rPr>
              <w:t>的</w:t>
            </w:r>
            <w:r w:rsidRPr="00EF53B3">
              <w:rPr>
                <w:spacing w:val="-4"/>
                <w:sz w:val="17"/>
                <w:szCs w:val="17"/>
              </w:rPr>
              <w:t>生活方式</w:t>
            </w:r>
            <w:r w:rsidRPr="00EF53B3">
              <w:rPr>
                <w:spacing w:val="-4"/>
                <w:sz w:val="17"/>
                <w:szCs w:val="17"/>
              </w:rPr>
              <w:t>)</w:t>
            </w:r>
          </w:p>
        </w:tc>
        <w:tc>
          <w:tcPr>
            <w:tcW w:w="1800" w:type="dxa"/>
            <w:shd w:val="clear" w:color="auto" w:fill="FFCC99"/>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18.</w:t>
            </w:r>
            <w:r>
              <w:rPr>
                <w:spacing w:val="-4"/>
                <w:sz w:val="17"/>
                <w:szCs w:val="17"/>
              </w:rPr>
              <w:tab/>
            </w:r>
            <w:r w:rsidRPr="00EF53B3">
              <w:rPr>
                <w:rFonts w:hint="eastAsia"/>
                <w:spacing w:val="-4"/>
                <w:sz w:val="17"/>
                <w:szCs w:val="17"/>
              </w:rPr>
              <w:t>制定全面的法律和政策，以防止浪费以及尽量减少废物和对其进行无害环境的管理，避免露天焚烧和倾倒，并控制废物的国际贸易，诸如电器和电子废物以及汞废物。</w:t>
            </w:r>
          </w:p>
        </w:tc>
        <w:tc>
          <w:tcPr>
            <w:tcW w:w="1642" w:type="dxa"/>
            <w:shd w:val="clear" w:color="auto" w:fill="FFCC99"/>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19.</w:t>
            </w:r>
            <w:r>
              <w:rPr>
                <w:spacing w:val="-4"/>
                <w:sz w:val="17"/>
                <w:szCs w:val="17"/>
              </w:rPr>
              <w:tab/>
            </w:r>
            <w:r w:rsidRPr="00EF53B3">
              <w:rPr>
                <w:rFonts w:hint="eastAsia"/>
                <w:spacing w:val="-4"/>
                <w:sz w:val="17"/>
                <w:szCs w:val="17"/>
              </w:rPr>
              <w:t>制定行动计划，减少环境中的塑料垃圾。</w:t>
            </w:r>
          </w:p>
        </w:tc>
        <w:tc>
          <w:tcPr>
            <w:tcW w:w="1642" w:type="dxa"/>
            <w:shd w:val="clear" w:color="auto" w:fill="FFCC99"/>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20.</w:t>
            </w:r>
            <w:r>
              <w:rPr>
                <w:spacing w:val="-4"/>
                <w:sz w:val="17"/>
                <w:szCs w:val="17"/>
              </w:rPr>
              <w:tab/>
            </w:r>
            <w:r w:rsidRPr="00EF53B3">
              <w:rPr>
                <w:rFonts w:hint="eastAsia"/>
                <w:spacing w:val="-4"/>
                <w:sz w:val="17"/>
                <w:szCs w:val="17"/>
              </w:rPr>
              <w:t>推动防止和尽量减少废物，包括废弃的食物，例如为此扩大生产者的责任；在产生垃圾的环节促进再利用和再循环，生成材料和能源</w:t>
            </w:r>
            <w:r w:rsidRPr="00EF53B3">
              <w:rPr>
                <w:spacing w:val="-4"/>
                <w:sz w:val="17"/>
                <w:szCs w:val="17"/>
              </w:rPr>
              <w:t>(</w:t>
            </w:r>
            <w:r w:rsidRPr="00EF53B3">
              <w:rPr>
                <w:rFonts w:hint="eastAsia"/>
                <w:spacing w:val="-4"/>
                <w:sz w:val="17"/>
                <w:szCs w:val="17"/>
              </w:rPr>
              <w:t>例如促进工业共生，支持回收和循环利用计划</w:t>
            </w:r>
            <w:r w:rsidRPr="00EF53B3">
              <w:rPr>
                <w:spacing w:val="-4"/>
                <w:sz w:val="17"/>
                <w:szCs w:val="17"/>
              </w:rPr>
              <w:t>)</w:t>
            </w:r>
            <w:r w:rsidRPr="00EF53B3">
              <w:rPr>
                <w:rFonts w:hint="eastAsia"/>
                <w:spacing w:val="-4"/>
                <w:sz w:val="17"/>
                <w:szCs w:val="17"/>
              </w:rPr>
              <w:t>。</w:t>
            </w:r>
          </w:p>
        </w:tc>
        <w:tc>
          <w:tcPr>
            <w:tcW w:w="1642" w:type="dxa"/>
            <w:shd w:val="clear" w:color="auto" w:fill="FFCC99"/>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21.</w:t>
            </w:r>
            <w:r>
              <w:rPr>
                <w:spacing w:val="-4"/>
                <w:sz w:val="17"/>
                <w:szCs w:val="17"/>
              </w:rPr>
              <w:tab/>
            </w:r>
            <w:r w:rsidRPr="00EF53B3">
              <w:rPr>
                <w:rFonts w:hint="eastAsia"/>
                <w:spacing w:val="-4"/>
                <w:sz w:val="17"/>
                <w:szCs w:val="17"/>
              </w:rPr>
              <w:t>推动社会上所有利益攸关方参与废物管理行动，包括在非正规部门这样做，给他们机会正式进行运营，并使用尽量减少对人类健康和环境有风险的做法。</w:t>
            </w:r>
          </w:p>
        </w:tc>
        <w:tc>
          <w:tcPr>
            <w:tcW w:w="1642" w:type="dxa"/>
            <w:shd w:val="clear" w:color="auto" w:fill="FFCC99"/>
          </w:tcPr>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p>
        </w:tc>
      </w:tr>
      <w:tr w:rsidR="009C1313" w:rsidRPr="00EF53B3" w:rsidTr="00E02B87">
        <w:tc>
          <w:tcPr>
            <w:tcW w:w="1484" w:type="dxa"/>
            <w:shd w:val="clear" w:color="auto" w:fill="7030A0"/>
          </w:tcPr>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r w:rsidRPr="00EF53B3">
              <w:rPr>
                <w:rFonts w:hint="eastAsia"/>
                <w:spacing w:val="-4"/>
                <w:sz w:val="17"/>
                <w:szCs w:val="17"/>
              </w:rPr>
              <w:t>应对自然灾害</w:t>
            </w:r>
          </w:p>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w:t>
            </w:r>
            <w:r w:rsidRPr="00EF53B3">
              <w:rPr>
                <w:rFonts w:hint="eastAsia"/>
                <w:spacing w:val="-4"/>
                <w:sz w:val="17"/>
                <w:szCs w:val="17"/>
              </w:rPr>
              <w:t>生态系统复原力</w:t>
            </w:r>
            <w:r w:rsidRPr="00EF53B3">
              <w:rPr>
                <w:spacing w:val="-4"/>
                <w:sz w:val="17"/>
                <w:szCs w:val="17"/>
              </w:rPr>
              <w:t>)</w:t>
            </w:r>
          </w:p>
        </w:tc>
        <w:tc>
          <w:tcPr>
            <w:tcW w:w="1800" w:type="dxa"/>
            <w:shd w:val="clear" w:color="auto" w:fill="FF99FF"/>
          </w:tcPr>
          <w:p w:rsidR="009C1313" w:rsidRPr="00EF53B3" w:rsidRDefault="009C1313" w:rsidP="009C1313">
            <w:pPr>
              <w:tabs>
                <w:tab w:val="left" w:pos="334"/>
                <w:tab w:val="left" w:pos="669"/>
                <w:tab w:val="left" w:pos="1003"/>
                <w:tab w:val="left" w:pos="1338"/>
              </w:tabs>
              <w:suppressAutoHyphens/>
              <w:spacing w:after="120" w:line="280" w:lineRule="exact"/>
              <w:ind w:left="85" w:right="85"/>
              <w:rPr>
                <w:spacing w:val="-4"/>
                <w:sz w:val="17"/>
                <w:szCs w:val="17"/>
              </w:rPr>
            </w:pPr>
          </w:p>
        </w:tc>
        <w:tc>
          <w:tcPr>
            <w:tcW w:w="1642" w:type="dxa"/>
            <w:shd w:val="clear" w:color="auto" w:fill="FF99FF"/>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22.</w:t>
            </w:r>
            <w:r>
              <w:rPr>
                <w:spacing w:val="-4"/>
                <w:sz w:val="17"/>
                <w:szCs w:val="17"/>
              </w:rPr>
              <w:tab/>
            </w:r>
            <w:r w:rsidRPr="00EF53B3">
              <w:rPr>
                <w:rFonts w:hint="eastAsia"/>
                <w:spacing w:val="-4"/>
                <w:sz w:val="17"/>
                <w:szCs w:val="17"/>
              </w:rPr>
              <w:t>制定并实施基于国家和地方生态系统的减少灾害风险战略，综合农村、沿海和城市的可持续自然资源管理和景观规划。</w:t>
            </w:r>
          </w:p>
        </w:tc>
        <w:tc>
          <w:tcPr>
            <w:tcW w:w="1642" w:type="dxa"/>
            <w:shd w:val="clear" w:color="auto" w:fill="FF99FF"/>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23.</w:t>
            </w:r>
            <w:r>
              <w:rPr>
                <w:spacing w:val="-4"/>
                <w:sz w:val="17"/>
                <w:szCs w:val="17"/>
              </w:rPr>
              <w:tab/>
            </w:r>
            <w:r w:rsidRPr="00EF53B3">
              <w:rPr>
                <w:rFonts w:hint="eastAsia"/>
                <w:spacing w:val="-4"/>
                <w:sz w:val="17"/>
                <w:szCs w:val="17"/>
              </w:rPr>
              <w:t>促进利用传统知识，尤其是利用药用植物。</w:t>
            </w:r>
          </w:p>
        </w:tc>
        <w:tc>
          <w:tcPr>
            <w:tcW w:w="1642" w:type="dxa"/>
            <w:shd w:val="clear" w:color="auto" w:fill="FF99FF"/>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24.</w:t>
            </w:r>
            <w:r>
              <w:rPr>
                <w:spacing w:val="-4"/>
                <w:sz w:val="17"/>
                <w:szCs w:val="17"/>
              </w:rPr>
              <w:tab/>
            </w:r>
            <w:r w:rsidRPr="00EF53B3">
              <w:rPr>
                <w:rFonts w:hint="eastAsia"/>
                <w:spacing w:val="-4"/>
                <w:sz w:val="17"/>
                <w:szCs w:val="17"/>
              </w:rPr>
              <w:t>恢复退化的生态系统。</w:t>
            </w:r>
          </w:p>
        </w:tc>
        <w:tc>
          <w:tcPr>
            <w:tcW w:w="1642" w:type="dxa"/>
            <w:shd w:val="clear" w:color="auto" w:fill="FF99FF"/>
          </w:tcPr>
          <w:p w:rsidR="009C1313" w:rsidRPr="00EF53B3" w:rsidRDefault="009C1313" w:rsidP="009C1313">
            <w:pPr>
              <w:tabs>
                <w:tab w:val="left" w:pos="440"/>
                <w:tab w:val="left" w:pos="669"/>
                <w:tab w:val="left" w:pos="1003"/>
                <w:tab w:val="left" w:pos="1338"/>
              </w:tabs>
              <w:suppressAutoHyphens/>
              <w:spacing w:after="120" w:line="280" w:lineRule="exact"/>
              <w:ind w:left="85" w:right="85"/>
              <w:rPr>
                <w:spacing w:val="-4"/>
                <w:sz w:val="17"/>
                <w:szCs w:val="17"/>
              </w:rPr>
            </w:pPr>
            <w:r w:rsidRPr="00EF53B3">
              <w:rPr>
                <w:spacing w:val="-4"/>
                <w:sz w:val="17"/>
                <w:szCs w:val="17"/>
              </w:rPr>
              <w:t>25.</w:t>
            </w:r>
            <w:r>
              <w:rPr>
                <w:spacing w:val="-4"/>
                <w:sz w:val="17"/>
                <w:szCs w:val="17"/>
              </w:rPr>
              <w:tab/>
            </w:r>
            <w:r w:rsidRPr="00EF53B3">
              <w:rPr>
                <w:rFonts w:hint="eastAsia"/>
                <w:spacing w:val="-4"/>
                <w:sz w:val="17"/>
                <w:szCs w:val="17"/>
              </w:rPr>
              <w:t>加强地方和国以下各级的早期预警、准备和应对机制之间的联系。</w:t>
            </w:r>
          </w:p>
        </w:tc>
      </w:tr>
    </w:tbl>
    <w:p w:rsidR="009C1313" w:rsidRPr="001D1BB3" w:rsidRDefault="009C1313" w:rsidP="009C1313">
      <w:pPr>
        <w:pStyle w:val="SingleTxt"/>
        <w:spacing w:after="0" w:line="120" w:lineRule="exact"/>
        <w:rPr>
          <w:sz w:val="10"/>
        </w:rPr>
      </w:pPr>
    </w:p>
    <w:p w:rsidR="009C1313" w:rsidRPr="001D1BB3" w:rsidRDefault="009C1313" w:rsidP="009C1313">
      <w:pPr>
        <w:pStyle w:val="SingleTxt"/>
        <w:spacing w:after="0" w:line="120" w:lineRule="exact"/>
        <w:rPr>
          <w:sz w:val="10"/>
        </w:rPr>
      </w:pPr>
    </w:p>
    <w:sectPr w:rsidR="009C1313" w:rsidRPr="001D1BB3" w:rsidSect="00E02B87">
      <w:headerReference w:type="even" r:id="rId11"/>
      <w:headerReference w:type="default" r:id="rId12"/>
      <w:footerReference w:type="even" r:id="rId13"/>
      <w:footerReference w:type="default" r:id="rId14"/>
      <w:footerReference w:type="first" r:id="rId15"/>
      <w:type w:val="continuous"/>
      <w:pgSz w:w="12240" w:h="15840" w:code="1"/>
      <w:pgMar w:top="1742" w:right="1200" w:bottom="1898" w:left="1200" w:header="576" w:footer="1030" w:gutter="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C97" w:rsidRDefault="00CC1C97">
      <w:r>
        <w:separator/>
      </w:r>
    </w:p>
  </w:endnote>
  <w:endnote w:type="continuationSeparator" w:id="0">
    <w:p w:rsidR="00CC1C97" w:rsidRDefault="00CC1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_GB2312">
    <w:altName w:val="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altName w:val="Microsoft YaHei Light"/>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544416023"/>
      <w:docPartObj>
        <w:docPartGallery w:val="Page Numbers (Bottom of Page)"/>
        <w:docPartUnique/>
      </w:docPartObj>
    </w:sdtPr>
    <w:sdtEndPr>
      <w:rPr>
        <w:noProof/>
      </w:rPr>
    </w:sdtEndPr>
    <w:sdtContent>
      <w:p w:rsidR="00960E6A" w:rsidRDefault="00960E6A">
        <w:pPr>
          <w:pStyle w:val="Footer"/>
        </w:pPr>
        <w:r>
          <w:rPr>
            <w:noProof w:val="0"/>
          </w:rPr>
          <w:fldChar w:fldCharType="begin"/>
        </w:r>
        <w:r>
          <w:instrText xml:space="preserve"> PAGE   \* MERGEFORMAT </w:instrText>
        </w:r>
        <w:r>
          <w:rPr>
            <w:noProof w:val="0"/>
          </w:rPr>
          <w:fldChar w:fldCharType="separate"/>
        </w:r>
        <w:r w:rsidR="00667BD5">
          <w:t>10</w:t>
        </w:r>
        <w:r>
          <w:fldChar w:fldCharType="end"/>
        </w:r>
      </w:p>
    </w:sdtContent>
  </w:sdt>
  <w:p w:rsidR="00960E6A" w:rsidRPr="00C41E3C" w:rsidRDefault="00960E6A" w:rsidP="00C41E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2078468086"/>
      <w:docPartObj>
        <w:docPartGallery w:val="Page Numbers (Bottom of Page)"/>
        <w:docPartUnique/>
      </w:docPartObj>
    </w:sdtPr>
    <w:sdtEndPr>
      <w:rPr>
        <w:noProof/>
      </w:rPr>
    </w:sdtEndPr>
    <w:sdtContent>
      <w:p w:rsidR="00960E6A" w:rsidRDefault="00960E6A">
        <w:pPr>
          <w:pStyle w:val="Footer"/>
          <w:jc w:val="right"/>
        </w:pPr>
        <w:r>
          <w:rPr>
            <w:noProof w:val="0"/>
          </w:rPr>
          <w:fldChar w:fldCharType="begin"/>
        </w:r>
        <w:r>
          <w:instrText xml:space="preserve"> PAGE   \* MERGEFORMAT </w:instrText>
        </w:r>
        <w:r>
          <w:rPr>
            <w:noProof w:val="0"/>
          </w:rPr>
          <w:fldChar w:fldCharType="separate"/>
        </w:r>
        <w:r w:rsidR="00667BD5">
          <w:t>11</w:t>
        </w:r>
        <w:r>
          <w:fldChar w:fldCharType="end"/>
        </w:r>
      </w:p>
    </w:sdtContent>
  </w:sdt>
  <w:p w:rsidR="00960E6A" w:rsidRDefault="00960E6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E6A" w:rsidRPr="00E02B87" w:rsidRDefault="00960E6A">
    <w:pPr>
      <w:pStyle w:val="Footer"/>
      <w:rPr>
        <w:b w:val="0"/>
        <w:sz w:val="20"/>
        <w:szCs w:val="20"/>
      </w:rPr>
    </w:pPr>
    <w:r w:rsidRPr="00E02B87">
      <w:rPr>
        <w:b w:val="0"/>
        <w:sz w:val="20"/>
        <w:szCs w:val="20"/>
      </w:rPr>
      <w:t>K162726    180516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C97" w:rsidRPr="009C1313" w:rsidRDefault="00CC1C97" w:rsidP="009C1313">
      <w:pPr>
        <w:pStyle w:val="Footer"/>
        <w:spacing w:after="80"/>
        <w:ind w:left="792"/>
        <w:rPr>
          <w:sz w:val="16"/>
        </w:rPr>
      </w:pPr>
      <w:r w:rsidRPr="009C1313">
        <w:rPr>
          <w:sz w:val="16"/>
        </w:rPr>
        <w:t>__________________</w:t>
      </w:r>
    </w:p>
  </w:footnote>
  <w:footnote w:type="continuationSeparator" w:id="0">
    <w:p w:rsidR="00CC1C97" w:rsidRPr="009C1313" w:rsidRDefault="00CC1C97" w:rsidP="009C1313">
      <w:pPr>
        <w:pStyle w:val="Footer"/>
        <w:spacing w:after="80"/>
        <w:ind w:left="792"/>
        <w:rPr>
          <w:sz w:val="16"/>
        </w:rPr>
      </w:pPr>
      <w:r w:rsidRPr="009C1313">
        <w:rPr>
          <w:sz w:val="16"/>
        </w:rPr>
        <w:t>__________________</w:t>
      </w:r>
    </w:p>
  </w:footnote>
  <w:footnote w:id="1">
    <w:p w:rsidR="00960E6A" w:rsidRDefault="00960E6A" w:rsidP="009C1313">
      <w:pPr>
        <w:pStyle w:val="FootnoteText"/>
        <w:tabs>
          <w:tab w:val="clear" w:pos="418"/>
          <w:tab w:val="right" w:pos="1195"/>
          <w:tab w:val="left" w:pos="1264"/>
          <w:tab w:val="left" w:pos="1695"/>
          <w:tab w:val="left" w:pos="2126"/>
          <w:tab w:val="left" w:pos="2557"/>
        </w:tabs>
        <w:ind w:left="1264" w:right="1264" w:hanging="432"/>
      </w:pPr>
      <w:r>
        <w:tab/>
      </w:r>
      <w:r>
        <w:rPr>
          <w:rStyle w:val="FootnoteReference"/>
        </w:rPr>
        <w:footnoteRef/>
      </w:r>
      <w:r>
        <w:tab/>
      </w:r>
      <w:r w:rsidRPr="00DD68CA">
        <w:rPr>
          <w:rFonts w:hint="eastAsia"/>
        </w:rPr>
        <w:t>本报告采用世卫组织较为宽泛的定义：“健康是生理、心理和社会三方面都良好的状态，并非只是没有疾病”。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66" w:type="dxa"/>
      <w:tblLayout w:type="fixed"/>
      <w:tblCellMar>
        <w:left w:w="0" w:type="dxa"/>
        <w:right w:w="0" w:type="dxa"/>
      </w:tblCellMar>
      <w:tblLook w:val="0000" w:firstRow="0" w:lastRow="0" w:firstColumn="0" w:lastColumn="0" w:noHBand="0" w:noVBand="0"/>
    </w:tblPr>
    <w:tblGrid>
      <w:gridCol w:w="4838"/>
      <w:gridCol w:w="5028"/>
    </w:tblGrid>
    <w:tr w:rsidR="00960E6A" w:rsidTr="009C1313">
      <w:trPr>
        <w:trHeight w:hRule="exact" w:val="864"/>
      </w:trPr>
      <w:tc>
        <w:tcPr>
          <w:tcW w:w="4838" w:type="dxa"/>
          <w:shd w:val="clear" w:color="auto" w:fill="auto"/>
          <w:vAlign w:val="bottom"/>
        </w:tcPr>
        <w:p w:rsidR="00960E6A" w:rsidRPr="00C41E3C" w:rsidRDefault="00960E6A" w:rsidP="00C41E3C">
          <w:pPr>
            <w:pStyle w:val="Header"/>
            <w:spacing w:after="80"/>
            <w:jc w:val="left"/>
            <w:rPr>
              <w:b/>
              <w:sz w:val="17"/>
            </w:rPr>
          </w:pPr>
        </w:p>
      </w:tc>
      <w:tc>
        <w:tcPr>
          <w:tcW w:w="5028" w:type="dxa"/>
          <w:shd w:val="clear" w:color="auto" w:fill="auto"/>
          <w:vAlign w:val="bottom"/>
        </w:tcPr>
        <w:p w:rsidR="00960E6A" w:rsidRDefault="00960E6A" w:rsidP="00C41E3C">
          <w:pPr>
            <w:pStyle w:val="Header"/>
          </w:pPr>
        </w:p>
      </w:tc>
    </w:tr>
  </w:tbl>
  <w:p w:rsidR="00960E6A" w:rsidRPr="00C41E3C" w:rsidRDefault="00960E6A" w:rsidP="00C41E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66" w:type="dxa"/>
      <w:tblLayout w:type="fixed"/>
      <w:tblCellMar>
        <w:left w:w="0" w:type="dxa"/>
        <w:right w:w="0" w:type="dxa"/>
      </w:tblCellMar>
      <w:tblLook w:val="0000" w:firstRow="0" w:lastRow="0" w:firstColumn="0" w:lastColumn="0" w:noHBand="0" w:noVBand="0"/>
    </w:tblPr>
    <w:tblGrid>
      <w:gridCol w:w="4838"/>
      <w:gridCol w:w="5028"/>
    </w:tblGrid>
    <w:tr w:rsidR="00960E6A" w:rsidTr="009C1313">
      <w:trPr>
        <w:trHeight w:hRule="exact" w:val="864"/>
      </w:trPr>
      <w:tc>
        <w:tcPr>
          <w:tcW w:w="4838" w:type="dxa"/>
          <w:shd w:val="clear" w:color="auto" w:fill="auto"/>
          <w:vAlign w:val="bottom"/>
        </w:tcPr>
        <w:p w:rsidR="00960E6A" w:rsidRDefault="00960E6A" w:rsidP="00C41E3C">
          <w:pPr>
            <w:pStyle w:val="Header"/>
          </w:pPr>
        </w:p>
      </w:tc>
      <w:tc>
        <w:tcPr>
          <w:tcW w:w="5028" w:type="dxa"/>
          <w:shd w:val="clear" w:color="auto" w:fill="auto"/>
          <w:vAlign w:val="bottom"/>
        </w:tcPr>
        <w:p w:rsidR="00960E6A" w:rsidRPr="00C41E3C" w:rsidRDefault="00960E6A" w:rsidP="00C41E3C">
          <w:pPr>
            <w:pStyle w:val="Header"/>
            <w:spacing w:after="80"/>
            <w:jc w:val="right"/>
            <w:rPr>
              <w:b/>
              <w:sz w:val="17"/>
            </w:rPr>
          </w:pPr>
        </w:p>
      </w:tc>
    </w:tr>
  </w:tbl>
  <w:p w:rsidR="00960E6A" w:rsidRPr="00C41E3C" w:rsidRDefault="00960E6A" w:rsidP="00C41E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7AA0C35A"/>
    <w:lvl w:ilvl="0">
      <w:start w:val="1"/>
      <w:numFmt w:val="decimal"/>
      <w:lvlText w:val="%1."/>
      <w:lvlJc w:val="left"/>
      <w:pPr>
        <w:tabs>
          <w:tab w:val="num" w:pos="1440"/>
        </w:tabs>
        <w:ind w:left="1440" w:hanging="360"/>
      </w:pPr>
    </w:lvl>
  </w:abstractNum>
  <w:abstractNum w:abstractNumId="1">
    <w:nsid w:val="FFFFFF7F"/>
    <w:multiLevelType w:val="singleLevel"/>
    <w:tmpl w:val="C5921156"/>
    <w:lvl w:ilvl="0">
      <w:start w:val="1"/>
      <w:numFmt w:val="decimal"/>
      <w:lvlText w:val="%1."/>
      <w:lvlJc w:val="left"/>
      <w:pPr>
        <w:tabs>
          <w:tab w:val="num" w:pos="720"/>
        </w:tabs>
        <w:ind w:left="720" w:hanging="360"/>
      </w:pPr>
    </w:lvl>
  </w:abstractNum>
  <w:abstractNum w:abstractNumId="2">
    <w:nsid w:val="00F55506"/>
    <w:multiLevelType w:val="hybridMultilevel"/>
    <w:tmpl w:val="3C90DBCE"/>
    <w:lvl w:ilvl="0" w:tplc="BA087C32">
      <w:start w:val="1"/>
      <w:numFmt w:val="bullet"/>
      <w:pStyle w:val="Bullet1"/>
      <w:lvlText w:val=""/>
      <w:lvlJc w:val="left"/>
      <w:pPr>
        <w:ind w:left="2333" w:hanging="360"/>
      </w:pPr>
      <w:rPr>
        <w:rFonts w:ascii="Symbol" w:hAnsi="Symbol" w:hint="default"/>
        <w:sz w:val="14"/>
      </w:rPr>
    </w:lvl>
    <w:lvl w:ilvl="1" w:tplc="08090003" w:tentative="1">
      <w:start w:val="1"/>
      <w:numFmt w:val="bullet"/>
      <w:lvlText w:val="o"/>
      <w:lvlJc w:val="left"/>
      <w:pPr>
        <w:ind w:left="3053" w:hanging="360"/>
      </w:pPr>
      <w:rPr>
        <w:rFonts w:ascii="Courier New" w:hAnsi="Courier New" w:cs="Courier New" w:hint="default"/>
      </w:rPr>
    </w:lvl>
    <w:lvl w:ilvl="2" w:tplc="08090005" w:tentative="1">
      <w:start w:val="1"/>
      <w:numFmt w:val="bullet"/>
      <w:lvlText w:val=""/>
      <w:lvlJc w:val="left"/>
      <w:pPr>
        <w:ind w:left="3773" w:hanging="360"/>
      </w:pPr>
      <w:rPr>
        <w:rFonts w:ascii="Wingdings" w:hAnsi="Wingdings" w:hint="default"/>
      </w:rPr>
    </w:lvl>
    <w:lvl w:ilvl="3" w:tplc="08090001" w:tentative="1">
      <w:start w:val="1"/>
      <w:numFmt w:val="bullet"/>
      <w:lvlText w:val=""/>
      <w:lvlJc w:val="left"/>
      <w:pPr>
        <w:ind w:left="4493" w:hanging="360"/>
      </w:pPr>
      <w:rPr>
        <w:rFonts w:ascii="Symbol" w:hAnsi="Symbol" w:hint="default"/>
      </w:rPr>
    </w:lvl>
    <w:lvl w:ilvl="4" w:tplc="08090003" w:tentative="1">
      <w:start w:val="1"/>
      <w:numFmt w:val="bullet"/>
      <w:lvlText w:val="o"/>
      <w:lvlJc w:val="left"/>
      <w:pPr>
        <w:ind w:left="5213" w:hanging="360"/>
      </w:pPr>
      <w:rPr>
        <w:rFonts w:ascii="Courier New" w:hAnsi="Courier New" w:cs="Courier New" w:hint="default"/>
      </w:rPr>
    </w:lvl>
    <w:lvl w:ilvl="5" w:tplc="08090005" w:tentative="1">
      <w:start w:val="1"/>
      <w:numFmt w:val="bullet"/>
      <w:lvlText w:val=""/>
      <w:lvlJc w:val="left"/>
      <w:pPr>
        <w:ind w:left="5933" w:hanging="360"/>
      </w:pPr>
      <w:rPr>
        <w:rFonts w:ascii="Wingdings" w:hAnsi="Wingdings" w:hint="default"/>
      </w:rPr>
    </w:lvl>
    <w:lvl w:ilvl="6" w:tplc="08090001" w:tentative="1">
      <w:start w:val="1"/>
      <w:numFmt w:val="bullet"/>
      <w:lvlText w:val=""/>
      <w:lvlJc w:val="left"/>
      <w:pPr>
        <w:ind w:left="6653" w:hanging="360"/>
      </w:pPr>
      <w:rPr>
        <w:rFonts w:ascii="Symbol" w:hAnsi="Symbol" w:hint="default"/>
      </w:rPr>
    </w:lvl>
    <w:lvl w:ilvl="7" w:tplc="08090003" w:tentative="1">
      <w:start w:val="1"/>
      <w:numFmt w:val="bullet"/>
      <w:lvlText w:val="o"/>
      <w:lvlJc w:val="left"/>
      <w:pPr>
        <w:ind w:left="7373" w:hanging="360"/>
      </w:pPr>
      <w:rPr>
        <w:rFonts w:ascii="Courier New" w:hAnsi="Courier New" w:cs="Courier New" w:hint="default"/>
      </w:rPr>
    </w:lvl>
    <w:lvl w:ilvl="8" w:tplc="08090005" w:tentative="1">
      <w:start w:val="1"/>
      <w:numFmt w:val="bullet"/>
      <w:lvlText w:val=""/>
      <w:lvlJc w:val="left"/>
      <w:pPr>
        <w:ind w:left="8093" w:hanging="360"/>
      </w:pPr>
      <w:rPr>
        <w:rFonts w:ascii="Wingdings" w:hAnsi="Wingdings" w:hint="default"/>
      </w:rPr>
    </w:lvl>
  </w:abstractNum>
  <w:abstractNum w:abstractNumId="3">
    <w:nsid w:val="0AE17BF9"/>
    <w:multiLevelType w:val="multilevel"/>
    <w:tmpl w:val="14C8A472"/>
    <w:lvl w:ilvl="0">
      <w:start w:val="1"/>
      <w:numFmt w:val="chineseCountingThousand"/>
      <w:lvlText w:val="%1."/>
      <w:lvlJc w:val="right"/>
      <w:pPr>
        <w:tabs>
          <w:tab w:val="num" w:pos="1296"/>
        </w:tabs>
        <w:ind w:left="1296" w:hanging="216"/>
      </w:pPr>
      <w:rPr>
        <w:rFonts w:hint="eastAsia"/>
      </w:rPr>
    </w:lvl>
    <w:lvl w:ilvl="1">
      <w:start w:val="1"/>
      <w:numFmt w:val="upperLetter"/>
      <w:lvlText w:val="%2."/>
      <w:lvlJc w:val="left"/>
      <w:pPr>
        <w:tabs>
          <w:tab w:val="num" w:pos="1728"/>
        </w:tabs>
        <w:ind w:left="1728" w:hanging="432"/>
      </w:pPr>
      <w:rPr>
        <w:rFonts w:hint="eastAsia"/>
      </w:rPr>
    </w:lvl>
    <w:lvl w:ilvl="2">
      <w:start w:val="1"/>
      <w:numFmt w:val="decimal"/>
      <w:lvlText w:val="%3."/>
      <w:lvlJc w:val="left"/>
      <w:pPr>
        <w:tabs>
          <w:tab w:val="num" w:pos="2160"/>
        </w:tabs>
        <w:ind w:left="2160" w:hanging="432"/>
      </w:pPr>
      <w:rPr>
        <w:rFonts w:hint="eastAsia"/>
      </w:rPr>
    </w:lvl>
    <w:lvl w:ilvl="3">
      <w:start w:val="1"/>
      <w:numFmt w:val="lowerLetter"/>
      <w:lvlText w:val="(%4)"/>
      <w:lvlJc w:val="left"/>
      <w:pPr>
        <w:tabs>
          <w:tab w:val="num" w:pos="2592"/>
        </w:tabs>
        <w:ind w:left="2592" w:hanging="432"/>
      </w:pPr>
      <w:rPr>
        <w:rFonts w:hint="eastAsia"/>
      </w:rPr>
    </w:lvl>
    <w:lvl w:ilvl="4">
      <w:start w:val="1"/>
      <w:numFmt w:val="bullet"/>
      <w:lvlText w:val="㈠"/>
      <w:lvlJc w:val="left"/>
      <w:pPr>
        <w:tabs>
          <w:tab w:val="num" w:pos="3024"/>
        </w:tabs>
        <w:ind w:left="3024" w:hanging="432"/>
      </w:pPr>
      <w:rPr>
        <w:rFonts w:ascii="SimSun" w:eastAsia="SimSun" w:hint="eastAsia"/>
        <w:color w:val="auto"/>
      </w:rPr>
    </w:lvl>
    <w:lvl w:ilvl="5">
      <w:start w:val="1"/>
      <w:numFmt w:val="lowerLetter"/>
      <w:lvlText w:val="%6."/>
      <w:lvlJc w:val="left"/>
      <w:pPr>
        <w:tabs>
          <w:tab w:val="num" w:pos="3456"/>
        </w:tabs>
        <w:ind w:left="3456" w:hanging="432"/>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4">
    <w:nsid w:val="29C17A1E"/>
    <w:multiLevelType w:val="hybridMultilevel"/>
    <w:tmpl w:val="318C2B4A"/>
    <w:lvl w:ilvl="0" w:tplc="11C29B46">
      <w:start w:val="1"/>
      <w:numFmt w:val="bullet"/>
      <w:pStyle w:val="Bullet2"/>
      <w:lvlText w:val=""/>
      <w:lvlJc w:val="left"/>
      <w:pPr>
        <w:ind w:left="2808" w:hanging="360"/>
      </w:pPr>
      <w:rPr>
        <w:rFonts w:ascii="Symbol" w:hAnsi="Symbol" w:hint="default"/>
        <w:sz w:val="14"/>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5">
    <w:nsid w:val="2EE53FD1"/>
    <w:multiLevelType w:val="hybridMultilevel"/>
    <w:tmpl w:val="11C03F48"/>
    <w:lvl w:ilvl="0" w:tplc="EBD6F0E6">
      <w:start w:val="1"/>
      <w:numFmt w:val="bullet"/>
      <w:pStyle w:val="Bullet3"/>
      <w:lvlText w:val=""/>
      <w:lvlJc w:val="left"/>
      <w:pPr>
        <w:ind w:left="3283" w:hanging="360"/>
      </w:pPr>
      <w:rPr>
        <w:rFonts w:ascii="Symbol" w:hAnsi="Symbol" w:hint="default"/>
        <w:sz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6">
    <w:nsid w:val="39122109"/>
    <w:multiLevelType w:val="multilevel"/>
    <w:tmpl w:val="CAEC4356"/>
    <w:name w:val="TOC222"/>
    <w:lvl w:ilvl="0">
      <w:start w:val="1"/>
      <w:numFmt w:val="chineseCountingThousand"/>
      <w:lvlText w:val="%1."/>
      <w:lvlJc w:val="right"/>
      <w:pPr>
        <w:tabs>
          <w:tab w:val="num" w:pos="1296"/>
        </w:tabs>
        <w:ind w:left="1296" w:hanging="216"/>
      </w:pPr>
      <w:rPr>
        <w:rFonts w:hint="eastAsia"/>
      </w:rPr>
    </w:lvl>
    <w:lvl w:ilvl="1">
      <w:start w:val="1"/>
      <w:numFmt w:val="upperLetter"/>
      <w:lvlText w:val="%2."/>
      <w:lvlJc w:val="left"/>
      <w:pPr>
        <w:tabs>
          <w:tab w:val="num" w:pos="1728"/>
        </w:tabs>
        <w:ind w:left="1728" w:hanging="432"/>
      </w:pPr>
      <w:rPr>
        <w:rFonts w:hint="eastAsia"/>
      </w:rPr>
    </w:lvl>
    <w:lvl w:ilvl="2">
      <w:start w:val="1"/>
      <w:numFmt w:val="decimal"/>
      <w:lvlText w:val="%3."/>
      <w:lvlJc w:val="left"/>
      <w:pPr>
        <w:tabs>
          <w:tab w:val="num" w:pos="2160"/>
        </w:tabs>
        <w:ind w:left="2160" w:hanging="432"/>
      </w:pPr>
      <w:rPr>
        <w:rFonts w:hint="eastAsia"/>
      </w:rPr>
    </w:lvl>
    <w:lvl w:ilvl="3">
      <w:start w:val="1"/>
      <w:numFmt w:val="lowerLetter"/>
      <w:lvlText w:val="(%4)"/>
      <w:lvlJc w:val="left"/>
      <w:pPr>
        <w:tabs>
          <w:tab w:val="num" w:pos="2592"/>
        </w:tabs>
        <w:ind w:left="2592" w:hanging="432"/>
      </w:pPr>
      <w:rPr>
        <w:rFonts w:hint="eastAsia"/>
      </w:rPr>
    </w:lvl>
    <w:lvl w:ilvl="4">
      <w:start w:val="1"/>
      <w:numFmt w:val="bullet"/>
      <w:lvlText w:val="㈠"/>
      <w:lvlJc w:val="left"/>
      <w:pPr>
        <w:tabs>
          <w:tab w:val="num" w:pos="3024"/>
        </w:tabs>
        <w:ind w:left="3024" w:hanging="432"/>
      </w:pPr>
      <w:rPr>
        <w:rFonts w:ascii="SimSun" w:eastAsia="SimSun" w:hint="eastAsia"/>
        <w:color w:val="auto"/>
      </w:rPr>
    </w:lvl>
    <w:lvl w:ilvl="5">
      <w:start w:val="1"/>
      <w:numFmt w:val="lowerLetter"/>
      <w:lvlText w:val="%6."/>
      <w:lvlJc w:val="left"/>
      <w:pPr>
        <w:tabs>
          <w:tab w:val="num" w:pos="3456"/>
        </w:tabs>
        <w:ind w:left="3456" w:hanging="432"/>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num w:numId="1">
    <w:abstractNumId w:val="0"/>
  </w:num>
  <w:num w:numId="2">
    <w:abstractNumId w:val="1"/>
  </w:num>
  <w:num w:numId="3">
    <w:abstractNumId w:val="2"/>
  </w:num>
  <w:num w:numId="4">
    <w:abstractNumId w:val="4"/>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1"/>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2049"/>
  </w:hdrShapeDefaults>
  <w:footnotePr>
    <w:footnote w:id="-1"/>
    <w:footnote w:id="0"/>
  </w:footnotePr>
  <w:endnotePr>
    <w:endnote w:id="-1"/>
    <w:endnote w:id="0"/>
  </w:endnotePr>
  <w:compat>
    <w:spaceForUL/>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arcode" w:val="*1606903*"/>
    <w:docVar w:name="CreationDt" w:val="17/05/2016 14:06:21"/>
    <w:docVar w:name="DocCategory" w:val="PlainDoc"/>
    <w:docVar w:name="DocType" w:val="Final"/>
    <w:docVar w:name="DutyStation" w:val="New York"/>
    <w:docVar w:name="FooterJN" w:val="16-06903 (C)"/>
    <w:docVar w:name="jobn" w:val="16-06903 (C)"/>
    <w:docVar w:name="jobnDT" w:val="16-06903 (C)   170516"/>
    <w:docVar w:name="jobnDTDT" w:val="16-06903 (C)   170516   170516"/>
    <w:docVar w:name="JobNo" w:val="1606903C"/>
    <w:docVar w:name="LocalDrive" w:val="0"/>
    <w:docVar w:name="OandT" w:val="sheng"/>
    <w:docVar w:name="PaperSize" w:val="Letter"/>
    <w:docVar w:name="sss1" w:val="-"/>
    <w:docVar w:name="sss2" w:val="-"/>
    <w:docVar w:name="Symbol1" w:val="-"/>
    <w:docVar w:name="Symbol2" w:val="-"/>
  </w:docVars>
  <w:rsids>
    <w:rsidRoot w:val="00F1638D"/>
    <w:rsid w:val="00000689"/>
    <w:rsid w:val="0000347C"/>
    <w:rsid w:val="0000715A"/>
    <w:rsid w:val="000074E0"/>
    <w:rsid w:val="000101C8"/>
    <w:rsid w:val="000125BC"/>
    <w:rsid w:val="00013CD2"/>
    <w:rsid w:val="0001645E"/>
    <w:rsid w:val="0001726F"/>
    <w:rsid w:val="00021314"/>
    <w:rsid w:val="00021A2B"/>
    <w:rsid w:val="00024E72"/>
    <w:rsid w:val="00034465"/>
    <w:rsid w:val="000344BB"/>
    <w:rsid w:val="000366AA"/>
    <w:rsid w:val="0003678F"/>
    <w:rsid w:val="00036AA2"/>
    <w:rsid w:val="00036F1B"/>
    <w:rsid w:val="00037444"/>
    <w:rsid w:val="00037B39"/>
    <w:rsid w:val="00037FEA"/>
    <w:rsid w:val="00044CA4"/>
    <w:rsid w:val="00044EE9"/>
    <w:rsid w:val="00045EFE"/>
    <w:rsid w:val="00054631"/>
    <w:rsid w:val="00056952"/>
    <w:rsid w:val="0006550E"/>
    <w:rsid w:val="0006608A"/>
    <w:rsid w:val="00066B28"/>
    <w:rsid w:val="00066D39"/>
    <w:rsid w:val="00067AEB"/>
    <w:rsid w:val="00070DD0"/>
    <w:rsid w:val="00071F3F"/>
    <w:rsid w:val="0007337D"/>
    <w:rsid w:val="00074771"/>
    <w:rsid w:val="000758DF"/>
    <w:rsid w:val="00076EB8"/>
    <w:rsid w:val="000777FC"/>
    <w:rsid w:val="00077AEE"/>
    <w:rsid w:val="00082CCB"/>
    <w:rsid w:val="00083CAB"/>
    <w:rsid w:val="00084D46"/>
    <w:rsid w:val="000863AD"/>
    <w:rsid w:val="00086972"/>
    <w:rsid w:val="000946C5"/>
    <w:rsid w:val="00095C67"/>
    <w:rsid w:val="000A31F9"/>
    <w:rsid w:val="000B04CB"/>
    <w:rsid w:val="000C1786"/>
    <w:rsid w:val="000C4C08"/>
    <w:rsid w:val="000C4DDE"/>
    <w:rsid w:val="000C5208"/>
    <w:rsid w:val="000D32BA"/>
    <w:rsid w:val="000E240F"/>
    <w:rsid w:val="000E49A4"/>
    <w:rsid w:val="000E4FFB"/>
    <w:rsid w:val="000F1058"/>
    <w:rsid w:val="000F1F6E"/>
    <w:rsid w:val="000F55DC"/>
    <w:rsid w:val="001015E4"/>
    <w:rsid w:val="00101C4E"/>
    <w:rsid w:val="00101D5B"/>
    <w:rsid w:val="00101F86"/>
    <w:rsid w:val="0010703A"/>
    <w:rsid w:val="00110FFF"/>
    <w:rsid w:val="001113F8"/>
    <w:rsid w:val="00114578"/>
    <w:rsid w:val="00114C03"/>
    <w:rsid w:val="00114F57"/>
    <w:rsid w:val="001212F9"/>
    <w:rsid w:val="00121328"/>
    <w:rsid w:val="00124677"/>
    <w:rsid w:val="001267BE"/>
    <w:rsid w:val="0012708E"/>
    <w:rsid w:val="001306F1"/>
    <w:rsid w:val="00130EE5"/>
    <w:rsid w:val="00131015"/>
    <w:rsid w:val="001329F7"/>
    <w:rsid w:val="00140396"/>
    <w:rsid w:val="0014121B"/>
    <w:rsid w:val="00141322"/>
    <w:rsid w:val="0015066B"/>
    <w:rsid w:val="00150D3A"/>
    <w:rsid w:val="00153D29"/>
    <w:rsid w:val="0015414C"/>
    <w:rsid w:val="0015430B"/>
    <w:rsid w:val="0015731C"/>
    <w:rsid w:val="001602C9"/>
    <w:rsid w:val="00161E69"/>
    <w:rsid w:val="00161F54"/>
    <w:rsid w:val="00164626"/>
    <w:rsid w:val="00170FBE"/>
    <w:rsid w:val="001720CC"/>
    <w:rsid w:val="00173F4B"/>
    <w:rsid w:val="00174233"/>
    <w:rsid w:val="001746A8"/>
    <w:rsid w:val="0017506F"/>
    <w:rsid w:val="001845DB"/>
    <w:rsid w:val="00186549"/>
    <w:rsid w:val="001873A2"/>
    <w:rsid w:val="001944A4"/>
    <w:rsid w:val="001A4A37"/>
    <w:rsid w:val="001B0DFD"/>
    <w:rsid w:val="001B2814"/>
    <w:rsid w:val="001B4F95"/>
    <w:rsid w:val="001C1478"/>
    <w:rsid w:val="001C161F"/>
    <w:rsid w:val="001C1E0E"/>
    <w:rsid w:val="001C3329"/>
    <w:rsid w:val="001C3F7F"/>
    <w:rsid w:val="001C45C9"/>
    <w:rsid w:val="001C5166"/>
    <w:rsid w:val="001D0354"/>
    <w:rsid w:val="001D225C"/>
    <w:rsid w:val="001D3F72"/>
    <w:rsid w:val="001D41AE"/>
    <w:rsid w:val="001D558E"/>
    <w:rsid w:val="001E0ADA"/>
    <w:rsid w:val="001E20EC"/>
    <w:rsid w:val="001E340C"/>
    <w:rsid w:val="001E4442"/>
    <w:rsid w:val="001E5A51"/>
    <w:rsid w:val="001F03A7"/>
    <w:rsid w:val="001F24BA"/>
    <w:rsid w:val="001F2F76"/>
    <w:rsid w:val="001F5793"/>
    <w:rsid w:val="001F595B"/>
    <w:rsid w:val="001F6F25"/>
    <w:rsid w:val="002000B5"/>
    <w:rsid w:val="00201C2E"/>
    <w:rsid w:val="00203760"/>
    <w:rsid w:val="002046D7"/>
    <w:rsid w:val="00206BFB"/>
    <w:rsid w:val="00207135"/>
    <w:rsid w:val="00212008"/>
    <w:rsid w:val="002145EA"/>
    <w:rsid w:val="002200D0"/>
    <w:rsid w:val="00221884"/>
    <w:rsid w:val="002253E5"/>
    <w:rsid w:val="00225709"/>
    <w:rsid w:val="0022603B"/>
    <w:rsid w:val="00230FAB"/>
    <w:rsid w:val="00231575"/>
    <w:rsid w:val="00232F4A"/>
    <w:rsid w:val="00241DB7"/>
    <w:rsid w:val="002423D2"/>
    <w:rsid w:val="00245212"/>
    <w:rsid w:val="00247382"/>
    <w:rsid w:val="00251744"/>
    <w:rsid w:val="00252E35"/>
    <w:rsid w:val="00254858"/>
    <w:rsid w:val="00254B46"/>
    <w:rsid w:val="002559DD"/>
    <w:rsid w:val="00255FC4"/>
    <w:rsid w:val="00257053"/>
    <w:rsid w:val="00260C62"/>
    <w:rsid w:val="00263B7B"/>
    <w:rsid w:val="00266257"/>
    <w:rsid w:val="002701E1"/>
    <w:rsid w:val="00271BA5"/>
    <w:rsid w:val="00271BE6"/>
    <w:rsid w:val="00273391"/>
    <w:rsid w:val="0027454D"/>
    <w:rsid w:val="0027574F"/>
    <w:rsid w:val="002761CD"/>
    <w:rsid w:val="00277AAE"/>
    <w:rsid w:val="00280671"/>
    <w:rsid w:val="002807DF"/>
    <w:rsid w:val="002814F9"/>
    <w:rsid w:val="00282D17"/>
    <w:rsid w:val="00285DE9"/>
    <w:rsid w:val="00286AD1"/>
    <w:rsid w:val="00290382"/>
    <w:rsid w:val="0029111A"/>
    <w:rsid w:val="00293025"/>
    <w:rsid w:val="002A4AEF"/>
    <w:rsid w:val="002A5E53"/>
    <w:rsid w:val="002A62A2"/>
    <w:rsid w:val="002B305F"/>
    <w:rsid w:val="002B35DE"/>
    <w:rsid w:val="002B564F"/>
    <w:rsid w:val="002B5F5D"/>
    <w:rsid w:val="002B62ED"/>
    <w:rsid w:val="002B648F"/>
    <w:rsid w:val="002B6993"/>
    <w:rsid w:val="002B7E03"/>
    <w:rsid w:val="002C0654"/>
    <w:rsid w:val="002C2254"/>
    <w:rsid w:val="002C3BC9"/>
    <w:rsid w:val="002C4439"/>
    <w:rsid w:val="002C48C3"/>
    <w:rsid w:val="002C54DB"/>
    <w:rsid w:val="002D039F"/>
    <w:rsid w:val="002D0694"/>
    <w:rsid w:val="002D0B62"/>
    <w:rsid w:val="002D2B3D"/>
    <w:rsid w:val="002D4ACE"/>
    <w:rsid w:val="002D5503"/>
    <w:rsid w:val="002D65A8"/>
    <w:rsid w:val="002D76B6"/>
    <w:rsid w:val="002E66D5"/>
    <w:rsid w:val="002F41E2"/>
    <w:rsid w:val="002F746E"/>
    <w:rsid w:val="00301C97"/>
    <w:rsid w:val="003063F6"/>
    <w:rsid w:val="00313030"/>
    <w:rsid w:val="00320C99"/>
    <w:rsid w:val="003274A9"/>
    <w:rsid w:val="00327D8B"/>
    <w:rsid w:val="003305F1"/>
    <w:rsid w:val="00331221"/>
    <w:rsid w:val="00346223"/>
    <w:rsid w:val="00346C74"/>
    <w:rsid w:val="00350AE6"/>
    <w:rsid w:val="00355510"/>
    <w:rsid w:val="00363610"/>
    <w:rsid w:val="003649EE"/>
    <w:rsid w:val="00371BC6"/>
    <w:rsid w:val="00373A15"/>
    <w:rsid w:val="00376C04"/>
    <w:rsid w:val="00381AB0"/>
    <w:rsid w:val="00383ACA"/>
    <w:rsid w:val="00384CB1"/>
    <w:rsid w:val="003869FA"/>
    <w:rsid w:val="00394A02"/>
    <w:rsid w:val="003966E8"/>
    <w:rsid w:val="003A1C26"/>
    <w:rsid w:val="003A7B88"/>
    <w:rsid w:val="003C4125"/>
    <w:rsid w:val="003C448D"/>
    <w:rsid w:val="003C5498"/>
    <w:rsid w:val="003C7B20"/>
    <w:rsid w:val="003D075F"/>
    <w:rsid w:val="003D5B4D"/>
    <w:rsid w:val="003E4565"/>
    <w:rsid w:val="003E5999"/>
    <w:rsid w:val="003E748F"/>
    <w:rsid w:val="003E7612"/>
    <w:rsid w:val="003F4BD2"/>
    <w:rsid w:val="003F7BF8"/>
    <w:rsid w:val="004044EF"/>
    <w:rsid w:val="00413FBC"/>
    <w:rsid w:val="00414423"/>
    <w:rsid w:val="0041733F"/>
    <w:rsid w:val="00420761"/>
    <w:rsid w:val="0043377F"/>
    <w:rsid w:val="00433853"/>
    <w:rsid w:val="00440B0D"/>
    <w:rsid w:val="004411AD"/>
    <w:rsid w:val="004424EF"/>
    <w:rsid w:val="00453BB0"/>
    <w:rsid w:val="0045506D"/>
    <w:rsid w:val="00460162"/>
    <w:rsid w:val="004620A8"/>
    <w:rsid w:val="0046458E"/>
    <w:rsid w:val="00466BB5"/>
    <w:rsid w:val="004700CF"/>
    <w:rsid w:val="004715DF"/>
    <w:rsid w:val="00474C34"/>
    <w:rsid w:val="004821D0"/>
    <w:rsid w:val="00483BDA"/>
    <w:rsid w:val="00487444"/>
    <w:rsid w:val="00493C9C"/>
    <w:rsid w:val="004955C1"/>
    <w:rsid w:val="00495C7E"/>
    <w:rsid w:val="0049799B"/>
    <w:rsid w:val="004A06D1"/>
    <w:rsid w:val="004A0E04"/>
    <w:rsid w:val="004A11FC"/>
    <w:rsid w:val="004A1D1E"/>
    <w:rsid w:val="004B2C67"/>
    <w:rsid w:val="004B4F06"/>
    <w:rsid w:val="004C0224"/>
    <w:rsid w:val="004C053E"/>
    <w:rsid w:val="004C089F"/>
    <w:rsid w:val="004C1456"/>
    <w:rsid w:val="004C3255"/>
    <w:rsid w:val="004C3BAA"/>
    <w:rsid w:val="004C5B65"/>
    <w:rsid w:val="004D07E1"/>
    <w:rsid w:val="004D1C19"/>
    <w:rsid w:val="004D60D1"/>
    <w:rsid w:val="004E4081"/>
    <w:rsid w:val="004E739A"/>
    <w:rsid w:val="004F29B8"/>
    <w:rsid w:val="004F3649"/>
    <w:rsid w:val="004F4BBB"/>
    <w:rsid w:val="004F4EFB"/>
    <w:rsid w:val="004F5333"/>
    <w:rsid w:val="004F5E26"/>
    <w:rsid w:val="0050413E"/>
    <w:rsid w:val="00512841"/>
    <w:rsid w:val="00515657"/>
    <w:rsid w:val="00515859"/>
    <w:rsid w:val="0051592B"/>
    <w:rsid w:val="00521275"/>
    <w:rsid w:val="0052216F"/>
    <w:rsid w:val="00523247"/>
    <w:rsid w:val="005232CA"/>
    <w:rsid w:val="00523636"/>
    <w:rsid w:val="00530CBB"/>
    <w:rsid w:val="0053111B"/>
    <w:rsid w:val="005335B9"/>
    <w:rsid w:val="005343F1"/>
    <w:rsid w:val="00536CCE"/>
    <w:rsid w:val="00537F92"/>
    <w:rsid w:val="00542636"/>
    <w:rsid w:val="00545A99"/>
    <w:rsid w:val="00546ACE"/>
    <w:rsid w:val="00546CC5"/>
    <w:rsid w:val="00547EC6"/>
    <w:rsid w:val="00552CE5"/>
    <w:rsid w:val="005541E4"/>
    <w:rsid w:val="00554F60"/>
    <w:rsid w:val="00562B21"/>
    <w:rsid w:val="00562FE7"/>
    <w:rsid w:val="00564EAA"/>
    <w:rsid w:val="0057094A"/>
    <w:rsid w:val="00570BD4"/>
    <w:rsid w:val="00572790"/>
    <w:rsid w:val="00572961"/>
    <w:rsid w:val="0057450D"/>
    <w:rsid w:val="0058302A"/>
    <w:rsid w:val="00583305"/>
    <w:rsid w:val="00585A6B"/>
    <w:rsid w:val="0058792C"/>
    <w:rsid w:val="0059033C"/>
    <w:rsid w:val="005A175A"/>
    <w:rsid w:val="005A7200"/>
    <w:rsid w:val="005B04F3"/>
    <w:rsid w:val="005B1476"/>
    <w:rsid w:val="005B1D3C"/>
    <w:rsid w:val="005B3B9A"/>
    <w:rsid w:val="005B4497"/>
    <w:rsid w:val="005B6C71"/>
    <w:rsid w:val="005B7338"/>
    <w:rsid w:val="005C02AB"/>
    <w:rsid w:val="005C57F2"/>
    <w:rsid w:val="005C5FC3"/>
    <w:rsid w:val="005D0D2E"/>
    <w:rsid w:val="005D0F04"/>
    <w:rsid w:val="005D2204"/>
    <w:rsid w:val="005D680F"/>
    <w:rsid w:val="005F12F0"/>
    <w:rsid w:val="005F1AAD"/>
    <w:rsid w:val="005F3273"/>
    <w:rsid w:val="005F34A3"/>
    <w:rsid w:val="005F4DDB"/>
    <w:rsid w:val="00601DF9"/>
    <w:rsid w:val="00602C6C"/>
    <w:rsid w:val="00604DD7"/>
    <w:rsid w:val="006107DE"/>
    <w:rsid w:val="00610CF2"/>
    <w:rsid w:val="00615A9C"/>
    <w:rsid w:val="00617802"/>
    <w:rsid w:val="006201CE"/>
    <w:rsid w:val="00625F96"/>
    <w:rsid w:val="006328DE"/>
    <w:rsid w:val="006353DE"/>
    <w:rsid w:val="00640671"/>
    <w:rsid w:val="006432CB"/>
    <w:rsid w:val="00646B55"/>
    <w:rsid w:val="006479F1"/>
    <w:rsid w:val="0065055D"/>
    <w:rsid w:val="00650BEE"/>
    <w:rsid w:val="00651B0B"/>
    <w:rsid w:val="006520FA"/>
    <w:rsid w:val="0065377D"/>
    <w:rsid w:val="00661120"/>
    <w:rsid w:val="00666F57"/>
    <w:rsid w:val="00667BD5"/>
    <w:rsid w:val="006740A7"/>
    <w:rsid w:val="006767D5"/>
    <w:rsid w:val="00691524"/>
    <w:rsid w:val="006926DF"/>
    <w:rsid w:val="00697E61"/>
    <w:rsid w:val="006A2730"/>
    <w:rsid w:val="006A5CFB"/>
    <w:rsid w:val="006A654B"/>
    <w:rsid w:val="006B769C"/>
    <w:rsid w:val="006C4BB3"/>
    <w:rsid w:val="006D4068"/>
    <w:rsid w:val="006E0E32"/>
    <w:rsid w:val="006E2924"/>
    <w:rsid w:val="006E40A4"/>
    <w:rsid w:val="006E45BF"/>
    <w:rsid w:val="006E4E7C"/>
    <w:rsid w:val="006E7A26"/>
    <w:rsid w:val="006F04EF"/>
    <w:rsid w:val="006F2B3D"/>
    <w:rsid w:val="006F6A4F"/>
    <w:rsid w:val="006F761A"/>
    <w:rsid w:val="006F7749"/>
    <w:rsid w:val="007016DF"/>
    <w:rsid w:val="007038D4"/>
    <w:rsid w:val="00704287"/>
    <w:rsid w:val="007052CC"/>
    <w:rsid w:val="00715C4B"/>
    <w:rsid w:val="00721BC6"/>
    <w:rsid w:val="00722965"/>
    <w:rsid w:val="00724400"/>
    <w:rsid w:val="007319E0"/>
    <w:rsid w:val="00731FBF"/>
    <w:rsid w:val="007328A2"/>
    <w:rsid w:val="00732950"/>
    <w:rsid w:val="00732A10"/>
    <w:rsid w:val="007345AA"/>
    <w:rsid w:val="00735C21"/>
    <w:rsid w:val="00737B00"/>
    <w:rsid w:val="007435A3"/>
    <w:rsid w:val="00744E75"/>
    <w:rsid w:val="00747DB4"/>
    <w:rsid w:val="0075155C"/>
    <w:rsid w:val="0075174D"/>
    <w:rsid w:val="00753A05"/>
    <w:rsid w:val="0075586B"/>
    <w:rsid w:val="00757193"/>
    <w:rsid w:val="007606E1"/>
    <w:rsid w:val="00761190"/>
    <w:rsid w:val="00766FD7"/>
    <w:rsid w:val="00770BE9"/>
    <w:rsid w:val="00774DE5"/>
    <w:rsid w:val="00776537"/>
    <w:rsid w:val="00780C90"/>
    <w:rsid w:val="00782137"/>
    <w:rsid w:val="00783A25"/>
    <w:rsid w:val="007843DB"/>
    <w:rsid w:val="007877F4"/>
    <w:rsid w:val="007908BE"/>
    <w:rsid w:val="007A6A3A"/>
    <w:rsid w:val="007B2492"/>
    <w:rsid w:val="007B394B"/>
    <w:rsid w:val="007B6BAE"/>
    <w:rsid w:val="007C10AC"/>
    <w:rsid w:val="007C5623"/>
    <w:rsid w:val="007C6FC5"/>
    <w:rsid w:val="007C74B9"/>
    <w:rsid w:val="007D441A"/>
    <w:rsid w:val="007D518C"/>
    <w:rsid w:val="007E0D70"/>
    <w:rsid w:val="007E1B5E"/>
    <w:rsid w:val="007E6253"/>
    <w:rsid w:val="007F0DF8"/>
    <w:rsid w:val="007F2278"/>
    <w:rsid w:val="007F46DF"/>
    <w:rsid w:val="008006AB"/>
    <w:rsid w:val="00803014"/>
    <w:rsid w:val="00805783"/>
    <w:rsid w:val="00806CEF"/>
    <w:rsid w:val="00806F57"/>
    <w:rsid w:val="00806F90"/>
    <w:rsid w:val="00814156"/>
    <w:rsid w:val="00815AB6"/>
    <w:rsid w:val="008246FC"/>
    <w:rsid w:val="00824C19"/>
    <w:rsid w:val="00824E08"/>
    <w:rsid w:val="00826250"/>
    <w:rsid w:val="0083056F"/>
    <w:rsid w:val="008343E5"/>
    <w:rsid w:val="008378D1"/>
    <w:rsid w:val="00843C13"/>
    <w:rsid w:val="00846462"/>
    <w:rsid w:val="00847383"/>
    <w:rsid w:val="00860742"/>
    <w:rsid w:val="00862B69"/>
    <w:rsid w:val="00862B6B"/>
    <w:rsid w:val="00863910"/>
    <w:rsid w:val="0086691F"/>
    <w:rsid w:val="00867929"/>
    <w:rsid w:val="008722B1"/>
    <w:rsid w:val="00872730"/>
    <w:rsid w:val="00876DAF"/>
    <w:rsid w:val="00883DB0"/>
    <w:rsid w:val="008843BC"/>
    <w:rsid w:val="00884C8F"/>
    <w:rsid w:val="008927AD"/>
    <w:rsid w:val="00893A33"/>
    <w:rsid w:val="00896D38"/>
    <w:rsid w:val="008A0216"/>
    <w:rsid w:val="008A0650"/>
    <w:rsid w:val="008A1208"/>
    <w:rsid w:val="008A1C43"/>
    <w:rsid w:val="008A59EF"/>
    <w:rsid w:val="008B0240"/>
    <w:rsid w:val="008B0349"/>
    <w:rsid w:val="008B1481"/>
    <w:rsid w:val="008B32BC"/>
    <w:rsid w:val="008B5DE8"/>
    <w:rsid w:val="008B6642"/>
    <w:rsid w:val="008C076B"/>
    <w:rsid w:val="008C2456"/>
    <w:rsid w:val="008C3296"/>
    <w:rsid w:val="008C3413"/>
    <w:rsid w:val="008D2BD9"/>
    <w:rsid w:val="008D6C74"/>
    <w:rsid w:val="008E2913"/>
    <w:rsid w:val="008E2C22"/>
    <w:rsid w:val="008E2D03"/>
    <w:rsid w:val="008E7BDF"/>
    <w:rsid w:val="008F2BB5"/>
    <w:rsid w:val="008F425D"/>
    <w:rsid w:val="008F43E4"/>
    <w:rsid w:val="008F5472"/>
    <w:rsid w:val="008F5D0F"/>
    <w:rsid w:val="00907874"/>
    <w:rsid w:val="00911686"/>
    <w:rsid w:val="009122E0"/>
    <w:rsid w:val="00913351"/>
    <w:rsid w:val="00917344"/>
    <w:rsid w:val="00923BEA"/>
    <w:rsid w:val="00923D95"/>
    <w:rsid w:val="009248ED"/>
    <w:rsid w:val="009264B1"/>
    <w:rsid w:val="00931BA7"/>
    <w:rsid w:val="009331FA"/>
    <w:rsid w:val="00941874"/>
    <w:rsid w:val="0094294B"/>
    <w:rsid w:val="00946C87"/>
    <w:rsid w:val="0095295A"/>
    <w:rsid w:val="00957134"/>
    <w:rsid w:val="00960E6A"/>
    <w:rsid w:val="0096193C"/>
    <w:rsid w:val="009769E1"/>
    <w:rsid w:val="00977E0D"/>
    <w:rsid w:val="0098143C"/>
    <w:rsid w:val="00982D5C"/>
    <w:rsid w:val="00986132"/>
    <w:rsid w:val="00986C04"/>
    <w:rsid w:val="009932F9"/>
    <w:rsid w:val="009A02E7"/>
    <w:rsid w:val="009A11E3"/>
    <w:rsid w:val="009A2F76"/>
    <w:rsid w:val="009A7BA6"/>
    <w:rsid w:val="009B0F1B"/>
    <w:rsid w:val="009B1250"/>
    <w:rsid w:val="009B378F"/>
    <w:rsid w:val="009B6787"/>
    <w:rsid w:val="009C1313"/>
    <w:rsid w:val="009C600E"/>
    <w:rsid w:val="009C7B18"/>
    <w:rsid w:val="009D00AA"/>
    <w:rsid w:val="009D0B10"/>
    <w:rsid w:val="009D2AC2"/>
    <w:rsid w:val="009E1774"/>
    <w:rsid w:val="009E2668"/>
    <w:rsid w:val="009E40A3"/>
    <w:rsid w:val="009E5C8C"/>
    <w:rsid w:val="009F10B1"/>
    <w:rsid w:val="009F2F21"/>
    <w:rsid w:val="009F3D89"/>
    <w:rsid w:val="009F47E3"/>
    <w:rsid w:val="009F6938"/>
    <w:rsid w:val="00A0113C"/>
    <w:rsid w:val="00A01C8D"/>
    <w:rsid w:val="00A03C7B"/>
    <w:rsid w:val="00A0537D"/>
    <w:rsid w:val="00A055AB"/>
    <w:rsid w:val="00A05AE9"/>
    <w:rsid w:val="00A069AD"/>
    <w:rsid w:val="00A07CEC"/>
    <w:rsid w:val="00A1297E"/>
    <w:rsid w:val="00A171EB"/>
    <w:rsid w:val="00A17A85"/>
    <w:rsid w:val="00A20856"/>
    <w:rsid w:val="00A24399"/>
    <w:rsid w:val="00A24CA5"/>
    <w:rsid w:val="00A252DF"/>
    <w:rsid w:val="00A27E35"/>
    <w:rsid w:val="00A31815"/>
    <w:rsid w:val="00A33D4D"/>
    <w:rsid w:val="00A33D6D"/>
    <w:rsid w:val="00A36AEC"/>
    <w:rsid w:val="00A36FEC"/>
    <w:rsid w:val="00A37345"/>
    <w:rsid w:val="00A40AAE"/>
    <w:rsid w:val="00A40EA9"/>
    <w:rsid w:val="00A4532A"/>
    <w:rsid w:val="00A46BEE"/>
    <w:rsid w:val="00A46E28"/>
    <w:rsid w:val="00A5206D"/>
    <w:rsid w:val="00A556E9"/>
    <w:rsid w:val="00A55E9E"/>
    <w:rsid w:val="00A635A7"/>
    <w:rsid w:val="00A652D9"/>
    <w:rsid w:val="00A67E9B"/>
    <w:rsid w:val="00A72E47"/>
    <w:rsid w:val="00A74DBA"/>
    <w:rsid w:val="00A750A5"/>
    <w:rsid w:val="00A778F1"/>
    <w:rsid w:val="00A90956"/>
    <w:rsid w:val="00A95404"/>
    <w:rsid w:val="00A954C6"/>
    <w:rsid w:val="00A968C5"/>
    <w:rsid w:val="00AA3C28"/>
    <w:rsid w:val="00AA65E5"/>
    <w:rsid w:val="00AA759D"/>
    <w:rsid w:val="00AB1592"/>
    <w:rsid w:val="00AB2786"/>
    <w:rsid w:val="00AB5BEE"/>
    <w:rsid w:val="00AC2EAA"/>
    <w:rsid w:val="00AC373F"/>
    <w:rsid w:val="00AC550F"/>
    <w:rsid w:val="00AD4308"/>
    <w:rsid w:val="00AD6611"/>
    <w:rsid w:val="00AE47DA"/>
    <w:rsid w:val="00AE6719"/>
    <w:rsid w:val="00AE6C5D"/>
    <w:rsid w:val="00AF021F"/>
    <w:rsid w:val="00AF114B"/>
    <w:rsid w:val="00AF137E"/>
    <w:rsid w:val="00AF2A33"/>
    <w:rsid w:val="00AF4C2D"/>
    <w:rsid w:val="00AF4FD7"/>
    <w:rsid w:val="00B014C7"/>
    <w:rsid w:val="00B01FB8"/>
    <w:rsid w:val="00B02C51"/>
    <w:rsid w:val="00B03DB5"/>
    <w:rsid w:val="00B03EFA"/>
    <w:rsid w:val="00B16C8C"/>
    <w:rsid w:val="00B171E7"/>
    <w:rsid w:val="00B309DD"/>
    <w:rsid w:val="00B31E9D"/>
    <w:rsid w:val="00B3574C"/>
    <w:rsid w:val="00B36621"/>
    <w:rsid w:val="00B36D64"/>
    <w:rsid w:val="00B40539"/>
    <w:rsid w:val="00B412C8"/>
    <w:rsid w:val="00B41B48"/>
    <w:rsid w:val="00B425CC"/>
    <w:rsid w:val="00B42711"/>
    <w:rsid w:val="00B43CAA"/>
    <w:rsid w:val="00B442F8"/>
    <w:rsid w:val="00B509DC"/>
    <w:rsid w:val="00B5567C"/>
    <w:rsid w:val="00B55E1D"/>
    <w:rsid w:val="00B56194"/>
    <w:rsid w:val="00B60F41"/>
    <w:rsid w:val="00B616F6"/>
    <w:rsid w:val="00B61A34"/>
    <w:rsid w:val="00B62FDC"/>
    <w:rsid w:val="00B64E8E"/>
    <w:rsid w:val="00B65E8B"/>
    <w:rsid w:val="00B677A0"/>
    <w:rsid w:val="00B7141E"/>
    <w:rsid w:val="00B727AD"/>
    <w:rsid w:val="00B75C92"/>
    <w:rsid w:val="00B8025A"/>
    <w:rsid w:val="00B827B1"/>
    <w:rsid w:val="00B835A1"/>
    <w:rsid w:val="00B9116F"/>
    <w:rsid w:val="00B9408D"/>
    <w:rsid w:val="00B94698"/>
    <w:rsid w:val="00B948BC"/>
    <w:rsid w:val="00BA026B"/>
    <w:rsid w:val="00BA51C0"/>
    <w:rsid w:val="00BB23A4"/>
    <w:rsid w:val="00BB6332"/>
    <w:rsid w:val="00BC0F5C"/>
    <w:rsid w:val="00BC2276"/>
    <w:rsid w:val="00BD1B08"/>
    <w:rsid w:val="00BD1BFF"/>
    <w:rsid w:val="00BD2150"/>
    <w:rsid w:val="00BE1CC3"/>
    <w:rsid w:val="00BE1CDE"/>
    <w:rsid w:val="00BE365A"/>
    <w:rsid w:val="00BE47C4"/>
    <w:rsid w:val="00BE4CDC"/>
    <w:rsid w:val="00BE50EF"/>
    <w:rsid w:val="00C052A2"/>
    <w:rsid w:val="00C06A4A"/>
    <w:rsid w:val="00C131AA"/>
    <w:rsid w:val="00C1391A"/>
    <w:rsid w:val="00C14CE6"/>
    <w:rsid w:val="00C15218"/>
    <w:rsid w:val="00C21D51"/>
    <w:rsid w:val="00C22BB2"/>
    <w:rsid w:val="00C22F76"/>
    <w:rsid w:val="00C2725D"/>
    <w:rsid w:val="00C31771"/>
    <w:rsid w:val="00C31E79"/>
    <w:rsid w:val="00C35D84"/>
    <w:rsid w:val="00C403C9"/>
    <w:rsid w:val="00C41E3C"/>
    <w:rsid w:val="00C42033"/>
    <w:rsid w:val="00C45D33"/>
    <w:rsid w:val="00C464DD"/>
    <w:rsid w:val="00C5199A"/>
    <w:rsid w:val="00C52423"/>
    <w:rsid w:val="00C52DB6"/>
    <w:rsid w:val="00C53A40"/>
    <w:rsid w:val="00C60D8E"/>
    <w:rsid w:val="00C62EF9"/>
    <w:rsid w:val="00C650F5"/>
    <w:rsid w:val="00C672B6"/>
    <w:rsid w:val="00C75600"/>
    <w:rsid w:val="00C76854"/>
    <w:rsid w:val="00C847BD"/>
    <w:rsid w:val="00C900C5"/>
    <w:rsid w:val="00C92AE0"/>
    <w:rsid w:val="00C92C12"/>
    <w:rsid w:val="00C93BC6"/>
    <w:rsid w:val="00C943B4"/>
    <w:rsid w:val="00C96D8F"/>
    <w:rsid w:val="00C97C0D"/>
    <w:rsid w:val="00CA2BB0"/>
    <w:rsid w:val="00CA450F"/>
    <w:rsid w:val="00CA4BBC"/>
    <w:rsid w:val="00CA7E8C"/>
    <w:rsid w:val="00CB298A"/>
    <w:rsid w:val="00CB2B1E"/>
    <w:rsid w:val="00CB75DF"/>
    <w:rsid w:val="00CC053E"/>
    <w:rsid w:val="00CC05C5"/>
    <w:rsid w:val="00CC1C97"/>
    <w:rsid w:val="00CC1E2C"/>
    <w:rsid w:val="00CC213B"/>
    <w:rsid w:val="00CC3E8B"/>
    <w:rsid w:val="00CC4E84"/>
    <w:rsid w:val="00CC6304"/>
    <w:rsid w:val="00CD5641"/>
    <w:rsid w:val="00CD76BE"/>
    <w:rsid w:val="00CE07C5"/>
    <w:rsid w:val="00CE11A2"/>
    <w:rsid w:val="00CE1E7B"/>
    <w:rsid w:val="00CE1F38"/>
    <w:rsid w:val="00CE474E"/>
    <w:rsid w:val="00CE4CEF"/>
    <w:rsid w:val="00CE64AC"/>
    <w:rsid w:val="00CE7DFC"/>
    <w:rsid w:val="00CF02D3"/>
    <w:rsid w:val="00CF060B"/>
    <w:rsid w:val="00CF1FCA"/>
    <w:rsid w:val="00CF49BA"/>
    <w:rsid w:val="00CF6A57"/>
    <w:rsid w:val="00CF7718"/>
    <w:rsid w:val="00D0025B"/>
    <w:rsid w:val="00D04D25"/>
    <w:rsid w:val="00D0701A"/>
    <w:rsid w:val="00D10888"/>
    <w:rsid w:val="00D10EE5"/>
    <w:rsid w:val="00D177F1"/>
    <w:rsid w:val="00D21209"/>
    <w:rsid w:val="00D21377"/>
    <w:rsid w:val="00D21DF3"/>
    <w:rsid w:val="00D22A31"/>
    <w:rsid w:val="00D24E82"/>
    <w:rsid w:val="00D25E6B"/>
    <w:rsid w:val="00D26510"/>
    <w:rsid w:val="00D32015"/>
    <w:rsid w:val="00D323B5"/>
    <w:rsid w:val="00D33222"/>
    <w:rsid w:val="00D344F9"/>
    <w:rsid w:val="00D42ACC"/>
    <w:rsid w:val="00D46BC5"/>
    <w:rsid w:val="00D51DC5"/>
    <w:rsid w:val="00D53449"/>
    <w:rsid w:val="00D54A99"/>
    <w:rsid w:val="00D5525A"/>
    <w:rsid w:val="00D613E0"/>
    <w:rsid w:val="00D676D7"/>
    <w:rsid w:val="00D7007A"/>
    <w:rsid w:val="00D71517"/>
    <w:rsid w:val="00D7168D"/>
    <w:rsid w:val="00D71A15"/>
    <w:rsid w:val="00D83D1B"/>
    <w:rsid w:val="00D86A32"/>
    <w:rsid w:val="00D874E1"/>
    <w:rsid w:val="00D92B5D"/>
    <w:rsid w:val="00D946D4"/>
    <w:rsid w:val="00D950BE"/>
    <w:rsid w:val="00D9586D"/>
    <w:rsid w:val="00D95A8C"/>
    <w:rsid w:val="00D964B9"/>
    <w:rsid w:val="00D9749C"/>
    <w:rsid w:val="00DA4C43"/>
    <w:rsid w:val="00DA51B2"/>
    <w:rsid w:val="00DA647E"/>
    <w:rsid w:val="00DA6965"/>
    <w:rsid w:val="00DB0932"/>
    <w:rsid w:val="00DB293E"/>
    <w:rsid w:val="00DB3DBB"/>
    <w:rsid w:val="00DB53E0"/>
    <w:rsid w:val="00DC2506"/>
    <w:rsid w:val="00DC4290"/>
    <w:rsid w:val="00DC49FA"/>
    <w:rsid w:val="00DD3D6B"/>
    <w:rsid w:val="00DD4467"/>
    <w:rsid w:val="00DD52B7"/>
    <w:rsid w:val="00DD5418"/>
    <w:rsid w:val="00DD61C8"/>
    <w:rsid w:val="00DD772B"/>
    <w:rsid w:val="00DE2A3B"/>
    <w:rsid w:val="00DF2A07"/>
    <w:rsid w:val="00DF5B53"/>
    <w:rsid w:val="00DF742A"/>
    <w:rsid w:val="00E02B87"/>
    <w:rsid w:val="00E030F5"/>
    <w:rsid w:val="00E041F4"/>
    <w:rsid w:val="00E050BA"/>
    <w:rsid w:val="00E06CBE"/>
    <w:rsid w:val="00E076AC"/>
    <w:rsid w:val="00E16655"/>
    <w:rsid w:val="00E16A6B"/>
    <w:rsid w:val="00E21275"/>
    <w:rsid w:val="00E25442"/>
    <w:rsid w:val="00E25A1F"/>
    <w:rsid w:val="00E25D27"/>
    <w:rsid w:val="00E26171"/>
    <w:rsid w:val="00E3288B"/>
    <w:rsid w:val="00E34E6A"/>
    <w:rsid w:val="00E35B72"/>
    <w:rsid w:val="00E37B54"/>
    <w:rsid w:val="00E37EEB"/>
    <w:rsid w:val="00E440B3"/>
    <w:rsid w:val="00E5153D"/>
    <w:rsid w:val="00E56134"/>
    <w:rsid w:val="00E56B5D"/>
    <w:rsid w:val="00E62331"/>
    <w:rsid w:val="00E63A20"/>
    <w:rsid w:val="00E66265"/>
    <w:rsid w:val="00E710FB"/>
    <w:rsid w:val="00E730F1"/>
    <w:rsid w:val="00E73CC9"/>
    <w:rsid w:val="00E75847"/>
    <w:rsid w:val="00E76FCC"/>
    <w:rsid w:val="00E80528"/>
    <w:rsid w:val="00E806D9"/>
    <w:rsid w:val="00E80ADF"/>
    <w:rsid w:val="00E816C7"/>
    <w:rsid w:val="00E82CA2"/>
    <w:rsid w:val="00E94E5A"/>
    <w:rsid w:val="00E95594"/>
    <w:rsid w:val="00E95A55"/>
    <w:rsid w:val="00EA0B27"/>
    <w:rsid w:val="00EA2525"/>
    <w:rsid w:val="00EA31C3"/>
    <w:rsid w:val="00EA4947"/>
    <w:rsid w:val="00EA4B1B"/>
    <w:rsid w:val="00EB33AC"/>
    <w:rsid w:val="00EB3FA3"/>
    <w:rsid w:val="00EC25DE"/>
    <w:rsid w:val="00EC669D"/>
    <w:rsid w:val="00EC6F21"/>
    <w:rsid w:val="00EC7887"/>
    <w:rsid w:val="00ED2708"/>
    <w:rsid w:val="00ED2D39"/>
    <w:rsid w:val="00ED3A3A"/>
    <w:rsid w:val="00EE0913"/>
    <w:rsid w:val="00EF23C4"/>
    <w:rsid w:val="00EF2DB0"/>
    <w:rsid w:val="00EF2DD4"/>
    <w:rsid w:val="00EF36AA"/>
    <w:rsid w:val="00EF5D84"/>
    <w:rsid w:val="00EF695D"/>
    <w:rsid w:val="00EF6CA2"/>
    <w:rsid w:val="00EF7ED5"/>
    <w:rsid w:val="00F01440"/>
    <w:rsid w:val="00F020E7"/>
    <w:rsid w:val="00F03676"/>
    <w:rsid w:val="00F04C64"/>
    <w:rsid w:val="00F057A4"/>
    <w:rsid w:val="00F13305"/>
    <w:rsid w:val="00F1516C"/>
    <w:rsid w:val="00F1638D"/>
    <w:rsid w:val="00F170F1"/>
    <w:rsid w:val="00F26864"/>
    <w:rsid w:val="00F3596A"/>
    <w:rsid w:val="00F36446"/>
    <w:rsid w:val="00F40463"/>
    <w:rsid w:val="00F44A01"/>
    <w:rsid w:val="00F50336"/>
    <w:rsid w:val="00F55E5B"/>
    <w:rsid w:val="00F569BC"/>
    <w:rsid w:val="00F6174D"/>
    <w:rsid w:val="00F62E3F"/>
    <w:rsid w:val="00F66D76"/>
    <w:rsid w:val="00F66E5C"/>
    <w:rsid w:val="00F67F90"/>
    <w:rsid w:val="00F708D7"/>
    <w:rsid w:val="00F7756E"/>
    <w:rsid w:val="00F77B3E"/>
    <w:rsid w:val="00F833CB"/>
    <w:rsid w:val="00F87754"/>
    <w:rsid w:val="00F90A4B"/>
    <w:rsid w:val="00F90C56"/>
    <w:rsid w:val="00F94B3C"/>
    <w:rsid w:val="00FA7A95"/>
    <w:rsid w:val="00FB089D"/>
    <w:rsid w:val="00FB282B"/>
    <w:rsid w:val="00FB4F96"/>
    <w:rsid w:val="00FC1CE4"/>
    <w:rsid w:val="00FD4C0F"/>
    <w:rsid w:val="00FD594E"/>
    <w:rsid w:val="00FD75B9"/>
    <w:rsid w:val="00FE0315"/>
    <w:rsid w:val="00FE1E08"/>
    <w:rsid w:val="00FE31B8"/>
    <w:rsid w:val="00FE5FE8"/>
    <w:rsid w:val="00FE6AEC"/>
    <w:rsid w:val="00FF0C55"/>
    <w:rsid w:val="00FF3563"/>
    <w:rsid w:val="00FF3706"/>
    <w:rsid w:val="00FF5B08"/>
    <w:rsid w:val="00FF674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E0A011-E73C-4684-994C-188C6AE60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611"/>
    <w:pPr>
      <w:spacing w:line="320" w:lineRule="exact"/>
      <w:jc w:val="both"/>
    </w:pPr>
    <w:rPr>
      <w:rFonts w:eastAsia="SimSun"/>
      <w:kern w:val="14"/>
      <w:sz w:val="21"/>
      <w:lang w:val="en-US"/>
    </w:rPr>
  </w:style>
  <w:style w:type="paragraph" w:styleId="Heading1">
    <w:name w:val="heading 1"/>
    <w:basedOn w:val="Normal"/>
    <w:next w:val="HCh"/>
    <w:link w:val="Heading1Char"/>
    <w:qFormat/>
    <w:rsid w:val="005B04F3"/>
    <w:pPr>
      <w:keepNext/>
      <w:keepLines/>
      <w:tabs>
        <w:tab w:val="right" w:pos="1021"/>
        <w:tab w:val="left" w:pos="1264"/>
        <w:tab w:val="left" w:pos="1695"/>
        <w:tab w:val="left" w:pos="2126"/>
        <w:tab w:val="left" w:pos="2557"/>
      </w:tabs>
      <w:spacing w:line="400" w:lineRule="exact"/>
      <w:ind w:left="1264" w:right="1264" w:hanging="1264"/>
      <w:outlineLvl w:val="0"/>
    </w:pPr>
    <w:rPr>
      <w:rFonts w:eastAsia="SimHei" w:cstheme="majorBidi"/>
      <w:bCs/>
      <w:sz w:val="28"/>
      <w:szCs w:val="28"/>
    </w:rPr>
  </w:style>
  <w:style w:type="paragraph" w:styleId="Heading2">
    <w:name w:val="heading 2"/>
    <w:basedOn w:val="Normal"/>
    <w:next w:val="H1"/>
    <w:link w:val="Heading2Char"/>
    <w:qFormat/>
    <w:rsid w:val="005B04F3"/>
    <w:pPr>
      <w:keepNext/>
      <w:keepLines/>
      <w:tabs>
        <w:tab w:val="right" w:pos="1021"/>
        <w:tab w:val="left" w:pos="1264"/>
        <w:tab w:val="left" w:pos="1695"/>
        <w:tab w:val="left" w:pos="2126"/>
        <w:tab w:val="left" w:pos="2557"/>
      </w:tabs>
      <w:spacing w:line="240" w:lineRule="exact"/>
      <w:ind w:left="1264" w:right="1264" w:hanging="1264"/>
      <w:outlineLvl w:val="1"/>
    </w:pPr>
    <w:rPr>
      <w:rFonts w:ascii="SimHei" w:eastAsiaTheme="majorEastAsia" w:hAnsi="SimHei" w:cstheme="majorBidi"/>
      <w:b/>
      <w:bCs/>
      <w:sz w:val="28"/>
      <w:szCs w:val="26"/>
    </w:rPr>
  </w:style>
  <w:style w:type="paragraph" w:styleId="Heading3">
    <w:name w:val="heading 3"/>
    <w:basedOn w:val="Normal"/>
    <w:next w:val="Normal"/>
    <w:link w:val="Heading3Char"/>
    <w:qFormat/>
    <w:rsid w:val="005B04F3"/>
    <w:pPr>
      <w:keepNext/>
      <w:keepLines/>
      <w:spacing w:before="260" w:after="260" w:line="416" w:lineRule="atLeast"/>
      <w:outlineLvl w:val="2"/>
    </w:pPr>
    <w:rPr>
      <w:rFonts w:asciiTheme="minorEastAsia" w:eastAsiaTheme="majorEastAsia" w:hAnsiTheme="minorEastAsia" w:cstheme="majorBidi"/>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986132"/>
    <w:pPr>
      <w:keepNext/>
      <w:keepLines/>
      <w:suppressAutoHyphens/>
      <w:outlineLvl w:val="0"/>
    </w:pPr>
    <w:rPr>
      <w:rFonts w:ascii="SimHei" w:eastAsia="SimHei"/>
      <w:sz w:val="24"/>
    </w:rPr>
  </w:style>
  <w:style w:type="paragraph" w:customStyle="1" w:styleId="HCh">
    <w:name w:val="_ H _Ch"/>
    <w:basedOn w:val="H1"/>
    <w:next w:val="SingleTxt"/>
    <w:qFormat/>
    <w:rsid w:val="001E5A51"/>
    <w:pPr>
      <w:tabs>
        <w:tab w:val="left" w:pos="57"/>
      </w:tabs>
      <w:spacing w:line="400" w:lineRule="exact"/>
    </w:pPr>
    <w:rPr>
      <w:sz w:val="28"/>
    </w:rPr>
  </w:style>
  <w:style w:type="paragraph" w:customStyle="1" w:styleId="HM">
    <w:name w:val="_ H __M"/>
    <w:basedOn w:val="HCh"/>
    <w:next w:val="Normal"/>
    <w:qFormat/>
    <w:rsid w:val="001E5A51"/>
    <w:rPr>
      <w:sz w:val="34"/>
    </w:rPr>
  </w:style>
  <w:style w:type="paragraph" w:customStyle="1" w:styleId="H23">
    <w:name w:val="_ H_2/3"/>
    <w:basedOn w:val="Normal"/>
    <w:next w:val="Normal"/>
    <w:qFormat/>
    <w:rsid w:val="00986132"/>
    <w:pPr>
      <w:outlineLvl w:val="1"/>
    </w:pPr>
    <w:rPr>
      <w:rFonts w:ascii="SimHei" w:eastAsia="SimHei"/>
      <w:spacing w:val="2"/>
    </w:rPr>
  </w:style>
  <w:style w:type="paragraph" w:customStyle="1" w:styleId="H4">
    <w:name w:val="_ H_4"/>
    <w:basedOn w:val="Normal"/>
    <w:next w:val="Normal"/>
    <w:qFormat/>
    <w:rsid w:val="00986132"/>
    <w:pPr>
      <w:keepNext/>
      <w:keepLines/>
      <w:tabs>
        <w:tab w:val="left" w:pos="431"/>
      </w:tabs>
      <w:suppressAutoHyphens/>
      <w:outlineLvl w:val="3"/>
    </w:pPr>
    <w:rPr>
      <w:rFonts w:ascii="KaiTi_GB2312" w:eastAsia="KaiTi_GB2312"/>
      <w:noProof/>
      <w:spacing w:val="3"/>
      <w:w w:val="103"/>
    </w:rPr>
  </w:style>
  <w:style w:type="paragraph" w:customStyle="1" w:styleId="H56">
    <w:name w:val="_ H_5/6"/>
    <w:basedOn w:val="Normal"/>
    <w:next w:val="Normal"/>
    <w:qFormat/>
    <w:rsid w:val="001E5A51"/>
    <w:pPr>
      <w:keepNext/>
      <w:keepLines/>
      <w:tabs>
        <w:tab w:val="right" w:pos="360"/>
      </w:tabs>
      <w:suppressAutoHyphens/>
      <w:outlineLvl w:val="4"/>
    </w:pPr>
    <w:rPr>
      <w:noProof/>
      <w:spacing w:val="4"/>
      <w:w w:val="103"/>
    </w:rPr>
  </w:style>
  <w:style w:type="paragraph" w:customStyle="1" w:styleId="DualTxt">
    <w:name w:val="__Dual Txt"/>
    <w:basedOn w:val="Normal"/>
    <w:qFormat/>
    <w:rsid w:val="001E5A51"/>
    <w:pPr>
      <w:tabs>
        <w:tab w:val="left" w:pos="432"/>
        <w:tab w:val="left" w:pos="864"/>
        <w:tab w:val="left" w:pos="1293"/>
        <w:tab w:val="left" w:pos="1724"/>
        <w:tab w:val="left" w:pos="2155"/>
        <w:tab w:val="left" w:pos="2586"/>
      </w:tabs>
      <w:spacing w:after="140"/>
    </w:pPr>
  </w:style>
  <w:style w:type="paragraph" w:customStyle="1" w:styleId="SM">
    <w:name w:val="__S_M"/>
    <w:basedOn w:val="Normal"/>
    <w:next w:val="Normal"/>
    <w:qFormat/>
    <w:rsid w:val="00986132"/>
    <w:pPr>
      <w:keepNext/>
      <w:keepLines/>
      <w:tabs>
        <w:tab w:val="right" w:leader="dot" w:pos="360"/>
      </w:tabs>
      <w:suppressAutoHyphens/>
      <w:spacing w:line="500" w:lineRule="exact"/>
      <w:ind w:left="1264" w:right="1264"/>
      <w:outlineLvl w:val="0"/>
    </w:pPr>
    <w:rPr>
      <w:rFonts w:ascii="SimHei" w:eastAsia="SimHei"/>
      <w:noProof/>
      <w:spacing w:val="-4"/>
      <w:w w:val="98"/>
      <w:sz w:val="40"/>
    </w:rPr>
  </w:style>
  <w:style w:type="paragraph" w:customStyle="1" w:styleId="SL">
    <w:name w:val="__S_L"/>
    <w:basedOn w:val="SM"/>
    <w:next w:val="Normal"/>
    <w:qFormat/>
    <w:rsid w:val="001E5A51"/>
    <w:pPr>
      <w:spacing w:line="640" w:lineRule="exact"/>
    </w:pPr>
    <w:rPr>
      <w:spacing w:val="-8"/>
      <w:w w:val="96"/>
      <w:sz w:val="57"/>
    </w:rPr>
  </w:style>
  <w:style w:type="paragraph" w:customStyle="1" w:styleId="SS">
    <w:name w:val="__S_S"/>
    <w:basedOn w:val="HCh"/>
    <w:next w:val="Normal"/>
    <w:qFormat/>
    <w:rsid w:val="001E5A51"/>
    <w:pPr>
      <w:ind w:left="1264" w:right="1264"/>
    </w:pPr>
  </w:style>
  <w:style w:type="paragraph" w:customStyle="1" w:styleId="SingleTxt">
    <w:name w:val="__Single Txt"/>
    <w:basedOn w:val="Normal"/>
    <w:qFormat/>
    <w:rsid w:val="001E5A51"/>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style>
  <w:style w:type="paragraph" w:customStyle="1" w:styleId="Small">
    <w:name w:val="Small"/>
    <w:basedOn w:val="Normal"/>
    <w:next w:val="Normal"/>
    <w:rsid w:val="001E5A51"/>
    <w:pPr>
      <w:tabs>
        <w:tab w:val="right" w:pos="9965"/>
      </w:tabs>
      <w:spacing w:line="210" w:lineRule="exact"/>
    </w:pPr>
    <w:rPr>
      <w:noProof/>
      <w:spacing w:val="5"/>
      <w:w w:val="104"/>
      <w:sz w:val="17"/>
    </w:rPr>
  </w:style>
  <w:style w:type="paragraph" w:customStyle="1" w:styleId="SmallX">
    <w:name w:val="SmallX"/>
    <w:basedOn w:val="Small"/>
    <w:next w:val="Normal"/>
    <w:rsid w:val="001E5A51"/>
    <w:pPr>
      <w:spacing w:line="180" w:lineRule="exact"/>
      <w:jc w:val="right"/>
    </w:pPr>
    <w:rPr>
      <w:spacing w:val="6"/>
      <w:w w:val="106"/>
      <w:sz w:val="14"/>
    </w:rPr>
  </w:style>
  <w:style w:type="paragraph" w:customStyle="1" w:styleId="XLarge">
    <w:name w:val="XLarge"/>
    <w:basedOn w:val="HM"/>
    <w:qFormat/>
    <w:rsid w:val="001E5A51"/>
    <w:pPr>
      <w:tabs>
        <w:tab w:val="right" w:leader="dot" w:pos="360"/>
      </w:tabs>
      <w:spacing w:line="390" w:lineRule="exact"/>
    </w:pPr>
    <w:rPr>
      <w:sz w:val="40"/>
    </w:rPr>
  </w:style>
  <w:style w:type="character" w:styleId="FootnoteReference">
    <w:name w:val="footnote reference"/>
    <w:basedOn w:val="DefaultParagraphFont"/>
    <w:semiHidden/>
    <w:rsid w:val="00313030"/>
    <w:rPr>
      <w:color w:val="auto"/>
      <w:spacing w:val="0"/>
      <w:w w:val="150"/>
      <w:position w:val="0"/>
      <w:vertAlign w:val="superscript"/>
    </w:rPr>
  </w:style>
  <w:style w:type="character" w:styleId="EndnoteReference">
    <w:name w:val="endnote reference"/>
    <w:basedOn w:val="FootnoteReference"/>
    <w:rsid w:val="00AD6611"/>
    <w:rPr>
      <w:color w:val="auto"/>
      <w:spacing w:val="0"/>
      <w:w w:val="150"/>
      <w:position w:val="0"/>
      <w:vertAlign w:val="superscript"/>
    </w:rPr>
  </w:style>
  <w:style w:type="paragraph" w:styleId="FootnoteText">
    <w:name w:val="footnote text"/>
    <w:basedOn w:val="Normal"/>
    <w:semiHidden/>
    <w:rsid w:val="001E5A51"/>
    <w:pPr>
      <w:tabs>
        <w:tab w:val="right" w:pos="418"/>
      </w:tabs>
      <w:spacing w:after="120" w:line="240" w:lineRule="exact"/>
      <w:ind w:left="170" w:hanging="170"/>
    </w:pPr>
    <w:rPr>
      <w:noProof/>
      <w:sz w:val="18"/>
    </w:rPr>
  </w:style>
  <w:style w:type="paragraph" w:styleId="EndnoteText">
    <w:name w:val="endnote text"/>
    <w:basedOn w:val="FootnoteText"/>
    <w:semiHidden/>
    <w:rsid w:val="001E5A51"/>
  </w:style>
  <w:style w:type="paragraph" w:styleId="CommentText">
    <w:name w:val="annotation text"/>
    <w:basedOn w:val="Normal"/>
    <w:semiHidden/>
    <w:rsid w:val="001E5A51"/>
  </w:style>
  <w:style w:type="paragraph" w:styleId="CommentSubject">
    <w:name w:val="annotation subject"/>
    <w:basedOn w:val="CommentText"/>
    <w:next w:val="CommentText"/>
    <w:semiHidden/>
    <w:rsid w:val="001E5A51"/>
    <w:rPr>
      <w:b/>
      <w:bCs/>
    </w:rPr>
  </w:style>
  <w:style w:type="character" w:styleId="CommentReference">
    <w:name w:val="annotation reference"/>
    <w:basedOn w:val="DefaultParagraphFont"/>
    <w:semiHidden/>
    <w:rsid w:val="001E5A51"/>
    <w:rPr>
      <w:sz w:val="21"/>
      <w:szCs w:val="21"/>
    </w:rPr>
  </w:style>
  <w:style w:type="paragraph" w:styleId="BalloonText">
    <w:name w:val="Balloon Text"/>
    <w:basedOn w:val="Normal"/>
    <w:semiHidden/>
    <w:rsid w:val="001E5A51"/>
    <w:rPr>
      <w:sz w:val="18"/>
      <w:szCs w:val="18"/>
    </w:rPr>
  </w:style>
  <w:style w:type="paragraph" w:customStyle="1" w:styleId="1211022234">
    <w:name w:val="样式 尾注文本 + 左侧:  1.21 厘米 悬挂缩进: 1.02 厘米 右侧:  2.23 厘米 段后: 4 磅"/>
    <w:basedOn w:val="EndnoteText"/>
    <w:rsid w:val="001E5A51"/>
    <w:pPr>
      <w:ind w:left="1264" w:right="1264" w:hanging="578"/>
    </w:pPr>
    <w:rPr>
      <w:rFonts w:cs="SimSun"/>
    </w:rPr>
  </w:style>
  <w:style w:type="paragraph" w:customStyle="1" w:styleId="12110222341">
    <w:name w:val="样式 尾注文本 + 左侧:  1.21 厘米 悬挂缩进: 1.02 厘米 右侧:  2.23 厘米 段后: 4 磅1"/>
    <w:basedOn w:val="EndnoteText"/>
    <w:rsid w:val="001E5A51"/>
    <w:pPr>
      <w:ind w:left="1264" w:right="1264" w:hanging="578"/>
    </w:pPr>
    <w:rPr>
      <w:rFonts w:cs="SimSun"/>
    </w:rPr>
  </w:style>
  <w:style w:type="paragraph" w:styleId="Header">
    <w:name w:val="header"/>
    <w:rsid w:val="001E5A51"/>
    <w:pPr>
      <w:tabs>
        <w:tab w:val="center" w:pos="4320"/>
        <w:tab w:val="right" w:pos="8640"/>
      </w:tabs>
      <w:jc w:val="both"/>
    </w:pPr>
    <w:rPr>
      <w:noProof/>
      <w:sz w:val="18"/>
      <w:lang w:val="en-US"/>
    </w:rPr>
  </w:style>
  <w:style w:type="paragraph" w:styleId="Footer">
    <w:name w:val="footer"/>
    <w:link w:val="FooterChar"/>
    <w:uiPriority w:val="99"/>
    <w:rsid w:val="001E5A51"/>
    <w:pPr>
      <w:tabs>
        <w:tab w:val="center" w:pos="4320"/>
        <w:tab w:val="right" w:pos="8640"/>
      </w:tabs>
      <w:jc w:val="both"/>
    </w:pPr>
    <w:rPr>
      <w:b/>
      <w:noProof/>
      <w:sz w:val="18"/>
      <w:szCs w:val="18"/>
      <w:lang w:val="en-US"/>
    </w:rPr>
  </w:style>
  <w:style w:type="character" w:styleId="Hyperlink">
    <w:name w:val="Hyperlink"/>
    <w:basedOn w:val="DefaultParagraphFont"/>
    <w:rsid w:val="00036F1B"/>
    <w:rPr>
      <w:color w:val="0000FF"/>
      <w:u w:val="none"/>
    </w:rPr>
  </w:style>
  <w:style w:type="character" w:styleId="FollowedHyperlink">
    <w:name w:val="FollowedHyperlink"/>
    <w:basedOn w:val="DefaultParagraphFont"/>
    <w:qFormat/>
    <w:rsid w:val="00036F1B"/>
    <w:rPr>
      <w:color w:val="0000FF"/>
      <w:u w:val="none"/>
    </w:rPr>
  </w:style>
  <w:style w:type="paragraph" w:customStyle="1" w:styleId="Distr">
    <w:name w:val="Distr 分发种类"/>
    <w:next w:val="Normal"/>
    <w:qFormat/>
    <w:rsid w:val="005B1D3C"/>
    <w:pPr>
      <w:spacing w:before="240" w:line="240" w:lineRule="exact"/>
    </w:pPr>
    <w:rPr>
      <w:kern w:val="14"/>
      <w:lang w:val="en-US"/>
    </w:rPr>
  </w:style>
  <w:style w:type="paragraph" w:customStyle="1" w:styleId="Publication">
    <w:name w:val="Publication 印发日期"/>
    <w:next w:val="Normal"/>
    <w:qFormat/>
    <w:rsid w:val="005B1D3C"/>
    <w:pPr>
      <w:spacing w:line="240" w:lineRule="exact"/>
    </w:pPr>
    <w:rPr>
      <w:kern w:val="14"/>
      <w:lang w:val="en-US"/>
    </w:rPr>
  </w:style>
  <w:style w:type="paragraph" w:customStyle="1" w:styleId="Original">
    <w:name w:val="Original 原件种类"/>
    <w:next w:val="Normal"/>
    <w:qFormat/>
    <w:rsid w:val="005B1D3C"/>
    <w:pPr>
      <w:spacing w:line="240" w:lineRule="exact"/>
    </w:pPr>
    <w:rPr>
      <w:kern w:val="14"/>
      <w:lang w:val="en-US"/>
    </w:rPr>
  </w:style>
  <w:style w:type="paragraph" w:customStyle="1" w:styleId="Release">
    <w:name w:val="Release 送印日期"/>
    <w:next w:val="Normal"/>
    <w:qFormat/>
    <w:rsid w:val="00074771"/>
    <w:pPr>
      <w:spacing w:line="240" w:lineRule="exact"/>
    </w:pPr>
    <w:rPr>
      <w:kern w:val="14"/>
      <w:sz w:val="21"/>
      <w:lang w:val="en-US"/>
    </w:rPr>
  </w:style>
  <w:style w:type="paragraph" w:customStyle="1" w:styleId="Session">
    <w:name w:val="Session 届会"/>
    <w:basedOn w:val="H23"/>
    <w:qFormat/>
    <w:rsid w:val="001944A4"/>
    <w:pPr>
      <w:spacing w:line="240" w:lineRule="exact"/>
    </w:pPr>
    <w:rPr>
      <w:spacing w:val="4"/>
    </w:rPr>
  </w:style>
  <w:style w:type="paragraph" w:customStyle="1" w:styleId="Committee">
    <w:name w:val="Committee 委员会"/>
    <w:basedOn w:val="H1"/>
    <w:qFormat/>
    <w:rsid w:val="001944A4"/>
    <w:pPr>
      <w:spacing w:line="240" w:lineRule="exact"/>
    </w:pPr>
  </w:style>
  <w:style w:type="paragraph" w:customStyle="1" w:styleId="AgendaTitle">
    <w:name w:val="AgendaTitle 议程项目"/>
    <w:basedOn w:val="NormalWeb"/>
    <w:qFormat/>
    <w:rsid w:val="001944A4"/>
    <w:pPr>
      <w:spacing w:line="240" w:lineRule="exact"/>
    </w:pPr>
    <w:rPr>
      <w:sz w:val="21"/>
    </w:rPr>
  </w:style>
  <w:style w:type="paragraph" w:customStyle="1" w:styleId="Sponsors">
    <w:name w:val="Sponsors 提案国"/>
    <w:basedOn w:val="H23"/>
    <w:qFormat/>
    <w:rsid w:val="001944A4"/>
    <w:pPr>
      <w:tabs>
        <w:tab w:val="right" w:pos="1021"/>
        <w:tab w:val="left" w:pos="1264"/>
        <w:tab w:val="left" w:pos="1695"/>
        <w:tab w:val="left" w:pos="2126"/>
        <w:tab w:val="left" w:pos="2557"/>
      </w:tabs>
      <w:spacing w:line="240" w:lineRule="exact"/>
      <w:ind w:left="1264" w:right="1264" w:hanging="1264"/>
    </w:pPr>
  </w:style>
  <w:style w:type="paragraph" w:styleId="NormalWeb">
    <w:name w:val="Normal (Web)"/>
    <w:basedOn w:val="Normal"/>
    <w:rsid w:val="001944A4"/>
    <w:rPr>
      <w:sz w:val="24"/>
      <w:szCs w:val="24"/>
    </w:rPr>
  </w:style>
  <w:style w:type="character" w:customStyle="1" w:styleId="Heading1Char">
    <w:name w:val="Heading 1 Char"/>
    <w:basedOn w:val="DefaultParagraphFont"/>
    <w:link w:val="Heading1"/>
    <w:rsid w:val="005B04F3"/>
    <w:rPr>
      <w:rFonts w:eastAsia="SimHei" w:cstheme="majorBidi"/>
      <w:bCs/>
      <w:kern w:val="14"/>
      <w:sz w:val="28"/>
      <w:szCs w:val="28"/>
      <w:lang w:val="en-US"/>
    </w:rPr>
  </w:style>
  <w:style w:type="paragraph" w:customStyle="1" w:styleId="Type">
    <w:name w:val="Type 种类"/>
    <w:basedOn w:val="H23"/>
    <w:qFormat/>
    <w:rsid w:val="00CA2BB0"/>
    <w:pPr>
      <w:tabs>
        <w:tab w:val="right" w:pos="1021"/>
        <w:tab w:val="left" w:pos="1264"/>
        <w:tab w:val="left" w:pos="1695"/>
        <w:tab w:val="left" w:pos="2126"/>
        <w:tab w:val="left" w:pos="2557"/>
      </w:tabs>
      <w:spacing w:line="240" w:lineRule="exact"/>
      <w:ind w:left="1264" w:right="1264" w:hanging="1264"/>
    </w:pPr>
  </w:style>
  <w:style w:type="character" w:customStyle="1" w:styleId="Heading2Char">
    <w:name w:val="Heading 2 Char"/>
    <w:basedOn w:val="DefaultParagraphFont"/>
    <w:link w:val="Heading2"/>
    <w:rsid w:val="005B04F3"/>
    <w:rPr>
      <w:rFonts w:ascii="SimHei" w:eastAsiaTheme="majorEastAsia" w:hAnsi="SimHei" w:cstheme="majorBidi"/>
      <w:b/>
      <w:bCs/>
      <w:kern w:val="14"/>
      <w:sz w:val="28"/>
      <w:szCs w:val="26"/>
      <w:lang w:val="en-US"/>
    </w:rPr>
  </w:style>
  <w:style w:type="character" w:customStyle="1" w:styleId="Heading3Char">
    <w:name w:val="Heading 3 Char"/>
    <w:basedOn w:val="DefaultParagraphFont"/>
    <w:link w:val="Heading3"/>
    <w:rsid w:val="005B04F3"/>
    <w:rPr>
      <w:rFonts w:asciiTheme="minorEastAsia" w:eastAsiaTheme="majorEastAsia" w:hAnsiTheme="minorEastAsia" w:cstheme="majorBidi"/>
      <w:b/>
      <w:bCs/>
      <w:kern w:val="14"/>
      <w:sz w:val="32"/>
      <w:lang w:val="en-US"/>
    </w:rPr>
  </w:style>
  <w:style w:type="paragraph" w:customStyle="1" w:styleId="1">
    <w:name w:val="日刊标题1"/>
    <w:basedOn w:val="Normal"/>
    <w:qFormat/>
    <w:rsid w:val="009D00AA"/>
    <w:pPr>
      <w:spacing w:line="560" w:lineRule="exact"/>
    </w:pPr>
    <w:rPr>
      <w:rFonts w:ascii="SimHei" w:eastAsia="SimHei" w:hAnsi="SimHei"/>
      <w:sz w:val="36"/>
    </w:rPr>
  </w:style>
  <w:style w:type="paragraph" w:customStyle="1" w:styleId="2">
    <w:name w:val="日刊标题2"/>
    <w:basedOn w:val="Normal"/>
    <w:next w:val="Normal"/>
    <w:qFormat/>
    <w:rsid w:val="009D00AA"/>
    <w:pPr>
      <w:spacing w:line="400" w:lineRule="exact"/>
    </w:pPr>
    <w:rPr>
      <w:rFonts w:ascii="SimHei" w:hAnsi="SimHei"/>
      <w:sz w:val="28"/>
    </w:rPr>
  </w:style>
  <w:style w:type="paragraph" w:customStyle="1" w:styleId="3">
    <w:name w:val="日刊标题3"/>
    <w:basedOn w:val="Normal"/>
    <w:next w:val="Normal"/>
    <w:qFormat/>
    <w:rsid w:val="009D00AA"/>
    <w:pPr>
      <w:spacing w:line="360" w:lineRule="exact"/>
    </w:pPr>
    <w:rPr>
      <w:rFonts w:ascii="SimHei" w:eastAsia="SimHei" w:hAnsi="SimHei"/>
      <w:sz w:val="24"/>
    </w:rPr>
  </w:style>
  <w:style w:type="paragraph" w:customStyle="1" w:styleId="4">
    <w:name w:val="日刊标题4"/>
    <w:basedOn w:val="Normal"/>
    <w:next w:val="Normal"/>
    <w:qFormat/>
    <w:rsid w:val="000C5208"/>
    <w:rPr>
      <w:rFonts w:ascii="SimHei" w:eastAsia="SimHei" w:hAnsi="SimHei"/>
      <w:sz w:val="24"/>
    </w:rPr>
  </w:style>
  <w:style w:type="paragraph" w:customStyle="1" w:styleId="Bullet1">
    <w:name w:val="Bullet 1"/>
    <w:basedOn w:val="Normal"/>
    <w:qFormat/>
    <w:rsid w:val="00D21DF3"/>
    <w:pPr>
      <w:numPr>
        <w:numId w:val="3"/>
      </w:numPr>
      <w:spacing w:after="120" w:line="240" w:lineRule="exact"/>
      <w:ind w:left="1743" w:right="1267" w:hanging="130"/>
    </w:pPr>
    <w:rPr>
      <w:spacing w:val="4"/>
      <w:w w:val="103"/>
      <w:sz w:val="20"/>
    </w:rPr>
  </w:style>
  <w:style w:type="paragraph" w:customStyle="1" w:styleId="Bullet2">
    <w:name w:val="Bullet 2"/>
    <w:basedOn w:val="Normal"/>
    <w:qFormat/>
    <w:rsid w:val="00D21DF3"/>
    <w:pPr>
      <w:numPr>
        <w:numId w:val="4"/>
      </w:numPr>
      <w:spacing w:after="120" w:line="240" w:lineRule="exact"/>
      <w:ind w:left="2218" w:right="1267" w:hanging="130"/>
    </w:pPr>
    <w:rPr>
      <w:snapToGrid w:val="0"/>
      <w:spacing w:val="4"/>
      <w:w w:val="103"/>
      <w:sz w:val="20"/>
    </w:rPr>
  </w:style>
  <w:style w:type="paragraph" w:customStyle="1" w:styleId="Bullet3">
    <w:name w:val="Bullet 3"/>
    <w:basedOn w:val="SingleTxt"/>
    <w:qFormat/>
    <w:rsid w:val="00D21DF3"/>
    <w:pPr>
      <w:numPr>
        <w:numId w:val="5"/>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Normal"/>
    <w:rsid w:val="00697E61"/>
    <w:pPr>
      <w:spacing w:after="120" w:line="240" w:lineRule="auto"/>
      <w:jc w:val="right"/>
    </w:pPr>
    <w:rPr>
      <w:rFonts w:ascii="SimSun" w:eastAsia="KaiTi_GB2312" w:cs="SimSun"/>
      <w:sz w:val="15"/>
    </w:rPr>
  </w:style>
  <w:style w:type="paragraph" w:customStyle="1" w:styleId="HCh6">
    <w:name w:val="样式 _ H _Ch + (中文) 宋体 段后: 6 磅"/>
    <w:basedOn w:val="HCh"/>
    <w:rsid w:val="00697E61"/>
    <w:pPr>
      <w:spacing w:after="120"/>
      <w:jc w:val="left"/>
    </w:pPr>
    <w:rPr>
      <w:rFonts w:eastAsia="SimSun" w:cs="SimSun"/>
    </w:rPr>
  </w:style>
  <w:style w:type="paragraph" w:customStyle="1" w:styleId="Body">
    <w:name w:val="Body"/>
    <w:link w:val="BodyChar"/>
    <w:rsid w:val="009C1313"/>
    <w:pPr>
      <w:spacing w:after="160" w:line="259" w:lineRule="auto"/>
    </w:pPr>
    <w:rPr>
      <w:rFonts w:ascii="Calibri" w:eastAsia="Calibri" w:hAnsi="Calibri" w:cs="Calibri"/>
      <w:color w:val="000000"/>
      <w:sz w:val="22"/>
      <w:szCs w:val="22"/>
      <w:u w:color="000000"/>
      <w:lang w:val="en-US" w:eastAsia="en-US"/>
    </w:rPr>
  </w:style>
  <w:style w:type="character" w:customStyle="1" w:styleId="BodyChar">
    <w:name w:val="Body Char"/>
    <w:link w:val="Body"/>
    <w:qFormat/>
    <w:rsid w:val="009C1313"/>
    <w:rPr>
      <w:rFonts w:ascii="Calibri" w:eastAsia="Calibri" w:hAnsi="Calibri" w:cs="Calibri"/>
      <w:color w:val="000000"/>
      <w:sz w:val="22"/>
      <w:szCs w:val="22"/>
      <w:u w:color="000000"/>
      <w:lang w:val="en-US" w:eastAsia="en-US"/>
    </w:rPr>
  </w:style>
  <w:style w:type="paragraph" w:customStyle="1" w:styleId="Normal-pool">
    <w:name w:val="Normal-pool"/>
    <w:link w:val="Normal-poolChar"/>
    <w:rsid w:val="009C1313"/>
    <w:pPr>
      <w:tabs>
        <w:tab w:val="left" w:pos="1247"/>
        <w:tab w:val="left" w:pos="1814"/>
        <w:tab w:val="left" w:pos="2381"/>
        <w:tab w:val="left" w:pos="2948"/>
        <w:tab w:val="left" w:pos="3515"/>
        <w:tab w:val="left" w:pos="4082"/>
      </w:tabs>
    </w:pPr>
    <w:rPr>
      <w:rFonts w:eastAsia="SimSun"/>
      <w:lang w:eastAsia="en-US"/>
    </w:rPr>
  </w:style>
  <w:style w:type="character" w:customStyle="1" w:styleId="Normal-poolChar">
    <w:name w:val="Normal-pool Char"/>
    <w:link w:val="Normal-pool"/>
    <w:locked/>
    <w:rsid w:val="009C1313"/>
    <w:rPr>
      <w:rFonts w:eastAsia="SimSun"/>
      <w:lang w:eastAsia="en-US"/>
    </w:rPr>
  </w:style>
  <w:style w:type="character" w:customStyle="1" w:styleId="FooterChar">
    <w:name w:val="Footer Char"/>
    <w:basedOn w:val="DefaultParagraphFont"/>
    <w:link w:val="Footer"/>
    <w:uiPriority w:val="99"/>
    <w:rsid w:val="00A36FEC"/>
    <w:rPr>
      <w:b/>
      <w:noProof/>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F81F2-5134-44C8-A186-6441AFABE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1386</Words>
  <Characters>7906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Ctpu</vt:lpstr>
    </vt:vector>
  </TitlesOfParts>
  <Company>United Nations</Company>
  <LinksUpToDate>false</LinksUpToDate>
  <CharactersWithSpaces>9274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Ctpu</dc:title>
  <dc:creator>Zhenxue Sheng</dc:creator>
  <cp:lastModifiedBy>Fanny Demassieux</cp:lastModifiedBy>
  <cp:revision>4</cp:revision>
  <dcterms:created xsi:type="dcterms:W3CDTF">2016-05-25T02:34:00Z</dcterms:created>
  <dcterms:modified xsi:type="dcterms:W3CDTF">2016-05-25T02:55:00Z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1606903</vt:lpwstr>
  </property>
  <property fmtid="{D5CDD505-2E9C-101B-9397-08002B2CF9AE}" pid="3" name="ODSRefJobNo">
    <vt:lpwstr>1611842C</vt:lpwstr>
  </property>
  <property fmtid="{D5CDD505-2E9C-101B-9397-08002B2CF9AE}" pid="4" name="Symbol1">
    <vt:lpwstr/>
  </property>
  <property fmtid="{D5CDD505-2E9C-101B-9397-08002B2CF9AE}" pid="5" name="Symbol2">
    <vt:lpwstr/>
  </property>
  <property fmtid="{D5CDD505-2E9C-101B-9397-08002B2CF9AE}" pid="6" name="Translator">
    <vt:lpwstr/>
  </property>
  <property fmtid="{D5CDD505-2E9C-101B-9397-08002B2CF9AE}" pid="7" name="Operator">
    <vt:lpwstr>sheng</vt:lpwstr>
  </property>
  <property fmtid="{D5CDD505-2E9C-101B-9397-08002B2CF9AE}" pid="8" name="DraftPages">
    <vt:lpwstr> </vt:lpwstr>
  </property>
  <property fmtid="{D5CDD505-2E9C-101B-9397-08002B2CF9AE}" pid="9" name="Comment">
    <vt:lpwstr/>
  </property>
</Properties>
</file>