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02E" w:rsidRPr="00D21752" w:rsidRDefault="003343BA" w:rsidP="0087175D">
      <w:pPr>
        <w:tabs>
          <w:tab w:val="right" w:pos="8789"/>
        </w:tabs>
        <w:jc w:val="both"/>
        <w:rPr>
          <w:sz w:val="20"/>
          <w:szCs w:val="20"/>
          <w:lang w:val="fr-FR"/>
        </w:rPr>
      </w:pPr>
      <w:bookmarkStart w:id="0" w:name="_GoBack"/>
      <w:bookmarkEnd w:id="0"/>
      <w:r w:rsidRPr="00D21752">
        <w:rPr>
          <w:sz w:val="20"/>
          <w:szCs w:val="20"/>
          <w:lang w:val="fr-FR"/>
        </w:rPr>
        <w:t>R</w:t>
      </w:r>
      <w:r w:rsidR="00F15126" w:rsidRPr="00D21752">
        <w:rPr>
          <w:sz w:val="20"/>
          <w:szCs w:val="20"/>
          <w:lang w:val="fr-FR"/>
        </w:rPr>
        <w:t>é</w:t>
      </w:r>
      <w:r w:rsidRPr="00D21752">
        <w:rPr>
          <w:sz w:val="20"/>
          <w:szCs w:val="20"/>
          <w:lang w:val="fr-FR"/>
        </w:rPr>
        <w:t>f</w:t>
      </w:r>
      <w:r w:rsidR="00F15126" w:rsidRPr="00D21752">
        <w:rPr>
          <w:sz w:val="20"/>
          <w:szCs w:val="20"/>
          <w:lang w:val="fr-FR"/>
        </w:rPr>
        <w:t>é</w:t>
      </w:r>
      <w:r w:rsidRPr="00D21752">
        <w:rPr>
          <w:sz w:val="20"/>
          <w:szCs w:val="20"/>
          <w:lang w:val="fr-FR"/>
        </w:rPr>
        <w:t>rence</w:t>
      </w:r>
      <w:r w:rsidR="00F15126" w:rsidRPr="00D21752">
        <w:rPr>
          <w:sz w:val="20"/>
          <w:szCs w:val="20"/>
          <w:lang w:val="fr-FR"/>
        </w:rPr>
        <w:t> </w:t>
      </w:r>
      <w:r w:rsidRPr="00D21752">
        <w:rPr>
          <w:sz w:val="20"/>
          <w:szCs w:val="20"/>
          <w:lang w:val="fr-FR"/>
        </w:rPr>
        <w:t>: SGB/L00010/2016/</w:t>
      </w:r>
      <w:proofErr w:type="spellStart"/>
      <w:r w:rsidRPr="00D21752">
        <w:rPr>
          <w:sz w:val="20"/>
          <w:szCs w:val="20"/>
          <w:lang w:val="fr-FR"/>
        </w:rPr>
        <w:t>jw</w:t>
      </w:r>
      <w:proofErr w:type="spellEnd"/>
      <w:r w:rsidRPr="00D21752">
        <w:rPr>
          <w:sz w:val="20"/>
          <w:szCs w:val="20"/>
          <w:lang w:val="fr-FR"/>
        </w:rPr>
        <w:tab/>
      </w:r>
      <w:r w:rsidR="00A52C93">
        <w:rPr>
          <w:sz w:val="20"/>
          <w:szCs w:val="20"/>
          <w:lang w:val="fr-FR"/>
        </w:rPr>
        <w:t xml:space="preserve">Le </w:t>
      </w:r>
      <w:r w:rsidRPr="00D21752">
        <w:rPr>
          <w:sz w:val="20"/>
          <w:szCs w:val="20"/>
          <w:lang w:val="fr-FR"/>
        </w:rPr>
        <w:t>18 mars 2016</w:t>
      </w:r>
    </w:p>
    <w:p w:rsidR="00D43D24" w:rsidRPr="00D21752" w:rsidRDefault="00D43D24" w:rsidP="00D43D24">
      <w:pPr>
        <w:spacing w:before="240"/>
        <w:rPr>
          <w:color w:val="000000"/>
          <w:sz w:val="20"/>
          <w:szCs w:val="20"/>
          <w:lang w:val="fr-FR"/>
        </w:rPr>
      </w:pPr>
      <w:r w:rsidRPr="00D21752">
        <w:rPr>
          <w:sz w:val="20"/>
          <w:szCs w:val="20"/>
          <w:lang w:val="fr-FR"/>
        </w:rPr>
        <w:t>Destinataires :</w:t>
      </w:r>
      <w:r w:rsidRPr="00D21752">
        <w:rPr>
          <w:sz w:val="20"/>
          <w:szCs w:val="20"/>
          <w:lang w:val="fr-FR"/>
        </w:rPr>
        <w:tab/>
        <w:t>Ministres de l</w:t>
      </w:r>
      <w:r w:rsidR="00F15126" w:rsidRPr="00D21752">
        <w:rPr>
          <w:sz w:val="20"/>
          <w:szCs w:val="20"/>
          <w:lang w:val="fr-FR"/>
        </w:rPr>
        <w:t>’</w:t>
      </w:r>
      <w:r w:rsidRPr="00D21752">
        <w:rPr>
          <w:sz w:val="20"/>
          <w:szCs w:val="20"/>
          <w:lang w:val="fr-FR"/>
        </w:rPr>
        <w:t>environnement</w:t>
      </w:r>
    </w:p>
    <w:p w:rsidR="00614A80" w:rsidRPr="00D21752" w:rsidRDefault="008279E0" w:rsidP="0087175D">
      <w:pPr>
        <w:spacing w:before="240"/>
        <w:rPr>
          <w:sz w:val="20"/>
          <w:szCs w:val="20"/>
          <w:lang w:val="fr-FR"/>
        </w:rPr>
      </w:pPr>
      <w:r w:rsidRPr="00D21752">
        <w:rPr>
          <w:sz w:val="20"/>
          <w:szCs w:val="20"/>
          <w:highlight w:val="yellow"/>
          <w:lang w:val="fr-FR"/>
        </w:rPr>
        <w:t>[Madame la Ministre/Monsieur le Ministre],</w:t>
      </w:r>
      <w:r w:rsidRPr="00D21752">
        <w:rPr>
          <w:sz w:val="20"/>
          <w:szCs w:val="20"/>
          <w:lang w:val="fr-FR"/>
        </w:rPr>
        <w:t xml:space="preserve"> </w:t>
      </w:r>
    </w:p>
    <w:p w:rsidR="00434D35" w:rsidRPr="00D21752" w:rsidRDefault="000E0610" w:rsidP="00A52C93">
      <w:pPr>
        <w:tabs>
          <w:tab w:val="left" w:pos="624"/>
        </w:tabs>
        <w:spacing w:before="120"/>
        <w:ind w:firstLine="624"/>
        <w:rPr>
          <w:rFonts w:eastAsia="Times New Roman"/>
          <w:color w:val="000000"/>
          <w:sz w:val="20"/>
          <w:szCs w:val="20"/>
          <w:lang w:val="fr-FR"/>
        </w:rPr>
      </w:pPr>
      <w:r w:rsidRPr="00D21752">
        <w:rPr>
          <w:sz w:val="20"/>
          <w:szCs w:val="20"/>
          <w:lang w:val="fr-FR"/>
        </w:rPr>
        <w:t>J</w:t>
      </w:r>
      <w:r w:rsidR="00F15126" w:rsidRPr="00D21752">
        <w:rPr>
          <w:sz w:val="20"/>
          <w:szCs w:val="20"/>
          <w:lang w:val="fr-FR"/>
        </w:rPr>
        <w:t>’</w:t>
      </w:r>
      <w:r w:rsidRPr="00D21752">
        <w:rPr>
          <w:sz w:val="20"/>
          <w:szCs w:val="20"/>
          <w:lang w:val="fr-FR"/>
        </w:rPr>
        <w:t>ai l</w:t>
      </w:r>
      <w:r w:rsidR="00F15126" w:rsidRPr="00D21752">
        <w:rPr>
          <w:sz w:val="20"/>
          <w:szCs w:val="20"/>
          <w:lang w:val="fr-FR"/>
        </w:rPr>
        <w:t>’</w:t>
      </w:r>
      <w:r w:rsidRPr="00D21752">
        <w:rPr>
          <w:sz w:val="20"/>
          <w:szCs w:val="20"/>
          <w:lang w:val="fr-FR"/>
        </w:rPr>
        <w:t>honneur de me référer à ma lettre datée du 17 août 2015 ainsi qu</w:t>
      </w:r>
      <w:r w:rsidR="00F15126" w:rsidRPr="00D21752">
        <w:rPr>
          <w:sz w:val="20"/>
          <w:szCs w:val="20"/>
          <w:lang w:val="fr-FR"/>
        </w:rPr>
        <w:t>’</w:t>
      </w:r>
      <w:r w:rsidRPr="00D21752">
        <w:rPr>
          <w:sz w:val="20"/>
          <w:szCs w:val="20"/>
          <w:lang w:val="fr-FR"/>
        </w:rPr>
        <w:t>à mes communications ultérieures vous invitant à la deuxième session de l</w:t>
      </w:r>
      <w:r w:rsidR="00F15126" w:rsidRPr="00D21752">
        <w:rPr>
          <w:sz w:val="20"/>
          <w:szCs w:val="20"/>
          <w:lang w:val="fr-FR"/>
        </w:rPr>
        <w:t>’</w:t>
      </w:r>
      <w:r w:rsidRPr="00D21752">
        <w:rPr>
          <w:sz w:val="20"/>
          <w:szCs w:val="20"/>
          <w:lang w:val="fr-FR"/>
        </w:rPr>
        <w:t>Assemblée des Nations Unies pour l</w:t>
      </w:r>
      <w:r w:rsidR="00F15126" w:rsidRPr="00D21752">
        <w:rPr>
          <w:sz w:val="20"/>
          <w:szCs w:val="20"/>
          <w:lang w:val="fr-FR"/>
        </w:rPr>
        <w:t>’</w:t>
      </w:r>
      <w:r w:rsidRPr="00D21752">
        <w:rPr>
          <w:sz w:val="20"/>
          <w:szCs w:val="20"/>
          <w:lang w:val="fr-FR"/>
        </w:rPr>
        <w:t>environnement du Programme des Nations Unies pour l</w:t>
      </w:r>
      <w:r w:rsidR="00F15126" w:rsidRPr="00D21752">
        <w:rPr>
          <w:sz w:val="20"/>
          <w:szCs w:val="20"/>
          <w:lang w:val="fr-FR"/>
        </w:rPr>
        <w:t>’</w:t>
      </w:r>
      <w:r w:rsidRPr="00D21752">
        <w:rPr>
          <w:sz w:val="20"/>
          <w:szCs w:val="20"/>
          <w:lang w:val="fr-FR"/>
        </w:rPr>
        <w:t xml:space="preserve">environnement (PNUE), qui se tiendra au siège du PNUE à Nairobi du 23 au 27 mai 2016 sous le thème général </w:t>
      </w:r>
      <w:r w:rsidR="00F15126" w:rsidRPr="00D21752">
        <w:rPr>
          <w:sz w:val="20"/>
          <w:szCs w:val="20"/>
          <w:lang w:val="fr-FR"/>
        </w:rPr>
        <w:t>« </w:t>
      </w:r>
      <w:r w:rsidR="00FC0D9D">
        <w:rPr>
          <w:sz w:val="20"/>
          <w:szCs w:val="20"/>
          <w:lang w:val="fr-FR"/>
        </w:rPr>
        <w:t>M</w:t>
      </w:r>
      <w:r w:rsidR="00642367">
        <w:rPr>
          <w:sz w:val="20"/>
          <w:szCs w:val="20"/>
          <w:lang w:val="fr-FR"/>
        </w:rPr>
        <w:t xml:space="preserve">ener à bien le volet </w:t>
      </w:r>
      <w:r w:rsidRPr="00D21752">
        <w:rPr>
          <w:sz w:val="20"/>
          <w:szCs w:val="20"/>
          <w:lang w:val="fr-FR"/>
        </w:rPr>
        <w:t>environnemental du Programme de développement durable à l</w:t>
      </w:r>
      <w:r w:rsidR="00F15126" w:rsidRPr="00D21752">
        <w:rPr>
          <w:sz w:val="20"/>
          <w:szCs w:val="20"/>
          <w:lang w:val="fr-FR"/>
        </w:rPr>
        <w:t>’</w:t>
      </w:r>
      <w:r w:rsidRPr="00D21752">
        <w:rPr>
          <w:sz w:val="20"/>
          <w:szCs w:val="20"/>
          <w:lang w:val="fr-FR"/>
        </w:rPr>
        <w:t>horizon 2030</w:t>
      </w:r>
      <w:r w:rsidR="00F15126" w:rsidRPr="00D21752">
        <w:rPr>
          <w:sz w:val="20"/>
          <w:szCs w:val="20"/>
          <w:lang w:val="fr-FR"/>
        </w:rPr>
        <w:t> »</w:t>
      </w:r>
      <w:r w:rsidRPr="00D21752">
        <w:rPr>
          <w:sz w:val="20"/>
          <w:szCs w:val="20"/>
          <w:lang w:val="fr-FR"/>
        </w:rPr>
        <w:t xml:space="preserve"> et comprendra une séance d</w:t>
      </w:r>
      <w:r w:rsidR="00F15126" w:rsidRPr="00D21752">
        <w:rPr>
          <w:sz w:val="20"/>
          <w:szCs w:val="20"/>
          <w:lang w:val="fr-FR"/>
        </w:rPr>
        <w:t>’</w:t>
      </w:r>
      <w:r w:rsidRPr="00D21752">
        <w:rPr>
          <w:sz w:val="20"/>
          <w:szCs w:val="20"/>
          <w:lang w:val="fr-FR"/>
        </w:rPr>
        <w:t>examen de</w:t>
      </w:r>
      <w:r w:rsidR="00642367">
        <w:rPr>
          <w:sz w:val="20"/>
          <w:szCs w:val="20"/>
          <w:lang w:val="fr-FR"/>
        </w:rPr>
        <w:t>s</w:t>
      </w:r>
      <w:r w:rsidRPr="00D21752">
        <w:rPr>
          <w:sz w:val="20"/>
          <w:szCs w:val="20"/>
          <w:lang w:val="fr-FR"/>
        </w:rPr>
        <w:t xml:space="preserve"> politique</w:t>
      </w:r>
      <w:r w:rsidR="00642367">
        <w:rPr>
          <w:sz w:val="20"/>
          <w:szCs w:val="20"/>
          <w:lang w:val="fr-FR"/>
        </w:rPr>
        <w:t>s</w:t>
      </w:r>
      <w:r w:rsidRPr="00D21752">
        <w:rPr>
          <w:sz w:val="20"/>
          <w:szCs w:val="20"/>
          <w:lang w:val="fr-FR"/>
        </w:rPr>
        <w:t xml:space="preserve"> générale</w:t>
      </w:r>
      <w:r w:rsidR="00642367">
        <w:rPr>
          <w:sz w:val="20"/>
          <w:szCs w:val="20"/>
          <w:lang w:val="fr-FR"/>
        </w:rPr>
        <w:t>s</w:t>
      </w:r>
      <w:r w:rsidRPr="00D21752">
        <w:rPr>
          <w:sz w:val="20"/>
          <w:szCs w:val="20"/>
          <w:lang w:val="fr-FR"/>
        </w:rPr>
        <w:t xml:space="preserve"> intitulée </w:t>
      </w:r>
      <w:r w:rsidR="00F15126" w:rsidRPr="00D21752">
        <w:rPr>
          <w:sz w:val="20"/>
          <w:szCs w:val="20"/>
          <w:lang w:val="fr-FR"/>
        </w:rPr>
        <w:t>« </w:t>
      </w:r>
      <w:r w:rsidRPr="00D21752">
        <w:rPr>
          <w:sz w:val="20"/>
          <w:szCs w:val="20"/>
          <w:lang w:val="fr-FR"/>
        </w:rPr>
        <w:t>Un environnement sain pour</w:t>
      </w:r>
      <w:r w:rsidR="00F15126" w:rsidRPr="00D21752">
        <w:rPr>
          <w:sz w:val="20"/>
          <w:szCs w:val="20"/>
          <w:lang w:val="fr-FR"/>
        </w:rPr>
        <w:t xml:space="preserve"> des populations en bonne santé »</w:t>
      </w:r>
      <w:r w:rsidRPr="00D21752">
        <w:rPr>
          <w:sz w:val="20"/>
          <w:szCs w:val="20"/>
          <w:lang w:val="fr-FR"/>
        </w:rPr>
        <w:t>.</w:t>
      </w:r>
    </w:p>
    <w:p w:rsidR="00D72559" w:rsidRPr="00D21752" w:rsidRDefault="00D72559" w:rsidP="00A52C93">
      <w:pPr>
        <w:tabs>
          <w:tab w:val="left" w:pos="624"/>
        </w:tabs>
        <w:spacing w:before="120"/>
        <w:ind w:firstLine="624"/>
        <w:rPr>
          <w:color w:val="000000"/>
          <w:sz w:val="20"/>
          <w:szCs w:val="20"/>
          <w:lang w:val="fr-FR"/>
        </w:rPr>
      </w:pPr>
      <w:r w:rsidRPr="00D21752">
        <w:rPr>
          <w:sz w:val="20"/>
          <w:szCs w:val="20"/>
          <w:lang w:val="fr-FR"/>
        </w:rPr>
        <w:t>Le segment de haut niveau de la deuxième session se tiendra les 26 et 27 mai 2016 et la session sera précédée d</w:t>
      </w:r>
      <w:r w:rsidR="00F15126" w:rsidRPr="00D21752">
        <w:rPr>
          <w:sz w:val="20"/>
          <w:szCs w:val="20"/>
          <w:lang w:val="fr-FR"/>
        </w:rPr>
        <w:t>’</w:t>
      </w:r>
      <w:r w:rsidRPr="00D21752">
        <w:rPr>
          <w:sz w:val="20"/>
          <w:szCs w:val="20"/>
          <w:lang w:val="fr-FR"/>
        </w:rPr>
        <w:t xml:space="preserve">un Forum </w:t>
      </w:r>
      <w:r w:rsidR="00144FE6">
        <w:rPr>
          <w:sz w:val="20"/>
          <w:szCs w:val="20"/>
          <w:lang w:val="fr-FR"/>
        </w:rPr>
        <w:t>sur la scienc</w:t>
      </w:r>
      <w:r w:rsidRPr="00D21752">
        <w:rPr>
          <w:sz w:val="20"/>
          <w:szCs w:val="20"/>
          <w:lang w:val="fr-FR"/>
        </w:rPr>
        <w:t xml:space="preserve">e et </w:t>
      </w:r>
      <w:r w:rsidR="00144FE6">
        <w:rPr>
          <w:sz w:val="20"/>
          <w:szCs w:val="20"/>
          <w:lang w:val="fr-FR"/>
        </w:rPr>
        <w:t xml:space="preserve">les </w:t>
      </w:r>
      <w:r w:rsidRPr="00D21752">
        <w:rPr>
          <w:sz w:val="20"/>
          <w:szCs w:val="20"/>
          <w:lang w:val="fr-FR"/>
        </w:rPr>
        <w:t>politique</w:t>
      </w:r>
      <w:r w:rsidR="00144FE6">
        <w:rPr>
          <w:sz w:val="20"/>
          <w:szCs w:val="20"/>
          <w:lang w:val="fr-FR"/>
        </w:rPr>
        <w:t>s</w:t>
      </w:r>
      <w:r w:rsidRPr="00D21752">
        <w:rPr>
          <w:sz w:val="20"/>
          <w:szCs w:val="20"/>
          <w:lang w:val="fr-FR"/>
        </w:rPr>
        <w:t xml:space="preserve">, organisé les 19 et 20 mai 2016, et de la seizième session du Forum mondial des grands groupes et des parties prenantes, organisé les 21 et 22 mai 2016. </w:t>
      </w:r>
    </w:p>
    <w:p w:rsidR="0031593D" w:rsidRPr="00D21752" w:rsidRDefault="00614A80" w:rsidP="00A52C93">
      <w:pPr>
        <w:tabs>
          <w:tab w:val="left" w:pos="624"/>
        </w:tabs>
        <w:spacing w:before="120"/>
        <w:ind w:firstLine="624"/>
        <w:rPr>
          <w:sz w:val="20"/>
          <w:szCs w:val="20"/>
          <w:lang w:val="fr-FR"/>
        </w:rPr>
      </w:pPr>
      <w:r w:rsidRPr="00D21752">
        <w:rPr>
          <w:sz w:val="20"/>
          <w:szCs w:val="20"/>
          <w:lang w:val="fr-FR"/>
        </w:rPr>
        <w:t>L</w:t>
      </w:r>
      <w:r w:rsidR="00F15126" w:rsidRPr="00D21752">
        <w:rPr>
          <w:sz w:val="20"/>
          <w:szCs w:val="20"/>
          <w:lang w:val="fr-FR"/>
        </w:rPr>
        <w:t>’</w:t>
      </w:r>
      <w:r w:rsidRPr="00D21752">
        <w:rPr>
          <w:sz w:val="20"/>
          <w:szCs w:val="20"/>
          <w:lang w:val="fr-FR"/>
        </w:rPr>
        <w:t>Assemblée constitue la plus haute autorité au niveau mondial en matière d</w:t>
      </w:r>
      <w:r w:rsidR="00F15126" w:rsidRPr="00D21752">
        <w:rPr>
          <w:sz w:val="20"/>
          <w:szCs w:val="20"/>
          <w:lang w:val="fr-FR"/>
        </w:rPr>
        <w:t>’</w:t>
      </w:r>
      <w:r w:rsidR="00A52C93">
        <w:rPr>
          <w:sz w:val="20"/>
          <w:szCs w:val="20"/>
          <w:lang w:val="fr-FR"/>
        </w:rPr>
        <w:t>environnement. Je me </w:t>
      </w:r>
      <w:r w:rsidRPr="00D21752">
        <w:rPr>
          <w:sz w:val="20"/>
          <w:szCs w:val="20"/>
          <w:lang w:val="fr-FR"/>
        </w:rPr>
        <w:t>réjouis à la perspective de vous accueillir, vous et votre délégation, à la deuxième session de l</w:t>
      </w:r>
      <w:r w:rsidR="00F15126" w:rsidRPr="00D21752">
        <w:rPr>
          <w:sz w:val="20"/>
          <w:szCs w:val="20"/>
          <w:lang w:val="fr-FR"/>
        </w:rPr>
        <w:t>’</w:t>
      </w:r>
      <w:r w:rsidRPr="00D21752">
        <w:rPr>
          <w:sz w:val="20"/>
          <w:szCs w:val="20"/>
          <w:lang w:val="fr-FR"/>
        </w:rPr>
        <w:t>Assemblée, qui réunira des chefs d</w:t>
      </w:r>
      <w:r w:rsidR="00F15126" w:rsidRPr="00D21752">
        <w:rPr>
          <w:sz w:val="20"/>
          <w:szCs w:val="20"/>
          <w:lang w:val="fr-FR"/>
        </w:rPr>
        <w:t>’</w:t>
      </w:r>
      <w:r w:rsidRPr="00D21752">
        <w:rPr>
          <w:sz w:val="20"/>
          <w:szCs w:val="20"/>
          <w:lang w:val="fr-FR"/>
        </w:rPr>
        <w:t>État et de gouvernement, des ministres des États Membres de l</w:t>
      </w:r>
      <w:r w:rsidR="00F15126" w:rsidRPr="00D21752">
        <w:rPr>
          <w:sz w:val="20"/>
          <w:szCs w:val="20"/>
          <w:lang w:val="fr-FR"/>
        </w:rPr>
        <w:t>’</w:t>
      </w:r>
      <w:r w:rsidRPr="00D21752">
        <w:rPr>
          <w:sz w:val="20"/>
          <w:szCs w:val="20"/>
          <w:lang w:val="fr-FR"/>
        </w:rPr>
        <w:t>Organisation des Nations Unies, des dirigeants du secteur privé et de</w:t>
      </w:r>
      <w:r w:rsidR="00B36911">
        <w:rPr>
          <w:sz w:val="20"/>
          <w:szCs w:val="20"/>
          <w:lang w:val="fr-FR"/>
        </w:rPr>
        <w:t>s responsables de</w:t>
      </w:r>
      <w:r w:rsidRPr="00D21752">
        <w:rPr>
          <w:sz w:val="20"/>
          <w:szCs w:val="20"/>
          <w:lang w:val="fr-FR"/>
        </w:rPr>
        <w:t xml:space="preserve"> la société civile, ainsi que des représentants de la presse internationale, pour une semaine sans précédent </w:t>
      </w:r>
      <w:r w:rsidR="00B36911">
        <w:rPr>
          <w:sz w:val="20"/>
          <w:szCs w:val="20"/>
          <w:lang w:val="fr-FR"/>
        </w:rPr>
        <w:t xml:space="preserve">qui permettra de </w:t>
      </w:r>
      <w:r w:rsidRPr="00D21752">
        <w:rPr>
          <w:sz w:val="20"/>
          <w:szCs w:val="20"/>
          <w:lang w:val="fr-FR"/>
        </w:rPr>
        <w:t>constitu</w:t>
      </w:r>
      <w:r w:rsidR="00B36911">
        <w:rPr>
          <w:sz w:val="20"/>
          <w:szCs w:val="20"/>
          <w:lang w:val="fr-FR"/>
        </w:rPr>
        <w:t>er des</w:t>
      </w:r>
      <w:r w:rsidRPr="00D21752">
        <w:rPr>
          <w:sz w:val="20"/>
          <w:szCs w:val="20"/>
          <w:lang w:val="fr-FR"/>
        </w:rPr>
        <w:t xml:space="preserve"> réseaux, d</w:t>
      </w:r>
      <w:r w:rsidR="00F15126" w:rsidRPr="00D21752">
        <w:rPr>
          <w:sz w:val="20"/>
          <w:szCs w:val="20"/>
          <w:lang w:val="fr-FR"/>
        </w:rPr>
        <w:t>’</w:t>
      </w:r>
      <w:r w:rsidRPr="00D21752">
        <w:rPr>
          <w:sz w:val="20"/>
          <w:szCs w:val="20"/>
          <w:lang w:val="fr-FR"/>
        </w:rPr>
        <w:t>élabor</w:t>
      </w:r>
      <w:r w:rsidR="00B36911">
        <w:rPr>
          <w:sz w:val="20"/>
          <w:szCs w:val="20"/>
          <w:lang w:val="fr-FR"/>
        </w:rPr>
        <w:t>er</w:t>
      </w:r>
      <w:r w:rsidRPr="00D21752">
        <w:rPr>
          <w:sz w:val="20"/>
          <w:szCs w:val="20"/>
          <w:lang w:val="fr-FR"/>
        </w:rPr>
        <w:t xml:space="preserve"> de</w:t>
      </w:r>
      <w:r w:rsidR="00B36911">
        <w:rPr>
          <w:sz w:val="20"/>
          <w:szCs w:val="20"/>
          <w:lang w:val="fr-FR"/>
        </w:rPr>
        <w:t>s politiques et d’engager un dialogue</w:t>
      </w:r>
      <w:r w:rsidRPr="00D21752">
        <w:rPr>
          <w:sz w:val="20"/>
          <w:szCs w:val="20"/>
          <w:lang w:val="fr-FR"/>
        </w:rPr>
        <w:t xml:space="preserve"> en faveur de l</w:t>
      </w:r>
      <w:r w:rsidR="00F15126" w:rsidRPr="00D21752">
        <w:rPr>
          <w:sz w:val="20"/>
          <w:szCs w:val="20"/>
          <w:lang w:val="fr-FR"/>
        </w:rPr>
        <w:t>’</w:t>
      </w:r>
      <w:r w:rsidRPr="00D21752">
        <w:rPr>
          <w:sz w:val="20"/>
          <w:szCs w:val="20"/>
          <w:lang w:val="fr-FR"/>
        </w:rPr>
        <w:t>environnement mondial.</w:t>
      </w:r>
    </w:p>
    <w:p w:rsidR="008279E0" w:rsidRPr="00D21752" w:rsidRDefault="005C13D2" w:rsidP="00A52C93">
      <w:pPr>
        <w:tabs>
          <w:tab w:val="left" w:pos="624"/>
        </w:tabs>
        <w:spacing w:before="120"/>
        <w:ind w:firstLine="624"/>
        <w:rPr>
          <w:sz w:val="20"/>
          <w:szCs w:val="20"/>
          <w:lang w:val="fr-FR"/>
        </w:rPr>
      </w:pPr>
      <w:r w:rsidRPr="00D21752">
        <w:rPr>
          <w:sz w:val="20"/>
          <w:szCs w:val="20"/>
          <w:lang w:val="fr-FR"/>
        </w:rPr>
        <w:t>Votre présence à Nairobi sera essentielle pour guider l</w:t>
      </w:r>
      <w:r w:rsidR="00F15126" w:rsidRPr="00D21752">
        <w:rPr>
          <w:sz w:val="20"/>
          <w:szCs w:val="20"/>
          <w:lang w:val="fr-FR"/>
        </w:rPr>
        <w:t>’</w:t>
      </w:r>
      <w:r w:rsidRPr="00D21752">
        <w:rPr>
          <w:sz w:val="20"/>
          <w:szCs w:val="20"/>
          <w:lang w:val="fr-FR"/>
        </w:rPr>
        <w:t>orientation future du programme de travail du PNUE et de la stratégie à moyen terme pour la période 2018-2021; arrêter les priorités afin d</w:t>
      </w:r>
      <w:r w:rsidR="00F15126" w:rsidRPr="00D21752">
        <w:rPr>
          <w:sz w:val="20"/>
          <w:szCs w:val="20"/>
          <w:lang w:val="fr-FR"/>
        </w:rPr>
        <w:t>’</w:t>
      </w:r>
      <w:r w:rsidRPr="00D21752">
        <w:rPr>
          <w:sz w:val="20"/>
          <w:szCs w:val="20"/>
          <w:lang w:val="fr-FR"/>
        </w:rPr>
        <w:t xml:space="preserve">accélérer la mise en </w:t>
      </w:r>
      <w:r w:rsidR="001319F3" w:rsidRPr="00D21752">
        <w:rPr>
          <w:sz w:val="20"/>
          <w:szCs w:val="20"/>
          <w:lang w:val="fr-FR"/>
        </w:rPr>
        <w:t>œuvre</w:t>
      </w:r>
      <w:r w:rsidRPr="00D21752">
        <w:rPr>
          <w:sz w:val="20"/>
          <w:szCs w:val="20"/>
          <w:lang w:val="fr-FR"/>
        </w:rPr>
        <w:t xml:space="preserve"> </w:t>
      </w:r>
      <w:r w:rsidR="00642367">
        <w:rPr>
          <w:sz w:val="20"/>
          <w:szCs w:val="20"/>
          <w:lang w:val="fr-FR"/>
        </w:rPr>
        <w:t>du volet</w:t>
      </w:r>
      <w:r w:rsidRPr="00D21752">
        <w:rPr>
          <w:sz w:val="20"/>
          <w:szCs w:val="20"/>
          <w:lang w:val="fr-FR"/>
        </w:rPr>
        <w:t xml:space="preserve"> environnemental du Programme de développement durable à l</w:t>
      </w:r>
      <w:r w:rsidR="00F15126" w:rsidRPr="00D21752">
        <w:rPr>
          <w:sz w:val="20"/>
          <w:szCs w:val="20"/>
          <w:lang w:val="fr-FR"/>
        </w:rPr>
        <w:t>’</w:t>
      </w:r>
      <w:r w:rsidRPr="00D21752">
        <w:rPr>
          <w:sz w:val="20"/>
          <w:szCs w:val="20"/>
          <w:lang w:val="fr-FR"/>
        </w:rPr>
        <w:t xml:space="preserve">horizon 2030; déterminer comment relever les nouveaux défis </w:t>
      </w:r>
      <w:r w:rsidR="00B36911">
        <w:rPr>
          <w:sz w:val="20"/>
          <w:szCs w:val="20"/>
          <w:lang w:val="fr-FR"/>
        </w:rPr>
        <w:t>mentionnés</w:t>
      </w:r>
      <w:r w:rsidRPr="00D21752">
        <w:rPr>
          <w:sz w:val="20"/>
          <w:szCs w:val="20"/>
          <w:lang w:val="fr-FR"/>
        </w:rPr>
        <w:t xml:space="preserve"> dans les résolutions et décisions de l</w:t>
      </w:r>
      <w:r w:rsidR="00F15126" w:rsidRPr="00D21752">
        <w:rPr>
          <w:sz w:val="20"/>
          <w:szCs w:val="20"/>
          <w:lang w:val="fr-FR"/>
        </w:rPr>
        <w:t>’</w:t>
      </w:r>
      <w:r w:rsidRPr="00D21752">
        <w:rPr>
          <w:sz w:val="20"/>
          <w:szCs w:val="20"/>
          <w:lang w:val="fr-FR"/>
        </w:rPr>
        <w:t>Assemblée; et définir ensemble le rôle de la science et des partenariats pour l</w:t>
      </w:r>
      <w:r w:rsidR="00F15126" w:rsidRPr="00D21752">
        <w:rPr>
          <w:sz w:val="20"/>
          <w:szCs w:val="20"/>
          <w:lang w:val="fr-FR"/>
        </w:rPr>
        <w:t>’</w:t>
      </w:r>
      <w:r w:rsidRPr="00D21752">
        <w:rPr>
          <w:sz w:val="20"/>
          <w:szCs w:val="20"/>
          <w:lang w:val="fr-FR"/>
        </w:rPr>
        <w:t xml:space="preserve">environnement aux échelons local, national et mondial. </w:t>
      </w:r>
    </w:p>
    <w:p w:rsidR="00CC475D" w:rsidRPr="00D21752" w:rsidRDefault="00614A80" w:rsidP="00A52C93">
      <w:pPr>
        <w:tabs>
          <w:tab w:val="left" w:pos="624"/>
        </w:tabs>
        <w:spacing w:before="120"/>
        <w:ind w:firstLine="624"/>
        <w:rPr>
          <w:color w:val="000000"/>
          <w:sz w:val="20"/>
          <w:szCs w:val="20"/>
          <w:lang w:val="fr-FR"/>
        </w:rPr>
      </w:pPr>
      <w:r w:rsidRPr="00D21752">
        <w:rPr>
          <w:sz w:val="20"/>
          <w:szCs w:val="20"/>
          <w:lang w:val="fr-FR"/>
        </w:rPr>
        <w:t>Parallèlement à la deuxième session de l</w:t>
      </w:r>
      <w:r w:rsidR="00F15126" w:rsidRPr="00D21752">
        <w:rPr>
          <w:sz w:val="20"/>
          <w:szCs w:val="20"/>
          <w:lang w:val="fr-FR"/>
        </w:rPr>
        <w:t>’</w:t>
      </w:r>
      <w:r w:rsidRPr="00D21752">
        <w:rPr>
          <w:sz w:val="20"/>
          <w:szCs w:val="20"/>
          <w:lang w:val="fr-FR"/>
        </w:rPr>
        <w:t>Assemblée, l</w:t>
      </w:r>
      <w:r w:rsidR="00F15126" w:rsidRPr="00D21752">
        <w:rPr>
          <w:sz w:val="20"/>
          <w:szCs w:val="20"/>
          <w:lang w:val="fr-FR"/>
        </w:rPr>
        <w:t>’</w:t>
      </w:r>
      <w:r w:rsidRPr="00D21752">
        <w:rPr>
          <w:sz w:val="20"/>
          <w:szCs w:val="20"/>
          <w:lang w:val="fr-FR"/>
        </w:rPr>
        <w:t>Exposition sur l</w:t>
      </w:r>
      <w:r w:rsidR="00F15126" w:rsidRPr="00D21752">
        <w:rPr>
          <w:sz w:val="20"/>
          <w:szCs w:val="20"/>
          <w:lang w:val="fr-FR"/>
        </w:rPr>
        <w:t>’</w:t>
      </w:r>
      <w:r w:rsidRPr="00D21752">
        <w:rPr>
          <w:sz w:val="20"/>
          <w:szCs w:val="20"/>
          <w:lang w:val="fr-FR"/>
        </w:rPr>
        <w:t>innovation durable (SIE2016) se tiendra pendant trois jours, du 23 au 25 mai 2016, et rassemblera toutes les parties prenantes qui se sont engagées à contribuer à la réalisation des objectifs de développement durable. Pendant l</w:t>
      </w:r>
      <w:r w:rsidR="00F15126" w:rsidRPr="00D21752">
        <w:rPr>
          <w:sz w:val="20"/>
          <w:szCs w:val="20"/>
          <w:lang w:val="fr-FR"/>
        </w:rPr>
        <w:t>’</w:t>
      </w:r>
      <w:r w:rsidRPr="00D21752">
        <w:rPr>
          <w:sz w:val="20"/>
          <w:szCs w:val="20"/>
          <w:lang w:val="fr-FR"/>
        </w:rPr>
        <w:t xml:space="preserve">Exposition seront organisés des tables rondes </w:t>
      </w:r>
      <w:r w:rsidR="00B36911">
        <w:rPr>
          <w:sz w:val="20"/>
          <w:szCs w:val="20"/>
          <w:lang w:val="fr-FR"/>
        </w:rPr>
        <w:t>dirigées</w:t>
      </w:r>
      <w:r w:rsidRPr="00D21752">
        <w:rPr>
          <w:sz w:val="20"/>
          <w:szCs w:val="20"/>
          <w:lang w:val="fr-FR"/>
        </w:rPr>
        <w:t xml:space="preserve"> par des animateurs, des colloques et un dialogue du secteur privé, lesquels se tiendront pendant le segment de haut niveau et viseront à rapprocher le sect</w:t>
      </w:r>
      <w:r w:rsidR="00A52C93">
        <w:rPr>
          <w:sz w:val="20"/>
          <w:szCs w:val="20"/>
          <w:lang w:val="fr-FR"/>
        </w:rPr>
        <w:t>eur privé et les décideurs. Ces </w:t>
      </w:r>
      <w:r w:rsidRPr="00D21752">
        <w:rPr>
          <w:sz w:val="20"/>
          <w:szCs w:val="20"/>
          <w:lang w:val="fr-FR"/>
        </w:rPr>
        <w:t>manifestations prendront la forme suivante</w:t>
      </w:r>
      <w:r w:rsidR="00B36911">
        <w:rPr>
          <w:sz w:val="20"/>
          <w:szCs w:val="20"/>
          <w:lang w:val="fr-FR"/>
        </w:rPr>
        <w:t> </w:t>
      </w:r>
      <w:r w:rsidRPr="00D21752">
        <w:rPr>
          <w:sz w:val="20"/>
          <w:szCs w:val="20"/>
          <w:lang w:val="fr-FR"/>
        </w:rPr>
        <w:t>:</w:t>
      </w:r>
    </w:p>
    <w:p w:rsidR="00D96C67" w:rsidRPr="00D21752" w:rsidRDefault="00F05B67" w:rsidP="00A52C93">
      <w:pPr>
        <w:pStyle w:val="ListParagraph"/>
        <w:numPr>
          <w:ilvl w:val="0"/>
          <w:numId w:val="11"/>
        </w:numPr>
        <w:tabs>
          <w:tab w:val="left" w:pos="624"/>
        </w:tabs>
        <w:spacing w:before="120" w:after="0" w:line="240" w:lineRule="auto"/>
        <w:ind w:left="1248" w:hanging="624"/>
        <w:contextualSpacing w:val="0"/>
        <w:rPr>
          <w:rFonts w:ascii="Times New Roman" w:hAnsi="Times New Roman"/>
          <w:color w:val="000000"/>
          <w:sz w:val="20"/>
          <w:szCs w:val="20"/>
          <w:lang w:val="fr-FR"/>
        </w:rPr>
      </w:pPr>
      <w:r w:rsidRPr="00D21752">
        <w:rPr>
          <w:rFonts w:ascii="Times New Roman" w:hAnsi="Times New Roman"/>
          <w:i/>
          <w:sz w:val="20"/>
          <w:szCs w:val="20"/>
          <w:lang w:val="fr-FR"/>
        </w:rPr>
        <w:t>Dialogue du secteur privé pour la durabilité environnementale</w:t>
      </w:r>
      <w:r w:rsidRPr="00D21752">
        <w:rPr>
          <w:rFonts w:ascii="Times New Roman" w:hAnsi="Times New Roman"/>
          <w:sz w:val="20"/>
          <w:szCs w:val="20"/>
          <w:lang w:val="fr-FR"/>
        </w:rPr>
        <w:t>, qui ciblera des chefs de grandes entreprises, des investisseurs institutionnels, des fondations, des banques et des compagnies d</w:t>
      </w:r>
      <w:r w:rsidR="00F15126" w:rsidRPr="00D21752">
        <w:rPr>
          <w:rFonts w:ascii="Times New Roman" w:hAnsi="Times New Roman"/>
          <w:sz w:val="20"/>
          <w:szCs w:val="20"/>
          <w:lang w:val="fr-FR"/>
        </w:rPr>
        <w:t>’</w:t>
      </w:r>
      <w:r w:rsidRPr="00D21752">
        <w:rPr>
          <w:rFonts w:ascii="Times New Roman" w:hAnsi="Times New Roman"/>
          <w:sz w:val="20"/>
          <w:szCs w:val="20"/>
          <w:lang w:val="fr-FR"/>
        </w:rPr>
        <w:t>assurance qui aspirent à contribuer à la réalisation des objectifs de développement durable, en particulier dans le domaine de l</w:t>
      </w:r>
      <w:r w:rsidR="00F15126" w:rsidRPr="00D21752">
        <w:rPr>
          <w:rFonts w:ascii="Times New Roman" w:hAnsi="Times New Roman"/>
          <w:sz w:val="20"/>
          <w:szCs w:val="20"/>
          <w:lang w:val="fr-FR"/>
        </w:rPr>
        <w:t>’</w:t>
      </w:r>
      <w:r w:rsidRPr="00D21752">
        <w:rPr>
          <w:rFonts w:ascii="Times New Roman" w:hAnsi="Times New Roman"/>
          <w:sz w:val="20"/>
          <w:szCs w:val="20"/>
          <w:lang w:val="fr-FR"/>
        </w:rPr>
        <w:t>économie verte.</w:t>
      </w:r>
    </w:p>
    <w:p w:rsidR="00242CBB" w:rsidRPr="00D21752" w:rsidRDefault="00242CBB" w:rsidP="00A52C93">
      <w:pPr>
        <w:pStyle w:val="ListParagraph"/>
        <w:numPr>
          <w:ilvl w:val="0"/>
          <w:numId w:val="11"/>
        </w:numPr>
        <w:tabs>
          <w:tab w:val="left" w:pos="624"/>
        </w:tabs>
        <w:spacing w:before="120" w:after="0" w:line="240" w:lineRule="auto"/>
        <w:ind w:left="1248" w:hanging="624"/>
        <w:contextualSpacing w:val="0"/>
        <w:rPr>
          <w:rFonts w:ascii="Times New Roman" w:hAnsi="Times New Roman"/>
          <w:color w:val="000000"/>
          <w:sz w:val="20"/>
          <w:szCs w:val="20"/>
          <w:lang w:val="fr-FR"/>
        </w:rPr>
      </w:pPr>
      <w:r w:rsidRPr="00D21752">
        <w:rPr>
          <w:rFonts w:ascii="Times New Roman" w:hAnsi="Times New Roman"/>
          <w:i/>
          <w:sz w:val="20"/>
          <w:szCs w:val="20"/>
          <w:lang w:val="fr-FR"/>
        </w:rPr>
        <w:t>Colloque sur la mobilisation des ressources au service des investissements durables</w:t>
      </w:r>
      <w:r w:rsidRPr="00D21752">
        <w:rPr>
          <w:rFonts w:ascii="Times New Roman" w:hAnsi="Times New Roman"/>
          <w:sz w:val="20"/>
          <w:szCs w:val="20"/>
          <w:lang w:val="fr-FR"/>
        </w:rPr>
        <w:t xml:space="preserve">, qui est organisé par le PNUE et au </w:t>
      </w:r>
      <w:r w:rsidR="00B36911">
        <w:rPr>
          <w:rFonts w:ascii="Times New Roman" w:hAnsi="Times New Roman"/>
          <w:sz w:val="20"/>
          <w:szCs w:val="20"/>
          <w:lang w:val="fr-FR"/>
        </w:rPr>
        <w:t>cours duquel seront présentées l</w:t>
      </w:r>
      <w:r w:rsidRPr="00D21752">
        <w:rPr>
          <w:rFonts w:ascii="Times New Roman" w:hAnsi="Times New Roman"/>
          <w:sz w:val="20"/>
          <w:szCs w:val="20"/>
          <w:lang w:val="fr-FR"/>
        </w:rPr>
        <w:t>es principales conclusions de l</w:t>
      </w:r>
      <w:r w:rsidR="00F15126" w:rsidRPr="00D21752">
        <w:rPr>
          <w:rFonts w:ascii="Times New Roman" w:hAnsi="Times New Roman"/>
          <w:sz w:val="20"/>
          <w:szCs w:val="20"/>
          <w:lang w:val="fr-FR"/>
        </w:rPr>
        <w:t>’</w:t>
      </w:r>
      <w:r w:rsidRPr="00D21752">
        <w:rPr>
          <w:rFonts w:ascii="Times New Roman" w:hAnsi="Times New Roman"/>
          <w:sz w:val="20"/>
          <w:szCs w:val="20"/>
          <w:lang w:val="fr-FR"/>
        </w:rPr>
        <w:t>enquête sur la conception d</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un système de financement durable. </w:t>
      </w:r>
    </w:p>
    <w:p w:rsidR="00F05B67" w:rsidRPr="00D21752" w:rsidRDefault="00434D35" w:rsidP="00A52C93">
      <w:pPr>
        <w:pStyle w:val="ListParagraph"/>
        <w:numPr>
          <w:ilvl w:val="0"/>
          <w:numId w:val="11"/>
        </w:numPr>
        <w:tabs>
          <w:tab w:val="left" w:pos="624"/>
        </w:tabs>
        <w:spacing w:before="120" w:after="0" w:line="240" w:lineRule="auto"/>
        <w:ind w:left="1248" w:hanging="624"/>
        <w:contextualSpacing w:val="0"/>
        <w:rPr>
          <w:rFonts w:ascii="Times New Roman" w:hAnsi="Times New Roman"/>
          <w:color w:val="000000"/>
          <w:sz w:val="20"/>
          <w:szCs w:val="20"/>
          <w:lang w:val="fr-FR"/>
        </w:rPr>
      </w:pPr>
      <w:r w:rsidRPr="00D21752">
        <w:rPr>
          <w:rFonts w:ascii="Times New Roman" w:hAnsi="Times New Roman"/>
          <w:i/>
          <w:sz w:val="20"/>
          <w:szCs w:val="20"/>
          <w:lang w:val="fr-FR"/>
        </w:rPr>
        <w:t>Colloque sur l</w:t>
      </w:r>
      <w:r w:rsidR="00F15126" w:rsidRPr="00D21752">
        <w:rPr>
          <w:rFonts w:ascii="Times New Roman" w:hAnsi="Times New Roman"/>
          <w:i/>
          <w:sz w:val="20"/>
          <w:szCs w:val="20"/>
          <w:lang w:val="fr-FR"/>
        </w:rPr>
        <w:t>’</w:t>
      </w:r>
      <w:r w:rsidRPr="00D21752">
        <w:rPr>
          <w:rFonts w:ascii="Times New Roman" w:hAnsi="Times New Roman"/>
          <w:i/>
          <w:sz w:val="20"/>
          <w:szCs w:val="20"/>
          <w:lang w:val="fr-FR"/>
        </w:rPr>
        <w:t>environnement et les déplacements : causes profondes et conséquences</w:t>
      </w:r>
      <w:r w:rsidRPr="00D21752">
        <w:rPr>
          <w:rFonts w:ascii="Times New Roman" w:hAnsi="Times New Roman"/>
          <w:sz w:val="20"/>
          <w:szCs w:val="20"/>
          <w:lang w:val="fr-FR"/>
        </w:rPr>
        <w:t>, qui réunira les principaux partenaires afin d</w:t>
      </w:r>
      <w:r w:rsidR="00F15126" w:rsidRPr="00D21752">
        <w:rPr>
          <w:rFonts w:ascii="Times New Roman" w:hAnsi="Times New Roman"/>
          <w:sz w:val="20"/>
          <w:szCs w:val="20"/>
          <w:lang w:val="fr-FR"/>
        </w:rPr>
        <w:t>’</w:t>
      </w:r>
      <w:r w:rsidRPr="00D21752">
        <w:rPr>
          <w:rFonts w:ascii="Times New Roman" w:hAnsi="Times New Roman"/>
          <w:sz w:val="20"/>
          <w:szCs w:val="20"/>
          <w:lang w:val="fr-FR"/>
        </w:rPr>
        <w:t>examiner l</w:t>
      </w:r>
      <w:r w:rsidR="00F15126" w:rsidRPr="00D21752">
        <w:rPr>
          <w:rFonts w:ascii="Times New Roman" w:hAnsi="Times New Roman"/>
          <w:sz w:val="20"/>
          <w:szCs w:val="20"/>
          <w:lang w:val="fr-FR"/>
        </w:rPr>
        <w:t>’</w:t>
      </w:r>
      <w:r w:rsidRPr="00D21752">
        <w:rPr>
          <w:rFonts w:ascii="Times New Roman" w:hAnsi="Times New Roman"/>
          <w:sz w:val="20"/>
          <w:szCs w:val="20"/>
          <w:lang w:val="fr-FR"/>
        </w:rPr>
        <w:t>un des grands problèmes de notre temps : la dégradation de l</w:t>
      </w:r>
      <w:r w:rsidR="00F15126" w:rsidRPr="00D21752">
        <w:rPr>
          <w:rFonts w:ascii="Times New Roman" w:hAnsi="Times New Roman"/>
          <w:sz w:val="20"/>
          <w:szCs w:val="20"/>
          <w:lang w:val="fr-FR"/>
        </w:rPr>
        <w:t>’</w:t>
      </w:r>
      <w:r w:rsidRPr="00D21752">
        <w:rPr>
          <w:rFonts w:ascii="Times New Roman" w:hAnsi="Times New Roman"/>
          <w:sz w:val="20"/>
          <w:szCs w:val="20"/>
          <w:lang w:val="fr-FR"/>
        </w:rPr>
        <w:t>environnement à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origine des déplacements et de conflits. </w:t>
      </w:r>
    </w:p>
    <w:p w:rsidR="00614A80" w:rsidRPr="00D21752" w:rsidRDefault="004F44B8" w:rsidP="00A52C93">
      <w:pPr>
        <w:spacing w:before="120"/>
        <w:ind w:firstLine="624"/>
        <w:rPr>
          <w:sz w:val="20"/>
          <w:szCs w:val="20"/>
          <w:lang w:val="fr-FR"/>
        </w:rPr>
      </w:pPr>
      <w:r w:rsidRPr="00D21752">
        <w:rPr>
          <w:sz w:val="20"/>
          <w:szCs w:val="20"/>
          <w:lang w:val="fr-FR"/>
        </w:rPr>
        <w:t>En outre, et sachant que des centaines de participants sont attendus de divers groupes d</w:t>
      </w:r>
      <w:r w:rsidR="00F15126" w:rsidRPr="00D21752">
        <w:rPr>
          <w:sz w:val="20"/>
          <w:szCs w:val="20"/>
          <w:lang w:val="fr-FR"/>
        </w:rPr>
        <w:t>’</w:t>
      </w:r>
      <w:r w:rsidR="00B36911">
        <w:rPr>
          <w:sz w:val="20"/>
          <w:szCs w:val="20"/>
          <w:lang w:val="fr-FR"/>
        </w:rPr>
        <w:t>appui, 26 </w:t>
      </w:r>
      <w:r w:rsidRPr="00D21752">
        <w:rPr>
          <w:sz w:val="20"/>
          <w:szCs w:val="20"/>
          <w:lang w:val="fr-FR"/>
        </w:rPr>
        <w:t>manifestations parallèles officielles seront organisées entre le 23 et le 26 ma</w:t>
      </w:r>
      <w:r w:rsidR="00A52C93">
        <w:rPr>
          <w:sz w:val="20"/>
          <w:szCs w:val="20"/>
          <w:lang w:val="fr-FR"/>
        </w:rPr>
        <w:t>i 2016. Ces manifestations, qui </w:t>
      </w:r>
      <w:r w:rsidRPr="00D21752">
        <w:rPr>
          <w:sz w:val="20"/>
          <w:szCs w:val="20"/>
          <w:lang w:val="fr-FR"/>
        </w:rPr>
        <w:t xml:space="preserve">dureront 90 minutes, permettront de mener des discussions stimulantes et de concevoir une action concertée concernant la mise en </w:t>
      </w:r>
      <w:r w:rsidR="001319F3" w:rsidRPr="00D21752">
        <w:rPr>
          <w:sz w:val="20"/>
          <w:szCs w:val="20"/>
          <w:lang w:val="fr-FR"/>
        </w:rPr>
        <w:t>œuvre</w:t>
      </w:r>
      <w:r w:rsidRPr="00D21752">
        <w:rPr>
          <w:sz w:val="20"/>
          <w:szCs w:val="20"/>
          <w:lang w:val="fr-FR"/>
        </w:rPr>
        <w:t xml:space="preserve"> des 17 objectifs de développement durable. Par ailleu</w:t>
      </w:r>
      <w:r w:rsidR="00A52C93">
        <w:rPr>
          <w:sz w:val="20"/>
          <w:szCs w:val="20"/>
          <w:lang w:val="fr-FR"/>
        </w:rPr>
        <w:t>rs, 28 </w:t>
      </w:r>
      <w:r w:rsidR="00F15126" w:rsidRPr="00D21752">
        <w:rPr>
          <w:sz w:val="20"/>
          <w:szCs w:val="20"/>
          <w:lang w:val="fr-FR"/>
        </w:rPr>
        <w:t>manifestations dites du « </w:t>
      </w:r>
      <w:r w:rsidRPr="00D21752">
        <w:rPr>
          <w:sz w:val="20"/>
          <w:szCs w:val="20"/>
          <w:lang w:val="fr-FR"/>
        </w:rPr>
        <w:t>salon vert</w:t>
      </w:r>
      <w:r w:rsidR="00F15126" w:rsidRPr="00D21752">
        <w:rPr>
          <w:sz w:val="20"/>
          <w:szCs w:val="20"/>
          <w:lang w:val="fr-FR"/>
        </w:rPr>
        <w:t> »</w:t>
      </w:r>
      <w:r w:rsidRPr="00D21752">
        <w:rPr>
          <w:sz w:val="20"/>
          <w:szCs w:val="20"/>
          <w:lang w:val="fr-FR"/>
        </w:rPr>
        <w:t xml:space="preserve"> seront organisées, à l</w:t>
      </w:r>
      <w:r w:rsidR="00F15126" w:rsidRPr="00D21752">
        <w:rPr>
          <w:sz w:val="20"/>
          <w:szCs w:val="20"/>
          <w:lang w:val="fr-FR"/>
        </w:rPr>
        <w:t>’</w:t>
      </w:r>
      <w:r w:rsidRPr="00D21752">
        <w:rPr>
          <w:sz w:val="20"/>
          <w:szCs w:val="20"/>
          <w:lang w:val="fr-FR"/>
        </w:rPr>
        <w:t>intention essentiellement des grands groupes et des parties prenantes. Pour en savoir davantage sur ces manifestations, veuillez consulter le si</w:t>
      </w:r>
      <w:r w:rsidR="00A52C93">
        <w:rPr>
          <w:sz w:val="20"/>
          <w:szCs w:val="20"/>
          <w:lang w:val="fr-FR"/>
        </w:rPr>
        <w:t>te Web de la </w:t>
      </w:r>
      <w:r w:rsidRPr="00D21752">
        <w:rPr>
          <w:sz w:val="20"/>
          <w:szCs w:val="20"/>
          <w:lang w:val="fr-FR"/>
        </w:rPr>
        <w:t xml:space="preserve">session (www.unep.org/UNEA). </w:t>
      </w:r>
    </w:p>
    <w:p w:rsidR="003E1953" w:rsidRPr="00D21752" w:rsidRDefault="003E1953" w:rsidP="00B82D4E">
      <w:pPr>
        <w:keepNext/>
        <w:keepLines/>
        <w:spacing w:before="120"/>
        <w:ind w:firstLine="720"/>
        <w:jc w:val="center"/>
        <w:rPr>
          <w:sz w:val="20"/>
          <w:szCs w:val="20"/>
          <w:lang w:val="fr-FR"/>
        </w:rPr>
      </w:pPr>
      <w:r w:rsidRPr="00D21752">
        <w:rPr>
          <w:sz w:val="20"/>
          <w:szCs w:val="20"/>
          <w:lang w:val="fr-FR"/>
        </w:rPr>
        <w:lastRenderedPageBreak/>
        <w:t>-2-</w:t>
      </w:r>
    </w:p>
    <w:p w:rsidR="00614A80" w:rsidRPr="00D21752" w:rsidRDefault="00EF61CC" w:rsidP="00A52C93">
      <w:pPr>
        <w:spacing w:before="120"/>
        <w:ind w:firstLine="624"/>
        <w:rPr>
          <w:color w:val="000000" w:themeColor="text1"/>
          <w:sz w:val="20"/>
          <w:szCs w:val="20"/>
          <w:lang w:val="fr-FR"/>
        </w:rPr>
      </w:pPr>
      <w:r w:rsidRPr="00D21752">
        <w:rPr>
          <w:sz w:val="20"/>
          <w:szCs w:val="20"/>
          <w:lang w:val="fr-FR"/>
        </w:rPr>
        <w:t>Afin de vous permettre de jouer un rôle de premier plan au cours de la deuxième session de l</w:t>
      </w:r>
      <w:r w:rsidR="00F15126" w:rsidRPr="00D21752">
        <w:rPr>
          <w:sz w:val="20"/>
          <w:szCs w:val="20"/>
          <w:lang w:val="fr-FR"/>
        </w:rPr>
        <w:t>’</w:t>
      </w:r>
      <w:r w:rsidRPr="00D21752">
        <w:rPr>
          <w:sz w:val="20"/>
          <w:szCs w:val="20"/>
          <w:lang w:val="fr-FR"/>
        </w:rPr>
        <w:t>Assemblée, je vous exhorte à envisager d</w:t>
      </w:r>
      <w:r w:rsidR="00F15126" w:rsidRPr="00D21752">
        <w:rPr>
          <w:sz w:val="20"/>
          <w:szCs w:val="20"/>
          <w:lang w:val="fr-FR"/>
        </w:rPr>
        <w:t>’</w:t>
      </w:r>
      <w:r w:rsidRPr="00D21752">
        <w:rPr>
          <w:sz w:val="20"/>
          <w:szCs w:val="20"/>
          <w:lang w:val="fr-FR"/>
        </w:rPr>
        <w:t>arriver à Nairobi le mardi 24 mai ou le mercredi 25 mai 2016 au plus tard. Le secrétariat fera tout son possible pour donner satisfaction aux ministres et chefs de délégation qui souhaite</w:t>
      </w:r>
      <w:r w:rsidR="00B36911">
        <w:rPr>
          <w:sz w:val="20"/>
          <w:szCs w:val="20"/>
          <w:lang w:val="fr-FR"/>
        </w:rPr>
        <w:t>raie</w:t>
      </w:r>
      <w:r w:rsidRPr="00D21752">
        <w:rPr>
          <w:sz w:val="20"/>
          <w:szCs w:val="20"/>
          <w:lang w:val="fr-FR"/>
        </w:rPr>
        <w:t xml:space="preserve">nt occuper des rôles clefs dans les manifestations proposées </w:t>
      </w:r>
      <w:r w:rsidR="00B36911">
        <w:rPr>
          <w:sz w:val="20"/>
          <w:szCs w:val="20"/>
          <w:lang w:val="fr-FR"/>
        </w:rPr>
        <w:t>dans le cadre du</w:t>
      </w:r>
      <w:r w:rsidRPr="00D21752">
        <w:rPr>
          <w:sz w:val="20"/>
          <w:szCs w:val="20"/>
          <w:lang w:val="fr-FR"/>
        </w:rPr>
        <w:t xml:space="preserve"> programme complémentaire. </w:t>
      </w:r>
    </w:p>
    <w:p w:rsidR="00070334" w:rsidRPr="00D21752" w:rsidRDefault="00D12041" w:rsidP="00A52C93">
      <w:pPr>
        <w:spacing w:before="120"/>
        <w:ind w:firstLine="624"/>
        <w:rPr>
          <w:color w:val="000000" w:themeColor="text1"/>
          <w:sz w:val="20"/>
          <w:szCs w:val="20"/>
          <w:lang w:val="fr-FR"/>
        </w:rPr>
      </w:pPr>
      <w:r w:rsidRPr="00D21752">
        <w:rPr>
          <w:sz w:val="20"/>
          <w:szCs w:val="20"/>
          <w:lang w:val="fr-FR"/>
        </w:rPr>
        <w:t>Conformément à la décision 27/2 du Conseil d</w:t>
      </w:r>
      <w:r w:rsidR="00F15126" w:rsidRPr="00D21752">
        <w:rPr>
          <w:sz w:val="20"/>
          <w:szCs w:val="20"/>
          <w:lang w:val="fr-FR"/>
        </w:rPr>
        <w:t>’</w:t>
      </w:r>
      <w:r w:rsidRPr="00D21752">
        <w:rPr>
          <w:sz w:val="20"/>
          <w:szCs w:val="20"/>
          <w:lang w:val="fr-FR"/>
        </w:rPr>
        <w:t>administration et à la résolution 1/15 de l</w:t>
      </w:r>
      <w:r w:rsidR="00F15126" w:rsidRPr="00D21752">
        <w:rPr>
          <w:sz w:val="20"/>
          <w:szCs w:val="20"/>
          <w:lang w:val="fr-FR"/>
        </w:rPr>
        <w:t>’</w:t>
      </w:r>
      <w:r w:rsidRPr="00D21752">
        <w:rPr>
          <w:sz w:val="20"/>
          <w:szCs w:val="20"/>
          <w:lang w:val="fr-FR"/>
        </w:rPr>
        <w:t>Assemblée des Nations Unies pour l</w:t>
      </w:r>
      <w:r w:rsidR="00F15126" w:rsidRPr="00D21752">
        <w:rPr>
          <w:sz w:val="20"/>
          <w:szCs w:val="20"/>
          <w:lang w:val="fr-FR"/>
        </w:rPr>
        <w:t>’</w:t>
      </w:r>
      <w:r w:rsidRPr="00D21752">
        <w:rPr>
          <w:sz w:val="20"/>
          <w:szCs w:val="20"/>
          <w:lang w:val="fr-FR"/>
        </w:rPr>
        <w:t>environnement, le PNUE pourra fournir un appui, dans la limite des ressources disponibles, à un ministre des pays en développement, en particulier de</w:t>
      </w:r>
      <w:r w:rsidR="00DF7335">
        <w:rPr>
          <w:sz w:val="20"/>
          <w:szCs w:val="20"/>
          <w:lang w:val="fr-FR"/>
        </w:rPr>
        <w:t>s</w:t>
      </w:r>
      <w:r w:rsidRPr="00D21752">
        <w:rPr>
          <w:sz w:val="20"/>
          <w:szCs w:val="20"/>
          <w:lang w:val="fr-FR"/>
        </w:rPr>
        <w:t xml:space="preserve"> pays les moins avancés et de</w:t>
      </w:r>
      <w:r w:rsidR="00DF7335">
        <w:rPr>
          <w:sz w:val="20"/>
          <w:szCs w:val="20"/>
          <w:lang w:val="fr-FR"/>
        </w:rPr>
        <w:t>s</w:t>
      </w:r>
      <w:r w:rsidRPr="00D21752">
        <w:rPr>
          <w:sz w:val="20"/>
          <w:szCs w:val="20"/>
          <w:lang w:val="fr-FR"/>
        </w:rPr>
        <w:t xml:space="preserve"> petits États insulaires en développement présentant des vulnérabilités particulières, à sa demande. Je vous serais reconnaissant de bien vouloir communiquer toute demande d</w:t>
      </w:r>
      <w:r w:rsidR="00F15126" w:rsidRPr="00D21752">
        <w:rPr>
          <w:sz w:val="20"/>
          <w:szCs w:val="20"/>
          <w:lang w:val="fr-FR"/>
        </w:rPr>
        <w:t>’</w:t>
      </w:r>
      <w:r w:rsidRPr="00D21752">
        <w:rPr>
          <w:sz w:val="20"/>
          <w:szCs w:val="20"/>
          <w:lang w:val="fr-FR"/>
        </w:rPr>
        <w:t>appui financier au secrétariat d</w:t>
      </w:r>
      <w:r w:rsidR="00F15126" w:rsidRPr="00D21752">
        <w:rPr>
          <w:sz w:val="20"/>
          <w:szCs w:val="20"/>
          <w:lang w:val="fr-FR"/>
        </w:rPr>
        <w:t>’</w:t>
      </w:r>
      <w:r w:rsidR="00DF7335">
        <w:rPr>
          <w:sz w:val="20"/>
          <w:szCs w:val="20"/>
          <w:lang w:val="fr-FR"/>
        </w:rPr>
        <w:t>ici au 6 </w:t>
      </w:r>
      <w:r w:rsidR="00A52C93">
        <w:rPr>
          <w:sz w:val="20"/>
          <w:szCs w:val="20"/>
          <w:lang w:val="fr-FR"/>
        </w:rPr>
        <w:t>avril </w:t>
      </w:r>
      <w:r w:rsidRPr="00D21752">
        <w:rPr>
          <w:sz w:val="20"/>
          <w:szCs w:val="20"/>
          <w:lang w:val="fr-FR"/>
        </w:rPr>
        <w:t>2016 en renvoyant le formulaire ci-joint dûment rempli à l</w:t>
      </w:r>
      <w:r w:rsidR="00F15126" w:rsidRPr="00D21752">
        <w:rPr>
          <w:sz w:val="20"/>
          <w:szCs w:val="20"/>
          <w:lang w:val="fr-FR"/>
        </w:rPr>
        <w:t>’</w:t>
      </w:r>
      <w:r w:rsidRPr="00D21752">
        <w:rPr>
          <w:sz w:val="20"/>
          <w:szCs w:val="20"/>
          <w:lang w:val="fr-FR"/>
        </w:rPr>
        <w:t>adresse électronique suivante</w:t>
      </w:r>
      <w:r w:rsidR="00DF7335">
        <w:rPr>
          <w:sz w:val="20"/>
          <w:szCs w:val="20"/>
          <w:lang w:val="fr-FR"/>
        </w:rPr>
        <w:t> </w:t>
      </w:r>
      <w:r w:rsidRPr="00D21752">
        <w:rPr>
          <w:sz w:val="20"/>
          <w:szCs w:val="20"/>
          <w:lang w:val="fr-FR"/>
        </w:rPr>
        <w:t>: unep.sgb@unep.org.</w:t>
      </w:r>
    </w:p>
    <w:p w:rsidR="00665F58" w:rsidRPr="00D21752" w:rsidRDefault="006B3F7F" w:rsidP="00A52C93">
      <w:pPr>
        <w:spacing w:before="120"/>
        <w:ind w:firstLine="624"/>
        <w:rPr>
          <w:color w:val="000000" w:themeColor="text1"/>
          <w:sz w:val="20"/>
          <w:szCs w:val="20"/>
          <w:lang w:val="fr-FR"/>
        </w:rPr>
      </w:pPr>
      <w:r w:rsidRPr="00D21752">
        <w:rPr>
          <w:sz w:val="20"/>
          <w:szCs w:val="20"/>
          <w:lang w:val="fr-FR"/>
        </w:rPr>
        <w:t>En cas de questions, n</w:t>
      </w:r>
      <w:r w:rsidR="00F15126" w:rsidRPr="00D21752">
        <w:rPr>
          <w:sz w:val="20"/>
          <w:szCs w:val="20"/>
          <w:lang w:val="fr-FR"/>
        </w:rPr>
        <w:t>’</w:t>
      </w:r>
      <w:r w:rsidRPr="00D21752">
        <w:rPr>
          <w:sz w:val="20"/>
          <w:szCs w:val="20"/>
          <w:lang w:val="fr-FR"/>
        </w:rPr>
        <w:t xml:space="preserve">hésitez pas à me solliciter. Vous pouvez également prendre contact avec le Secrétaire du Secrétariat des organes directeurs, M. Jorge </w:t>
      </w:r>
      <w:proofErr w:type="spellStart"/>
      <w:r w:rsidRPr="00D21752">
        <w:rPr>
          <w:sz w:val="20"/>
          <w:szCs w:val="20"/>
          <w:lang w:val="fr-FR"/>
        </w:rPr>
        <w:t>Laguna-Celis</w:t>
      </w:r>
      <w:proofErr w:type="spellEnd"/>
      <w:r w:rsidRPr="00D21752">
        <w:rPr>
          <w:sz w:val="20"/>
          <w:szCs w:val="20"/>
          <w:lang w:val="fr-FR"/>
        </w:rPr>
        <w:t>, par courrier électronique à l</w:t>
      </w:r>
      <w:r w:rsidR="00F15126" w:rsidRPr="00D21752">
        <w:rPr>
          <w:sz w:val="20"/>
          <w:szCs w:val="20"/>
          <w:lang w:val="fr-FR"/>
        </w:rPr>
        <w:t>’</w:t>
      </w:r>
      <w:r w:rsidRPr="00D21752">
        <w:rPr>
          <w:sz w:val="20"/>
          <w:szCs w:val="20"/>
          <w:lang w:val="fr-FR"/>
        </w:rPr>
        <w:t>adresse suivante : Jorge.Laguna-Celis@unep.org. Celui-ci s</w:t>
      </w:r>
      <w:r w:rsidR="00F15126" w:rsidRPr="00D21752">
        <w:rPr>
          <w:sz w:val="20"/>
          <w:szCs w:val="20"/>
          <w:lang w:val="fr-FR"/>
        </w:rPr>
        <w:t>’</w:t>
      </w:r>
      <w:r w:rsidRPr="00D21752">
        <w:rPr>
          <w:sz w:val="20"/>
          <w:szCs w:val="20"/>
          <w:lang w:val="fr-FR"/>
        </w:rPr>
        <w:t>efforcera d</w:t>
      </w:r>
      <w:r w:rsidR="00F15126" w:rsidRPr="00D21752">
        <w:rPr>
          <w:sz w:val="20"/>
          <w:szCs w:val="20"/>
          <w:lang w:val="fr-FR"/>
        </w:rPr>
        <w:t>’</w:t>
      </w:r>
      <w:r w:rsidRPr="00D21752">
        <w:rPr>
          <w:sz w:val="20"/>
          <w:szCs w:val="20"/>
          <w:lang w:val="fr-FR"/>
        </w:rPr>
        <w:t>aider votre cabinet de façon à assurer votre participation.</w:t>
      </w:r>
    </w:p>
    <w:p w:rsidR="008279E0" w:rsidRPr="00D21752" w:rsidRDefault="0031593D" w:rsidP="00A52C93">
      <w:pPr>
        <w:spacing w:before="120"/>
        <w:ind w:firstLine="624"/>
        <w:rPr>
          <w:i/>
          <w:sz w:val="20"/>
          <w:szCs w:val="20"/>
          <w:lang w:val="fr-FR"/>
        </w:rPr>
      </w:pPr>
      <w:r w:rsidRPr="00D21752">
        <w:rPr>
          <w:sz w:val="20"/>
          <w:szCs w:val="20"/>
          <w:lang w:val="fr-FR"/>
        </w:rPr>
        <w:t>J</w:t>
      </w:r>
      <w:r w:rsidR="00F15126" w:rsidRPr="00D21752">
        <w:rPr>
          <w:sz w:val="20"/>
          <w:szCs w:val="20"/>
          <w:lang w:val="fr-FR"/>
        </w:rPr>
        <w:t>’</w:t>
      </w:r>
      <w:r w:rsidRPr="00D21752">
        <w:rPr>
          <w:sz w:val="20"/>
          <w:szCs w:val="20"/>
          <w:lang w:val="fr-FR"/>
        </w:rPr>
        <w:t>ai le plaisir de vous faire tenir ci-joint une notification, l</w:t>
      </w:r>
      <w:r w:rsidR="00F15126" w:rsidRPr="00D21752">
        <w:rPr>
          <w:sz w:val="20"/>
          <w:szCs w:val="20"/>
          <w:lang w:val="fr-FR"/>
        </w:rPr>
        <w:t>’</w:t>
      </w:r>
      <w:r w:rsidRPr="00D21752">
        <w:rPr>
          <w:sz w:val="20"/>
          <w:szCs w:val="20"/>
          <w:lang w:val="fr-FR"/>
        </w:rPr>
        <w:t xml:space="preserve">ordre du jour provisoire, le formulaire de demande de fonds et une brochure </w:t>
      </w:r>
      <w:r w:rsidR="00DF7335">
        <w:rPr>
          <w:sz w:val="20"/>
          <w:szCs w:val="20"/>
          <w:lang w:val="fr-FR"/>
        </w:rPr>
        <w:t>sur</w:t>
      </w:r>
      <w:r w:rsidRPr="00D21752">
        <w:rPr>
          <w:sz w:val="20"/>
          <w:szCs w:val="20"/>
          <w:lang w:val="fr-FR"/>
        </w:rPr>
        <w:t xml:space="preserve"> la deuxième session de l</w:t>
      </w:r>
      <w:r w:rsidR="00F15126" w:rsidRPr="00D21752">
        <w:rPr>
          <w:sz w:val="20"/>
          <w:szCs w:val="20"/>
          <w:lang w:val="fr-FR"/>
        </w:rPr>
        <w:t>’</w:t>
      </w:r>
      <w:r w:rsidRPr="00D21752">
        <w:rPr>
          <w:sz w:val="20"/>
          <w:szCs w:val="20"/>
          <w:lang w:val="fr-FR"/>
        </w:rPr>
        <w:t>Assemblée et l</w:t>
      </w:r>
      <w:r w:rsidR="00F15126" w:rsidRPr="00D21752">
        <w:rPr>
          <w:sz w:val="20"/>
          <w:szCs w:val="20"/>
          <w:lang w:val="fr-FR"/>
        </w:rPr>
        <w:t>’</w:t>
      </w:r>
      <w:r w:rsidRPr="00D21752">
        <w:rPr>
          <w:sz w:val="20"/>
          <w:szCs w:val="20"/>
          <w:lang w:val="fr-FR"/>
        </w:rPr>
        <w:t>Exposition sur l</w:t>
      </w:r>
      <w:r w:rsidR="00F15126" w:rsidRPr="00D21752">
        <w:rPr>
          <w:sz w:val="20"/>
          <w:szCs w:val="20"/>
          <w:lang w:val="fr-FR"/>
        </w:rPr>
        <w:t>’</w:t>
      </w:r>
      <w:r w:rsidRPr="00D21752">
        <w:rPr>
          <w:sz w:val="20"/>
          <w:szCs w:val="20"/>
          <w:lang w:val="fr-FR"/>
        </w:rPr>
        <w:t xml:space="preserve">innovation durable. </w:t>
      </w:r>
    </w:p>
    <w:p w:rsidR="00B04394" w:rsidRPr="00D21752" w:rsidRDefault="003208E4" w:rsidP="00A52C93">
      <w:pPr>
        <w:spacing w:before="120"/>
        <w:ind w:firstLine="624"/>
        <w:rPr>
          <w:b/>
          <w:i/>
          <w:sz w:val="20"/>
          <w:szCs w:val="20"/>
          <w:lang w:val="fr-FR"/>
        </w:rPr>
      </w:pPr>
      <w:r w:rsidRPr="00D21752">
        <w:rPr>
          <w:sz w:val="20"/>
          <w:szCs w:val="20"/>
          <w:lang w:val="fr-FR"/>
        </w:rPr>
        <w:t>Je compte sur vous personnellement pour contribuer au succès de la deuxième session de l</w:t>
      </w:r>
      <w:r w:rsidR="00F15126" w:rsidRPr="00D21752">
        <w:rPr>
          <w:sz w:val="20"/>
          <w:szCs w:val="20"/>
          <w:lang w:val="fr-FR"/>
        </w:rPr>
        <w:t>’</w:t>
      </w:r>
      <w:r w:rsidRPr="00D21752">
        <w:rPr>
          <w:sz w:val="20"/>
          <w:szCs w:val="20"/>
          <w:lang w:val="fr-FR"/>
        </w:rPr>
        <w:t>Assemblée des Nations Unies pour l</w:t>
      </w:r>
      <w:r w:rsidR="00F15126" w:rsidRPr="00D21752">
        <w:rPr>
          <w:sz w:val="20"/>
          <w:szCs w:val="20"/>
          <w:lang w:val="fr-FR"/>
        </w:rPr>
        <w:t>’</w:t>
      </w:r>
      <w:r w:rsidRPr="00D21752">
        <w:rPr>
          <w:sz w:val="20"/>
          <w:szCs w:val="20"/>
          <w:lang w:val="fr-FR"/>
        </w:rPr>
        <w:t>environnement du PNUE et faire en sorte que l</w:t>
      </w:r>
      <w:r w:rsidR="00F15126" w:rsidRPr="00D21752">
        <w:rPr>
          <w:sz w:val="20"/>
          <w:szCs w:val="20"/>
          <w:lang w:val="fr-FR"/>
        </w:rPr>
        <w:t>’</w:t>
      </w:r>
      <w:r w:rsidRPr="00D21752">
        <w:rPr>
          <w:sz w:val="20"/>
          <w:szCs w:val="20"/>
          <w:lang w:val="fr-FR"/>
        </w:rPr>
        <w:t xml:space="preserve">environnement soit placé au </w:t>
      </w:r>
      <w:r w:rsidR="001319F3" w:rsidRPr="00D21752">
        <w:rPr>
          <w:sz w:val="20"/>
          <w:szCs w:val="20"/>
          <w:lang w:val="fr-FR"/>
        </w:rPr>
        <w:t>cœur</w:t>
      </w:r>
      <w:r w:rsidRPr="00D21752">
        <w:rPr>
          <w:sz w:val="20"/>
          <w:szCs w:val="20"/>
          <w:lang w:val="fr-FR"/>
        </w:rPr>
        <w:t xml:space="preserve"> du Programme de développement durable à l</w:t>
      </w:r>
      <w:r w:rsidR="00F15126" w:rsidRPr="00D21752">
        <w:rPr>
          <w:sz w:val="20"/>
          <w:szCs w:val="20"/>
          <w:lang w:val="fr-FR"/>
        </w:rPr>
        <w:t>’</w:t>
      </w:r>
      <w:r w:rsidRPr="00D21752">
        <w:rPr>
          <w:sz w:val="20"/>
          <w:szCs w:val="20"/>
          <w:lang w:val="fr-FR"/>
        </w:rPr>
        <w:t xml:space="preserve">horizon 2030. </w:t>
      </w:r>
      <w:r w:rsidRPr="005E44CE">
        <w:rPr>
          <w:b/>
          <w:i/>
          <w:sz w:val="20"/>
          <w:szCs w:val="20"/>
          <w:lang w:val="fr-FR"/>
        </w:rPr>
        <w:t>En bref, nous avons besoin de vous à Nairobi en mai prochain!</w:t>
      </w:r>
    </w:p>
    <w:p w:rsidR="00614A80" w:rsidRPr="00D21752" w:rsidRDefault="00B04394" w:rsidP="00A52C93">
      <w:pPr>
        <w:spacing w:before="120"/>
        <w:rPr>
          <w:sz w:val="20"/>
          <w:szCs w:val="20"/>
          <w:lang w:val="fr-FR"/>
        </w:rPr>
      </w:pPr>
      <w:r w:rsidRPr="00D21752">
        <w:rPr>
          <w:sz w:val="20"/>
          <w:szCs w:val="20"/>
          <w:lang w:val="fr-FR"/>
        </w:rPr>
        <w:t xml:space="preserve">Veuillez agréer, </w:t>
      </w:r>
      <w:r w:rsidRPr="00D21752">
        <w:rPr>
          <w:sz w:val="20"/>
          <w:szCs w:val="20"/>
          <w:highlight w:val="yellow"/>
          <w:lang w:val="fr-FR"/>
        </w:rPr>
        <w:t>[Madame la Ministre/Monsieur le Ministre]</w:t>
      </w:r>
      <w:r w:rsidRPr="00D21752">
        <w:rPr>
          <w:sz w:val="20"/>
          <w:szCs w:val="20"/>
          <w:lang w:val="fr-FR"/>
        </w:rPr>
        <w:t>, les assurances de ma très haute considération.</w:t>
      </w:r>
    </w:p>
    <w:p w:rsidR="00614A80" w:rsidRPr="00D21752" w:rsidRDefault="00614A80" w:rsidP="00D96C67">
      <w:pPr>
        <w:rPr>
          <w:sz w:val="20"/>
          <w:szCs w:val="20"/>
          <w:lang w:val="fr-FR"/>
        </w:rPr>
      </w:pPr>
    </w:p>
    <w:p w:rsidR="00614A80" w:rsidRPr="00D21752" w:rsidRDefault="00614A80" w:rsidP="00D96C67">
      <w:pPr>
        <w:rPr>
          <w:sz w:val="20"/>
          <w:szCs w:val="20"/>
          <w:lang w:val="fr-FR"/>
        </w:rPr>
      </w:pPr>
    </w:p>
    <w:p w:rsidR="00EF61CC" w:rsidRPr="00D21752" w:rsidRDefault="00EF61CC" w:rsidP="00D96C67">
      <w:pPr>
        <w:rPr>
          <w:sz w:val="20"/>
          <w:szCs w:val="20"/>
          <w:lang w:val="fr-FR"/>
        </w:rPr>
      </w:pPr>
    </w:p>
    <w:p w:rsidR="00614A80" w:rsidRPr="00D21752" w:rsidRDefault="00614A80" w:rsidP="00D96C67">
      <w:pPr>
        <w:rPr>
          <w:sz w:val="20"/>
          <w:szCs w:val="20"/>
          <w:lang w:val="fr-FR"/>
        </w:rPr>
      </w:pPr>
    </w:p>
    <w:p w:rsidR="00614A80" w:rsidRPr="00D21752" w:rsidRDefault="00614A80" w:rsidP="00D96C67">
      <w:pPr>
        <w:jc w:val="center"/>
        <w:rPr>
          <w:sz w:val="20"/>
          <w:szCs w:val="20"/>
          <w:lang w:val="fr-FR"/>
        </w:rPr>
      </w:pPr>
      <w:r w:rsidRPr="00D21752">
        <w:rPr>
          <w:sz w:val="20"/>
          <w:szCs w:val="20"/>
          <w:lang w:val="fr-FR"/>
        </w:rPr>
        <w:t>Le Directeur exécutif</w:t>
      </w:r>
    </w:p>
    <w:p w:rsidR="00F15126" w:rsidRPr="00D21752" w:rsidRDefault="00F15126" w:rsidP="00F15126">
      <w:pPr>
        <w:jc w:val="center"/>
        <w:rPr>
          <w:sz w:val="20"/>
          <w:szCs w:val="20"/>
          <w:lang w:val="fr-FR"/>
        </w:rPr>
      </w:pPr>
      <w:r w:rsidRPr="00D21752">
        <w:rPr>
          <w:sz w:val="20"/>
          <w:szCs w:val="20"/>
          <w:lang w:val="fr-FR"/>
        </w:rPr>
        <w:t>Achim Steiner</w:t>
      </w:r>
    </w:p>
    <w:p w:rsidR="00F15126" w:rsidRPr="00D21752" w:rsidRDefault="00F15126" w:rsidP="00D96C67">
      <w:pPr>
        <w:jc w:val="center"/>
        <w:rPr>
          <w:sz w:val="20"/>
          <w:szCs w:val="20"/>
          <w:lang w:val="fr-FR"/>
        </w:rPr>
      </w:pPr>
    </w:p>
    <w:p w:rsidR="009102FF" w:rsidRPr="00D21752" w:rsidRDefault="009102FF" w:rsidP="00D96C67">
      <w:pPr>
        <w:rPr>
          <w:sz w:val="20"/>
          <w:szCs w:val="20"/>
          <w:lang w:val="fr-FR"/>
        </w:rPr>
      </w:pPr>
    </w:p>
    <w:p w:rsidR="00242CBB" w:rsidRPr="00D21752" w:rsidRDefault="00242CBB" w:rsidP="00D96C67">
      <w:pPr>
        <w:rPr>
          <w:sz w:val="20"/>
          <w:szCs w:val="20"/>
          <w:lang w:val="fr-FR"/>
        </w:rPr>
      </w:pPr>
    </w:p>
    <w:p w:rsidR="00C95FA8" w:rsidRPr="00D21752" w:rsidRDefault="00242CBB" w:rsidP="00D96C67">
      <w:pPr>
        <w:rPr>
          <w:sz w:val="20"/>
          <w:szCs w:val="20"/>
          <w:lang w:val="fr-FR"/>
        </w:rPr>
      </w:pPr>
      <w:r w:rsidRPr="00D21752">
        <w:rPr>
          <w:sz w:val="20"/>
          <w:szCs w:val="20"/>
          <w:lang w:val="fr-FR"/>
        </w:rPr>
        <w:t>Pièces jointes.</w:t>
      </w:r>
    </w:p>
    <w:p w:rsidR="002F1C89" w:rsidRPr="00D21752" w:rsidRDefault="002F1C89" w:rsidP="00C95FA8">
      <w:pPr>
        <w:rPr>
          <w:sz w:val="20"/>
          <w:szCs w:val="20"/>
          <w:lang w:val="fr-FR"/>
        </w:rPr>
      </w:pPr>
    </w:p>
    <w:p w:rsidR="002F1C89" w:rsidRPr="00D21752" w:rsidRDefault="002F1C89" w:rsidP="00C95FA8">
      <w:pPr>
        <w:rPr>
          <w:sz w:val="20"/>
          <w:szCs w:val="20"/>
          <w:lang w:val="fr-FR"/>
        </w:rPr>
        <w:sectPr w:rsidR="002F1C89" w:rsidRPr="00D21752" w:rsidSect="00C95FA8">
          <w:headerReference w:type="even" r:id="rId9"/>
          <w:headerReference w:type="default" r:id="rId10"/>
          <w:footerReference w:type="even" r:id="rId11"/>
          <w:footerReference w:type="default" r:id="rId12"/>
          <w:headerReference w:type="first" r:id="rId13"/>
          <w:footerReference w:type="first" r:id="rId14"/>
          <w:pgSz w:w="11907" w:h="16840" w:code="9"/>
          <w:pgMar w:top="2790" w:right="1525" w:bottom="1440" w:left="1525" w:header="720" w:footer="720" w:gutter="0"/>
          <w:cols w:space="720"/>
          <w:docGrid w:linePitch="360"/>
        </w:sectPr>
      </w:pPr>
    </w:p>
    <w:p w:rsidR="002F1C89" w:rsidRPr="00DF7335" w:rsidRDefault="002F1C89" w:rsidP="0077756B">
      <w:pPr>
        <w:spacing w:after="120"/>
        <w:jc w:val="center"/>
        <w:rPr>
          <w:b/>
          <w:sz w:val="20"/>
          <w:szCs w:val="20"/>
          <w:lang w:val="fr-FR"/>
        </w:rPr>
      </w:pPr>
      <w:r w:rsidRPr="00DF7335">
        <w:rPr>
          <w:b/>
          <w:sz w:val="20"/>
          <w:szCs w:val="20"/>
          <w:lang w:val="fr-FR"/>
        </w:rPr>
        <w:lastRenderedPageBreak/>
        <w:t>Notification du Directeur exécutif</w:t>
      </w:r>
    </w:p>
    <w:p w:rsidR="002F1C89" w:rsidRPr="00DF7335" w:rsidRDefault="002F1C89" w:rsidP="0077756B">
      <w:pPr>
        <w:spacing w:after="120"/>
        <w:jc w:val="center"/>
        <w:rPr>
          <w:b/>
          <w:sz w:val="20"/>
          <w:szCs w:val="20"/>
          <w:lang w:val="fr-FR"/>
        </w:rPr>
      </w:pPr>
      <w:r w:rsidRPr="00DF7335">
        <w:rPr>
          <w:b/>
          <w:sz w:val="20"/>
          <w:szCs w:val="20"/>
          <w:lang w:val="fr-FR"/>
        </w:rPr>
        <w:t>Deuxième session de l</w:t>
      </w:r>
      <w:r w:rsidR="00F15126" w:rsidRPr="00DF7335">
        <w:rPr>
          <w:b/>
          <w:sz w:val="20"/>
          <w:szCs w:val="20"/>
          <w:lang w:val="fr-FR"/>
        </w:rPr>
        <w:t>’</w:t>
      </w:r>
      <w:r w:rsidRPr="00DF7335">
        <w:rPr>
          <w:b/>
          <w:sz w:val="20"/>
          <w:szCs w:val="20"/>
          <w:lang w:val="fr-FR"/>
        </w:rPr>
        <w:t>Assemblée des Nations Unies pour l</w:t>
      </w:r>
      <w:r w:rsidR="00F15126" w:rsidRPr="00DF7335">
        <w:rPr>
          <w:b/>
          <w:sz w:val="20"/>
          <w:szCs w:val="20"/>
          <w:lang w:val="fr-FR"/>
        </w:rPr>
        <w:t>’</w:t>
      </w:r>
      <w:r w:rsidRPr="00DF7335">
        <w:rPr>
          <w:b/>
          <w:sz w:val="20"/>
          <w:szCs w:val="20"/>
          <w:lang w:val="fr-FR"/>
        </w:rPr>
        <w:t xml:space="preserve">environnement du </w:t>
      </w:r>
      <w:r w:rsidR="00A52C93">
        <w:rPr>
          <w:b/>
          <w:sz w:val="20"/>
          <w:szCs w:val="20"/>
          <w:lang w:val="fr-FR"/>
        </w:rPr>
        <w:t>Programme des Nations </w:t>
      </w:r>
      <w:r w:rsidRPr="00DF7335">
        <w:rPr>
          <w:b/>
          <w:sz w:val="20"/>
          <w:szCs w:val="20"/>
          <w:lang w:val="fr-FR"/>
        </w:rPr>
        <w:t>Unies pour l</w:t>
      </w:r>
      <w:r w:rsidR="00F15126" w:rsidRPr="00DF7335">
        <w:rPr>
          <w:b/>
          <w:sz w:val="20"/>
          <w:szCs w:val="20"/>
          <w:lang w:val="fr-FR"/>
        </w:rPr>
        <w:t>’</w:t>
      </w:r>
      <w:r w:rsidRPr="00DF7335">
        <w:rPr>
          <w:b/>
          <w:sz w:val="20"/>
          <w:szCs w:val="20"/>
          <w:lang w:val="fr-FR"/>
        </w:rPr>
        <w:t xml:space="preserve">environnement </w:t>
      </w:r>
    </w:p>
    <w:p w:rsidR="002F1C89" w:rsidRPr="00DF7335" w:rsidRDefault="002F1C89" w:rsidP="0077756B">
      <w:pPr>
        <w:spacing w:after="120"/>
        <w:jc w:val="center"/>
        <w:rPr>
          <w:b/>
          <w:sz w:val="20"/>
          <w:szCs w:val="20"/>
          <w:lang w:val="fr-FR"/>
        </w:rPr>
      </w:pPr>
      <w:r w:rsidRPr="00DF7335">
        <w:rPr>
          <w:b/>
          <w:sz w:val="20"/>
          <w:szCs w:val="20"/>
          <w:lang w:val="fr-FR"/>
        </w:rPr>
        <w:t>(Nairobi, 23-27 mai 2016)</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La deuxième session de 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des Nations Unies pour l</w:t>
      </w:r>
      <w:r w:rsidR="00F15126" w:rsidRPr="00D21752">
        <w:rPr>
          <w:rFonts w:ascii="Times New Roman" w:hAnsi="Times New Roman"/>
          <w:sz w:val="20"/>
          <w:szCs w:val="20"/>
          <w:lang w:val="fr-FR"/>
        </w:rPr>
        <w:t>’</w:t>
      </w:r>
      <w:r w:rsidRPr="00D21752">
        <w:rPr>
          <w:rFonts w:ascii="Times New Roman" w:hAnsi="Times New Roman"/>
          <w:sz w:val="20"/>
          <w:szCs w:val="20"/>
          <w:lang w:val="fr-FR"/>
        </w:rPr>
        <w:t>environnement du Programme des Nations Unies pour l</w:t>
      </w:r>
      <w:r w:rsidR="00F15126" w:rsidRPr="00D21752">
        <w:rPr>
          <w:rFonts w:ascii="Times New Roman" w:hAnsi="Times New Roman"/>
          <w:sz w:val="20"/>
          <w:szCs w:val="20"/>
          <w:lang w:val="fr-FR"/>
        </w:rPr>
        <w:t>’</w:t>
      </w:r>
      <w:r w:rsidRPr="00D21752">
        <w:rPr>
          <w:rFonts w:ascii="Times New Roman" w:hAnsi="Times New Roman"/>
          <w:sz w:val="20"/>
          <w:szCs w:val="20"/>
          <w:lang w:val="fr-FR"/>
        </w:rPr>
        <w:t>environnement (PNUE) se tiendra à Nairobi du 23 au 27 mai 2016, conf</w:t>
      </w:r>
      <w:r w:rsidR="00A52C93">
        <w:rPr>
          <w:rFonts w:ascii="Times New Roman" w:hAnsi="Times New Roman"/>
          <w:sz w:val="20"/>
          <w:szCs w:val="20"/>
          <w:lang w:val="fr-FR"/>
        </w:rPr>
        <w:t>ormément à la </w:t>
      </w:r>
      <w:r w:rsidRPr="00D21752">
        <w:rPr>
          <w:rFonts w:ascii="Times New Roman" w:hAnsi="Times New Roman"/>
          <w:sz w:val="20"/>
          <w:szCs w:val="20"/>
          <w:lang w:val="fr-FR"/>
        </w:rPr>
        <w:t>décision 1/2 de 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pour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environnement, en date du 27 juin 2014. La session sera ouverte le lundi 23 mai 2016 à 10 heures au siège du PNUE, à Nairobi. Les représentants et invités sont priés de prendre place avant 9 h 45. La session sera précédée de consultations officieuses entre les groupes régionaux, qui se tiendront le dimanche 22 mai 2016 à 16 heures. </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L</w:t>
      </w:r>
      <w:r w:rsidR="00F15126" w:rsidRPr="00D21752">
        <w:rPr>
          <w:rFonts w:ascii="Times New Roman" w:hAnsi="Times New Roman"/>
          <w:sz w:val="20"/>
          <w:szCs w:val="20"/>
          <w:lang w:val="fr-FR"/>
        </w:rPr>
        <w:t>’</w:t>
      </w:r>
      <w:r w:rsidRPr="00D21752">
        <w:rPr>
          <w:rFonts w:ascii="Times New Roman" w:hAnsi="Times New Roman"/>
          <w:sz w:val="20"/>
          <w:szCs w:val="20"/>
          <w:lang w:val="fr-FR"/>
        </w:rPr>
        <w:t>ordre du jour provisoire (UNEP/EA.2/1) est reproduit dans l</w:t>
      </w:r>
      <w:r w:rsidR="00F15126" w:rsidRPr="00D21752">
        <w:rPr>
          <w:rFonts w:ascii="Times New Roman" w:hAnsi="Times New Roman"/>
          <w:sz w:val="20"/>
          <w:szCs w:val="20"/>
          <w:lang w:val="fr-FR"/>
        </w:rPr>
        <w:t>’</w:t>
      </w:r>
      <w:r w:rsidRPr="00D21752">
        <w:rPr>
          <w:rFonts w:ascii="Times New Roman" w:hAnsi="Times New Roman"/>
          <w:sz w:val="20"/>
          <w:szCs w:val="20"/>
          <w:lang w:val="fr-FR"/>
        </w:rPr>
        <w:t>annexe de</w:t>
      </w:r>
      <w:r w:rsidR="00A52C93">
        <w:rPr>
          <w:rFonts w:ascii="Times New Roman" w:hAnsi="Times New Roman"/>
          <w:sz w:val="20"/>
          <w:szCs w:val="20"/>
          <w:lang w:val="fr-FR"/>
        </w:rPr>
        <w:t xml:space="preserve"> la présente notification. Il a </w:t>
      </w:r>
      <w:r w:rsidRPr="00D21752">
        <w:rPr>
          <w:rFonts w:ascii="Times New Roman" w:hAnsi="Times New Roman"/>
          <w:sz w:val="20"/>
          <w:szCs w:val="20"/>
          <w:lang w:val="fr-FR"/>
        </w:rPr>
        <w:t>été établi sur la base d</w:t>
      </w:r>
      <w:r w:rsidR="002A0718">
        <w:rPr>
          <w:rFonts w:ascii="Times New Roman" w:hAnsi="Times New Roman"/>
          <w:sz w:val="20"/>
          <w:szCs w:val="20"/>
          <w:lang w:val="fr-FR"/>
        </w:rPr>
        <w:t>e</w:t>
      </w:r>
      <w:r w:rsidRPr="00D21752">
        <w:rPr>
          <w:rFonts w:ascii="Times New Roman" w:hAnsi="Times New Roman"/>
          <w:sz w:val="20"/>
          <w:szCs w:val="20"/>
          <w:lang w:val="fr-FR"/>
        </w:rPr>
        <w:t xml:space="preserve"> contribution</w:t>
      </w:r>
      <w:r w:rsidR="002A0718">
        <w:rPr>
          <w:rFonts w:ascii="Times New Roman" w:hAnsi="Times New Roman"/>
          <w:sz w:val="20"/>
          <w:szCs w:val="20"/>
          <w:lang w:val="fr-FR"/>
        </w:rPr>
        <w:t>s</w:t>
      </w:r>
      <w:r w:rsidRPr="00D21752">
        <w:rPr>
          <w:rFonts w:ascii="Times New Roman" w:hAnsi="Times New Roman"/>
          <w:sz w:val="20"/>
          <w:szCs w:val="20"/>
          <w:lang w:val="fr-FR"/>
        </w:rPr>
        <w:t xml:space="preserve"> du Comité des représentants permanents issue des discussions tenues à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occasion de la deuxième réunion du Comité à composition non limitée, </w:t>
      </w:r>
      <w:r w:rsidR="00DF7335">
        <w:rPr>
          <w:rFonts w:ascii="Times New Roman" w:hAnsi="Times New Roman"/>
          <w:sz w:val="20"/>
          <w:szCs w:val="20"/>
          <w:lang w:val="fr-FR"/>
        </w:rPr>
        <w:t>qui s’est déroulée du 15 au 19 </w:t>
      </w:r>
      <w:r w:rsidRPr="00D21752">
        <w:rPr>
          <w:rFonts w:ascii="Times New Roman" w:hAnsi="Times New Roman"/>
          <w:sz w:val="20"/>
          <w:szCs w:val="20"/>
          <w:lang w:val="fr-FR"/>
        </w:rPr>
        <w:t xml:space="preserve">février 2016. </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La deuxième session de 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sera l</w:t>
      </w:r>
      <w:r w:rsidR="00F15126" w:rsidRPr="00D21752">
        <w:rPr>
          <w:rFonts w:ascii="Times New Roman" w:hAnsi="Times New Roman"/>
          <w:sz w:val="20"/>
          <w:szCs w:val="20"/>
          <w:lang w:val="fr-FR"/>
        </w:rPr>
        <w:t>’</w:t>
      </w:r>
      <w:r w:rsidRPr="00D21752">
        <w:rPr>
          <w:rFonts w:ascii="Times New Roman" w:hAnsi="Times New Roman"/>
          <w:sz w:val="20"/>
          <w:szCs w:val="20"/>
          <w:lang w:val="fr-FR"/>
        </w:rPr>
        <w:t>une des premières grandes conférences mondiales à se tenir après l</w:t>
      </w:r>
      <w:r w:rsidR="00F15126" w:rsidRPr="00D21752">
        <w:rPr>
          <w:rFonts w:ascii="Times New Roman" w:hAnsi="Times New Roman"/>
          <w:sz w:val="20"/>
          <w:szCs w:val="20"/>
          <w:lang w:val="fr-FR"/>
        </w:rPr>
        <w:t>’</w:t>
      </w:r>
      <w:r w:rsidRPr="00D21752">
        <w:rPr>
          <w:rFonts w:ascii="Times New Roman" w:hAnsi="Times New Roman"/>
          <w:sz w:val="20"/>
          <w:szCs w:val="20"/>
          <w:lang w:val="fr-FR"/>
        </w:rPr>
        <w:t>adoption du Programme de développement durable à l</w:t>
      </w:r>
      <w:r w:rsidR="00F15126" w:rsidRPr="00D21752">
        <w:rPr>
          <w:rFonts w:ascii="Times New Roman" w:hAnsi="Times New Roman"/>
          <w:sz w:val="20"/>
          <w:szCs w:val="20"/>
          <w:lang w:val="fr-FR"/>
        </w:rPr>
        <w:t>’horizon </w:t>
      </w:r>
      <w:r w:rsidRPr="00D21752">
        <w:rPr>
          <w:rFonts w:ascii="Times New Roman" w:hAnsi="Times New Roman"/>
          <w:sz w:val="20"/>
          <w:szCs w:val="20"/>
          <w:lang w:val="fr-FR"/>
        </w:rPr>
        <w:t>2030 et du document final de la vingt et unième session de la Conférence des Parties à la Convention-cadre des Nations Unies sur les changements climatiques, qui s</w:t>
      </w:r>
      <w:r w:rsidR="00F15126" w:rsidRPr="00D21752">
        <w:rPr>
          <w:rFonts w:ascii="Times New Roman" w:hAnsi="Times New Roman"/>
          <w:sz w:val="20"/>
          <w:szCs w:val="20"/>
          <w:lang w:val="fr-FR"/>
        </w:rPr>
        <w:t>’</w:t>
      </w:r>
      <w:r w:rsidRPr="00D21752">
        <w:rPr>
          <w:rFonts w:ascii="Times New Roman" w:hAnsi="Times New Roman"/>
          <w:sz w:val="20"/>
          <w:szCs w:val="20"/>
          <w:lang w:val="fr-FR"/>
        </w:rPr>
        <w:t>est tenue à Paris en décembre 2015. À sa deuxième session,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Assemblée examinera les enjeux, les perspectives et les nouvelles questions </w:t>
      </w:r>
      <w:r w:rsidR="00DF7335">
        <w:rPr>
          <w:rFonts w:ascii="Times New Roman" w:hAnsi="Times New Roman"/>
          <w:sz w:val="20"/>
          <w:szCs w:val="20"/>
          <w:lang w:val="fr-FR"/>
        </w:rPr>
        <w:t>ayant trait</w:t>
      </w:r>
      <w:r w:rsidRPr="00D21752">
        <w:rPr>
          <w:rFonts w:ascii="Times New Roman" w:hAnsi="Times New Roman"/>
          <w:sz w:val="20"/>
          <w:szCs w:val="20"/>
          <w:lang w:val="fr-FR"/>
        </w:rPr>
        <w:t xml:space="preserve"> à l</w:t>
      </w:r>
      <w:r w:rsidR="00F15126" w:rsidRPr="00D21752">
        <w:rPr>
          <w:rFonts w:ascii="Times New Roman" w:hAnsi="Times New Roman"/>
          <w:sz w:val="20"/>
          <w:szCs w:val="20"/>
          <w:lang w:val="fr-FR"/>
        </w:rPr>
        <w:t>’</w:t>
      </w:r>
      <w:r w:rsidR="00A52C93">
        <w:rPr>
          <w:rFonts w:ascii="Times New Roman" w:hAnsi="Times New Roman"/>
          <w:sz w:val="20"/>
          <w:szCs w:val="20"/>
          <w:lang w:val="fr-FR"/>
        </w:rPr>
        <w:t>environnement. Par ses </w:t>
      </w:r>
      <w:r w:rsidRPr="00D21752">
        <w:rPr>
          <w:rFonts w:ascii="Times New Roman" w:hAnsi="Times New Roman"/>
          <w:sz w:val="20"/>
          <w:szCs w:val="20"/>
          <w:lang w:val="fr-FR"/>
        </w:rPr>
        <w:t>délibérations et la mobilisation en faveur d</w:t>
      </w:r>
      <w:r w:rsidR="00F15126" w:rsidRPr="00D21752">
        <w:rPr>
          <w:rFonts w:ascii="Times New Roman" w:hAnsi="Times New Roman"/>
          <w:sz w:val="20"/>
          <w:szCs w:val="20"/>
          <w:lang w:val="fr-FR"/>
        </w:rPr>
        <w:t>’</w:t>
      </w:r>
      <w:r w:rsidRPr="00D21752">
        <w:rPr>
          <w:rFonts w:ascii="Times New Roman" w:hAnsi="Times New Roman"/>
          <w:sz w:val="20"/>
          <w:szCs w:val="20"/>
          <w:lang w:val="fr-FR"/>
        </w:rPr>
        <w:t>une action concertée concernant les principales questions environnementales, elle renforcera le rôle de 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en tant qu</w:t>
      </w:r>
      <w:r w:rsidR="00F15126" w:rsidRPr="00D21752">
        <w:rPr>
          <w:rFonts w:ascii="Times New Roman" w:hAnsi="Times New Roman"/>
          <w:sz w:val="20"/>
          <w:szCs w:val="20"/>
          <w:lang w:val="fr-FR"/>
        </w:rPr>
        <w:t>’</w:t>
      </w:r>
      <w:r w:rsidRPr="00D21752">
        <w:rPr>
          <w:rFonts w:ascii="Times New Roman" w:hAnsi="Times New Roman"/>
          <w:sz w:val="20"/>
          <w:szCs w:val="20"/>
          <w:lang w:val="fr-FR"/>
        </w:rPr>
        <w:t>autorité mondiale de premier plan en matière d</w:t>
      </w:r>
      <w:r w:rsidR="00F15126" w:rsidRPr="00D21752">
        <w:rPr>
          <w:rFonts w:ascii="Times New Roman" w:hAnsi="Times New Roman"/>
          <w:sz w:val="20"/>
          <w:szCs w:val="20"/>
          <w:lang w:val="fr-FR"/>
        </w:rPr>
        <w:t>’</w:t>
      </w:r>
      <w:r w:rsidRPr="00D21752">
        <w:rPr>
          <w:rFonts w:ascii="Times New Roman" w:hAnsi="Times New Roman"/>
          <w:sz w:val="20"/>
          <w:szCs w:val="20"/>
          <w:lang w:val="fr-FR"/>
        </w:rPr>
        <w:t>environnement chargée de définir le programme mondial pour l</w:t>
      </w:r>
      <w:r w:rsidR="00F15126" w:rsidRPr="00D21752">
        <w:rPr>
          <w:rFonts w:ascii="Times New Roman" w:hAnsi="Times New Roman"/>
          <w:sz w:val="20"/>
          <w:szCs w:val="20"/>
          <w:lang w:val="fr-FR"/>
        </w:rPr>
        <w:t>’</w:t>
      </w:r>
      <w:r w:rsidRPr="00D21752">
        <w:rPr>
          <w:rFonts w:ascii="Times New Roman" w:hAnsi="Times New Roman"/>
          <w:sz w:val="20"/>
          <w:szCs w:val="20"/>
          <w:lang w:val="fr-FR"/>
        </w:rPr>
        <w:t>environnement, de promouvoir l</w:t>
      </w:r>
      <w:r w:rsidR="00A52C93">
        <w:rPr>
          <w:rFonts w:ascii="Times New Roman" w:hAnsi="Times New Roman"/>
          <w:sz w:val="20"/>
          <w:szCs w:val="20"/>
          <w:lang w:val="fr-FR"/>
        </w:rPr>
        <w:t>a </w:t>
      </w:r>
      <w:r w:rsidRPr="00D21752">
        <w:rPr>
          <w:rFonts w:ascii="Times New Roman" w:hAnsi="Times New Roman"/>
          <w:sz w:val="20"/>
          <w:szCs w:val="20"/>
          <w:lang w:val="fr-FR"/>
        </w:rPr>
        <w:t xml:space="preserve">mise en œuvre cohérente </w:t>
      </w:r>
      <w:r w:rsidR="00642367">
        <w:rPr>
          <w:rFonts w:ascii="Times New Roman" w:hAnsi="Times New Roman"/>
          <w:sz w:val="20"/>
          <w:szCs w:val="20"/>
          <w:lang w:val="fr-FR"/>
        </w:rPr>
        <w:t>du volet</w:t>
      </w:r>
      <w:r w:rsidRPr="00D21752">
        <w:rPr>
          <w:rFonts w:ascii="Times New Roman" w:hAnsi="Times New Roman"/>
          <w:sz w:val="20"/>
          <w:szCs w:val="20"/>
          <w:lang w:val="fr-FR"/>
        </w:rPr>
        <w:t xml:space="preserve"> environnemental du développement durable au sein du système des Nations Unies et de défendre la cause de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environnement mondial. </w:t>
      </w:r>
    </w:p>
    <w:p w:rsidR="002F1C89" w:rsidRPr="00D21752" w:rsidRDefault="00736F43"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À sa deuxième session, 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contribuera aux travaux du Forum politique de haut niveau pour le développement durable, plateforme des Nations Unies qui assure la d</w:t>
      </w:r>
      <w:r w:rsidR="00DF7335">
        <w:rPr>
          <w:rFonts w:ascii="Times New Roman" w:hAnsi="Times New Roman"/>
          <w:sz w:val="20"/>
          <w:szCs w:val="20"/>
          <w:lang w:val="fr-FR"/>
        </w:rPr>
        <w:t>irection politique du Programme </w:t>
      </w:r>
      <w:r w:rsidRPr="00D21752">
        <w:rPr>
          <w:rFonts w:ascii="Times New Roman" w:hAnsi="Times New Roman"/>
          <w:sz w:val="20"/>
          <w:szCs w:val="20"/>
          <w:lang w:val="fr-FR"/>
        </w:rPr>
        <w:t xml:space="preserve">2030, examine sa mise en </w:t>
      </w:r>
      <w:r w:rsidR="00F15126" w:rsidRPr="00D21752">
        <w:rPr>
          <w:rFonts w:ascii="Times New Roman" w:hAnsi="Times New Roman"/>
          <w:sz w:val="20"/>
          <w:szCs w:val="20"/>
          <w:lang w:val="fr-FR"/>
        </w:rPr>
        <w:t>œuvre</w:t>
      </w:r>
      <w:r w:rsidRPr="00D21752">
        <w:rPr>
          <w:rFonts w:ascii="Times New Roman" w:hAnsi="Times New Roman"/>
          <w:sz w:val="20"/>
          <w:szCs w:val="20"/>
          <w:lang w:val="fr-FR"/>
        </w:rPr>
        <w:t xml:space="preserve"> et favorise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intégration des </w:t>
      </w:r>
      <w:r w:rsidR="00642367">
        <w:rPr>
          <w:rFonts w:ascii="Times New Roman" w:hAnsi="Times New Roman"/>
          <w:sz w:val="20"/>
          <w:szCs w:val="20"/>
          <w:lang w:val="fr-FR"/>
        </w:rPr>
        <w:t>volets</w:t>
      </w:r>
      <w:r w:rsidRPr="00D21752">
        <w:rPr>
          <w:rFonts w:ascii="Times New Roman" w:hAnsi="Times New Roman"/>
          <w:sz w:val="20"/>
          <w:szCs w:val="20"/>
          <w:lang w:val="fr-FR"/>
        </w:rPr>
        <w:t xml:space="preserve"> économique, social</w:t>
      </w:r>
      <w:r w:rsidR="00DF7335">
        <w:rPr>
          <w:rFonts w:ascii="Times New Roman" w:hAnsi="Times New Roman"/>
          <w:sz w:val="20"/>
          <w:szCs w:val="20"/>
          <w:lang w:val="fr-FR"/>
        </w:rPr>
        <w:t xml:space="preserve"> et environnemental</w:t>
      </w:r>
      <w:r w:rsidRPr="00D21752">
        <w:rPr>
          <w:rFonts w:ascii="Times New Roman" w:hAnsi="Times New Roman"/>
          <w:sz w:val="20"/>
          <w:szCs w:val="20"/>
          <w:lang w:val="fr-FR"/>
        </w:rPr>
        <w:t xml:space="preserve"> du développement durable. Elle examinera, en vue de l</w:t>
      </w:r>
      <w:r w:rsidR="00F15126" w:rsidRPr="00D21752">
        <w:rPr>
          <w:rFonts w:ascii="Times New Roman" w:hAnsi="Times New Roman"/>
          <w:sz w:val="20"/>
          <w:szCs w:val="20"/>
          <w:lang w:val="fr-FR"/>
        </w:rPr>
        <w:t>’</w:t>
      </w:r>
      <w:r w:rsidRPr="00D21752">
        <w:rPr>
          <w:rFonts w:ascii="Times New Roman" w:hAnsi="Times New Roman"/>
          <w:sz w:val="20"/>
          <w:szCs w:val="20"/>
          <w:lang w:val="fr-FR"/>
        </w:rPr>
        <w:t>adopter, la stratégie à moye</w:t>
      </w:r>
      <w:r w:rsidR="00A52C93">
        <w:rPr>
          <w:rFonts w:ascii="Times New Roman" w:hAnsi="Times New Roman"/>
          <w:sz w:val="20"/>
          <w:szCs w:val="20"/>
          <w:lang w:val="fr-FR"/>
        </w:rPr>
        <w:t>n terme du PNUE pour la </w:t>
      </w:r>
      <w:r w:rsidR="00DF7335">
        <w:rPr>
          <w:rFonts w:ascii="Times New Roman" w:hAnsi="Times New Roman"/>
          <w:sz w:val="20"/>
          <w:szCs w:val="20"/>
          <w:lang w:val="fr-FR"/>
        </w:rPr>
        <w:t>période </w:t>
      </w:r>
      <w:r w:rsidRPr="00D21752">
        <w:rPr>
          <w:rFonts w:ascii="Times New Roman" w:hAnsi="Times New Roman"/>
          <w:sz w:val="20"/>
          <w:szCs w:val="20"/>
          <w:lang w:val="fr-FR"/>
        </w:rPr>
        <w:t>2018-2021 ainsi que le programme de travail et le budget pour l</w:t>
      </w:r>
      <w:r w:rsidR="00F15126" w:rsidRPr="00D21752">
        <w:rPr>
          <w:rFonts w:ascii="Times New Roman" w:hAnsi="Times New Roman"/>
          <w:sz w:val="20"/>
          <w:szCs w:val="20"/>
          <w:lang w:val="fr-FR"/>
        </w:rPr>
        <w:t>’</w:t>
      </w:r>
      <w:r w:rsidR="00DF7335">
        <w:rPr>
          <w:rFonts w:ascii="Times New Roman" w:hAnsi="Times New Roman"/>
          <w:sz w:val="20"/>
          <w:szCs w:val="20"/>
          <w:lang w:val="fr-FR"/>
        </w:rPr>
        <w:t>exercice biennal </w:t>
      </w:r>
      <w:r w:rsidR="00A52C93">
        <w:rPr>
          <w:rFonts w:ascii="Times New Roman" w:hAnsi="Times New Roman"/>
          <w:sz w:val="20"/>
          <w:szCs w:val="20"/>
          <w:lang w:val="fr-FR"/>
        </w:rPr>
        <w:t>2018-2019, qui </w:t>
      </w:r>
      <w:r w:rsidRPr="00D21752">
        <w:rPr>
          <w:rFonts w:ascii="Times New Roman" w:hAnsi="Times New Roman"/>
          <w:sz w:val="20"/>
          <w:szCs w:val="20"/>
          <w:lang w:val="fr-FR"/>
        </w:rPr>
        <w:t>décrivent comment le PNUE abordera les principaux problèmes environnementaux sous l</w:t>
      </w:r>
      <w:r w:rsidR="00F15126" w:rsidRPr="00D21752">
        <w:rPr>
          <w:rFonts w:ascii="Times New Roman" w:hAnsi="Times New Roman"/>
          <w:sz w:val="20"/>
          <w:szCs w:val="20"/>
          <w:lang w:val="fr-FR"/>
        </w:rPr>
        <w:t>’</w:t>
      </w:r>
      <w:r w:rsidRPr="00D21752">
        <w:rPr>
          <w:rFonts w:ascii="Times New Roman" w:hAnsi="Times New Roman"/>
          <w:sz w:val="20"/>
          <w:szCs w:val="20"/>
          <w:lang w:val="fr-FR"/>
        </w:rPr>
        <w:t>angle d</w:t>
      </w:r>
      <w:r w:rsidR="00F15126" w:rsidRPr="00D21752">
        <w:rPr>
          <w:rFonts w:ascii="Times New Roman" w:hAnsi="Times New Roman"/>
          <w:sz w:val="20"/>
          <w:szCs w:val="20"/>
          <w:lang w:val="fr-FR"/>
        </w:rPr>
        <w:t>’</w:t>
      </w:r>
      <w:r w:rsidRPr="00D21752">
        <w:rPr>
          <w:rFonts w:ascii="Times New Roman" w:hAnsi="Times New Roman"/>
          <w:sz w:val="20"/>
          <w:szCs w:val="20"/>
          <w:lang w:val="fr-FR"/>
        </w:rPr>
        <w:t>une méthode axée sur les résultats</w:t>
      </w:r>
      <w:r w:rsidR="00DF7335">
        <w:rPr>
          <w:rFonts w:ascii="Times New Roman" w:hAnsi="Times New Roman"/>
          <w:sz w:val="20"/>
          <w:szCs w:val="20"/>
          <w:lang w:val="fr-FR"/>
        </w:rPr>
        <w:t>, qui est conforme au Programme </w:t>
      </w:r>
      <w:r w:rsidRPr="00D21752">
        <w:rPr>
          <w:rFonts w:ascii="Times New Roman" w:hAnsi="Times New Roman"/>
          <w:sz w:val="20"/>
          <w:szCs w:val="20"/>
          <w:lang w:val="fr-FR"/>
        </w:rPr>
        <w:t xml:space="preserve">2030, dans le cadre de sept sous-programmes assortis de stratégies, de réalisations escomptées, de produits clefs, de budgets et de cibles associés. </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 xml:space="preserve">Le segment de haut niveau de la deuxième session se tiendra les jeudi </w:t>
      </w:r>
      <w:r w:rsidR="00642367">
        <w:rPr>
          <w:rFonts w:ascii="Times New Roman" w:hAnsi="Times New Roman"/>
          <w:sz w:val="20"/>
          <w:szCs w:val="20"/>
          <w:lang w:val="fr-FR"/>
        </w:rPr>
        <w:t xml:space="preserve">26 </w:t>
      </w:r>
      <w:r w:rsidRPr="00D21752">
        <w:rPr>
          <w:rFonts w:ascii="Times New Roman" w:hAnsi="Times New Roman"/>
          <w:sz w:val="20"/>
          <w:szCs w:val="20"/>
          <w:lang w:val="fr-FR"/>
        </w:rPr>
        <w:t xml:space="preserve">et vendredi 27 mai 2016 et portera principalement sur le thème général </w:t>
      </w:r>
      <w:r w:rsidR="00F15126" w:rsidRPr="00D21752">
        <w:rPr>
          <w:rFonts w:ascii="Times New Roman" w:hAnsi="Times New Roman"/>
          <w:sz w:val="20"/>
          <w:szCs w:val="20"/>
          <w:lang w:val="fr-FR"/>
        </w:rPr>
        <w:t>« </w:t>
      </w:r>
      <w:r w:rsidR="00FC0D9D">
        <w:rPr>
          <w:rFonts w:ascii="Times New Roman" w:hAnsi="Times New Roman"/>
          <w:sz w:val="20"/>
          <w:szCs w:val="20"/>
          <w:lang w:val="fr-FR"/>
        </w:rPr>
        <w:t>M</w:t>
      </w:r>
      <w:r w:rsidR="00642367">
        <w:rPr>
          <w:rFonts w:ascii="Times New Roman" w:hAnsi="Times New Roman"/>
          <w:sz w:val="20"/>
          <w:szCs w:val="20"/>
          <w:lang w:val="fr-FR"/>
        </w:rPr>
        <w:t xml:space="preserve">ener à bien le volet </w:t>
      </w:r>
      <w:r w:rsidRPr="00D21752">
        <w:rPr>
          <w:rFonts w:ascii="Times New Roman" w:hAnsi="Times New Roman"/>
          <w:sz w:val="20"/>
          <w:szCs w:val="20"/>
          <w:lang w:val="fr-FR"/>
        </w:rPr>
        <w:t>environnemental du Programme de développement durable à l</w:t>
      </w:r>
      <w:r w:rsidR="00F15126" w:rsidRPr="00D21752">
        <w:rPr>
          <w:rFonts w:ascii="Times New Roman" w:hAnsi="Times New Roman"/>
          <w:sz w:val="20"/>
          <w:szCs w:val="20"/>
          <w:lang w:val="fr-FR"/>
        </w:rPr>
        <w:t>’horizon 2030 »</w:t>
      </w:r>
      <w:r w:rsidRPr="00D21752">
        <w:rPr>
          <w:rFonts w:ascii="Times New Roman" w:hAnsi="Times New Roman"/>
          <w:sz w:val="20"/>
          <w:szCs w:val="20"/>
          <w:lang w:val="fr-FR"/>
        </w:rPr>
        <w:t>. Pour trouver des moyens d</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accélérer la mise en </w:t>
      </w:r>
      <w:r w:rsidR="001319F3" w:rsidRPr="00D21752">
        <w:rPr>
          <w:rFonts w:ascii="Times New Roman" w:hAnsi="Times New Roman"/>
          <w:sz w:val="20"/>
          <w:szCs w:val="20"/>
          <w:lang w:val="fr-FR"/>
        </w:rPr>
        <w:t>œuvre</w:t>
      </w:r>
      <w:r w:rsidR="00FC0D9D">
        <w:rPr>
          <w:rFonts w:ascii="Times New Roman" w:hAnsi="Times New Roman"/>
          <w:sz w:val="20"/>
          <w:szCs w:val="20"/>
          <w:lang w:val="fr-FR"/>
        </w:rPr>
        <w:t xml:space="preserve"> </w:t>
      </w:r>
      <w:r w:rsidR="00642367">
        <w:rPr>
          <w:rFonts w:ascii="Times New Roman" w:hAnsi="Times New Roman"/>
          <w:sz w:val="20"/>
          <w:szCs w:val="20"/>
          <w:lang w:val="fr-FR"/>
        </w:rPr>
        <w:t xml:space="preserve">du volet </w:t>
      </w:r>
      <w:r w:rsidRPr="00D21752">
        <w:rPr>
          <w:rFonts w:ascii="Times New Roman" w:hAnsi="Times New Roman"/>
          <w:sz w:val="20"/>
          <w:szCs w:val="20"/>
          <w:lang w:val="fr-FR"/>
        </w:rPr>
        <w:t>environnemental</w:t>
      </w:r>
      <w:r w:rsidR="00DF7335">
        <w:rPr>
          <w:rFonts w:ascii="Times New Roman" w:hAnsi="Times New Roman"/>
          <w:sz w:val="20"/>
          <w:szCs w:val="20"/>
          <w:lang w:val="fr-FR"/>
        </w:rPr>
        <w:t xml:space="preserve"> du Programme </w:t>
      </w:r>
      <w:r w:rsidRPr="00D21752">
        <w:rPr>
          <w:rFonts w:ascii="Times New Roman" w:hAnsi="Times New Roman"/>
          <w:sz w:val="20"/>
          <w:szCs w:val="20"/>
          <w:lang w:val="fr-FR"/>
        </w:rPr>
        <w:t xml:space="preserve">2030, une séance </w:t>
      </w:r>
      <w:r w:rsidR="00114DA1">
        <w:rPr>
          <w:rFonts w:ascii="Times New Roman" w:hAnsi="Times New Roman"/>
          <w:sz w:val="20"/>
          <w:szCs w:val="20"/>
          <w:lang w:val="fr-FR"/>
        </w:rPr>
        <w:t>interactive</w:t>
      </w:r>
      <w:r w:rsidR="00114DA1" w:rsidRPr="00D21752">
        <w:rPr>
          <w:rFonts w:ascii="Times New Roman" w:hAnsi="Times New Roman"/>
          <w:sz w:val="20"/>
          <w:szCs w:val="20"/>
          <w:lang w:val="fr-FR"/>
        </w:rPr>
        <w:t xml:space="preserve"> </w:t>
      </w:r>
      <w:r w:rsidRPr="00D21752">
        <w:rPr>
          <w:rFonts w:ascii="Times New Roman" w:hAnsi="Times New Roman"/>
          <w:sz w:val="20"/>
          <w:szCs w:val="20"/>
          <w:lang w:val="fr-FR"/>
        </w:rPr>
        <w:t>d</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examen des politiques </w:t>
      </w:r>
      <w:r w:rsidR="00114DA1">
        <w:rPr>
          <w:rFonts w:ascii="Times New Roman" w:hAnsi="Times New Roman"/>
          <w:sz w:val="20"/>
          <w:szCs w:val="20"/>
          <w:lang w:val="fr-FR"/>
        </w:rPr>
        <w:t xml:space="preserve">générales </w:t>
      </w:r>
      <w:r w:rsidRPr="00D21752">
        <w:rPr>
          <w:rFonts w:ascii="Times New Roman" w:hAnsi="Times New Roman"/>
          <w:sz w:val="20"/>
          <w:szCs w:val="20"/>
          <w:lang w:val="fr-FR"/>
        </w:rPr>
        <w:t xml:space="preserve">sera organisée au niveau ministériel sous le thème </w:t>
      </w:r>
      <w:r w:rsidR="00F15126" w:rsidRPr="00D21752">
        <w:rPr>
          <w:rFonts w:ascii="Times New Roman" w:hAnsi="Times New Roman"/>
          <w:sz w:val="20"/>
          <w:szCs w:val="20"/>
          <w:lang w:val="fr-FR"/>
        </w:rPr>
        <w:t>« </w:t>
      </w:r>
      <w:r w:rsidRPr="00D21752">
        <w:rPr>
          <w:rFonts w:ascii="Times New Roman" w:hAnsi="Times New Roman"/>
          <w:sz w:val="20"/>
          <w:szCs w:val="20"/>
          <w:lang w:val="fr-FR"/>
        </w:rPr>
        <w:t>Un environnement sain pour des populations en bonne santé</w:t>
      </w:r>
      <w:r w:rsidR="00F15126" w:rsidRPr="00D21752">
        <w:rPr>
          <w:rFonts w:ascii="Times New Roman" w:hAnsi="Times New Roman"/>
          <w:sz w:val="20"/>
          <w:szCs w:val="20"/>
          <w:lang w:val="fr-FR"/>
        </w:rPr>
        <w:t> »</w:t>
      </w:r>
      <w:r w:rsidRPr="00D21752">
        <w:rPr>
          <w:rFonts w:ascii="Times New Roman" w:hAnsi="Times New Roman"/>
          <w:sz w:val="20"/>
          <w:szCs w:val="20"/>
          <w:lang w:val="fr-FR"/>
        </w:rPr>
        <w:t>, conformément à la décision 27/2 du Conseil d</w:t>
      </w:r>
      <w:r w:rsidR="00F15126" w:rsidRPr="00D21752">
        <w:rPr>
          <w:rFonts w:ascii="Times New Roman" w:hAnsi="Times New Roman"/>
          <w:sz w:val="20"/>
          <w:szCs w:val="20"/>
          <w:lang w:val="fr-FR"/>
        </w:rPr>
        <w:t>’</w:t>
      </w:r>
      <w:r w:rsidRPr="00D21752">
        <w:rPr>
          <w:rFonts w:ascii="Times New Roman" w:hAnsi="Times New Roman"/>
          <w:sz w:val="20"/>
          <w:szCs w:val="20"/>
          <w:lang w:val="fr-FR"/>
        </w:rPr>
        <w:t>administration (alinéas</w:t>
      </w:r>
      <w:r w:rsidR="004D3337">
        <w:rPr>
          <w:rFonts w:ascii="Times New Roman" w:hAnsi="Times New Roman"/>
          <w:sz w:val="20"/>
          <w:szCs w:val="20"/>
          <w:lang w:val="fr-FR"/>
        </w:rPr>
        <w:t> a) et b) du paragraphe </w:t>
      </w:r>
      <w:r w:rsidRPr="00D21752">
        <w:rPr>
          <w:rFonts w:ascii="Times New Roman" w:hAnsi="Times New Roman"/>
          <w:sz w:val="20"/>
          <w:szCs w:val="20"/>
          <w:lang w:val="fr-FR"/>
        </w:rPr>
        <w:t>5). À la deuxième session, les ministres et autres hauts responsables devraient définir les partenariats, politiques et outils utiles à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appui de la mise en </w:t>
      </w:r>
      <w:r w:rsidR="001319F3" w:rsidRPr="00D21752">
        <w:rPr>
          <w:rFonts w:ascii="Times New Roman" w:hAnsi="Times New Roman"/>
          <w:sz w:val="20"/>
          <w:szCs w:val="20"/>
          <w:lang w:val="fr-FR"/>
        </w:rPr>
        <w:t>œuvre</w:t>
      </w:r>
      <w:r w:rsidR="00DF7335">
        <w:rPr>
          <w:rFonts w:ascii="Times New Roman" w:hAnsi="Times New Roman"/>
          <w:sz w:val="20"/>
          <w:szCs w:val="20"/>
          <w:lang w:val="fr-FR"/>
        </w:rPr>
        <w:t xml:space="preserve"> du Programme </w:t>
      </w:r>
      <w:r w:rsidRPr="00D21752">
        <w:rPr>
          <w:rFonts w:ascii="Times New Roman" w:hAnsi="Times New Roman"/>
          <w:sz w:val="20"/>
          <w:szCs w:val="20"/>
          <w:lang w:val="fr-FR"/>
        </w:rPr>
        <w:t>2030 dans des domaines essentiels tels que la qualité de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air, la santé des écosystèmes, les produits chimiques et les déchets. Le rapport intitulé </w:t>
      </w:r>
      <w:r w:rsidR="00F15126" w:rsidRPr="00D21752">
        <w:rPr>
          <w:rFonts w:ascii="Times New Roman" w:hAnsi="Times New Roman"/>
          <w:sz w:val="20"/>
          <w:szCs w:val="20"/>
          <w:lang w:val="fr-FR"/>
        </w:rPr>
        <w:t>« </w:t>
      </w:r>
      <w:r w:rsidRPr="00D21752">
        <w:rPr>
          <w:rFonts w:ascii="Times New Roman" w:hAnsi="Times New Roman"/>
          <w:sz w:val="20"/>
          <w:szCs w:val="20"/>
          <w:lang w:val="fr-FR"/>
        </w:rPr>
        <w:t>Un environnement sain pour des populations en bonne santé</w:t>
      </w:r>
      <w:r w:rsidR="00F15126" w:rsidRPr="00D21752">
        <w:rPr>
          <w:rFonts w:ascii="Times New Roman" w:hAnsi="Times New Roman"/>
          <w:sz w:val="20"/>
          <w:szCs w:val="20"/>
          <w:lang w:val="fr-FR"/>
        </w:rPr>
        <w:t> »</w:t>
      </w:r>
      <w:r w:rsidRPr="00D21752">
        <w:rPr>
          <w:rFonts w:ascii="Times New Roman" w:hAnsi="Times New Roman"/>
          <w:sz w:val="20"/>
          <w:szCs w:val="20"/>
          <w:lang w:val="fr-FR"/>
        </w:rPr>
        <w:t>, qui constituera l</w:t>
      </w:r>
      <w:r w:rsidR="00F15126" w:rsidRPr="00D21752">
        <w:rPr>
          <w:rFonts w:ascii="Times New Roman" w:hAnsi="Times New Roman"/>
          <w:sz w:val="20"/>
          <w:szCs w:val="20"/>
          <w:lang w:val="fr-FR"/>
        </w:rPr>
        <w:t>’</w:t>
      </w:r>
      <w:r w:rsidRPr="00D21752">
        <w:rPr>
          <w:rFonts w:ascii="Times New Roman" w:hAnsi="Times New Roman"/>
          <w:sz w:val="20"/>
          <w:szCs w:val="20"/>
          <w:lang w:val="fr-FR"/>
        </w:rPr>
        <w:t>idée maîtresse de la séance d</w:t>
      </w:r>
      <w:r w:rsidR="00F15126" w:rsidRPr="00D21752">
        <w:rPr>
          <w:rFonts w:ascii="Times New Roman" w:hAnsi="Times New Roman"/>
          <w:sz w:val="20"/>
          <w:szCs w:val="20"/>
          <w:lang w:val="fr-FR"/>
        </w:rPr>
        <w:t>’</w:t>
      </w:r>
      <w:r w:rsidRPr="00D21752">
        <w:rPr>
          <w:rFonts w:ascii="Times New Roman" w:hAnsi="Times New Roman"/>
          <w:sz w:val="20"/>
          <w:szCs w:val="20"/>
          <w:lang w:val="fr-FR"/>
        </w:rPr>
        <w:t>examen des politiques</w:t>
      </w:r>
      <w:r w:rsidR="00114DA1">
        <w:rPr>
          <w:rFonts w:ascii="Times New Roman" w:hAnsi="Times New Roman"/>
          <w:sz w:val="20"/>
          <w:szCs w:val="20"/>
          <w:lang w:val="fr-FR"/>
        </w:rPr>
        <w:t xml:space="preserve"> générales</w:t>
      </w:r>
      <w:r w:rsidRPr="00D21752">
        <w:rPr>
          <w:rFonts w:ascii="Times New Roman" w:hAnsi="Times New Roman"/>
          <w:sz w:val="20"/>
          <w:szCs w:val="20"/>
          <w:lang w:val="fr-FR"/>
        </w:rPr>
        <w:t xml:space="preserve"> au niveau ministériel, sera lancé à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Assemblée. </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 xml:space="preserve">Conformément à la décision 27/2 (alinéa e) du paragraphe 5), un dialogue multipartite sera organisé pendant le segment de haut niveau pour examiner les différentes perspectives sur lesquelles repose le thème général. </w:t>
      </w:r>
    </w:p>
    <w:p w:rsidR="002F1C89" w:rsidRPr="00D21752" w:rsidRDefault="00737D91"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La deuxième session de 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sera marquée par plusieurs manifestations d</w:t>
      </w:r>
      <w:r w:rsidR="00F15126" w:rsidRPr="00D21752">
        <w:rPr>
          <w:rFonts w:ascii="Times New Roman" w:hAnsi="Times New Roman"/>
          <w:sz w:val="20"/>
          <w:szCs w:val="20"/>
          <w:lang w:val="fr-FR"/>
        </w:rPr>
        <w:t>’</w:t>
      </w:r>
      <w:r w:rsidR="00A52C93">
        <w:rPr>
          <w:rFonts w:ascii="Times New Roman" w:hAnsi="Times New Roman"/>
          <w:sz w:val="20"/>
          <w:szCs w:val="20"/>
          <w:lang w:val="fr-FR"/>
        </w:rPr>
        <w:t>importance. Les </w:t>
      </w:r>
      <w:r w:rsidRPr="00D21752">
        <w:rPr>
          <w:rFonts w:ascii="Times New Roman" w:hAnsi="Times New Roman"/>
          <w:sz w:val="20"/>
          <w:szCs w:val="20"/>
          <w:lang w:val="fr-FR"/>
        </w:rPr>
        <w:t>représentants sont invités à s</w:t>
      </w:r>
      <w:r w:rsidR="00F15126" w:rsidRPr="00D21752">
        <w:rPr>
          <w:rFonts w:ascii="Times New Roman" w:hAnsi="Times New Roman"/>
          <w:sz w:val="20"/>
          <w:szCs w:val="20"/>
          <w:lang w:val="fr-FR"/>
        </w:rPr>
        <w:t>’</w:t>
      </w:r>
      <w:r w:rsidRPr="00D21752">
        <w:rPr>
          <w:rFonts w:ascii="Times New Roman" w:hAnsi="Times New Roman"/>
          <w:sz w:val="20"/>
          <w:szCs w:val="20"/>
          <w:lang w:val="fr-FR"/>
        </w:rPr>
        <w:t>intéresser à la seizième session du Forum mo</w:t>
      </w:r>
      <w:r w:rsidR="00A52C93">
        <w:rPr>
          <w:rFonts w:ascii="Times New Roman" w:hAnsi="Times New Roman"/>
          <w:sz w:val="20"/>
          <w:szCs w:val="20"/>
          <w:lang w:val="fr-FR"/>
        </w:rPr>
        <w:t>ndial des grands groupes et des </w:t>
      </w:r>
      <w:r w:rsidRPr="00D21752">
        <w:rPr>
          <w:rFonts w:ascii="Times New Roman" w:hAnsi="Times New Roman"/>
          <w:sz w:val="20"/>
          <w:szCs w:val="20"/>
          <w:lang w:val="fr-FR"/>
        </w:rPr>
        <w:t xml:space="preserve">parties prenantes, qui aura lieu les samedi </w:t>
      </w:r>
      <w:r w:rsidR="00114DA1" w:rsidRPr="00D21752">
        <w:rPr>
          <w:rFonts w:ascii="Times New Roman" w:hAnsi="Times New Roman"/>
          <w:sz w:val="20"/>
          <w:szCs w:val="20"/>
          <w:lang w:val="fr-FR"/>
        </w:rPr>
        <w:t xml:space="preserve">21 </w:t>
      </w:r>
      <w:r w:rsidRPr="00D21752">
        <w:rPr>
          <w:rFonts w:ascii="Times New Roman" w:hAnsi="Times New Roman"/>
          <w:sz w:val="20"/>
          <w:szCs w:val="20"/>
          <w:lang w:val="fr-FR"/>
        </w:rPr>
        <w:t>et dimanche 22 mai 2016. Le Forum sera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occasion pour les grands groupes et les parties prenantes de différentes régions de se réunir juste avant la session de </w:t>
      </w:r>
      <w:r w:rsidRPr="00D21752">
        <w:rPr>
          <w:rFonts w:ascii="Times New Roman" w:hAnsi="Times New Roman"/>
          <w:sz w:val="20"/>
          <w:szCs w:val="20"/>
          <w:lang w:val="fr-FR"/>
        </w:rPr>
        <w:lastRenderedPageBreak/>
        <w:t>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pour préparer leurs contributions à la réunion et coordonner ces dernières. Les représentants peuvent y participer en qualité d</w:t>
      </w:r>
      <w:r w:rsidR="00F15126" w:rsidRPr="00D21752">
        <w:rPr>
          <w:rFonts w:ascii="Times New Roman" w:hAnsi="Times New Roman"/>
          <w:sz w:val="20"/>
          <w:szCs w:val="20"/>
          <w:lang w:val="fr-FR"/>
        </w:rPr>
        <w:t>’</w:t>
      </w:r>
      <w:r w:rsidRPr="00D21752">
        <w:rPr>
          <w:rFonts w:ascii="Times New Roman" w:hAnsi="Times New Roman"/>
          <w:sz w:val="20"/>
          <w:szCs w:val="20"/>
          <w:lang w:val="fr-FR"/>
        </w:rPr>
        <w:t>observateurs. Avant cette manifestation, un Forum</w:t>
      </w:r>
      <w:r w:rsidR="00144FE6">
        <w:rPr>
          <w:rFonts w:ascii="Times New Roman" w:hAnsi="Times New Roman"/>
          <w:sz w:val="20"/>
          <w:szCs w:val="20"/>
          <w:lang w:val="fr-FR"/>
        </w:rPr>
        <w:t xml:space="preserve"> sur la science et les</w:t>
      </w:r>
      <w:r w:rsidR="00A52C93">
        <w:rPr>
          <w:rFonts w:ascii="Times New Roman" w:hAnsi="Times New Roman"/>
          <w:sz w:val="20"/>
          <w:szCs w:val="20"/>
          <w:lang w:val="fr-FR"/>
        </w:rPr>
        <w:t> </w:t>
      </w:r>
      <w:r w:rsidRPr="00D21752">
        <w:rPr>
          <w:rFonts w:ascii="Times New Roman" w:hAnsi="Times New Roman"/>
          <w:sz w:val="20"/>
          <w:szCs w:val="20"/>
          <w:lang w:val="fr-FR"/>
        </w:rPr>
        <w:t>politique</w:t>
      </w:r>
      <w:r w:rsidR="00144FE6">
        <w:rPr>
          <w:rFonts w:ascii="Times New Roman" w:hAnsi="Times New Roman"/>
          <w:sz w:val="20"/>
          <w:szCs w:val="20"/>
          <w:lang w:val="fr-FR"/>
        </w:rPr>
        <w:t>s</w:t>
      </w:r>
      <w:r w:rsidRPr="00D21752">
        <w:rPr>
          <w:rFonts w:ascii="Times New Roman" w:hAnsi="Times New Roman"/>
          <w:sz w:val="20"/>
          <w:szCs w:val="20"/>
          <w:lang w:val="fr-FR"/>
        </w:rPr>
        <w:t xml:space="preserve"> se tiendra les jeudi 19 et vendredi 20 mai 2016. </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L</w:t>
      </w:r>
      <w:r w:rsidR="00F15126" w:rsidRPr="00D21752">
        <w:rPr>
          <w:rFonts w:ascii="Times New Roman" w:hAnsi="Times New Roman"/>
          <w:sz w:val="20"/>
          <w:szCs w:val="20"/>
          <w:lang w:val="fr-FR"/>
        </w:rPr>
        <w:t>’</w:t>
      </w:r>
      <w:r w:rsidR="00114DA1">
        <w:rPr>
          <w:rFonts w:ascii="Times New Roman" w:hAnsi="Times New Roman"/>
          <w:sz w:val="20"/>
          <w:szCs w:val="20"/>
          <w:lang w:val="fr-FR"/>
        </w:rPr>
        <w:t>E</w:t>
      </w:r>
      <w:r w:rsidRPr="00D21752">
        <w:rPr>
          <w:rFonts w:ascii="Times New Roman" w:hAnsi="Times New Roman"/>
          <w:sz w:val="20"/>
          <w:szCs w:val="20"/>
          <w:lang w:val="fr-FR"/>
        </w:rPr>
        <w:t>xposition sur l</w:t>
      </w:r>
      <w:r w:rsidR="00F15126" w:rsidRPr="00D21752">
        <w:rPr>
          <w:rFonts w:ascii="Times New Roman" w:hAnsi="Times New Roman"/>
          <w:sz w:val="20"/>
          <w:szCs w:val="20"/>
          <w:lang w:val="fr-FR"/>
        </w:rPr>
        <w:t>’</w:t>
      </w:r>
      <w:r w:rsidRPr="00D21752">
        <w:rPr>
          <w:rFonts w:ascii="Times New Roman" w:hAnsi="Times New Roman"/>
          <w:sz w:val="20"/>
          <w:szCs w:val="20"/>
          <w:lang w:val="fr-FR"/>
        </w:rPr>
        <w:t>innovation durable 2016 se tiendra pendant trois jo</w:t>
      </w:r>
      <w:r w:rsidR="00114DA1">
        <w:rPr>
          <w:rFonts w:ascii="Times New Roman" w:hAnsi="Times New Roman"/>
          <w:sz w:val="20"/>
          <w:szCs w:val="20"/>
          <w:lang w:val="fr-FR"/>
        </w:rPr>
        <w:t>urs, du lundi 23 au mercredi 25 </w:t>
      </w:r>
      <w:r w:rsidRPr="00D21752">
        <w:rPr>
          <w:rFonts w:ascii="Times New Roman" w:hAnsi="Times New Roman"/>
          <w:sz w:val="20"/>
          <w:szCs w:val="20"/>
          <w:lang w:val="fr-FR"/>
        </w:rPr>
        <w:t xml:space="preserve">mai 2016, </w:t>
      </w:r>
      <w:r w:rsidR="00114DA1">
        <w:rPr>
          <w:rFonts w:ascii="Times New Roman" w:hAnsi="Times New Roman"/>
          <w:sz w:val="20"/>
          <w:szCs w:val="20"/>
          <w:lang w:val="fr-FR"/>
        </w:rPr>
        <w:t>et réunira</w:t>
      </w:r>
      <w:r w:rsidRPr="00D21752">
        <w:rPr>
          <w:rFonts w:ascii="Times New Roman" w:hAnsi="Times New Roman"/>
          <w:sz w:val="20"/>
          <w:szCs w:val="20"/>
          <w:lang w:val="fr-FR"/>
        </w:rPr>
        <w:t xml:space="preserve"> des chefs de grandes entreprises, des investisseurs institutionnels ainsi que des représentants de fondations, de banques, de compagnies d</w:t>
      </w:r>
      <w:r w:rsidR="00F15126" w:rsidRPr="00D21752">
        <w:rPr>
          <w:rFonts w:ascii="Times New Roman" w:hAnsi="Times New Roman"/>
          <w:sz w:val="20"/>
          <w:szCs w:val="20"/>
          <w:lang w:val="fr-FR"/>
        </w:rPr>
        <w:t>’</w:t>
      </w:r>
      <w:r w:rsidRPr="00D21752">
        <w:rPr>
          <w:rFonts w:ascii="Times New Roman" w:hAnsi="Times New Roman"/>
          <w:sz w:val="20"/>
          <w:szCs w:val="20"/>
          <w:lang w:val="fr-FR"/>
        </w:rPr>
        <w:t>assurance et des grands groupes, qui aspirent</w:t>
      </w:r>
      <w:r w:rsidR="00114DA1">
        <w:rPr>
          <w:rFonts w:ascii="Times New Roman" w:hAnsi="Times New Roman"/>
          <w:sz w:val="20"/>
          <w:szCs w:val="20"/>
          <w:lang w:val="fr-FR"/>
        </w:rPr>
        <w:t xml:space="preserve"> tous</w:t>
      </w:r>
      <w:r w:rsidRPr="00D21752">
        <w:rPr>
          <w:rFonts w:ascii="Times New Roman" w:hAnsi="Times New Roman"/>
          <w:sz w:val="20"/>
          <w:szCs w:val="20"/>
          <w:lang w:val="fr-FR"/>
        </w:rPr>
        <w:t xml:space="preserve"> à contribuer à l</w:t>
      </w:r>
      <w:r w:rsidR="00F15126" w:rsidRPr="00D21752">
        <w:rPr>
          <w:rFonts w:ascii="Times New Roman" w:hAnsi="Times New Roman"/>
          <w:sz w:val="20"/>
          <w:szCs w:val="20"/>
          <w:lang w:val="fr-FR"/>
        </w:rPr>
        <w:t>’</w:t>
      </w:r>
      <w:r w:rsidRPr="00D21752">
        <w:rPr>
          <w:rFonts w:ascii="Times New Roman" w:hAnsi="Times New Roman"/>
          <w:sz w:val="20"/>
          <w:szCs w:val="20"/>
          <w:lang w:val="fr-FR"/>
        </w:rPr>
        <w:t>exécution du Programme de développement durable à l</w:t>
      </w:r>
      <w:r w:rsidR="00F15126" w:rsidRPr="00D21752">
        <w:rPr>
          <w:rFonts w:ascii="Times New Roman" w:hAnsi="Times New Roman"/>
          <w:sz w:val="20"/>
          <w:szCs w:val="20"/>
          <w:lang w:val="fr-FR"/>
        </w:rPr>
        <w:t>’</w:t>
      </w:r>
      <w:r w:rsidRPr="00D21752">
        <w:rPr>
          <w:rFonts w:ascii="Times New Roman" w:hAnsi="Times New Roman"/>
          <w:sz w:val="20"/>
          <w:szCs w:val="20"/>
          <w:lang w:val="fr-FR"/>
        </w:rPr>
        <w:t>horizon 2030. Pendant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Exposition seront organisés des tables rondes </w:t>
      </w:r>
      <w:r w:rsidR="00114DA1">
        <w:rPr>
          <w:rFonts w:ascii="Times New Roman" w:hAnsi="Times New Roman"/>
          <w:sz w:val="20"/>
          <w:szCs w:val="20"/>
          <w:lang w:val="fr-FR"/>
        </w:rPr>
        <w:t>dirigées</w:t>
      </w:r>
      <w:r w:rsidRPr="00D21752">
        <w:rPr>
          <w:rFonts w:ascii="Times New Roman" w:hAnsi="Times New Roman"/>
          <w:sz w:val="20"/>
          <w:szCs w:val="20"/>
          <w:lang w:val="fr-FR"/>
        </w:rPr>
        <w:t xml:space="preserve"> par des animateurs et des colloques qui viseront à rapprocher le secteur privé et les décideurs afin qu</w:t>
      </w:r>
      <w:r w:rsidR="00F15126" w:rsidRPr="00D21752">
        <w:rPr>
          <w:rFonts w:ascii="Times New Roman" w:hAnsi="Times New Roman"/>
          <w:sz w:val="20"/>
          <w:szCs w:val="20"/>
          <w:lang w:val="fr-FR"/>
        </w:rPr>
        <w:t>’</w:t>
      </w:r>
      <w:r w:rsidRPr="00D21752">
        <w:rPr>
          <w:rFonts w:ascii="Times New Roman" w:hAnsi="Times New Roman"/>
          <w:sz w:val="20"/>
          <w:szCs w:val="20"/>
          <w:lang w:val="fr-FR"/>
        </w:rPr>
        <w:t>ils réfléchissent ensemble aux problèmes environnementaux mondiaux et aux solutions qui pourraient permettre d</w:t>
      </w:r>
      <w:r w:rsidR="00F15126" w:rsidRPr="00D21752">
        <w:rPr>
          <w:rFonts w:ascii="Times New Roman" w:hAnsi="Times New Roman"/>
          <w:sz w:val="20"/>
          <w:szCs w:val="20"/>
          <w:lang w:val="fr-FR"/>
        </w:rPr>
        <w:t>’</w:t>
      </w:r>
      <w:r w:rsidRPr="00D21752">
        <w:rPr>
          <w:rFonts w:ascii="Times New Roman" w:hAnsi="Times New Roman"/>
          <w:sz w:val="20"/>
          <w:szCs w:val="20"/>
          <w:lang w:val="fr-FR"/>
        </w:rPr>
        <w:t>y remédier. En outre, à la suite de l</w:t>
      </w:r>
      <w:r w:rsidR="00F15126" w:rsidRPr="00D21752">
        <w:rPr>
          <w:rFonts w:ascii="Times New Roman" w:hAnsi="Times New Roman"/>
          <w:sz w:val="20"/>
          <w:szCs w:val="20"/>
          <w:lang w:val="fr-FR"/>
        </w:rPr>
        <w:t>’</w:t>
      </w:r>
      <w:r w:rsidRPr="00D21752">
        <w:rPr>
          <w:rFonts w:ascii="Times New Roman" w:hAnsi="Times New Roman"/>
          <w:sz w:val="20"/>
          <w:szCs w:val="20"/>
          <w:lang w:val="fr-FR"/>
        </w:rPr>
        <w:t>appel de propositions qui a été bien accueilli, 26 manifestations parallèles seront organisées entre le 23 et le 25 mai 2016. Ces manifestations d</w:t>
      </w:r>
      <w:r w:rsidR="00114DA1">
        <w:rPr>
          <w:rFonts w:ascii="Times New Roman" w:hAnsi="Times New Roman"/>
          <w:sz w:val="20"/>
          <w:szCs w:val="20"/>
          <w:lang w:val="fr-FR"/>
        </w:rPr>
        <w:t>’un</w:t>
      </w:r>
      <w:r w:rsidRPr="00D21752">
        <w:rPr>
          <w:rFonts w:ascii="Times New Roman" w:hAnsi="Times New Roman"/>
          <w:sz w:val="20"/>
          <w:szCs w:val="20"/>
          <w:lang w:val="fr-FR"/>
        </w:rPr>
        <w:t xml:space="preserve">e </w:t>
      </w:r>
      <w:r w:rsidR="00114DA1">
        <w:rPr>
          <w:rFonts w:ascii="Times New Roman" w:hAnsi="Times New Roman"/>
          <w:sz w:val="20"/>
          <w:szCs w:val="20"/>
          <w:lang w:val="fr-FR"/>
        </w:rPr>
        <w:t xml:space="preserve">durée de </w:t>
      </w:r>
      <w:r w:rsidRPr="00D21752">
        <w:rPr>
          <w:rFonts w:ascii="Times New Roman" w:hAnsi="Times New Roman"/>
          <w:sz w:val="20"/>
          <w:szCs w:val="20"/>
          <w:lang w:val="fr-FR"/>
        </w:rPr>
        <w:t xml:space="preserve">90 minutes, qui permettront de mener des discussions stimulantes et de présenter des solutions novatrices, seront menées en parallèle pendant les pauses déjeuners et en soirée. Par ailleurs, des manifestations parallèles dites du </w:t>
      </w:r>
      <w:r w:rsidR="00F15126" w:rsidRPr="00D21752">
        <w:rPr>
          <w:rFonts w:ascii="Times New Roman" w:hAnsi="Times New Roman"/>
          <w:sz w:val="20"/>
          <w:szCs w:val="20"/>
          <w:lang w:val="fr-FR"/>
        </w:rPr>
        <w:t>« </w:t>
      </w:r>
      <w:r w:rsidRPr="00D21752">
        <w:rPr>
          <w:rFonts w:ascii="Times New Roman" w:hAnsi="Times New Roman"/>
          <w:sz w:val="20"/>
          <w:szCs w:val="20"/>
          <w:lang w:val="fr-FR"/>
        </w:rPr>
        <w:t>salon vert</w:t>
      </w:r>
      <w:r w:rsidR="00F15126" w:rsidRPr="00D21752">
        <w:rPr>
          <w:rFonts w:ascii="Times New Roman" w:hAnsi="Times New Roman"/>
          <w:sz w:val="20"/>
          <w:szCs w:val="20"/>
          <w:lang w:val="fr-FR"/>
        </w:rPr>
        <w:t> »</w:t>
      </w:r>
      <w:r w:rsidRPr="00D21752">
        <w:rPr>
          <w:rFonts w:ascii="Times New Roman" w:hAnsi="Times New Roman"/>
          <w:sz w:val="20"/>
          <w:szCs w:val="20"/>
          <w:lang w:val="fr-FR"/>
        </w:rPr>
        <w:t xml:space="preserve"> seront organisées sur des thèmes précis à l</w:t>
      </w:r>
      <w:r w:rsidR="00F15126" w:rsidRPr="00D21752">
        <w:rPr>
          <w:rFonts w:ascii="Times New Roman" w:hAnsi="Times New Roman"/>
          <w:sz w:val="20"/>
          <w:szCs w:val="20"/>
          <w:lang w:val="fr-FR"/>
        </w:rPr>
        <w:t>’</w:t>
      </w:r>
      <w:r w:rsidRPr="00D21752">
        <w:rPr>
          <w:rFonts w:ascii="Times New Roman" w:hAnsi="Times New Roman"/>
          <w:sz w:val="20"/>
          <w:szCs w:val="20"/>
          <w:lang w:val="fr-FR"/>
        </w:rPr>
        <w:t>intention essentiellement des grands groupes et des parties prenantes et seront menées en parallèle le matin et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après-midi. </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Deux colloques de haut niveau, qui auront lieu au cours de la deuxième session de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Assemblée, seront consacrés aux thèmes suivants : </w:t>
      </w:r>
      <w:r w:rsidR="00F15126" w:rsidRPr="00D21752">
        <w:rPr>
          <w:rFonts w:ascii="Times New Roman" w:hAnsi="Times New Roman"/>
          <w:sz w:val="20"/>
          <w:szCs w:val="20"/>
          <w:lang w:val="fr-FR"/>
        </w:rPr>
        <w:t>« </w:t>
      </w:r>
      <w:r w:rsidRPr="00D21752">
        <w:rPr>
          <w:rFonts w:ascii="Times New Roman" w:hAnsi="Times New Roman"/>
          <w:sz w:val="20"/>
          <w:szCs w:val="20"/>
          <w:lang w:val="fr-FR"/>
        </w:rPr>
        <w:t>Mobilisation de ressources au service du développement durable</w:t>
      </w:r>
      <w:r w:rsidR="00F15126" w:rsidRPr="00D21752">
        <w:rPr>
          <w:rFonts w:ascii="Times New Roman" w:hAnsi="Times New Roman"/>
          <w:sz w:val="20"/>
          <w:szCs w:val="20"/>
          <w:lang w:val="fr-FR"/>
        </w:rPr>
        <w:t> »</w:t>
      </w:r>
      <w:r w:rsidRPr="00D21752">
        <w:rPr>
          <w:rFonts w:ascii="Times New Roman" w:hAnsi="Times New Roman"/>
          <w:sz w:val="20"/>
          <w:szCs w:val="20"/>
          <w:lang w:val="fr-FR"/>
        </w:rPr>
        <w:t xml:space="preserve"> et </w:t>
      </w:r>
      <w:r w:rsidR="00F15126" w:rsidRPr="00D21752">
        <w:rPr>
          <w:rFonts w:ascii="Times New Roman" w:hAnsi="Times New Roman"/>
          <w:sz w:val="20"/>
          <w:szCs w:val="20"/>
          <w:lang w:val="fr-FR"/>
        </w:rPr>
        <w:t>« </w:t>
      </w:r>
      <w:r w:rsidRPr="00D21752">
        <w:rPr>
          <w:rFonts w:ascii="Times New Roman" w:hAnsi="Times New Roman"/>
          <w:sz w:val="20"/>
          <w:szCs w:val="20"/>
          <w:lang w:val="fr-FR"/>
        </w:rPr>
        <w:t>Environnement et déplacements : causes profondes et conséquences</w:t>
      </w:r>
      <w:r w:rsidR="00F15126" w:rsidRPr="00D21752">
        <w:rPr>
          <w:rFonts w:ascii="Times New Roman" w:hAnsi="Times New Roman"/>
          <w:sz w:val="20"/>
          <w:szCs w:val="20"/>
          <w:lang w:val="fr-FR"/>
        </w:rPr>
        <w:t> »</w:t>
      </w:r>
      <w:r w:rsidRPr="00D21752">
        <w:rPr>
          <w:rFonts w:ascii="Times New Roman" w:hAnsi="Times New Roman"/>
          <w:sz w:val="20"/>
          <w:szCs w:val="20"/>
          <w:lang w:val="fr-FR"/>
        </w:rPr>
        <w:t>.</w:t>
      </w:r>
      <w:r w:rsidR="00F15126" w:rsidRPr="00D21752">
        <w:rPr>
          <w:rFonts w:ascii="Times New Roman" w:hAnsi="Times New Roman"/>
          <w:sz w:val="20"/>
          <w:szCs w:val="20"/>
          <w:lang w:val="fr-FR"/>
        </w:rPr>
        <w:t xml:space="preserve"> </w:t>
      </w:r>
      <w:r w:rsidRPr="00D21752">
        <w:rPr>
          <w:rFonts w:ascii="Times New Roman" w:hAnsi="Times New Roman"/>
          <w:sz w:val="20"/>
          <w:szCs w:val="20"/>
          <w:lang w:val="fr-FR"/>
        </w:rPr>
        <w:t>Ils réuniront un large éventail d</w:t>
      </w:r>
      <w:r w:rsidR="00F15126" w:rsidRPr="00D21752">
        <w:rPr>
          <w:rFonts w:ascii="Times New Roman" w:hAnsi="Times New Roman"/>
          <w:sz w:val="20"/>
          <w:szCs w:val="20"/>
          <w:lang w:val="fr-FR"/>
        </w:rPr>
        <w:t>’</w:t>
      </w:r>
      <w:r w:rsidRPr="00D21752">
        <w:rPr>
          <w:rFonts w:ascii="Times New Roman" w:hAnsi="Times New Roman"/>
          <w:sz w:val="20"/>
          <w:szCs w:val="20"/>
          <w:lang w:val="fr-FR"/>
        </w:rPr>
        <w:t>acteurs et de parties prenantes et constitueront une plateforme interactive qui permettra d</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échanger des idées et de mobiliser une action concertée concernant des thèmes liés à la mise en </w:t>
      </w:r>
      <w:r w:rsidR="001319F3" w:rsidRPr="00D21752">
        <w:rPr>
          <w:rFonts w:ascii="Times New Roman" w:hAnsi="Times New Roman"/>
          <w:sz w:val="20"/>
          <w:szCs w:val="20"/>
          <w:lang w:val="fr-FR"/>
        </w:rPr>
        <w:t>œuvre</w:t>
      </w:r>
      <w:r w:rsidRPr="00D21752">
        <w:rPr>
          <w:rFonts w:ascii="Times New Roman" w:hAnsi="Times New Roman"/>
          <w:sz w:val="20"/>
          <w:szCs w:val="20"/>
          <w:lang w:val="fr-FR"/>
        </w:rPr>
        <w:t xml:space="preserve"> des 17 objectifs de développement durable. </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Aux termes de l</w:t>
      </w:r>
      <w:r w:rsidR="00F15126" w:rsidRPr="00D21752">
        <w:rPr>
          <w:rFonts w:ascii="Times New Roman" w:hAnsi="Times New Roman"/>
          <w:sz w:val="20"/>
          <w:szCs w:val="20"/>
          <w:lang w:val="fr-FR"/>
        </w:rPr>
        <w:t>’</w:t>
      </w:r>
      <w:r w:rsidRPr="00D21752">
        <w:rPr>
          <w:rFonts w:ascii="Times New Roman" w:hAnsi="Times New Roman"/>
          <w:sz w:val="20"/>
          <w:szCs w:val="20"/>
          <w:lang w:val="fr-FR"/>
        </w:rPr>
        <w:t>article 16 du Règlement intérieur, chaque membre de 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est représenté par un représentant accrédité, qui peut être accompagné des suppléants ou conseillers qu</w:t>
      </w:r>
      <w:r w:rsidR="00F15126" w:rsidRPr="00D21752">
        <w:rPr>
          <w:rFonts w:ascii="Times New Roman" w:hAnsi="Times New Roman"/>
          <w:sz w:val="20"/>
          <w:szCs w:val="20"/>
          <w:lang w:val="fr-FR"/>
        </w:rPr>
        <w:t>’</w:t>
      </w:r>
      <w:r w:rsidRPr="00D21752">
        <w:rPr>
          <w:rFonts w:ascii="Times New Roman" w:hAnsi="Times New Roman"/>
          <w:sz w:val="20"/>
          <w:szCs w:val="20"/>
          <w:lang w:val="fr-FR"/>
        </w:rPr>
        <w:t>il juge nécessaires. Compte tenu du rôle important que joue le Comité des représentants permanents en tant qu</w:t>
      </w:r>
      <w:r w:rsidR="00F15126" w:rsidRPr="00D21752">
        <w:rPr>
          <w:rFonts w:ascii="Times New Roman" w:hAnsi="Times New Roman"/>
          <w:sz w:val="20"/>
          <w:szCs w:val="20"/>
          <w:lang w:val="fr-FR"/>
        </w:rPr>
        <w:t>’</w:t>
      </w:r>
      <w:r w:rsidRPr="00D21752">
        <w:rPr>
          <w:rFonts w:ascii="Times New Roman" w:hAnsi="Times New Roman"/>
          <w:sz w:val="20"/>
          <w:szCs w:val="20"/>
          <w:lang w:val="fr-FR"/>
        </w:rPr>
        <w:t>organe subsidiaire intersessions de l</w:t>
      </w:r>
      <w:r w:rsidR="00F15126" w:rsidRPr="00D21752">
        <w:rPr>
          <w:rFonts w:ascii="Times New Roman" w:hAnsi="Times New Roman"/>
          <w:sz w:val="20"/>
          <w:szCs w:val="20"/>
          <w:lang w:val="fr-FR"/>
        </w:rPr>
        <w:t>’</w:t>
      </w:r>
      <w:r w:rsidRPr="00D21752">
        <w:rPr>
          <w:rFonts w:ascii="Times New Roman" w:hAnsi="Times New Roman"/>
          <w:sz w:val="20"/>
          <w:szCs w:val="20"/>
          <w:lang w:val="fr-FR"/>
        </w:rPr>
        <w:t>Assemblée, les gouvernements souhaiteront peut-être envisager d</w:t>
      </w:r>
      <w:r w:rsidR="00F15126" w:rsidRPr="00D21752">
        <w:rPr>
          <w:rFonts w:ascii="Times New Roman" w:hAnsi="Times New Roman"/>
          <w:sz w:val="20"/>
          <w:szCs w:val="20"/>
          <w:lang w:val="fr-FR"/>
        </w:rPr>
        <w:t>’</w:t>
      </w:r>
      <w:r w:rsidRPr="00D21752">
        <w:rPr>
          <w:rFonts w:ascii="Times New Roman" w:hAnsi="Times New Roman"/>
          <w:sz w:val="20"/>
          <w:szCs w:val="20"/>
          <w:lang w:val="fr-FR"/>
        </w:rPr>
        <w:t>inclure dans leurs délégations leurs représentants permanents auprès du PNUE.</w:t>
      </w:r>
    </w:p>
    <w:p w:rsidR="002F1C89" w:rsidRPr="00D21752" w:rsidRDefault="002F1C89" w:rsidP="00A52C93">
      <w:pPr>
        <w:pStyle w:val="ListParagraph"/>
        <w:numPr>
          <w:ilvl w:val="0"/>
          <w:numId w:val="12"/>
        </w:numPr>
        <w:autoSpaceDE w:val="0"/>
        <w:autoSpaceDN w:val="0"/>
        <w:adjustRightInd w:val="0"/>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Les délégations sont donc priées de communiquer au Directeur exécutif, d</w:t>
      </w:r>
      <w:r w:rsidR="00F15126" w:rsidRPr="00D21752">
        <w:rPr>
          <w:rFonts w:ascii="Times New Roman" w:hAnsi="Times New Roman"/>
          <w:sz w:val="20"/>
          <w:szCs w:val="20"/>
          <w:lang w:val="fr-FR"/>
        </w:rPr>
        <w:t>’</w:t>
      </w:r>
      <w:r w:rsidRPr="00D21752">
        <w:rPr>
          <w:rFonts w:ascii="Times New Roman" w:hAnsi="Times New Roman"/>
          <w:sz w:val="20"/>
          <w:szCs w:val="20"/>
          <w:lang w:val="fr-FR"/>
        </w:rPr>
        <w:t>ici au 6 avril 2016, le nom de leurs représentants, suppléants et conseillers qui participeront à la deuxième session. Ces derniers peuvent d</w:t>
      </w:r>
      <w:r w:rsidR="00F15126" w:rsidRPr="00D21752">
        <w:rPr>
          <w:rFonts w:ascii="Times New Roman" w:hAnsi="Times New Roman"/>
          <w:sz w:val="20"/>
          <w:szCs w:val="20"/>
          <w:lang w:val="fr-FR"/>
        </w:rPr>
        <w:t>’</w:t>
      </w:r>
      <w:r w:rsidRPr="00D21752">
        <w:rPr>
          <w:rFonts w:ascii="Times New Roman" w:hAnsi="Times New Roman"/>
          <w:sz w:val="20"/>
          <w:szCs w:val="20"/>
          <w:lang w:val="fr-FR"/>
        </w:rPr>
        <w:t>ores et déjà procéder à leur préinscription en ligne sur le site Web dédié à la deuxième session, à la page suivante : http://www.unep.org/unea2/. Les participants doivent se préinscrire en ligne et joindre leur lettre d</w:t>
      </w:r>
      <w:r w:rsidR="00F15126" w:rsidRPr="00D21752">
        <w:rPr>
          <w:rFonts w:ascii="Times New Roman" w:hAnsi="Times New Roman"/>
          <w:sz w:val="20"/>
          <w:szCs w:val="20"/>
          <w:lang w:val="fr-FR"/>
        </w:rPr>
        <w:t>’</w:t>
      </w:r>
      <w:r w:rsidRPr="00D21752">
        <w:rPr>
          <w:rFonts w:ascii="Times New Roman" w:hAnsi="Times New Roman"/>
          <w:sz w:val="20"/>
          <w:szCs w:val="20"/>
          <w:lang w:val="fr-FR"/>
        </w:rPr>
        <w:t>accréditation. L</w:t>
      </w:r>
      <w:r w:rsidR="00F15126" w:rsidRPr="00D21752">
        <w:rPr>
          <w:rFonts w:ascii="Times New Roman" w:hAnsi="Times New Roman"/>
          <w:sz w:val="20"/>
          <w:szCs w:val="20"/>
          <w:lang w:val="fr-FR"/>
        </w:rPr>
        <w:t>’</w:t>
      </w:r>
      <w:r w:rsidRPr="00D21752">
        <w:rPr>
          <w:rFonts w:ascii="Times New Roman" w:hAnsi="Times New Roman"/>
          <w:sz w:val="20"/>
          <w:szCs w:val="20"/>
          <w:lang w:val="fr-FR"/>
        </w:rPr>
        <w:t>inscription sur place aura lieu de 8 heures à 17 heures du mercredi 18 au vendredi 27 mai 2016 à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Office des Nations Unies à Nairobi. Des fonds limités sont disponibles pour contribuer au financement de la participation de représentants de pays remplissant les conditions requises qui en font la demande. Ces demandes de financement doivent être envoyées au secrétariat avant le </w:t>
      </w:r>
      <w:r w:rsidRPr="00E9554F">
        <w:rPr>
          <w:rFonts w:ascii="Times New Roman" w:hAnsi="Times New Roman"/>
          <w:sz w:val="20"/>
          <w:szCs w:val="20"/>
          <w:lang w:val="fr-FR"/>
        </w:rPr>
        <w:t>6 avril 2016</w:t>
      </w:r>
      <w:r w:rsidRPr="00D21752">
        <w:rPr>
          <w:rFonts w:ascii="Times New Roman" w:hAnsi="Times New Roman"/>
          <w:sz w:val="20"/>
          <w:szCs w:val="20"/>
          <w:lang w:val="fr-FR"/>
        </w:rPr>
        <w:t>.</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Conformément à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article 17 du Règlement intérieur, les pouvoirs des représentants doivent être soumis au Directeur exécutif avant la première séance </w:t>
      </w:r>
      <w:r w:rsidR="002A0718">
        <w:rPr>
          <w:rFonts w:ascii="Times New Roman" w:hAnsi="Times New Roman"/>
          <w:sz w:val="20"/>
          <w:szCs w:val="20"/>
          <w:lang w:val="fr-FR"/>
        </w:rPr>
        <w:t>à laquelle les représentants sont censés participer</w:t>
      </w:r>
      <w:r w:rsidRPr="00D21752">
        <w:rPr>
          <w:rFonts w:ascii="Times New Roman" w:hAnsi="Times New Roman"/>
          <w:sz w:val="20"/>
          <w:szCs w:val="20"/>
          <w:lang w:val="fr-FR"/>
        </w:rPr>
        <w:t>. Veuillez envoyer une copie des pouvoirs signés par le chef d</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État ou de gouvernement ou par le Ministre des affaires étrangères avant le vendredi 20 mai 2016 à Mme </w:t>
      </w:r>
      <w:proofErr w:type="spellStart"/>
      <w:r w:rsidRPr="00D21752">
        <w:rPr>
          <w:rFonts w:ascii="Times New Roman" w:hAnsi="Times New Roman"/>
          <w:sz w:val="20"/>
          <w:szCs w:val="20"/>
          <w:lang w:val="fr-FR"/>
        </w:rPr>
        <w:t>Hyun</w:t>
      </w:r>
      <w:proofErr w:type="spellEnd"/>
      <w:r w:rsidRPr="00D21752">
        <w:rPr>
          <w:rFonts w:ascii="Times New Roman" w:hAnsi="Times New Roman"/>
          <w:sz w:val="20"/>
          <w:szCs w:val="20"/>
          <w:lang w:val="fr-FR"/>
        </w:rPr>
        <w:t xml:space="preserve"> Sung (hyun.sung@unep.org) et en soumettre la version originale au comptoir d</w:t>
      </w:r>
      <w:r w:rsidR="00F15126" w:rsidRPr="00D21752">
        <w:rPr>
          <w:rFonts w:ascii="Times New Roman" w:hAnsi="Times New Roman"/>
          <w:sz w:val="20"/>
          <w:szCs w:val="20"/>
          <w:lang w:val="fr-FR"/>
        </w:rPr>
        <w:t>’</w:t>
      </w:r>
      <w:r w:rsidRPr="00D21752">
        <w:rPr>
          <w:rFonts w:ascii="Times New Roman" w:hAnsi="Times New Roman"/>
          <w:sz w:val="20"/>
          <w:szCs w:val="20"/>
          <w:lang w:val="fr-FR"/>
        </w:rPr>
        <w:t>inscription à votre arrivée à l</w:t>
      </w:r>
      <w:r w:rsidR="00F15126" w:rsidRPr="00D21752">
        <w:rPr>
          <w:rFonts w:ascii="Times New Roman" w:hAnsi="Times New Roman"/>
          <w:sz w:val="20"/>
          <w:szCs w:val="20"/>
          <w:lang w:val="fr-FR"/>
        </w:rPr>
        <w:t>’</w:t>
      </w:r>
      <w:r w:rsidRPr="00D21752">
        <w:rPr>
          <w:rFonts w:ascii="Times New Roman" w:hAnsi="Times New Roman"/>
          <w:sz w:val="20"/>
          <w:szCs w:val="20"/>
          <w:lang w:val="fr-FR"/>
        </w:rPr>
        <w:t xml:space="preserve">Office des Nations Unies à Nairobi. </w:t>
      </w:r>
    </w:p>
    <w:p w:rsidR="002F1C89" w:rsidRPr="00D21752" w:rsidRDefault="00736F43"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Conformément à l</w:t>
      </w:r>
      <w:r w:rsidR="00F15126" w:rsidRPr="00D21752">
        <w:rPr>
          <w:rFonts w:ascii="Times New Roman" w:hAnsi="Times New Roman"/>
          <w:sz w:val="20"/>
          <w:szCs w:val="20"/>
          <w:lang w:val="fr-FR"/>
        </w:rPr>
        <w:t>’</w:t>
      </w:r>
      <w:r w:rsidRPr="00D21752">
        <w:rPr>
          <w:rFonts w:ascii="Times New Roman" w:hAnsi="Times New Roman"/>
          <w:sz w:val="20"/>
          <w:szCs w:val="20"/>
          <w:lang w:val="fr-FR"/>
        </w:rPr>
        <w:t>usage au PNUE, la deuxième session sera économe en papier. Tous les documents d</w:t>
      </w:r>
      <w:r w:rsidR="00F15126" w:rsidRPr="00D21752">
        <w:rPr>
          <w:rFonts w:ascii="Times New Roman" w:hAnsi="Times New Roman"/>
          <w:sz w:val="20"/>
          <w:szCs w:val="20"/>
          <w:lang w:val="fr-FR"/>
        </w:rPr>
        <w:t>’</w:t>
      </w:r>
      <w:r w:rsidRPr="00D21752">
        <w:rPr>
          <w:rFonts w:ascii="Times New Roman" w:hAnsi="Times New Roman"/>
          <w:sz w:val="20"/>
          <w:szCs w:val="20"/>
          <w:lang w:val="fr-FR"/>
        </w:rPr>
        <w:t>avant-session et de session seront mis à disposition sous format électronique dans les salles de conférence par le biais de portails créés à cet effet. Pour tirer au mieux parti de ce service, les représentants sont invités à se munir de leurs ordinateurs portables. S</w:t>
      </w:r>
      <w:r w:rsidR="00F15126" w:rsidRPr="00D21752">
        <w:rPr>
          <w:rFonts w:ascii="Times New Roman" w:hAnsi="Times New Roman"/>
          <w:sz w:val="20"/>
          <w:szCs w:val="20"/>
          <w:lang w:val="fr-FR"/>
        </w:rPr>
        <w:t>’</w:t>
      </w:r>
      <w:r w:rsidRPr="00D21752">
        <w:rPr>
          <w:rFonts w:ascii="Times New Roman" w:hAnsi="Times New Roman"/>
          <w:sz w:val="20"/>
          <w:szCs w:val="20"/>
          <w:lang w:val="fr-FR"/>
        </w:rPr>
        <w:t>agissant de la consultation des documents avant la session, les représentants sont encouragés à consulter le site Web de la session et à télécharger les documents dont ils auront besoin. Tous les participants sont invités à envisager de compenser les émissions de gaz à effet de serre dues à leur voyage et à leur séjour à Nairobi.</w:t>
      </w:r>
    </w:p>
    <w:p w:rsidR="002F1C89" w:rsidRPr="00D21752" w:rsidRDefault="002F1C89" w:rsidP="00A52C93">
      <w:pPr>
        <w:pStyle w:val="ListParagraph"/>
        <w:numPr>
          <w:ilvl w:val="0"/>
          <w:numId w:val="12"/>
        </w:numPr>
        <w:spacing w:after="120" w:line="240" w:lineRule="auto"/>
        <w:ind w:left="0" w:firstLine="0"/>
        <w:contextualSpacing w:val="0"/>
        <w:rPr>
          <w:rFonts w:ascii="Times New Roman" w:hAnsi="Times New Roman"/>
          <w:sz w:val="20"/>
          <w:szCs w:val="20"/>
          <w:lang w:val="fr-FR"/>
        </w:rPr>
      </w:pPr>
      <w:r w:rsidRPr="00D21752">
        <w:rPr>
          <w:rFonts w:ascii="Times New Roman" w:hAnsi="Times New Roman"/>
          <w:sz w:val="20"/>
          <w:szCs w:val="20"/>
          <w:lang w:val="fr-FR"/>
        </w:rPr>
        <w:t>Les renseignements utiles pour la deuxième session seront affich</w:t>
      </w:r>
      <w:r w:rsidR="002970BB">
        <w:rPr>
          <w:rFonts w:ascii="Times New Roman" w:hAnsi="Times New Roman"/>
          <w:sz w:val="20"/>
          <w:szCs w:val="20"/>
          <w:lang w:val="fr-FR"/>
        </w:rPr>
        <w:t xml:space="preserve">és sur le site Web mentionné </w:t>
      </w:r>
      <w:r w:rsidR="002970BB">
        <w:rPr>
          <w:rFonts w:ascii="Times New Roman" w:hAnsi="Times New Roman"/>
          <w:sz w:val="20"/>
          <w:szCs w:val="20"/>
          <w:lang w:val="fr-FR"/>
        </w:rPr>
        <w:br/>
        <w:t>ci-</w:t>
      </w:r>
      <w:r w:rsidRPr="00D21752">
        <w:rPr>
          <w:rFonts w:ascii="Times New Roman" w:hAnsi="Times New Roman"/>
          <w:sz w:val="20"/>
          <w:szCs w:val="20"/>
          <w:lang w:val="fr-FR"/>
        </w:rPr>
        <w:t xml:space="preserve">dessus. </w:t>
      </w:r>
    </w:p>
    <w:p w:rsidR="002F1C89" w:rsidRPr="00D21752" w:rsidRDefault="002F1C89" w:rsidP="002970BB">
      <w:pPr>
        <w:pStyle w:val="ListParagraph"/>
        <w:keepNext/>
        <w:numPr>
          <w:ilvl w:val="0"/>
          <w:numId w:val="12"/>
        </w:numPr>
        <w:spacing w:after="120" w:line="240" w:lineRule="auto"/>
        <w:ind w:left="0" w:firstLine="0"/>
        <w:contextualSpacing w:val="0"/>
        <w:jc w:val="both"/>
        <w:rPr>
          <w:rFonts w:ascii="Times New Roman" w:hAnsi="Times New Roman"/>
          <w:sz w:val="20"/>
          <w:szCs w:val="20"/>
          <w:lang w:val="fr-FR"/>
        </w:rPr>
      </w:pPr>
      <w:r w:rsidRPr="00D21752">
        <w:rPr>
          <w:rFonts w:ascii="Times New Roman" w:hAnsi="Times New Roman"/>
          <w:sz w:val="20"/>
          <w:szCs w:val="20"/>
          <w:lang w:val="fr-FR"/>
        </w:rPr>
        <w:lastRenderedPageBreak/>
        <w:t>Toutes les communications ayant trait à la deuxième session doivent être adressées à :</w:t>
      </w:r>
    </w:p>
    <w:p w:rsidR="002F1C89" w:rsidRPr="00D21752" w:rsidRDefault="002F1C89" w:rsidP="002970BB">
      <w:pPr>
        <w:keepNext/>
        <w:ind w:left="624"/>
        <w:rPr>
          <w:sz w:val="20"/>
          <w:szCs w:val="20"/>
          <w:lang w:val="fr-FR"/>
        </w:rPr>
      </w:pPr>
      <w:r w:rsidRPr="00D21752">
        <w:rPr>
          <w:sz w:val="20"/>
          <w:szCs w:val="20"/>
          <w:lang w:val="fr-FR"/>
        </w:rPr>
        <w:t xml:space="preserve">Jorge </w:t>
      </w:r>
      <w:proofErr w:type="spellStart"/>
      <w:r w:rsidRPr="00D21752">
        <w:rPr>
          <w:sz w:val="20"/>
          <w:szCs w:val="20"/>
          <w:lang w:val="fr-FR"/>
        </w:rPr>
        <w:t>Laguna-Celis</w:t>
      </w:r>
      <w:proofErr w:type="spellEnd"/>
    </w:p>
    <w:p w:rsidR="002F1C89" w:rsidRPr="00D21752" w:rsidRDefault="002F1C89" w:rsidP="001D0D7B">
      <w:pPr>
        <w:ind w:left="624"/>
        <w:rPr>
          <w:sz w:val="20"/>
          <w:szCs w:val="20"/>
          <w:lang w:val="fr-FR"/>
        </w:rPr>
      </w:pPr>
      <w:r w:rsidRPr="00D21752">
        <w:rPr>
          <w:sz w:val="20"/>
          <w:szCs w:val="20"/>
          <w:lang w:val="fr-FR"/>
        </w:rPr>
        <w:t>Secrétaire de l</w:t>
      </w:r>
      <w:r w:rsidR="00F15126" w:rsidRPr="00D21752">
        <w:rPr>
          <w:sz w:val="20"/>
          <w:szCs w:val="20"/>
          <w:lang w:val="fr-FR"/>
        </w:rPr>
        <w:t>’</w:t>
      </w:r>
      <w:r w:rsidRPr="00D21752">
        <w:rPr>
          <w:sz w:val="20"/>
          <w:szCs w:val="20"/>
          <w:lang w:val="fr-FR"/>
        </w:rPr>
        <w:t>Assemblée des Nations Unies pour l</w:t>
      </w:r>
      <w:r w:rsidR="00F15126" w:rsidRPr="00D21752">
        <w:rPr>
          <w:sz w:val="20"/>
          <w:szCs w:val="20"/>
          <w:lang w:val="fr-FR"/>
        </w:rPr>
        <w:t>’</w:t>
      </w:r>
      <w:r w:rsidRPr="00D21752">
        <w:rPr>
          <w:sz w:val="20"/>
          <w:szCs w:val="20"/>
          <w:lang w:val="fr-FR"/>
        </w:rPr>
        <w:t>environnement</w:t>
      </w:r>
    </w:p>
    <w:p w:rsidR="002F1C89" w:rsidRPr="00D21752" w:rsidRDefault="002F1C89" w:rsidP="001D0D7B">
      <w:pPr>
        <w:ind w:left="624"/>
        <w:rPr>
          <w:sz w:val="20"/>
          <w:szCs w:val="20"/>
          <w:lang w:val="fr-FR"/>
        </w:rPr>
      </w:pPr>
      <w:r w:rsidRPr="00D21752">
        <w:rPr>
          <w:sz w:val="20"/>
          <w:szCs w:val="20"/>
          <w:lang w:val="fr-FR"/>
        </w:rPr>
        <w:t>Programme des Nations Unies pour l</w:t>
      </w:r>
      <w:r w:rsidR="00F15126" w:rsidRPr="00D21752">
        <w:rPr>
          <w:sz w:val="20"/>
          <w:szCs w:val="20"/>
          <w:lang w:val="fr-FR"/>
        </w:rPr>
        <w:t>’</w:t>
      </w:r>
      <w:r w:rsidRPr="00D21752">
        <w:rPr>
          <w:sz w:val="20"/>
          <w:szCs w:val="20"/>
          <w:lang w:val="fr-FR"/>
        </w:rPr>
        <w:t>environnement</w:t>
      </w:r>
    </w:p>
    <w:p w:rsidR="002F1C89" w:rsidRPr="00D21752" w:rsidRDefault="002F1C89" w:rsidP="001D0D7B">
      <w:pPr>
        <w:ind w:left="624"/>
        <w:rPr>
          <w:sz w:val="20"/>
          <w:szCs w:val="20"/>
          <w:lang w:val="fr-FR"/>
        </w:rPr>
      </w:pPr>
      <w:r w:rsidRPr="00D21752">
        <w:rPr>
          <w:sz w:val="20"/>
          <w:szCs w:val="20"/>
          <w:lang w:val="fr-FR"/>
        </w:rPr>
        <w:t>P.O. Box 30552-00100</w:t>
      </w:r>
    </w:p>
    <w:p w:rsidR="002F1C89" w:rsidRPr="00D21752" w:rsidRDefault="002F1C89" w:rsidP="001D0D7B">
      <w:pPr>
        <w:ind w:left="624"/>
        <w:rPr>
          <w:sz w:val="20"/>
          <w:szCs w:val="20"/>
          <w:lang w:val="fr-FR"/>
        </w:rPr>
      </w:pPr>
      <w:r w:rsidRPr="00D21752">
        <w:rPr>
          <w:sz w:val="20"/>
          <w:szCs w:val="20"/>
          <w:lang w:val="fr-FR"/>
        </w:rPr>
        <w:t>Nairobi (Kenya)</w:t>
      </w:r>
    </w:p>
    <w:p w:rsidR="002F1C89" w:rsidRPr="00D21752" w:rsidRDefault="002F1C89" w:rsidP="001D0D7B">
      <w:pPr>
        <w:ind w:left="624"/>
        <w:rPr>
          <w:color w:val="000000" w:themeColor="text1"/>
          <w:sz w:val="20"/>
          <w:szCs w:val="20"/>
          <w:lang w:val="fr-FR"/>
        </w:rPr>
      </w:pPr>
      <w:r w:rsidRPr="00D21752">
        <w:rPr>
          <w:sz w:val="20"/>
          <w:szCs w:val="20"/>
          <w:lang w:val="fr-FR"/>
        </w:rPr>
        <w:t>Adresse électronique : UNEA2@unep.org</w:t>
      </w:r>
    </w:p>
    <w:p w:rsidR="00237950" w:rsidRPr="00D21752" w:rsidRDefault="00237950">
      <w:pPr>
        <w:rPr>
          <w:sz w:val="20"/>
          <w:szCs w:val="20"/>
          <w:lang w:val="fr-FR"/>
        </w:rPr>
      </w:pPr>
      <w:r w:rsidRPr="00D21752">
        <w:rPr>
          <w:sz w:val="20"/>
          <w:szCs w:val="20"/>
          <w:lang w:val="fr-FR"/>
        </w:rPr>
        <w:br w:type="page"/>
      </w:r>
    </w:p>
    <w:p w:rsidR="003F7F8E" w:rsidRPr="00EE1DB8" w:rsidRDefault="00A130B1" w:rsidP="00AF07D5">
      <w:pPr>
        <w:pStyle w:val="BBTitle"/>
        <w:tabs>
          <w:tab w:val="clear" w:pos="1247"/>
          <w:tab w:val="left" w:pos="990"/>
        </w:tabs>
        <w:ind w:left="720"/>
        <w:rPr>
          <w:lang w:val="fr-FR"/>
        </w:rPr>
      </w:pPr>
      <w:r w:rsidRPr="00EE1DB8">
        <w:rPr>
          <w:lang w:val="fr-FR"/>
        </w:rPr>
        <w:lastRenderedPageBreak/>
        <w:t xml:space="preserve">Annexe </w:t>
      </w:r>
    </w:p>
    <w:p w:rsidR="00D21752" w:rsidRPr="00D21752" w:rsidRDefault="00D21752" w:rsidP="00D21752">
      <w:pPr>
        <w:pStyle w:val="BBTitle"/>
        <w:rPr>
          <w:lang w:val="fr-FR"/>
        </w:rPr>
      </w:pPr>
      <w:r w:rsidRPr="00D21752">
        <w:rPr>
          <w:lang w:val="fr-FR"/>
        </w:rPr>
        <w:t>Ordre du jour provisoire</w:t>
      </w:r>
    </w:p>
    <w:p w:rsidR="00D21752" w:rsidRPr="00D21752" w:rsidRDefault="00D21752" w:rsidP="00D21752">
      <w:pPr>
        <w:pStyle w:val="Normalnumber"/>
        <w:numPr>
          <w:ilvl w:val="0"/>
          <w:numId w:val="14"/>
        </w:numPr>
        <w:ind w:left="1247" w:firstLine="0"/>
        <w:rPr>
          <w:w w:val="103"/>
          <w:lang w:val="fr-FR"/>
        </w:rPr>
      </w:pPr>
      <w:r w:rsidRPr="00D21752">
        <w:rPr>
          <w:w w:val="103"/>
          <w:lang w:val="fr-FR"/>
        </w:rPr>
        <w:t xml:space="preserve">Ouverture de la session. </w:t>
      </w:r>
    </w:p>
    <w:p w:rsidR="00D21752" w:rsidRPr="00D21752" w:rsidRDefault="00D21752" w:rsidP="00D21752">
      <w:pPr>
        <w:pStyle w:val="Normalnumber"/>
        <w:numPr>
          <w:ilvl w:val="0"/>
          <w:numId w:val="14"/>
        </w:numPr>
        <w:ind w:left="1247" w:firstLine="0"/>
        <w:rPr>
          <w:w w:val="103"/>
          <w:kern w:val="14"/>
          <w:lang w:val="fr-FR"/>
        </w:rPr>
      </w:pPr>
      <w:r w:rsidRPr="00D21752">
        <w:rPr>
          <w:lang w:val="fr-FR"/>
        </w:rPr>
        <w:t xml:space="preserve">Vérification des pouvoirs des </w:t>
      </w:r>
      <w:r w:rsidRPr="00D21752">
        <w:rPr>
          <w:w w:val="103"/>
          <w:kern w:val="14"/>
          <w:lang w:val="fr-FR"/>
        </w:rPr>
        <w:t xml:space="preserve">représentants. </w:t>
      </w:r>
    </w:p>
    <w:p w:rsidR="00D21752" w:rsidRPr="00D21752" w:rsidRDefault="00D21752" w:rsidP="00D21752">
      <w:pPr>
        <w:pStyle w:val="Normalnumber"/>
        <w:numPr>
          <w:ilvl w:val="0"/>
          <w:numId w:val="14"/>
        </w:numPr>
        <w:ind w:left="1247" w:firstLine="0"/>
        <w:rPr>
          <w:w w:val="103"/>
          <w:kern w:val="14"/>
          <w:lang w:val="fr-FR"/>
        </w:rPr>
      </w:pPr>
      <w:r w:rsidRPr="00D21752">
        <w:rPr>
          <w:w w:val="103"/>
          <w:kern w:val="14"/>
          <w:lang w:val="fr-FR"/>
        </w:rPr>
        <w:t>Organisation des travaux :</w:t>
      </w:r>
    </w:p>
    <w:p w:rsidR="00D21752" w:rsidRPr="00D21752" w:rsidRDefault="00D21752" w:rsidP="00D21752">
      <w:pPr>
        <w:pStyle w:val="Normalnumber"/>
        <w:numPr>
          <w:ilvl w:val="1"/>
          <w:numId w:val="14"/>
        </w:numPr>
        <w:rPr>
          <w:w w:val="103"/>
          <w:kern w:val="14"/>
          <w:lang w:val="fr-FR"/>
        </w:rPr>
      </w:pPr>
      <w:r w:rsidRPr="00D21752">
        <w:rPr>
          <w:w w:val="103"/>
          <w:kern w:val="14"/>
          <w:lang w:val="fr-FR"/>
        </w:rPr>
        <w:t>Élection du Bureau;</w:t>
      </w:r>
    </w:p>
    <w:p w:rsidR="00D21752" w:rsidRPr="00D21752" w:rsidRDefault="00D21752" w:rsidP="00D21752">
      <w:pPr>
        <w:pStyle w:val="Normalnumber"/>
        <w:numPr>
          <w:ilvl w:val="1"/>
          <w:numId w:val="14"/>
        </w:numPr>
        <w:rPr>
          <w:w w:val="103"/>
          <w:kern w:val="14"/>
          <w:lang w:val="fr-FR"/>
        </w:rPr>
      </w:pPr>
      <w:r w:rsidRPr="00D21752">
        <w:rPr>
          <w:w w:val="103"/>
          <w:kern w:val="14"/>
          <w:lang w:val="fr-FR"/>
        </w:rPr>
        <w:t>Adoption de l’ordre du jour;</w:t>
      </w:r>
    </w:p>
    <w:p w:rsidR="00D21752" w:rsidRPr="00D21752" w:rsidRDefault="00D21752" w:rsidP="00D21752">
      <w:pPr>
        <w:pStyle w:val="Normalnumber"/>
        <w:numPr>
          <w:ilvl w:val="1"/>
          <w:numId w:val="14"/>
        </w:numPr>
        <w:rPr>
          <w:w w:val="103"/>
          <w:kern w:val="14"/>
          <w:lang w:val="fr-FR"/>
        </w:rPr>
      </w:pPr>
      <w:r w:rsidRPr="00D21752">
        <w:rPr>
          <w:w w:val="103"/>
          <w:kern w:val="14"/>
          <w:lang w:val="fr-FR"/>
        </w:rPr>
        <w:t>Organisation des travaux.</w:t>
      </w:r>
    </w:p>
    <w:p w:rsidR="00D21752" w:rsidRPr="00D21752" w:rsidRDefault="00D21752" w:rsidP="00D21752">
      <w:pPr>
        <w:pStyle w:val="Normalnumber"/>
        <w:numPr>
          <w:ilvl w:val="0"/>
          <w:numId w:val="14"/>
        </w:numPr>
        <w:tabs>
          <w:tab w:val="clear" w:pos="1247"/>
        </w:tabs>
        <w:ind w:left="1843" w:hanging="596"/>
        <w:rPr>
          <w:w w:val="103"/>
          <w:kern w:val="14"/>
          <w:lang w:val="fr-FR"/>
        </w:rPr>
      </w:pPr>
      <w:r w:rsidRPr="00D21752">
        <w:rPr>
          <w:w w:val="103"/>
          <w:lang w:val="fr-FR"/>
        </w:rPr>
        <w:t xml:space="preserve">Questions </w:t>
      </w:r>
      <w:r w:rsidRPr="00D21752">
        <w:rPr>
          <w:w w:val="103"/>
          <w:kern w:val="14"/>
          <w:lang w:val="fr-FR"/>
        </w:rPr>
        <w:t>relatives</w:t>
      </w:r>
      <w:r w:rsidRPr="00D21752">
        <w:rPr>
          <w:w w:val="103"/>
          <w:lang w:val="fr-FR"/>
        </w:rPr>
        <w:t xml:space="preserve"> à la politique et à la gouvernance</w:t>
      </w:r>
      <w:r w:rsidRPr="00D21752">
        <w:rPr>
          <w:w w:val="103"/>
          <w:kern w:val="14"/>
          <w:lang w:val="fr-FR"/>
        </w:rPr>
        <w:t xml:space="preserve"> internationales en matière d’environnement :</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1" w:name="_DV_C29"/>
      <w:r w:rsidRPr="00D21752">
        <w:rPr>
          <w:lang w:val="fr-FR"/>
        </w:rPr>
        <w:t>Commerce illicite d’espèces sauvages;</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2" w:name="_DV_C30"/>
      <w:bookmarkEnd w:id="1"/>
      <w:r w:rsidRPr="00D21752">
        <w:rPr>
          <w:lang w:val="fr-FR"/>
        </w:rPr>
        <w:t>Interface science-politique;</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3" w:name="_DV_C32"/>
      <w:bookmarkEnd w:id="2"/>
      <w:r w:rsidRPr="00D21752">
        <w:rPr>
          <w:lang w:val="fr-FR"/>
        </w:rPr>
        <w:t>Produits chimiques et déchets;</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4" w:name="_DV_C34"/>
      <w:bookmarkEnd w:id="3"/>
      <w:r w:rsidRPr="00D21752">
        <w:rPr>
          <w:lang w:val="fr-FR"/>
        </w:rPr>
        <w:t xml:space="preserve">Déchets plastiques et </w:t>
      </w:r>
      <w:proofErr w:type="spellStart"/>
      <w:r w:rsidRPr="00D21752">
        <w:rPr>
          <w:lang w:val="fr-FR"/>
        </w:rPr>
        <w:t>microplastiques</w:t>
      </w:r>
      <w:proofErr w:type="spellEnd"/>
      <w:r w:rsidRPr="00D21752">
        <w:rPr>
          <w:lang w:val="fr-FR"/>
        </w:rPr>
        <w:t xml:space="preserve"> dans le milieu marin;</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5" w:name="_DV_C36"/>
      <w:bookmarkEnd w:id="4"/>
      <w:r w:rsidRPr="00D21752">
        <w:rPr>
          <w:lang w:val="fr-FR"/>
        </w:rPr>
        <w:t>Qualité de l’air;</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6" w:name="_DV_C38"/>
      <w:bookmarkEnd w:id="5"/>
      <w:r w:rsidRPr="00D21752">
        <w:rPr>
          <w:lang w:val="fr-FR"/>
        </w:rPr>
        <w:t>Adaptation reposant sur les écosystèmes;</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7" w:name="_DV_C40"/>
      <w:bookmarkEnd w:id="6"/>
      <w:r w:rsidRPr="00D21752">
        <w:rPr>
          <w:lang w:val="fr-FR"/>
        </w:rPr>
        <w:t>Système mondial de surveillance continue de l’environnement/Programme sur l’eau;</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8" w:name="_DV_C42"/>
      <w:bookmarkEnd w:id="7"/>
      <w:r w:rsidRPr="00D21752">
        <w:rPr>
          <w:lang w:val="fr-FR"/>
        </w:rPr>
        <w:t>Développement durable et élimination de la pauvreté;</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9" w:name="_DV_M13"/>
      <w:bookmarkEnd w:id="8"/>
      <w:bookmarkEnd w:id="9"/>
      <w:r w:rsidRPr="00D21752">
        <w:rPr>
          <w:lang w:val="fr-FR"/>
        </w:rPr>
        <w:t>Nouvelles questions et autres questions pertinentes;</w:t>
      </w:r>
    </w:p>
    <w:p w:rsidR="00D21752" w:rsidRPr="00D21752" w:rsidRDefault="00D21752" w:rsidP="00D21752">
      <w:pPr>
        <w:pStyle w:val="Normalnumber"/>
        <w:numPr>
          <w:ilvl w:val="1"/>
          <w:numId w:val="14"/>
        </w:numPr>
        <w:tabs>
          <w:tab w:val="clear" w:pos="1247"/>
          <w:tab w:val="clear" w:pos="2381"/>
        </w:tabs>
        <w:ind w:left="2410" w:hanging="596"/>
        <w:rPr>
          <w:lang w:val="fr-FR"/>
        </w:rPr>
      </w:pPr>
      <w:r w:rsidRPr="00D21752">
        <w:rPr>
          <w:lang w:val="fr-FR"/>
        </w:rPr>
        <w:t>Coordination au sein du système des Nations Unies pour les questions d’environnement;</w:t>
      </w:r>
    </w:p>
    <w:p w:rsidR="00D21752" w:rsidRPr="00D21752" w:rsidRDefault="00D21752" w:rsidP="00D21752">
      <w:pPr>
        <w:pStyle w:val="Normalnumber"/>
        <w:numPr>
          <w:ilvl w:val="1"/>
          <w:numId w:val="14"/>
        </w:numPr>
        <w:tabs>
          <w:tab w:val="clear" w:pos="1247"/>
          <w:tab w:val="clear" w:pos="2381"/>
        </w:tabs>
        <w:ind w:left="2410" w:hanging="596"/>
        <w:rPr>
          <w:lang w:val="fr-FR"/>
        </w:rPr>
      </w:pPr>
      <w:r w:rsidRPr="00D21752">
        <w:rPr>
          <w:lang w:val="fr-FR"/>
        </w:rPr>
        <w:t>Relation entre le Programme des Nations Un</w:t>
      </w:r>
      <w:r w:rsidR="00F1706A">
        <w:rPr>
          <w:lang w:val="fr-FR"/>
        </w:rPr>
        <w:t>ies pour l’environnement et les </w:t>
      </w:r>
      <w:r w:rsidRPr="00D21752">
        <w:rPr>
          <w:lang w:val="fr-FR"/>
        </w:rPr>
        <w:t>accords multilatéraux sur l’environnement;</w:t>
      </w:r>
    </w:p>
    <w:p w:rsidR="00D21752" w:rsidRPr="00D21752" w:rsidRDefault="00D21752" w:rsidP="00D21752">
      <w:pPr>
        <w:pStyle w:val="Normalnumber"/>
        <w:numPr>
          <w:ilvl w:val="1"/>
          <w:numId w:val="14"/>
        </w:numPr>
        <w:tabs>
          <w:tab w:val="clear" w:pos="1247"/>
          <w:tab w:val="clear" w:pos="2381"/>
        </w:tabs>
        <w:ind w:left="2410" w:hanging="596"/>
        <w:rPr>
          <w:lang w:val="fr-FR"/>
        </w:rPr>
      </w:pPr>
      <w:bookmarkStart w:id="10" w:name="_DV_C56"/>
      <w:r w:rsidRPr="00D21752">
        <w:rPr>
          <w:lang w:val="fr-FR"/>
        </w:rPr>
        <w:t>Synergies entre les accords multilatéraux su</w:t>
      </w:r>
      <w:r w:rsidR="00F1706A">
        <w:rPr>
          <w:lang w:val="fr-FR"/>
        </w:rPr>
        <w:t>r l’environnement relatifs à la </w:t>
      </w:r>
      <w:r w:rsidRPr="00D21752">
        <w:rPr>
          <w:lang w:val="fr-FR"/>
        </w:rPr>
        <w:t>biodiversité;</w:t>
      </w:r>
    </w:p>
    <w:p w:rsidR="00D21752" w:rsidRPr="00D21752" w:rsidRDefault="00D21752" w:rsidP="00D21752">
      <w:pPr>
        <w:pStyle w:val="Normalnumber"/>
        <w:numPr>
          <w:ilvl w:val="1"/>
          <w:numId w:val="14"/>
        </w:numPr>
        <w:tabs>
          <w:tab w:val="clear" w:pos="1247"/>
          <w:tab w:val="clear" w:pos="2381"/>
        </w:tabs>
        <w:ind w:left="2410" w:hanging="596"/>
        <w:rPr>
          <w:w w:val="0"/>
          <w:lang w:val="fr-FR"/>
        </w:rPr>
      </w:pPr>
      <w:bookmarkStart w:id="11" w:name="_DV_C58"/>
      <w:bookmarkEnd w:id="10"/>
      <w:r w:rsidRPr="00D21752">
        <w:rPr>
          <w:lang w:val="fr-FR"/>
        </w:rPr>
        <w:t>Droit</w:t>
      </w:r>
      <w:r w:rsidRPr="00D21752">
        <w:rPr>
          <w:w w:val="0"/>
          <w:lang w:val="fr-FR"/>
        </w:rPr>
        <w:t xml:space="preserve"> de l’environnement.</w:t>
      </w:r>
    </w:p>
    <w:p w:rsidR="00D21752" w:rsidRPr="00D21752" w:rsidRDefault="00D21752" w:rsidP="00D21752">
      <w:pPr>
        <w:pStyle w:val="Normalnumber"/>
        <w:numPr>
          <w:ilvl w:val="0"/>
          <w:numId w:val="14"/>
        </w:numPr>
        <w:tabs>
          <w:tab w:val="clear" w:pos="1247"/>
        </w:tabs>
        <w:ind w:left="1843" w:hanging="596"/>
        <w:rPr>
          <w:w w:val="0"/>
          <w:lang w:val="fr-FR"/>
        </w:rPr>
      </w:pPr>
      <w:bookmarkStart w:id="12" w:name="_DV_C59"/>
      <w:bookmarkEnd w:id="11"/>
      <w:r w:rsidRPr="00D21752">
        <w:rPr>
          <w:w w:val="103"/>
          <w:kern w:val="14"/>
          <w:lang w:val="fr-FR"/>
        </w:rPr>
        <w:t>Stratégie à moyen terme, programme de travail et budget, et autres questions administratives et budgétaires</w:t>
      </w:r>
      <w:bookmarkEnd w:id="12"/>
      <w:r w:rsidRPr="00D21752">
        <w:rPr>
          <w:w w:val="103"/>
          <w:kern w:val="14"/>
          <w:lang w:val="fr-FR"/>
        </w:rPr>
        <w:t> :</w:t>
      </w:r>
    </w:p>
    <w:p w:rsidR="00D21752" w:rsidRPr="00D21752" w:rsidRDefault="00D21752" w:rsidP="00D21752">
      <w:pPr>
        <w:pStyle w:val="Normalnumber"/>
        <w:numPr>
          <w:ilvl w:val="1"/>
          <w:numId w:val="14"/>
        </w:numPr>
        <w:tabs>
          <w:tab w:val="clear" w:pos="1247"/>
          <w:tab w:val="clear" w:pos="2381"/>
          <w:tab w:val="left" w:pos="2410"/>
        </w:tabs>
        <w:ind w:left="2410" w:hanging="596"/>
        <w:rPr>
          <w:w w:val="103"/>
          <w:kern w:val="14"/>
          <w:lang w:val="fr-FR"/>
        </w:rPr>
      </w:pPr>
      <w:r w:rsidRPr="00D21752">
        <w:rPr>
          <w:lang w:val="fr-FR"/>
        </w:rPr>
        <w:t xml:space="preserve">Révisions apportées au programme de travail et budget pour l’exercice </w:t>
      </w:r>
      <w:r w:rsidRPr="00D21752">
        <w:rPr>
          <w:lang w:val="fr-FR"/>
        </w:rPr>
        <w:br/>
        <w:t>biennal 2016-2017;</w:t>
      </w:r>
    </w:p>
    <w:p w:rsidR="00D21752" w:rsidRPr="00D21752" w:rsidRDefault="00D21752" w:rsidP="00D21752">
      <w:pPr>
        <w:pStyle w:val="Normalnumber"/>
        <w:numPr>
          <w:ilvl w:val="1"/>
          <w:numId w:val="14"/>
        </w:numPr>
        <w:tabs>
          <w:tab w:val="clear" w:pos="2381"/>
          <w:tab w:val="left" w:pos="2410"/>
        </w:tabs>
        <w:rPr>
          <w:w w:val="0"/>
          <w:lang w:val="fr-FR"/>
        </w:rPr>
      </w:pPr>
      <w:bookmarkStart w:id="13" w:name="_DV_C68"/>
      <w:r w:rsidRPr="00D21752">
        <w:rPr>
          <w:w w:val="0"/>
          <w:lang w:val="fr-FR"/>
        </w:rPr>
        <w:t>Projet de stratégie à moyen terme pour la période 2018-2021;</w:t>
      </w:r>
    </w:p>
    <w:p w:rsidR="00D21752" w:rsidRPr="00D21752" w:rsidRDefault="00D21752" w:rsidP="00D21752">
      <w:pPr>
        <w:pStyle w:val="Normalnumber"/>
        <w:numPr>
          <w:ilvl w:val="1"/>
          <w:numId w:val="14"/>
        </w:numPr>
        <w:tabs>
          <w:tab w:val="clear" w:pos="1247"/>
          <w:tab w:val="clear" w:pos="2381"/>
          <w:tab w:val="left" w:pos="2410"/>
        </w:tabs>
        <w:ind w:left="2410" w:hanging="596"/>
        <w:rPr>
          <w:w w:val="0"/>
          <w:lang w:val="fr-FR"/>
        </w:rPr>
      </w:pPr>
      <w:bookmarkStart w:id="14" w:name="_DV_C70"/>
      <w:bookmarkEnd w:id="13"/>
      <w:r w:rsidRPr="00D21752">
        <w:rPr>
          <w:lang w:val="fr-FR"/>
        </w:rPr>
        <w:t>Projet de programme de travail et de budget pour l’exercice biennal 2018-2019;</w:t>
      </w:r>
    </w:p>
    <w:p w:rsidR="00D21752" w:rsidRPr="00D21752" w:rsidRDefault="00D21752" w:rsidP="00D21752">
      <w:pPr>
        <w:pStyle w:val="Normalnumber"/>
        <w:numPr>
          <w:ilvl w:val="1"/>
          <w:numId w:val="14"/>
        </w:numPr>
        <w:tabs>
          <w:tab w:val="clear" w:pos="1247"/>
          <w:tab w:val="clear" w:pos="2381"/>
          <w:tab w:val="left" w:pos="2410"/>
        </w:tabs>
        <w:ind w:left="2410" w:hanging="596"/>
        <w:rPr>
          <w:w w:val="0"/>
          <w:lang w:val="fr-FR"/>
        </w:rPr>
      </w:pPr>
      <w:bookmarkStart w:id="15" w:name="_DV_C72"/>
      <w:bookmarkEnd w:id="14"/>
      <w:r w:rsidRPr="00D21752">
        <w:rPr>
          <w:lang w:val="fr-FR"/>
        </w:rPr>
        <w:t>Gestion des fonds d’affectation spéciale et des contributions à des fins déterminées;</w:t>
      </w:r>
    </w:p>
    <w:p w:rsidR="00D21752" w:rsidRPr="00D21752" w:rsidRDefault="00D21752" w:rsidP="00D21752">
      <w:pPr>
        <w:pStyle w:val="Normalnumber"/>
        <w:numPr>
          <w:ilvl w:val="1"/>
          <w:numId w:val="14"/>
        </w:numPr>
        <w:rPr>
          <w:w w:val="0"/>
          <w:lang w:val="fr-FR"/>
        </w:rPr>
      </w:pPr>
      <w:bookmarkStart w:id="16" w:name="_DV_C74"/>
      <w:bookmarkEnd w:id="15"/>
      <w:r w:rsidRPr="00D21752">
        <w:rPr>
          <w:lang w:val="fr-FR"/>
        </w:rPr>
        <w:t>Autres questions administratives et budgétaires.</w:t>
      </w:r>
    </w:p>
    <w:bookmarkEnd w:id="16"/>
    <w:p w:rsidR="00D21752" w:rsidRPr="00D21752" w:rsidRDefault="00D21752" w:rsidP="00D21752">
      <w:pPr>
        <w:pStyle w:val="Normalnumber"/>
        <w:numPr>
          <w:ilvl w:val="0"/>
          <w:numId w:val="14"/>
        </w:numPr>
        <w:ind w:left="1247" w:firstLine="0"/>
        <w:rPr>
          <w:w w:val="103"/>
          <w:kern w:val="14"/>
          <w:lang w:val="fr-FR"/>
        </w:rPr>
      </w:pPr>
      <w:r w:rsidRPr="00D21752">
        <w:rPr>
          <w:w w:val="103"/>
          <w:kern w:val="14"/>
          <w:lang w:val="fr-FR"/>
        </w:rPr>
        <w:t>Participation des parties prenantes.</w:t>
      </w:r>
    </w:p>
    <w:p w:rsidR="00D21752" w:rsidRPr="00D21752" w:rsidRDefault="00D21752" w:rsidP="00D21752">
      <w:pPr>
        <w:pStyle w:val="Normalnumber"/>
        <w:numPr>
          <w:ilvl w:val="0"/>
          <w:numId w:val="14"/>
        </w:numPr>
        <w:ind w:left="1247" w:firstLine="0"/>
        <w:rPr>
          <w:w w:val="103"/>
          <w:kern w:val="14"/>
          <w:lang w:val="fr-FR"/>
        </w:rPr>
      </w:pPr>
      <w:r w:rsidRPr="00D21752">
        <w:rPr>
          <w:lang w:val="fr-FR"/>
        </w:rPr>
        <w:lastRenderedPageBreak/>
        <w:t>Segment de haut niveau.</w:t>
      </w:r>
    </w:p>
    <w:p w:rsidR="00D21752" w:rsidRPr="00D21752" w:rsidRDefault="00D21752" w:rsidP="00D21752">
      <w:pPr>
        <w:pStyle w:val="Normalnumber"/>
        <w:numPr>
          <w:ilvl w:val="0"/>
          <w:numId w:val="14"/>
        </w:numPr>
        <w:tabs>
          <w:tab w:val="clear" w:pos="1247"/>
        </w:tabs>
        <w:ind w:left="1843" w:hanging="596"/>
        <w:rPr>
          <w:w w:val="103"/>
          <w:kern w:val="14"/>
          <w:lang w:val="fr-FR"/>
        </w:rPr>
      </w:pPr>
      <w:r w:rsidRPr="00D21752">
        <w:rPr>
          <w:lang w:val="fr-FR"/>
        </w:rPr>
        <w:t>Ordre du jour provisoire, dates et lieu de la troisième session de l’Assemblée des Nations Unies pour l’environnement</w:t>
      </w:r>
      <w:r w:rsidRPr="00D21752">
        <w:rPr>
          <w:w w:val="103"/>
          <w:kern w:val="14"/>
          <w:lang w:val="fr-FR"/>
        </w:rPr>
        <w:t>.</w:t>
      </w:r>
    </w:p>
    <w:p w:rsidR="00D21752" w:rsidRPr="00D21752" w:rsidRDefault="00D21752" w:rsidP="00D21752">
      <w:pPr>
        <w:pStyle w:val="Normalnumber"/>
        <w:numPr>
          <w:ilvl w:val="0"/>
          <w:numId w:val="14"/>
        </w:numPr>
        <w:ind w:left="1247" w:firstLine="0"/>
        <w:rPr>
          <w:w w:val="103"/>
          <w:kern w:val="14"/>
          <w:lang w:val="fr-FR"/>
        </w:rPr>
      </w:pPr>
      <w:r w:rsidRPr="00D21752">
        <w:rPr>
          <w:w w:val="103"/>
          <w:kern w:val="14"/>
          <w:lang w:val="fr-FR"/>
        </w:rPr>
        <w:t>Adoption des résolutions, des décisions et du document final de la session.</w:t>
      </w:r>
    </w:p>
    <w:p w:rsidR="00D21752" w:rsidRPr="00D21752" w:rsidRDefault="00D21752" w:rsidP="00D21752">
      <w:pPr>
        <w:pStyle w:val="Normalnumber"/>
        <w:numPr>
          <w:ilvl w:val="0"/>
          <w:numId w:val="14"/>
        </w:numPr>
        <w:ind w:left="1247" w:firstLine="0"/>
        <w:rPr>
          <w:w w:val="103"/>
          <w:kern w:val="14"/>
          <w:lang w:val="fr-FR"/>
        </w:rPr>
      </w:pPr>
      <w:r w:rsidRPr="00D21752">
        <w:rPr>
          <w:w w:val="103"/>
          <w:kern w:val="14"/>
          <w:lang w:val="fr-FR"/>
        </w:rPr>
        <w:t>Adoption du rapport.</w:t>
      </w:r>
    </w:p>
    <w:p w:rsidR="00D21752" w:rsidRPr="00D21752" w:rsidRDefault="00D21752" w:rsidP="00D21752">
      <w:pPr>
        <w:pStyle w:val="Normalnumber"/>
        <w:numPr>
          <w:ilvl w:val="0"/>
          <w:numId w:val="14"/>
        </w:numPr>
        <w:ind w:left="1247" w:firstLine="0"/>
        <w:rPr>
          <w:w w:val="103"/>
          <w:kern w:val="14"/>
          <w:lang w:val="fr-FR"/>
        </w:rPr>
      </w:pPr>
      <w:r w:rsidRPr="00D21752">
        <w:rPr>
          <w:w w:val="103"/>
          <w:kern w:val="14"/>
          <w:lang w:val="fr-FR"/>
        </w:rPr>
        <w:t>Questions diverses</w:t>
      </w:r>
      <w:r w:rsidRPr="00D21752">
        <w:rPr>
          <w:color w:val="0000FF"/>
          <w:w w:val="103"/>
          <w:kern w:val="14"/>
          <w:lang w:val="fr-FR"/>
        </w:rPr>
        <w:t>.</w:t>
      </w:r>
    </w:p>
    <w:p w:rsidR="00D21752" w:rsidRPr="00D21752" w:rsidRDefault="00D21752" w:rsidP="00D21752">
      <w:pPr>
        <w:pStyle w:val="Normalnumber"/>
        <w:numPr>
          <w:ilvl w:val="0"/>
          <w:numId w:val="14"/>
        </w:numPr>
        <w:ind w:left="1247" w:firstLine="0"/>
        <w:rPr>
          <w:w w:val="103"/>
          <w:kern w:val="14"/>
          <w:lang w:val="fr-FR"/>
        </w:rPr>
      </w:pPr>
      <w:r w:rsidRPr="00D21752">
        <w:rPr>
          <w:w w:val="103"/>
          <w:kern w:val="14"/>
          <w:lang w:val="fr-FR"/>
        </w:rPr>
        <w:t>Clôture de la session.</w:t>
      </w:r>
    </w:p>
    <w:tbl>
      <w:tblPr>
        <w:tblW w:w="9712" w:type="dxa"/>
        <w:tblLayout w:type="fixed"/>
        <w:tblLook w:val="04A0" w:firstRow="1" w:lastRow="0" w:firstColumn="1" w:lastColumn="0" w:noHBand="0" w:noVBand="1"/>
      </w:tblPr>
      <w:tblGrid>
        <w:gridCol w:w="1942"/>
        <w:gridCol w:w="1856"/>
        <w:gridCol w:w="2028"/>
        <w:gridCol w:w="1943"/>
        <w:gridCol w:w="1943"/>
      </w:tblGrid>
      <w:tr w:rsidR="003F7F8E" w:rsidRPr="00D21752" w:rsidTr="00F1706A">
        <w:tc>
          <w:tcPr>
            <w:tcW w:w="1942" w:type="dxa"/>
            <w:shd w:val="clear" w:color="auto" w:fill="auto"/>
          </w:tcPr>
          <w:p w:rsidR="003F7F8E" w:rsidRPr="00D21752"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lang w:val="fr-FR"/>
              </w:rPr>
            </w:pPr>
            <w:r w:rsidRPr="00D21752">
              <w:rPr>
                <w:iCs/>
                <w:lang w:val="fr-FR" w:eastAsia="ja-JP"/>
              </w:rPr>
              <w:t xml:space="preserve"> </w:t>
            </w:r>
          </w:p>
        </w:tc>
        <w:tc>
          <w:tcPr>
            <w:tcW w:w="1856" w:type="dxa"/>
            <w:shd w:val="clear" w:color="auto" w:fill="auto"/>
          </w:tcPr>
          <w:p w:rsidR="003F7F8E" w:rsidRPr="00D21752"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lang w:val="fr-FR"/>
              </w:rPr>
            </w:pPr>
          </w:p>
        </w:tc>
        <w:tc>
          <w:tcPr>
            <w:tcW w:w="2028" w:type="dxa"/>
            <w:tcBorders>
              <w:bottom w:val="single" w:sz="4" w:space="0" w:color="auto"/>
            </w:tcBorders>
            <w:shd w:val="clear" w:color="auto" w:fill="auto"/>
          </w:tcPr>
          <w:p w:rsidR="003F7F8E" w:rsidRPr="00D21752"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lang w:val="fr-FR"/>
              </w:rPr>
            </w:pPr>
          </w:p>
        </w:tc>
        <w:tc>
          <w:tcPr>
            <w:tcW w:w="1943" w:type="dxa"/>
            <w:shd w:val="clear" w:color="auto" w:fill="auto"/>
          </w:tcPr>
          <w:p w:rsidR="003F7F8E" w:rsidRPr="00D21752"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lang w:val="fr-FR"/>
              </w:rPr>
            </w:pPr>
          </w:p>
        </w:tc>
        <w:tc>
          <w:tcPr>
            <w:tcW w:w="1943" w:type="dxa"/>
            <w:shd w:val="clear" w:color="auto" w:fill="auto"/>
          </w:tcPr>
          <w:p w:rsidR="003F7F8E" w:rsidRPr="00D21752"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lang w:val="fr-FR"/>
              </w:rPr>
            </w:pPr>
          </w:p>
        </w:tc>
      </w:tr>
    </w:tbl>
    <w:p w:rsidR="003F7F8E" w:rsidRPr="00D21752" w:rsidRDefault="003F7F8E" w:rsidP="0087175D">
      <w:pPr>
        <w:ind w:left="720"/>
        <w:rPr>
          <w:color w:val="000000"/>
          <w:sz w:val="20"/>
          <w:szCs w:val="20"/>
          <w:lang w:val="fr-FR"/>
        </w:rPr>
      </w:pPr>
    </w:p>
    <w:sectPr w:rsidR="003F7F8E" w:rsidRPr="00D21752" w:rsidSect="00EE1427">
      <w:footerReference w:type="default" r:id="rId15"/>
      <w:pgSz w:w="11907" w:h="16840" w:code="9"/>
      <w:pgMar w:top="2790" w:right="1525" w:bottom="1440" w:left="152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F34" w:rsidRDefault="00631F34">
      <w:r>
        <w:separator/>
      </w:r>
    </w:p>
  </w:endnote>
  <w:endnote w:type="continuationSeparator" w:id="0">
    <w:p w:rsidR="00631F34" w:rsidRDefault="00631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otham Rounded Light">
    <w:altName w:val="Arial"/>
    <w:panose1 w:val="00000000000000000000"/>
    <w:charset w:val="00"/>
    <w:family w:val="modern"/>
    <w:notTrueType/>
    <w:pitch w:val="variable"/>
    <w:sig w:usb0="00000001" w:usb1="4000004A"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96" w:rsidRDefault="009E6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96" w:rsidRDefault="009E6E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96" w:rsidRDefault="009E6E9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C89" w:rsidRDefault="002F1C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F34" w:rsidRDefault="00631F34">
      <w:r>
        <w:separator/>
      </w:r>
    </w:p>
  </w:footnote>
  <w:footnote w:type="continuationSeparator" w:id="0">
    <w:p w:rsidR="00631F34" w:rsidRDefault="00631F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96" w:rsidRDefault="009E6E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646" w:rsidRDefault="00C8002E">
    <w:pPr>
      <w:pStyle w:val="Header"/>
    </w:pPr>
    <w:r>
      <w:rPr>
        <w:noProof/>
      </w:rPr>
      <w:drawing>
        <wp:anchor distT="0" distB="0" distL="114300" distR="114300" simplePos="0" relativeHeight="251657216" behindDoc="0" locked="0" layoutInCell="1" allowOverlap="1" wp14:anchorId="121A9BE1" wp14:editId="21DAC3A8">
          <wp:simplePos x="0" y="0"/>
          <wp:positionH relativeFrom="column">
            <wp:posOffset>-23495</wp:posOffset>
          </wp:positionH>
          <wp:positionV relativeFrom="paragraph">
            <wp:posOffset>233045</wp:posOffset>
          </wp:positionV>
          <wp:extent cx="5671820" cy="681355"/>
          <wp:effectExtent l="0" t="0" r="5080" b="4445"/>
          <wp:wrapNone/>
          <wp:docPr id="2" name="Picture 2"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C89" w:rsidRDefault="002F1C89">
    <w:pPr>
      <w:pStyle w:val="Header"/>
    </w:pPr>
    <w:r>
      <w:rPr>
        <w:noProof/>
      </w:rPr>
      <w:drawing>
        <wp:anchor distT="0" distB="0" distL="114300" distR="114300" simplePos="0" relativeHeight="251660288" behindDoc="0" locked="0" layoutInCell="1" allowOverlap="1" wp14:anchorId="6090D15B" wp14:editId="2EBC7B48">
          <wp:simplePos x="0" y="0"/>
          <wp:positionH relativeFrom="column">
            <wp:posOffset>128905</wp:posOffset>
          </wp:positionH>
          <wp:positionV relativeFrom="paragraph">
            <wp:posOffset>385445</wp:posOffset>
          </wp:positionV>
          <wp:extent cx="5671820" cy="681355"/>
          <wp:effectExtent l="0" t="0" r="5080" b="4445"/>
          <wp:wrapNone/>
          <wp:docPr id="4" name="Picture 1"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4AB5"/>
    <w:multiLevelType w:val="hybridMultilevel"/>
    <w:tmpl w:val="9F18D52A"/>
    <w:lvl w:ilvl="0" w:tplc="8B3E3682">
      <w:start w:val="2"/>
      <w:numFmt w:val="bullet"/>
      <w:lvlText w:val=""/>
      <w:lvlJc w:val="left"/>
      <w:pPr>
        <w:ind w:left="360" w:hanging="360"/>
      </w:pPr>
      <w:rPr>
        <w:rFonts w:ascii="Wingdings" w:hAnsi="Wingdings" w:hint="default"/>
        <w:color w:val="0091C4"/>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8587676"/>
    <w:multiLevelType w:val="hybridMultilevel"/>
    <w:tmpl w:val="391C6252"/>
    <w:lvl w:ilvl="0" w:tplc="57A6FBF2">
      <w:numFmt w:val="bullet"/>
      <w:lvlText w:val=""/>
      <w:lvlJc w:val="left"/>
      <w:pPr>
        <w:ind w:left="990" w:hanging="360"/>
      </w:pPr>
      <w:rPr>
        <w:rFonts w:ascii="Symbol" w:eastAsia="Calibri" w:hAnsi="Symbol"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33271DB2"/>
    <w:multiLevelType w:val="hybridMultilevel"/>
    <w:tmpl w:val="B4F21C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DE54B3A"/>
    <w:multiLevelType w:val="hybridMultilevel"/>
    <w:tmpl w:val="6CE64FBA"/>
    <w:lvl w:ilvl="0" w:tplc="8B3E3682">
      <w:start w:val="2"/>
      <w:numFmt w:val="bullet"/>
      <w:lvlText w:val=""/>
      <w:lvlJc w:val="left"/>
      <w:pPr>
        <w:ind w:left="360" w:hanging="360"/>
      </w:pPr>
      <w:rPr>
        <w:rFonts w:ascii="Wingdings" w:hAnsi="Wingdings" w:hint="default"/>
        <w:color w:val="0091C4"/>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1A10FD4"/>
    <w:multiLevelType w:val="hybridMultilevel"/>
    <w:tmpl w:val="CC1ABF66"/>
    <w:lvl w:ilvl="0" w:tplc="8B3E3682">
      <w:start w:val="2"/>
      <w:numFmt w:val="bullet"/>
      <w:lvlText w:val=""/>
      <w:lvlJc w:val="left"/>
      <w:pPr>
        <w:ind w:left="360" w:hanging="360"/>
      </w:pPr>
      <w:rPr>
        <w:rFonts w:ascii="Wingdings" w:hAnsi="Wingdings" w:hint="default"/>
        <w:color w:val="0091C4"/>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402387C"/>
    <w:multiLevelType w:val="hybridMultilevel"/>
    <w:tmpl w:val="87D224E6"/>
    <w:lvl w:ilvl="0" w:tplc="CD30348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3C608B"/>
    <w:multiLevelType w:val="hybridMultilevel"/>
    <w:tmpl w:val="225EB1A0"/>
    <w:lvl w:ilvl="0" w:tplc="ED0A4F1A">
      <w:start w:val="1"/>
      <w:numFmt w:val="bullet"/>
      <w:lvlText w:val="•"/>
      <w:lvlJc w:val="left"/>
      <w:pPr>
        <w:tabs>
          <w:tab w:val="num" w:pos="720"/>
        </w:tabs>
        <w:ind w:left="720" w:hanging="360"/>
      </w:pPr>
      <w:rPr>
        <w:rFonts w:ascii="Arial" w:hAnsi="Arial" w:hint="default"/>
      </w:rPr>
    </w:lvl>
    <w:lvl w:ilvl="1" w:tplc="1D940A18" w:tentative="1">
      <w:start w:val="1"/>
      <w:numFmt w:val="bullet"/>
      <w:lvlText w:val="•"/>
      <w:lvlJc w:val="left"/>
      <w:pPr>
        <w:tabs>
          <w:tab w:val="num" w:pos="1440"/>
        </w:tabs>
        <w:ind w:left="1440" w:hanging="360"/>
      </w:pPr>
      <w:rPr>
        <w:rFonts w:ascii="Arial" w:hAnsi="Arial" w:hint="default"/>
      </w:rPr>
    </w:lvl>
    <w:lvl w:ilvl="2" w:tplc="86D072FA" w:tentative="1">
      <w:start w:val="1"/>
      <w:numFmt w:val="bullet"/>
      <w:lvlText w:val="•"/>
      <w:lvlJc w:val="left"/>
      <w:pPr>
        <w:tabs>
          <w:tab w:val="num" w:pos="2160"/>
        </w:tabs>
        <w:ind w:left="2160" w:hanging="360"/>
      </w:pPr>
      <w:rPr>
        <w:rFonts w:ascii="Arial" w:hAnsi="Arial" w:hint="default"/>
      </w:rPr>
    </w:lvl>
    <w:lvl w:ilvl="3" w:tplc="5FF2492A" w:tentative="1">
      <w:start w:val="1"/>
      <w:numFmt w:val="bullet"/>
      <w:lvlText w:val="•"/>
      <w:lvlJc w:val="left"/>
      <w:pPr>
        <w:tabs>
          <w:tab w:val="num" w:pos="2880"/>
        </w:tabs>
        <w:ind w:left="2880" w:hanging="360"/>
      </w:pPr>
      <w:rPr>
        <w:rFonts w:ascii="Arial" w:hAnsi="Arial" w:hint="default"/>
      </w:rPr>
    </w:lvl>
    <w:lvl w:ilvl="4" w:tplc="54BAF59C" w:tentative="1">
      <w:start w:val="1"/>
      <w:numFmt w:val="bullet"/>
      <w:lvlText w:val="•"/>
      <w:lvlJc w:val="left"/>
      <w:pPr>
        <w:tabs>
          <w:tab w:val="num" w:pos="3600"/>
        </w:tabs>
        <w:ind w:left="3600" w:hanging="360"/>
      </w:pPr>
      <w:rPr>
        <w:rFonts w:ascii="Arial" w:hAnsi="Arial" w:hint="default"/>
      </w:rPr>
    </w:lvl>
    <w:lvl w:ilvl="5" w:tplc="249828E2" w:tentative="1">
      <w:start w:val="1"/>
      <w:numFmt w:val="bullet"/>
      <w:lvlText w:val="•"/>
      <w:lvlJc w:val="left"/>
      <w:pPr>
        <w:tabs>
          <w:tab w:val="num" w:pos="4320"/>
        </w:tabs>
        <w:ind w:left="4320" w:hanging="360"/>
      </w:pPr>
      <w:rPr>
        <w:rFonts w:ascii="Arial" w:hAnsi="Arial" w:hint="default"/>
      </w:rPr>
    </w:lvl>
    <w:lvl w:ilvl="6" w:tplc="C3E6DA6A" w:tentative="1">
      <w:start w:val="1"/>
      <w:numFmt w:val="bullet"/>
      <w:lvlText w:val="•"/>
      <w:lvlJc w:val="left"/>
      <w:pPr>
        <w:tabs>
          <w:tab w:val="num" w:pos="5040"/>
        </w:tabs>
        <w:ind w:left="5040" w:hanging="360"/>
      </w:pPr>
      <w:rPr>
        <w:rFonts w:ascii="Arial" w:hAnsi="Arial" w:hint="default"/>
      </w:rPr>
    </w:lvl>
    <w:lvl w:ilvl="7" w:tplc="BFB403E4" w:tentative="1">
      <w:start w:val="1"/>
      <w:numFmt w:val="bullet"/>
      <w:lvlText w:val="•"/>
      <w:lvlJc w:val="left"/>
      <w:pPr>
        <w:tabs>
          <w:tab w:val="num" w:pos="5760"/>
        </w:tabs>
        <w:ind w:left="5760" w:hanging="360"/>
      </w:pPr>
      <w:rPr>
        <w:rFonts w:ascii="Arial" w:hAnsi="Arial" w:hint="default"/>
      </w:rPr>
    </w:lvl>
    <w:lvl w:ilvl="8" w:tplc="88BC106C" w:tentative="1">
      <w:start w:val="1"/>
      <w:numFmt w:val="bullet"/>
      <w:lvlText w:val="•"/>
      <w:lvlJc w:val="left"/>
      <w:pPr>
        <w:tabs>
          <w:tab w:val="num" w:pos="6480"/>
        </w:tabs>
        <w:ind w:left="6480" w:hanging="360"/>
      </w:pPr>
      <w:rPr>
        <w:rFonts w:ascii="Arial" w:hAnsi="Arial" w:hint="default"/>
      </w:rPr>
    </w:lvl>
  </w:abstractNum>
  <w:abstractNum w:abstractNumId="7">
    <w:nsid w:val="470E29ED"/>
    <w:multiLevelType w:val="hybridMultilevel"/>
    <w:tmpl w:val="54409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2A66A9D"/>
    <w:multiLevelType w:val="multilevel"/>
    <w:tmpl w:val="F4ACF36E"/>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nsid w:val="55933A79"/>
    <w:multiLevelType w:val="hybridMultilevel"/>
    <w:tmpl w:val="5350B738"/>
    <w:lvl w:ilvl="0" w:tplc="686C6E3C">
      <w:start w:val="1"/>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nsid w:val="5BB7502E"/>
    <w:multiLevelType w:val="hybridMultilevel"/>
    <w:tmpl w:val="68AC2C6A"/>
    <w:lvl w:ilvl="0" w:tplc="405430E0">
      <w:start w:val="1"/>
      <w:numFmt w:val="bullet"/>
      <w:lvlText w:val="•"/>
      <w:lvlJc w:val="left"/>
      <w:pPr>
        <w:ind w:left="72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2291BF8"/>
    <w:multiLevelType w:val="multilevel"/>
    <w:tmpl w:val="9460B692"/>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nsid w:val="633E1677"/>
    <w:multiLevelType w:val="hybridMultilevel"/>
    <w:tmpl w:val="259AD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C44B58"/>
    <w:multiLevelType w:val="hybridMultilevel"/>
    <w:tmpl w:val="A4225EC8"/>
    <w:lvl w:ilvl="0" w:tplc="8380443E">
      <w:start w:val="1"/>
      <w:numFmt w:val="decimal"/>
      <w:lvlText w:val="%1."/>
      <w:lvlJc w:val="left"/>
      <w:pPr>
        <w:ind w:left="1080" w:hanging="360"/>
      </w:pPr>
      <w:rPr>
        <w:rFonts w:ascii="Times New Roman" w:eastAsia="SimSu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7C81E6F"/>
    <w:multiLevelType w:val="hybridMultilevel"/>
    <w:tmpl w:val="408CAA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77874F2A"/>
    <w:multiLevelType w:val="hybridMultilevel"/>
    <w:tmpl w:val="9AEA6A14"/>
    <w:lvl w:ilvl="0" w:tplc="BE6A63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2"/>
  </w:num>
  <w:num w:numId="4">
    <w:abstractNumId w:val="6"/>
  </w:num>
  <w:num w:numId="5">
    <w:abstractNumId w:val="3"/>
  </w:num>
  <w:num w:numId="6">
    <w:abstractNumId w:val="10"/>
  </w:num>
  <w:num w:numId="7">
    <w:abstractNumId w:val="4"/>
  </w:num>
  <w:num w:numId="8">
    <w:abstractNumId w:val="0"/>
  </w:num>
  <w:num w:numId="9">
    <w:abstractNumId w:val="5"/>
  </w:num>
  <w:num w:numId="10">
    <w:abstractNumId w:val="1"/>
  </w:num>
  <w:num w:numId="11">
    <w:abstractNumId w:val="13"/>
  </w:num>
  <w:num w:numId="12">
    <w:abstractNumId w:val="12"/>
  </w:num>
  <w:num w:numId="13">
    <w:abstractNumId w:val="15"/>
  </w:num>
  <w:num w:numId="14">
    <w:abstractNumId w:val="11"/>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2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5FB"/>
    <w:rsid w:val="00002324"/>
    <w:rsid w:val="00004EEA"/>
    <w:rsid w:val="000131BF"/>
    <w:rsid w:val="000170DE"/>
    <w:rsid w:val="0002031A"/>
    <w:rsid w:val="00021647"/>
    <w:rsid w:val="000312EC"/>
    <w:rsid w:val="00036ADA"/>
    <w:rsid w:val="00041E35"/>
    <w:rsid w:val="0004409A"/>
    <w:rsid w:val="0004501D"/>
    <w:rsid w:val="00046F5C"/>
    <w:rsid w:val="00055C03"/>
    <w:rsid w:val="00055EA3"/>
    <w:rsid w:val="00057810"/>
    <w:rsid w:val="0006059C"/>
    <w:rsid w:val="00060911"/>
    <w:rsid w:val="000653BC"/>
    <w:rsid w:val="00070334"/>
    <w:rsid w:val="000715D6"/>
    <w:rsid w:val="00080159"/>
    <w:rsid w:val="00080EC8"/>
    <w:rsid w:val="00090C9E"/>
    <w:rsid w:val="0009155A"/>
    <w:rsid w:val="000915C4"/>
    <w:rsid w:val="00096415"/>
    <w:rsid w:val="00096951"/>
    <w:rsid w:val="000A219E"/>
    <w:rsid w:val="000A238C"/>
    <w:rsid w:val="000A4817"/>
    <w:rsid w:val="000A5926"/>
    <w:rsid w:val="000B29D8"/>
    <w:rsid w:val="000B4436"/>
    <w:rsid w:val="000B5EDC"/>
    <w:rsid w:val="000B650E"/>
    <w:rsid w:val="000B7A75"/>
    <w:rsid w:val="000C0ABE"/>
    <w:rsid w:val="000C174C"/>
    <w:rsid w:val="000C6643"/>
    <w:rsid w:val="000C7AEE"/>
    <w:rsid w:val="000D0E3B"/>
    <w:rsid w:val="000E0610"/>
    <w:rsid w:val="000E5A21"/>
    <w:rsid w:val="000E7B23"/>
    <w:rsid w:val="000F15F1"/>
    <w:rsid w:val="000F19C6"/>
    <w:rsid w:val="000F5B65"/>
    <w:rsid w:val="00100DD6"/>
    <w:rsid w:val="00100EAF"/>
    <w:rsid w:val="00102E74"/>
    <w:rsid w:val="001030B1"/>
    <w:rsid w:val="001048EC"/>
    <w:rsid w:val="00112CC8"/>
    <w:rsid w:val="00114DA1"/>
    <w:rsid w:val="001173D8"/>
    <w:rsid w:val="00123853"/>
    <w:rsid w:val="001268D9"/>
    <w:rsid w:val="001276E3"/>
    <w:rsid w:val="00131555"/>
    <w:rsid w:val="001319F3"/>
    <w:rsid w:val="0014025D"/>
    <w:rsid w:val="00140DB4"/>
    <w:rsid w:val="001416D0"/>
    <w:rsid w:val="001417FE"/>
    <w:rsid w:val="0014466A"/>
    <w:rsid w:val="00144FE6"/>
    <w:rsid w:val="0014579D"/>
    <w:rsid w:val="001458CD"/>
    <w:rsid w:val="00146FBE"/>
    <w:rsid w:val="001470A3"/>
    <w:rsid w:val="0015088F"/>
    <w:rsid w:val="001509F4"/>
    <w:rsid w:val="0015139E"/>
    <w:rsid w:val="00152A33"/>
    <w:rsid w:val="00156ABC"/>
    <w:rsid w:val="00157B16"/>
    <w:rsid w:val="0016191D"/>
    <w:rsid w:val="00166817"/>
    <w:rsid w:val="0017252D"/>
    <w:rsid w:val="001742F1"/>
    <w:rsid w:val="00174C65"/>
    <w:rsid w:val="00174DE0"/>
    <w:rsid w:val="0017672F"/>
    <w:rsid w:val="00177F42"/>
    <w:rsid w:val="00182FE0"/>
    <w:rsid w:val="00184016"/>
    <w:rsid w:val="0018764A"/>
    <w:rsid w:val="00190878"/>
    <w:rsid w:val="00192BA4"/>
    <w:rsid w:val="00197F59"/>
    <w:rsid w:val="001A575F"/>
    <w:rsid w:val="001A746B"/>
    <w:rsid w:val="001B2B18"/>
    <w:rsid w:val="001B3DBD"/>
    <w:rsid w:val="001B4858"/>
    <w:rsid w:val="001B5CFD"/>
    <w:rsid w:val="001B7666"/>
    <w:rsid w:val="001B7819"/>
    <w:rsid w:val="001C1CF8"/>
    <w:rsid w:val="001C285F"/>
    <w:rsid w:val="001C441C"/>
    <w:rsid w:val="001C7050"/>
    <w:rsid w:val="001D0D7B"/>
    <w:rsid w:val="001D1AD5"/>
    <w:rsid w:val="001D273A"/>
    <w:rsid w:val="001E0CA3"/>
    <w:rsid w:val="001E2645"/>
    <w:rsid w:val="001E4C4B"/>
    <w:rsid w:val="001E6C9F"/>
    <w:rsid w:val="001F4562"/>
    <w:rsid w:val="001F557D"/>
    <w:rsid w:val="00211473"/>
    <w:rsid w:val="00211E88"/>
    <w:rsid w:val="00212D20"/>
    <w:rsid w:val="00215591"/>
    <w:rsid w:val="0022049E"/>
    <w:rsid w:val="00221627"/>
    <w:rsid w:val="00224B88"/>
    <w:rsid w:val="00224EE8"/>
    <w:rsid w:val="00226E64"/>
    <w:rsid w:val="00233E15"/>
    <w:rsid w:val="00235139"/>
    <w:rsid w:val="00237950"/>
    <w:rsid w:val="002401BC"/>
    <w:rsid w:val="00242463"/>
    <w:rsid w:val="00242B40"/>
    <w:rsid w:val="00242CBB"/>
    <w:rsid w:val="00244396"/>
    <w:rsid w:val="00245CB8"/>
    <w:rsid w:val="002505FC"/>
    <w:rsid w:val="002529F4"/>
    <w:rsid w:val="0025521D"/>
    <w:rsid w:val="002579C7"/>
    <w:rsid w:val="002619D4"/>
    <w:rsid w:val="00261D6B"/>
    <w:rsid w:val="00264174"/>
    <w:rsid w:val="002646FE"/>
    <w:rsid w:val="0026645B"/>
    <w:rsid w:val="00267D8C"/>
    <w:rsid w:val="00273BA7"/>
    <w:rsid w:val="00277D9A"/>
    <w:rsid w:val="00280729"/>
    <w:rsid w:val="00281DE2"/>
    <w:rsid w:val="00284F60"/>
    <w:rsid w:val="00290148"/>
    <w:rsid w:val="00291FCF"/>
    <w:rsid w:val="0029420D"/>
    <w:rsid w:val="002970BB"/>
    <w:rsid w:val="00297BD4"/>
    <w:rsid w:val="002A0023"/>
    <w:rsid w:val="002A047E"/>
    <w:rsid w:val="002A0718"/>
    <w:rsid w:val="002A564F"/>
    <w:rsid w:val="002A6BD7"/>
    <w:rsid w:val="002A7AD5"/>
    <w:rsid w:val="002A7FB5"/>
    <w:rsid w:val="002C0CAC"/>
    <w:rsid w:val="002C0E50"/>
    <w:rsid w:val="002C5CF3"/>
    <w:rsid w:val="002C5D10"/>
    <w:rsid w:val="002C7BA9"/>
    <w:rsid w:val="002D1BD8"/>
    <w:rsid w:val="002D341A"/>
    <w:rsid w:val="002D47CC"/>
    <w:rsid w:val="002D6288"/>
    <w:rsid w:val="002D7F13"/>
    <w:rsid w:val="002E26F5"/>
    <w:rsid w:val="002E612A"/>
    <w:rsid w:val="002E7203"/>
    <w:rsid w:val="002F1A80"/>
    <w:rsid w:val="002F1C89"/>
    <w:rsid w:val="00302C48"/>
    <w:rsid w:val="00305CDF"/>
    <w:rsid w:val="00312BE9"/>
    <w:rsid w:val="003146E6"/>
    <w:rsid w:val="00315520"/>
    <w:rsid w:val="0031593D"/>
    <w:rsid w:val="003208E4"/>
    <w:rsid w:val="00321EA0"/>
    <w:rsid w:val="00324F0A"/>
    <w:rsid w:val="003343BA"/>
    <w:rsid w:val="003444B6"/>
    <w:rsid w:val="003445A3"/>
    <w:rsid w:val="00347047"/>
    <w:rsid w:val="00356A45"/>
    <w:rsid w:val="00356FDF"/>
    <w:rsid w:val="003626C9"/>
    <w:rsid w:val="00363861"/>
    <w:rsid w:val="0036791C"/>
    <w:rsid w:val="00370980"/>
    <w:rsid w:val="003718E2"/>
    <w:rsid w:val="003735E3"/>
    <w:rsid w:val="00373E2C"/>
    <w:rsid w:val="003743C4"/>
    <w:rsid w:val="003774E1"/>
    <w:rsid w:val="00383A68"/>
    <w:rsid w:val="00384FA5"/>
    <w:rsid w:val="00385F61"/>
    <w:rsid w:val="00395DC8"/>
    <w:rsid w:val="00397B63"/>
    <w:rsid w:val="003A152D"/>
    <w:rsid w:val="003A2793"/>
    <w:rsid w:val="003A7732"/>
    <w:rsid w:val="003A7AF0"/>
    <w:rsid w:val="003B111C"/>
    <w:rsid w:val="003B4826"/>
    <w:rsid w:val="003C18A8"/>
    <w:rsid w:val="003C1C94"/>
    <w:rsid w:val="003C2B88"/>
    <w:rsid w:val="003C33AE"/>
    <w:rsid w:val="003C39AD"/>
    <w:rsid w:val="003D1C95"/>
    <w:rsid w:val="003E1953"/>
    <w:rsid w:val="003E5212"/>
    <w:rsid w:val="003E6F36"/>
    <w:rsid w:val="003F5FB1"/>
    <w:rsid w:val="003F7F8E"/>
    <w:rsid w:val="00403A51"/>
    <w:rsid w:val="00407F7E"/>
    <w:rsid w:val="0041503E"/>
    <w:rsid w:val="004166F7"/>
    <w:rsid w:val="00420B2F"/>
    <w:rsid w:val="00421311"/>
    <w:rsid w:val="00422D86"/>
    <w:rsid w:val="00425316"/>
    <w:rsid w:val="004301CC"/>
    <w:rsid w:val="00430877"/>
    <w:rsid w:val="004319F9"/>
    <w:rsid w:val="0043239B"/>
    <w:rsid w:val="004329C3"/>
    <w:rsid w:val="004337E8"/>
    <w:rsid w:val="00434BE3"/>
    <w:rsid w:val="00434D35"/>
    <w:rsid w:val="00435073"/>
    <w:rsid w:val="00435C8B"/>
    <w:rsid w:val="004407F5"/>
    <w:rsid w:val="00443686"/>
    <w:rsid w:val="00451025"/>
    <w:rsid w:val="00454B30"/>
    <w:rsid w:val="00456C37"/>
    <w:rsid w:val="004653EF"/>
    <w:rsid w:val="00467884"/>
    <w:rsid w:val="004748CA"/>
    <w:rsid w:val="0047675E"/>
    <w:rsid w:val="00477A6E"/>
    <w:rsid w:val="00477CA5"/>
    <w:rsid w:val="0048265B"/>
    <w:rsid w:val="00482E5D"/>
    <w:rsid w:val="004901A5"/>
    <w:rsid w:val="00490C3F"/>
    <w:rsid w:val="0049299D"/>
    <w:rsid w:val="00495F08"/>
    <w:rsid w:val="00497638"/>
    <w:rsid w:val="004A0096"/>
    <w:rsid w:val="004A047B"/>
    <w:rsid w:val="004A66C0"/>
    <w:rsid w:val="004A6C4C"/>
    <w:rsid w:val="004B22B1"/>
    <w:rsid w:val="004B3768"/>
    <w:rsid w:val="004B3FC7"/>
    <w:rsid w:val="004B42D5"/>
    <w:rsid w:val="004C0F24"/>
    <w:rsid w:val="004C62D6"/>
    <w:rsid w:val="004D1302"/>
    <w:rsid w:val="004D2E2A"/>
    <w:rsid w:val="004D3337"/>
    <w:rsid w:val="004E04BA"/>
    <w:rsid w:val="004E45FC"/>
    <w:rsid w:val="004E6BE2"/>
    <w:rsid w:val="004E6E73"/>
    <w:rsid w:val="004F18A8"/>
    <w:rsid w:val="004F44B8"/>
    <w:rsid w:val="0050279F"/>
    <w:rsid w:val="0051018E"/>
    <w:rsid w:val="00510646"/>
    <w:rsid w:val="00514B63"/>
    <w:rsid w:val="0051559B"/>
    <w:rsid w:val="00516738"/>
    <w:rsid w:val="005209EC"/>
    <w:rsid w:val="00522E24"/>
    <w:rsid w:val="0052524F"/>
    <w:rsid w:val="00530879"/>
    <w:rsid w:val="00531CED"/>
    <w:rsid w:val="00533A5E"/>
    <w:rsid w:val="00537DFD"/>
    <w:rsid w:val="005430E2"/>
    <w:rsid w:val="0055097A"/>
    <w:rsid w:val="005542FA"/>
    <w:rsid w:val="00555DE2"/>
    <w:rsid w:val="005571FA"/>
    <w:rsid w:val="0056052E"/>
    <w:rsid w:val="00560881"/>
    <w:rsid w:val="00563EE0"/>
    <w:rsid w:val="00574CAF"/>
    <w:rsid w:val="00581E5D"/>
    <w:rsid w:val="00596343"/>
    <w:rsid w:val="00597518"/>
    <w:rsid w:val="005A2BC4"/>
    <w:rsid w:val="005A3243"/>
    <w:rsid w:val="005A3D55"/>
    <w:rsid w:val="005A5C51"/>
    <w:rsid w:val="005C13D2"/>
    <w:rsid w:val="005D2842"/>
    <w:rsid w:val="005D35D9"/>
    <w:rsid w:val="005E26CE"/>
    <w:rsid w:val="005E44CE"/>
    <w:rsid w:val="005E5DDC"/>
    <w:rsid w:val="005E62D5"/>
    <w:rsid w:val="005F40E0"/>
    <w:rsid w:val="005F6529"/>
    <w:rsid w:val="00610964"/>
    <w:rsid w:val="00612BBF"/>
    <w:rsid w:val="00613BA3"/>
    <w:rsid w:val="00614A80"/>
    <w:rsid w:val="0062094B"/>
    <w:rsid w:val="00625835"/>
    <w:rsid w:val="00626523"/>
    <w:rsid w:val="0062663F"/>
    <w:rsid w:val="006268CC"/>
    <w:rsid w:val="00631F34"/>
    <w:rsid w:val="0063234D"/>
    <w:rsid w:val="00636D73"/>
    <w:rsid w:val="00636E31"/>
    <w:rsid w:val="00642367"/>
    <w:rsid w:val="0064446C"/>
    <w:rsid w:val="006465C3"/>
    <w:rsid w:val="0065175A"/>
    <w:rsid w:val="00652287"/>
    <w:rsid w:val="006560BA"/>
    <w:rsid w:val="00662DA5"/>
    <w:rsid w:val="00665BA1"/>
    <w:rsid w:val="00665F58"/>
    <w:rsid w:val="00666465"/>
    <w:rsid w:val="0067088B"/>
    <w:rsid w:val="00671C1A"/>
    <w:rsid w:val="00683665"/>
    <w:rsid w:val="00687027"/>
    <w:rsid w:val="00690552"/>
    <w:rsid w:val="00693520"/>
    <w:rsid w:val="00696EDF"/>
    <w:rsid w:val="006A11BB"/>
    <w:rsid w:val="006A41AD"/>
    <w:rsid w:val="006B2EC7"/>
    <w:rsid w:val="006B3F7F"/>
    <w:rsid w:val="006B550F"/>
    <w:rsid w:val="006C0C01"/>
    <w:rsid w:val="006C240D"/>
    <w:rsid w:val="006C440E"/>
    <w:rsid w:val="006C5D38"/>
    <w:rsid w:val="006C73B9"/>
    <w:rsid w:val="006E175F"/>
    <w:rsid w:val="006E779B"/>
    <w:rsid w:val="0070283A"/>
    <w:rsid w:val="007061C5"/>
    <w:rsid w:val="00716EA9"/>
    <w:rsid w:val="00717EFE"/>
    <w:rsid w:val="00724D31"/>
    <w:rsid w:val="00733D0F"/>
    <w:rsid w:val="00736C51"/>
    <w:rsid w:val="00736F43"/>
    <w:rsid w:val="00737D91"/>
    <w:rsid w:val="00751B3A"/>
    <w:rsid w:val="0075698A"/>
    <w:rsid w:val="00757013"/>
    <w:rsid w:val="00763E06"/>
    <w:rsid w:val="0077287A"/>
    <w:rsid w:val="00775110"/>
    <w:rsid w:val="0077636A"/>
    <w:rsid w:val="0077756B"/>
    <w:rsid w:val="007775E6"/>
    <w:rsid w:val="0078168D"/>
    <w:rsid w:val="007871E7"/>
    <w:rsid w:val="0079067F"/>
    <w:rsid w:val="00796AB7"/>
    <w:rsid w:val="007A2469"/>
    <w:rsid w:val="007B0741"/>
    <w:rsid w:val="007B0D62"/>
    <w:rsid w:val="007B3F8D"/>
    <w:rsid w:val="007C0FDA"/>
    <w:rsid w:val="007C4C3B"/>
    <w:rsid w:val="007D61EC"/>
    <w:rsid w:val="007D71BE"/>
    <w:rsid w:val="007D7CB2"/>
    <w:rsid w:val="007E3E80"/>
    <w:rsid w:val="007E5E60"/>
    <w:rsid w:val="007F3C3A"/>
    <w:rsid w:val="007F4686"/>
    <w:rsid w:val="007F53BD"/>
    <w:rsid w:val="007F6278"/>
    <w:rsid w:val="00800BF8"/>
    <w:rsid w:val="00800FAE"/>
    <w:rsid w:val="00803D03"/>
    <w:rsid w:val="00805463"/>
    <w:rsid w:val="00805CBA"/>
    <w:rsid w:val="00806E41"/>
    <w:rsid w:val="00817DFC"/>
    <w:rsid w:val="008205EC"/>
    <w:rsid w:val="00821E7C"/>
    <w:rsid w:val="00826782"/>
    <w:rsid w:val="008269F9"/>
    <w:rsid w:val="008279E0"/>
    <w:rsid w:val="0083118B"/>
    <w:rsid w:val="00835C8C"/>
    <w:rsid w:val="00845003"/>
    <w:rsid w:val="008476E4"/>
    <w:rsid w:val="008520DE"/>
    <w:rsid w:val="0085215B"/>
    <w:rsid w:val="00854812"/>
    <w:rsid w:val="008555C9"/>
    <w:rsid w:val="008571D0"/>
    <w:rsid w:val="00863A72"/>
    <w:rsid w:val="008673B8"/>
    <w:rsid w:val="0087175D"/>
    <w:rsid w:val="008774EB"/>
    <w:rsid w:val="008811DF"/>
    <w:rsid w:val="00881A45"/>
    <w:rsid w:val="00886558"/>
    <w:rsid w:val="00887015"/>
    <w:rsid w:val="00891B8C"/>
    <w:rsid w:val="008970DF"/>
    <w:rsid w:val="008974F5"/>
    <w:rsid w:val="008A1CFB"/>
    <w:rsid w:val="008A1D49"/>
    <w:rsid w:val="008A289F"/>
    <w:rsid w:val="008A2C73"/>
    <w:rsid w:val="008A549D"/>
    <w:rsid w:val="008B0E9E"/>
    <w:rsid w:val="008B30C6"/>
    <w:rsid w:val="008B66CB"/>
    <w:rsid w:val="008C16A7"/>
    <w:rsid w:val="008D0B01"/>
    <w:rsid w:val="008D2835"/>
    <w:rsid w:val="008D6357"/>
    <w:rsid w:val="008D6633"/>
    <w:rsid w:val="008D701B"/>
    <w:rsid w:val="008E1898"/>
    <w:rsid w:val="008E51C3"/>
    <w:rsid w:val="008E705D"/>
    <w:rsid w:val="008F4CD2"/>
    <w:rsid w:val="00903161"/>
    <w:rsid w:val="00906173"/>
    <w:rsid w:val="009102FF"/>
    <w:rsid w:val="009146E8"/>
    <w:rsid w:val="00921BAF"/>
    <w:rsid w:val="009238C5"/>
    <w:rsid w:val="009348B0"/>
    <w:rsid w:val="00936888"/>
    <w:rsid w:val="00937CF5"/>
    <w:rsid w:val="00941CF8"/>
    <w:rsid w:val="00941D2E"/>
    <w:rsid w:val="009424BA"/>
    <w:rsid w:val="00942B97"/>
    <w:rsid w:val="00964564"/>
    <w:rsid w:val="00966725"/>
    <w:rsid w:val="009749F5"/>
    <w:rsid w:val="00977D6F"/>
    <w:rsid w:val="00985E89"/>
    <w:rsid w:val="00986B84"/>
    <w:rsid w:val="00987349"/>
    <w:rsid w:val="0098791A"/>
    <w:rsid w:val="00993549"/>
    <w:rsid w:val="0099684F"/>
    <w:rsid w:val="009A64CE"/>
    <w:rsid w:val="009A7B8E"/>
    <w:rsid w:val="009B1F6A"/>
    <w:rsid w:val="009B2321"/>
    <w:rsid w:val="009B6BC2"/>
    <w:rsid w:val="009C2B00"/>
    <w:rsid w:val="009D18CB"/>
    <w:rsid w:val="009D3119"/>
    <w:rsid w:val="009D3CA5"/>
    <w:rsid w:val="009D4A7A"/>
    <w:rsid w:val="009E1074"/>
    <w:rsid w:val="009E2DF0"/>
    <w:rsid w:val="009E6E96"/>
    <w:rsid w:val="009F1D16"/>
    <w:rsid w:val="00A00CA6"/>
    <w:rsid w:val="00A03D40"/>
    <w:rsid w:val="00A055E7"/>
    <w:rsid w:val="00A103F2"/>
    <w:rsid w:val="00A1205C"/>
    <w:rsid w:val="00A130B1"/>
    <w:rsid w:val="00A16CA4"/>
    <w:rsid w:val="00A20B96"/>
    <w:rsid w:val="00A20D2A"/>
    <w:rsid w:val="00A24707"/>
    <w:rsid w:val="00A25B70"/>
    <w:rsid w:val="00A25D26"/>
    <w:rsid w:val="00A27EAB"/>
    <w:rsid w:val="00A30269"/>
    <w:rsid w:val="00A31DE6"/>
    <w:rsid w:val="00A43C53"/>
    <w:rsid w:val="00A43F8B"/>
    <w:rsid w:val="00A47A8F"/>
    <w:rsid w:val="00A47B75"/>
    <w:rsid w:val="00A5134A"/>
    <w:rsid w:val="00A522A7"/>
    <w:rsid w:val="00A52C93"/>
    <w:rsid w:val="00A56307"/>
    <w:rsid w:val="00A60C17"/>
    <w:rsid w:val="00A62CD5"/>
    <w:rsid w:val="00A6471E"/>
    <w:rsid w:val="00A652D7"/>
    <w:rsid w:val="00A66292"/>
    <w:rsid w:val="00A70DBA"/>
    <w:rsid w:val="00A73E32"/>
    <w:rsid w:val="00A769D6"/>
    <w:rsid w:val="00A779AB"/>
    <w:rsid w:val="00A842A5"/>
    <w:rsid w:val="00A86BF2"/>
    <w:rsid w:val="00A93198"/>
    <w:rsid w:val="00A93CC0"/>
    <w:rsid w:val="00A94434"/>
    <w:rsid w:val="00AA292E"/>
    <w:rsid w:val="00AA5028"/>
    <w:rsid w:val="00AA551E"/>
    <w:rsid w:val="00AB1211"/>
    <w:rsid w:val="00AB19F5"/>
    <w:rsid w:val="00AB1AB0"/>
    <w:rsid w:val="00AB56F1"/>
    <w:rsid w:val="00AB7436"/>
    <w:rsid w:val="00AC3B2B"/>
    <w:rsid w:val="00AC4277"/>
    <w:rsid w:val="00AC67B2"/>
    <w:rsid w:val="00AC6C3B"/>
    <w:rsid w:val="00AD3F29"/>
    <w:rsid w:val="00AD5C0B"/>
    <w:rsid w:val="00AE275E"/>
    <w:rsid w:val="00AE4032"/>
    <w:rsid w:val="00AF07D5"/>
    <w:rsid w:val="00AF12F2"/>
    <w:rsid w:val="00AF3CDA"/>
    <w:rsid w:val="00AF574C"/>
    <w:rsid w:val="00AF63B1"/>
    <w:rsid w:val="00B03E3F"/>
    <w:rsid w:val="00B04394"/>
    <w:rsid w:val="00B0639E"/>
    <w:rsid w:val="00B0653C"/>
    <w:rsid w:val="00B10691"/>
    <w:rsid w:val="00B1087E"/>
    <w:rsid w:val="00B14CE7"/>
    <w:rsid w:val="00B161BC"/>
    <w:rsid w:val="00B16452"/>
    <w:rsid w:val="00B20FC1"/>
    <w:rsid w:val="00B21A03"/>
    <w:rsid w:val="00B2259D"/>
    <w:rsid w:val="00B24443"/>
    <w:rsid w:val="00B266BE"/>
    <w:rsid w:val="00B321D6"/>
    <w:rsid w:val="00B351B0"/>
    <w:rsid w:val="00B36911"/>
    <w:rsid w:val="00B36E67"/>
    <w:rsid w:val="00B37007"/>
    <w:rsid w:val="00B4398C"/>
    <w:rsid w:val="00B4688F"/>
    <w:rsid w:val="00B50BA3"/>
    <w:rsid w:val="00B551EE"/>
    <w:rsid w:val="00B559DD"/>
    <w:rsid w:val="00B55B54"/>
    <w:rsid w:val="00B56EEF"/>
    <w:rsid w:val="00B662D5"/>
    <w:rsid w:val="00B6763B"/>
    <w:rsid w:val="00B7295D"/>
    <w:rsid w:val="00B75013"/>
    <w:rsid w:val="00B75887"/>
    <w:rsid w:val="00B82055"/>
    <w:rsid w:val="00B82D4E"/>
    <w:rsid w:val="00B8566B"/>
    <w:rsid w:val="00B85C62"/>
    <w:rsid w:val="00BB1F3E"/>
    <w:rsid w:val="00BB21D7"/>
    <w:rsid w:val="00BB3E5E"/>
    <w:rsid w:val="00BB6D77"/>
    <w:rsid w:val="00BB7B35"/>
    <w:rsid w:val="00BC41FF"/>
    <w:rsid w:val="00BC69A9"/>
    <w:rsid w:val="00BC778C"/>
    <w:rsid w:val="00BD234E"/>
    <w:rsid w:val="00BD6139"/>
    <w:rsid w:val="00BE175A"/>
    <w:rsid w:val="00BE5188"/>
    <w:rsid w:val="00BE5C9E"/>
    <w:rsid w:val="00BE6A49"/>
    <w:rsid w:val="00BE7B0C"/>
    <w:rsid w:val="00BF424E"/>
    <w:rsid w:val="00BF6A47"/>
    <w:rsid w:val="00BF7087"/>
    <w:rsid w:val="00C001F8"/>
    <w:rsid w:val="00C00596"/>
    <w:rsid w:val="00C01445"/>
    <w:rsid w:val="00C0246A"/>
    <w:rsid w:val="00C0573B"/>
    <w:rsid w:val="00C07042"/>
    <w:rsid w:val="00C073FA"/>
    <w:rsid w:val="00C07594"/>
    <w:rsid w:val="00C11DD8"/>
    <w:rsid w:val="00C16C42"/>
    <w:rsid w:val="00C2338F"/>
    <w:rsid w:val="00C34411"/>
    <w:rsid w:val="00C37BD3"/>
    <w:rsid w:val="00C4039A"/>
    <w:rsid w:val="00C405B3"/>
    <w:rsid w:val="00C42E3C"/>
    <w:rsid w:val="00C45EB0"/>
    <w:rsid w:val="00C52F7B"/>
    <w:rsid w:val="00C55EC4"/>
    <w:rsid w:val="00C62013"/>
    <w:rsid w:val="00C638D0"/>
    <w:rsid w:val="00C6799D"/>
    <w:rsid w:val="00C67A7D"/>
    <w:rsid w:val="00C72AF9"/>
    <w:rsid w:val="00C74F74"/>
    <w:rsid w:val="00C76E3B"/>
    <w:rsid w:val="00C8002E"/>
    <w:rsid w:val="00C8428A"/>
    <w:rsid w:val="00C84661"/>
    <w:rsid w:val="00C852AF"/>
    <w:rsid w:val="00C91D31"/>
    <w:rsid w:val="00C95FA8"/>
    <w:rsid w:val="00C974ED"/>
    <w:rsid w:val="00CA0178"/>
    <w:rsid w:val="00CA564C"/>
    <w:rsid w:val="00CA7DFC"/>
    <w:rsid w:val="00CC20A7"/>
    <w:rsid w:val="00CC21FD"/>
    <w:rsid w:val="00CC2EC8"/>
    <w:rsid w:val="00CC475D"/>
    <w:rsid w:val="00CC4823"/>
    <w:rsid w:val="00CC6DCD"/>
    <w:rsid w:val="00CD0A35"/>
    <w:rsid w:val="00CD0BFA"/>
    <w:rsid w:val="00CD1F76"/>
    <w:rsid w:val="00CD3014"/>
    <w:rsid w:val="00CD3450"/>
    <w:rsid w:val="00CD5ACF"/>
    <w:rsid w:val="00CD76F6"/>
    <w:rsid w:val="00CE743F"/>
    <w:rsid w:val="00CF0BF4"/>
    <w:rsid w:val="00CF0C21"/>
    <w:rsid w:val="00CF226F"/>
    <w:rsid w:val="00CF3D55"/>
    <w:rsid w:val="00CF4D63"/>
    <w:rsid w:val="00CF65A6"/>
    <w:rsid w:val="00D021A6"/>
    <w:rsid w:val="00D02523"/>
    <w:rsid w:val="00D07531"/>
    <w:rsid w:val="00D10477"/>
    <w:rsid w:val="00D10E00"/>
    <w:rsid w:val="00D12041"/>
    <w:rsid w:val="00D16CD3"/>
    <w:rsid w:val="00D20027"/>
    <w:rsid w:val="00D21752"/>
    <w:rsid w:val="00D24FA5"/>
    <w:rsid w:val="00D253F6"/>
    <w:rsid w:val="00D26D00"/>
    <w:rsid w:val="00D31545"/>
    <w:rsid w:val="00D31AC8"/>
    <w:rsid w:val="00D33AA9"/>
    <w:rsid w:val="00D370B0"/>
    <w:rsid w:val="00D40ABB"/>
    <w:rsid w:val="00D414EA"/>
    <w:rsid w:val="00D43D24"/>
    <w:rsid w:val="00D4526D"/>
    <w:rsid w:val="00D4631E"/>
    <w:rsid w:val="00D56140"/>
    <w:rsid w:val="00D61080"/>
    <w:rsid w:val="00D61443"/>
    <w:rsid w:val="00D66FC5"/>
    <w:rsid w:val="00D72559"/>
    <w:rsid w:val="00D73077"/>
    <w:rsid w:val="00D73E89"/>
    <w:rsid w:val="00D74C1D"/>
    <w:rsid w:val="00D7698A"/>
    <w:rsid w:val="00D80EC4"/>
    <w:rsid w:val="00D8285F"/>
    <w:rsid w:val="00D93CA7"/>
    <w:rsid w:val="00D96C67"/>
    <w:rsid w:val="00D97835"/>
    <w:rsid w:val="00DA2821"/>
    <w:rsid w:val="00DA2A70"/>
    <w:rsid w:val="00DA6F8E"/>
    <w:rsid w:val="00DB3F36"/>
    <w:rsid w:val="00DB4EA8"/>
    <w:rsid w:val="00DB66DB"/>
    <w:rsid w:val="00DC6335"/>
    <w:rsid w:val="00DC7FDE"/>
    <w:rsid w:val="00DD00CB"/>
    <w:rsid w:val="00DD1050"/>
    <w:rsid w:val="00DD2678"/>
    <w:rsid w:val="00DD2B32"/>
    <w:rsid w:val="00DD46B4"/>
    <w:rsid w:val="00DD790D"/>
    <w:rsid w:val="00DE2043"/>
    <w:rsid w:val="00DE3152"/>
    <w:rsid w:val="00DE4D45"/>
    <w:rsid w:val="00DE676E"/>
    <w:rsid w:val="00DF3D9F"/>
    <w:rsid w:val="00DF7335"/>
    <w:rsid w:val="00E00D61"/>
    <w:rsid w:val="00E07A6D"/>
    <w:rsid w:val="00E07DB2"/>
    <w:rsid w:val="00E115D8"/>
    <w:rsid w:val="00E11776"/>
    <w:rsid w:val="00E125AC"/>
    <w:rsid w:val="00E16BDF"/>
    <w:rsid w:val="00E21783"/>
    <w:rsid w:val="00E365D9"/>
    <w:rsid w:val="00E36A76"/>
    <w:rsid w:val="00E4041C"/>
    <w:rsid w:val="00E40926"/>
    <w:rsid w:val="00E41004"/>
    <w:rsid w:val="00E45B0E"/>
    <w:rsid w:val="00E50F12"/>
    <w:rsid w:val="00E529A5"/>
    <w:rsid w:val="00E56116"/>
    <w:rsid w:val="00E57E4B"/>
    <w:rsid w:val="00E609CC"/>
    <w:rsid w:val="00E63726"/>
    <w:rsid w:val="00E66853"/>
    <w:rsid w:val="00E66C51"/>
    <w:rsid w:val="00E677A9"/>
    <w:rsid w:val="00E70FA5"/>
    <w:rsid w:val="00E716CE"/>
    <w:rsid w:val="00E71E74"/>
    <w:rsid w:val="00E81892"/>
    <w:rsid w:val="00E81C0B"/>
    <w:rsid w:val="00E84C17"/>
    <w:rsid w:val="00E8537D"/>
    <w:rsid w:val="00E85F30"/>
    <w:rsid w:val="00E8701F"/>
    <w:rsid w:val="00E905B4"/>
    <w:rsid w:val="00E9554F"/>
    <w:rsid w:val="00E96DB5"/>
    <w:rsid w:val="00EA067A"/>
    <w:rsid w:val="00EA442E"/>
    <w:rsid w:val="00EA5BA1"/>
    <w:rsid w:val="00EB2424"/>
    <w:rsid w:val="00EB27F6"/>
    <w:rsid w:val="00EB3E83"/>
    <w:rsid w:val="00EC0299"/>
    <w:rsid w:val="00EC11D9"/>
    <w:rsid w:val="00EC225A"/>
    <w:rsid w:val="00EC5E52"/>
    <w:rsid w:val="00EC65FB"/>
    <w:rsid w:val="00EC7DB4"/>
    <w:rsid w:val="00ED0936"/>
    <w:rsid w:val="00ED1183"/>
    <w:rsid w:val="00ED199F"/>
    <w:rsid w:val="00ED6459"/>
    <w:rsid w:val="00ED64DD"/>
    <w:rsid w:val="00EE1427"/>
    <w:rsid w:val="00EE1DB8"/>
    <w:rsid w:val="00EE4BCF"/>
    <w:rsid w:val="00EF4674"/>
    <w:rsid w:val="00EF61CC"/>
    <w:rsid w:val="00EF671F"/>
    <w:rsid w:val="00EF6ABB"/>
    <w:rsid w:val="00F05447"/>
    <w:rsid w:val="00F05B67"/>
    <w:rsid w:val="00F06426"/>
    <w:rsid w:val="00F1076D"/>
    <w:rsid w:val="00F14066"/>
    <w:rsid w:val="00F15126"/>
    <w:rsid w:val="00F1706A"/>
    <w:rsid w:val="00F178EF"/>
    <w:rsid w:val="00F20548"/>
    <w:rsid w:val="00F21BBA"/>
    <w:rsid w:val="00F22C5E"/>
    <w:rsid w:val="00F25C4F"/>
    <w:rsid w:val="00F3279A"/>
    <w:rsid w:val="00F3332D"/>
    <w:rsid w:val="00F35856"/>
    <w:rsid w:val="00F37AEC"/>
    <w:rsid w:val="00F4240E"/>
    <w:rsid w:val="00F4479A"/>
    <w:rsid w:val="00F4793D"/>
    <w:rsid w:val="00F5252E"/>
    <w:rsid w:val="00F556A5"/>
    <w:rsid w:val="00F56928"/>
    <w:rsid w:val="00F60685"/>
    <w:rsid w:val="00F60F00"/>
    <w:rsid w:val="00F6348B"/>
    <w:rsid w:val="00F67621"/>
    <w:rsid w:val="00F71075"/>
    <w:rsid w:val="00F755EB"/>
    <w:rsid w:val="00F76634"/>
    <w:rsid w:val="00F85210"/>
    <w:rsid w:val="00F87669"/>
    <w:rsid w:val="00F87810"/>
    <w:rsid w:val="00F90177"/>
    <w:rsid w:val="00F92087"/>
    <w:rsid w:val="00FA06A7"/>
    <w:rsid w:val="00FA1C09"/>
    <w:rsid w:val="00FA7CBB"/>
    <w:rsid w:val="00FA7FA3"/>
    <w:rsid w:val="00FB53DB"/>
    <w:rsid w:val="00FC0D9D"/>
    <w:rsid w:val="00FC43BF"/>
    <w:rsid w:val="00FC458C"/>
    <w:rsid w:val="00FD102C"/>
    <w:rsid w:val="00FD1F4E"/>
    <w:rsid w:val="00FD2308"/>
    <w:rsid w:val="00FD25FD"/>
    <w:rsid w:val="00FD4E9C"/>
    <w:rsid w:val="00FD52A3"/>
    <w:rsid w:val="00FD5ECE"/>
    <w:rsid w:val="00FD6D67"/>
    <w:rsid w:val="00FD7B08"/>
    <w:rsid w:val="00FE1E22"/>
    <w:rsid w:val="00FF1B04"/>
    <w:rsid w:val="00FF2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41C"/>
    <w:rPr>
      <w:sz w:val="24"/>
      <w:szCs w:val="24"/>
    </w:rPr>
  </w:style>
  <w:style w:type="paragraph" w:styleId="Heading6">
    <w:name w:val="heading 6"/>
    <w:basedOn w:val="Normal"/>
    <w:next w:val="Normal"/>
    <w:link w:val="Heading6Char"/>
    <w:uiPriority w:val="99"/>
    <w:qFormat/>
    <w:rsid w:val="0025521D"/>
    <w:pPr>
      <w:spacing w:after="120" w:line="252" w:lineRule="auto"/>
      <w:jc w:val="center"/>
      <w:outlineLvl w:val="5"/>
    </w:pPr>
    <w:rPr>
      <w:rFonts w:ascii="Cambria" w:hAnsi="Cambria"/>
      <w:caps/>
      <w:color w:val="943634"/>
      <w:spacing w:val="10"/>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65FB"/>
    <w:pPr>
      <w:tabs>
        <w:tab w:val="center" w:pos="4320"/>
        <w:tab w:val="right" w:pos="8640"/>
      </w:tabs>
    </w:pPr>
  </w:style>
  <w:style w:type="paragraph" w:styleId="Footer">
    <w:name w:val="footer"/>
    <w:basedOn w:val="Normal"/>
    <w:rsid w:val="00EC65FB"/>
    <w:pPr>
      <w:tabs>
        <w:tab w:val="center" w:pos="4320"/>
        <w:tab w:val="right" w:pos="8640"/>
      </w:tabs>
    </w:pPr>
  </w:style>
  <w:style w:type="paragraph" w:styleId="DocumentMap">
    <w:name w:val="Document Map"/>
    <w:basedOn w:val="Normal"/>
    <w:semiHidden/>
    <w:rsid w:val="00C37BD3"/>
    <w:pPr>
      <w:shd w:val="clear" w:color="auto" w:fill="000080"/>
    </w:pPr>
    <w:rPr>
      <w:rFonts w:ascii="Tahoma" w:hAnsi="Tahoma" w:cs="Tahoma"/>
      <w:sz w:val="20"/>
      <w:szCs w:val="20"/>
    </w:rPr>
  </w:style>
  <w:style w:type="table" w:styleId="TableGrid">
    <w:name w:val="Table Grid"/>
    <w:basedOn w:val="TableNormal"/>
    <w:rsid w:val="006E7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0EAF"/>
    <w:rPr>
      <w:color w:val="0000FF"/>
      <w:u w:val="single"/>
    </w:rPr>
  </w:style>
  <w:style w:type="paragraph" w:styleId="BalloonText">
    <w:name w:val="Balloon Text"/>
    <w:basedOn w:val="Normal"/>
    <w:semiHidden/>
    <w:rsid w:val="00242463"/>
    <w:rPr>
      <w:rFonts w:ascii="Tahoma" w:hAnsi="Tahoma" w:cs="Tahoma"/>
      <w:sz w:val="16"/>
      <w:szCs w:val="16"/>
    </w:rPr>
  </w:style>
  <w:style w:type="character" w:customStyle="1" w:styleId="apple-converted-space">
    <w:name w:val="apple-converted-space"/>
    <w:rsid w:val="006E175F"/>
  </w:style>
  <w:style w:type="character" w:styleId="Emphasis">
    <w:name w:val="Emphasis"/>
    <w:uiPriority w:val="20"/>
    <w:qFormat/>
    <w:rsid w:val="006E175F"/>
    <w:rPr>
      <w:i/>
      <w:iCs/>
    </w:rPr>
  </w:style>
  <w:style w:type="character" w:styleId="CommentReference">
    <w:name w:val="annotation reference"/>
    <w:uiPriority w:val="99"/>
    <w:rsid w:val="006E175F"/>
    <w:rPr>
      <w:sz w:val="16"/>
      <w:szCs w:val="16"/>
    </w:rPr>
  </w:style>
  <w:style w:type="paragraph" w:styleId="CommentText">
    <w:name w:val="annotation text"/>
    <w:basedOn w:val="Normal"/>
    <w:link w:val="CommentTextChar"/>
    <w:uiPriority w:val="99"/>
    <w:rsid w:val="006E175F"/>
    <w:rPr>
      <w:sz w:val="20"/>
      <w:szCs w:val="20"/>
    </w:rPr>
  </w:style>
  <w:style w:type="character" w:customStyle="1" w:styleId="CommentTextChar">
    <w:name w:val="Comment Text Char"/>
    <w:link w:val="CommentText"/>
    <w:uiPriority w:val="99"/>
    <w:rsid w:val="006E175F"/>
    <w:rPr>
      <w:lang w:val="en-US" w:eastAsia="en-US"/>
    </w:rPr>
  </w:style>
  <w:style w:type="paragraph" w:styleId="CommentSubject">
    <w:name w:val="annotation subject"/>
    <w:basedOn w:val="CommentText"/>
    <w:next w:val="CommentText"/>
    <w:link w:val="CommentSubjectChar"/>
    <w:rsid w:val="006E175F"/>
    <w:rPr>
      <w:b/>
      <w:bCs/>
    </w:rPr>
  </w:style>
  <w:style w:type="character" w:customStyle="1" w:styleId="CommentSubjectChar">
    <w:name w:val="Comment Subject Char"/>
    <w:link w:val="CommentSubject"/>
    <w:rsid w:val="006E175F"/>
    <w:rPr>
      <w:b/>
      <w:bCs/>
      <w:lang w:val="en-US" w:eastAsia="en-US"/>
    </w:rPr>
  </w:style>
  <w:style w:type="paragraph" w:styleId="Revision">
    <w:name w:val="Revision"/>
    <w:hidden/>
    <w:uiPriority w:val="99"/>
    <w:semiHidden/>
    <w:rsid w:val="007871E7"/>
    <w:rPr>
      <w:sz w:val="24"/>
      <w:szCs w:val="24"/>
    </w:rPr>
  </w:style>
  <w:style w:type="paragraph" w:styleId="NormalWeb">
    <w:name w:val="Normal (Web)"/>
    <w:basedOn w:val="Normal"/>
    <w:uiPriority w:val="99"/>
    <w:unhideWhenUsed/>
    <w:rsid w:val="00D33AA9"/>
    <w:pPr>
      <w:spacing w:before="100" w:beforeAutospacing="1" w:after="100" w:afterAutospacing="1"/>
    </w:pPr>
    <w:rPr>
      <w:rFonts w:eastAsia="Times New Roman"/>
      <w:lang w:val="en-GB" w:eastAsia="en-GB"/>
    </w:rPr>
  </w:style>
  <w:style w:type="character" w:customStyle="1" w:styleId="Heading6Char">
    <w:name w:val="Heading 6 Char"/>
    <w:link w:val="Heading6"/>
    <w:uiPriority w:val="99"/>
    <w:rsid w:val="0025521D"/>
    <w:rPr>
      <w:rFonts w:ascii="Cambria" w:hAnsi="Cambria"/>
      <w:caps/>
      <w:color w:val="943634"/>
      <w:spacing w:val="10"/>
      <w:sz w:val="22"/>
      <w:szCs w:val="22"/>
      <w:lang w:eastAsia="en-US"/>
    </w:rPr>
  </w:style>
  <w:style w:type="character" w:styleId="Strong">
    <w:name w:val="Strong"/>
    <w:uiPriority w:val="99"/>
    <w:qFormat/>
    <w:rsid w:val="0025521D"/>
    <w:rPr>
      <w:rFonts w:cs="Times New Roman"/>
      <w:b/>
      <w:color w:val="943634"/>
      <w:spacing w:val="5"/>
    </w:rPr>
  </w:style>
  <w:style w:type="paragraph" w:styleId="ListParagraph">
    <w:name w:val="List Paragraph"/>
    <w:basedOn w:val="Normal"/>
    <w:uiPriority w:val="34"/>
    <w:qFormat/>
    <w:rsid w:val="0025521D"/>
    <w:pPr>
      <w:spacing w:after="200" w:line="252" w:lineRule="auto"/>
      <w:ind w:left="720"/>
      <w:contextualSpacing/>
    </w:pPr>
    <w:rPr>
      <w:rFonts w:ascii="Cambria" w:hAnsi="Cambria"/>
      <w:sz w:val="22"/>
      <w:szCs w:val="22"/>
      <w:lang w:val="en-GB"/>
    </w:rPr>
  </w:style>
  <w:style w:type="paragraph" w:customStyle="1" w:styleId="Default">
    <w:name w:val="Default"/>
    <w:rsid w:val="0017672F"/>
    <w:pPr>
      <w:autoSpaceDE w:val="0"/>
      <w:autoSpaceDN w:val="0"/>
      <w:adjustRightInd w:val="0"/>
    </w:pPr>
    <w:rPr>
      <w:rFonts w:eastAsia="Calibri"/>
      <w:color w:val="000000"/>
      <w:sz w:val="24"/>
      <w:szCs w:val="24"/>
    </w:rPr>
  </w:style>
  <w:style w:type="paragraph" w:styleId="FootnoteText">
    <w:name w:val="footnote text"/>
    <w:basedOn w:val="Normal"/>
    <w:link w:val="FootnoteTextChar"/>
    <w:uiPriority w:val="99"/>
    <w:unhideWhenUsed/>
    <w:rsid w:val="005542FA"/>
    <w:rPr>
      <w:rFonts w:ascii="Calibri" w:eastAsia="MS Mincho" w:hAnsi="Calibri"/>
      <w:sz w:val="20"/>
      <w:szCs w:val="20"/>
    </w:rPr>
  </w:style>
  <w:style w:type="character" w:customStyle="1" w:styleId="FootnoteTextChar">
    <w:name w:val="Footnote Text Char"/>
    <w:link w:val="FootnoteText"/>
    <w:uiPriority w:val="99"/>
    <w:rsid w:val="005542FA"/>
    <w:rPr>
      <w:rFonts w:ascii="Calibri" w:eastAsia="MS Mincho" w:hAnsi="Calibri"/>
    </w:rPr>
  </w:style>
  <w:style w:type="character" w:styleId="FootnoteReference">
    <w:name w:val="footnote reference"/>
    <w:uiPriority w:val="99"/>
    <w:unhideWhenUsed/>
    <w:rsid w:val="005542FA"/>
    <w:rPr>
      <w:vertAlign w:val="superscript"/>
    </w:rPr>
  </w:style>
  <w:style w:type="character" w:customStyle="1" w:styleId="A3">
    <w:name w:val="A3"/>
    <w:uiPriority w:val="99"/>
    <w:rsid w:val="00C8002E"/>
    <w:rPr>
      <w:rFonts w:cs="Gotham Rounded Light"/>
      <w:color w:val="153153"/>
      <w:sz w:val="18"/>
      <w:szCs w:val="18"/>
    </w:rPr>
  </w:style>
  <w:style w:type="paragraph" w:customStyle="1" w:styleId="Body">
    <w:name w:val="Body"/>
    <w:rsid w:val="00C95FA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zh-CN"/>
    </w:rPr>
  </w:style>
  <w:style w:type="paragraph" w:customStyle="1" w:styleId="Normal-pool">
    <w:name w:val="Normal-pool"/>
    <w:rsid w:val="003F7F8E"/>
    <w:pPr>
      <w:tabs>
        <w:tab w:val="left" w:pos="1247"/>
        <w:tab w:val="left" w:pos="1814"/>
        <w:tab w:val="left" w:pos="2381"/>
        <w:tab w:val="left" w:pos="2948"/>
        <w:tab w:val="left" w:pos="3515"/>
        <w:tab w:val="left" w:pos="4082"/>
      </w:tabs>
    </w:pPr>
    <w:rPr>
      <w:rFonts w:eastAsia="Times New Roman"/>
      <w:lang w:val="en-GB"/>
    </w:rPr>
  </w:style>
  <w:style w:type="character" w:customStyle="1" w:styleId="NormalnumberChar">
    <w:name w:val="Normal_number Char"/>
    <w:link w:val="Normalnumber"/>
    <w:rsid w:val="003F7F8E"/>
    <w:rPr>
      <w:lang w:val="en-GB"/>
    </w:rPr>
  </w:style>
  <w:style w:type="paragraph" w:customStyle="1" w:styleId="BBTitle">
    <w:name w:val="BB_Title"/>
    <w:basedOn w:val="Normal"/>
    <w:rsid w:val="003F7F8E"/>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imes New Roman"/>
      <w:b/>
      <w:sz w:val="28"/>
      <w:szCs w:val="28"/>
      <w:lang w:val="en-GB"/>
    </w:rPr>
  </w:style>
  <w:style w:type="paragraph" w:customStyle="1" w:styleId="Normalnumber">
    <w:name w:val="Normal_number"/>
    <w:basedOn w:val="Normal"/>
    <w:link w:val="NormalnumberChar"/>
    <w:rsid w:val="003F7F8E"/>
    <w:pPr>
      <w:tabs>
        <w:tab w:val="left" w:pos="1247"/>
        <w:tab w:val="left" w:pos="1814"/>
        <w:tab w:val="left" w:pos="2381"/>
        <w:tab w:val="left" w:pos="2948"/>
        <w:tab w:val="left" w:pos="3515"/>
        <w:tab w:val="left" w:pos="4082"/>
      </w:tabs>
      <w:spacing w:after="120"/>
    </w:pPr>
    <w:rPr>
      <w:sz w:val="20"/>
      <w:szCs w:val="20"/>
      <w:lang w:val="en-GB"/>
    </w:rPr>
  </w:style>
  <w:style w:type="numbering" w:customStyle="1" w:styleId="Normallist">
    <w:name w:val="Normal_list"/>
    <w:basedOn w:val="NoList"/>
    <w:rsid w:val="00D21752"/>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41C"/>
    <w:rPr>
      <w:sz w:val="24"/>
      <w:szCs w:val="24"/>
    </w:rPr>
  </w:style>
  <w:style w:type="paragraph" w:styleId="Heading6">
    <w:name w:val="heading 6"/>
    <w:basedOn w:val="Normal"/>
    <w:next w:val="Normal"/>
    <w:link w:val="Heading6Char"/>
    <w:uiPriority w:val="99"/>
    <w:qFormat/>
    <w:rsid w:val="0025521D"/>
    <w:pPr>
      <w:spacing w:after="120" w:line="252" w:lineRule="auto"/>
      <w:jc w:val="center"/>
      <w:outlineLvl w:val="5"/>
    </w:pPr>
    <w:rPr>
      <w:rFonts w:ascii="Cambria" w:hAnsi="Cambria"/>
      <w:caps/>
      <w:color w:val="943634"/>
      <w:spacing w:val="10"/>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65FB"/>
    <w:pPr>
      <w:tabs>
        <w:tab w:val="center" w:pos="4320"/>
        <w:tab w:val="right" w:pos="8640"/>
      </w:tabs>
    </w:pPr>
  </w:style>
  <w:style w:type="paragraph" w:styleId="Footer">
    <w:name w:val="footer"/>
    <w:basedOn w:val="Normal"/>
    <w:rsid w:val="00EC65FB"/>
    <w:pPr>
      <w:tabs>
        <w:tab w:val="center" w:pos="4320"/>
        <w:tab w:val="right" w:pos="8640"/>
      </w:tabs>
    </w:pPr>
  </w:style>
  <w:style w:type="paragraph" w:styleId="DocumentMap">
    <w:name w:val="Document Map"/>
    <w:basedOn w:val="Normal"/>
    <w:semiHidden/>
    <w:rsid w:val="00C37BD3"/>
    <w:pPr>
      <w:shd w:val="clear" w:color="auto" w:fill="000080"/>
    </w:pPr>
    <w:rPr>
      <w:rFonts w:ascii="Tahoma" w:hAnsi="Tahoma" w:cs="Tahoma"/>
      <w:sz w:val="20"/>
      <w:szCs w:val="20"/>
    </w:rPr>
  </w:style>
  <w:style w:type="table" w:styleId="TableGrid">
    <w:name w:val="Table Grid"/>
    <w:basedOn w:val="TableNormal"/>
    <w:rsid w:val="006E7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0EAF"/>
    <w:rPr>
      <w:color w:val="0000FF"/>
      <w:u w:val="single"/>
    </w:rPr>
  </w:style>
  <w:style w:type="paragraph" w:styleId="BalloonText">
    <w:name w:val="Balloon Text"/>
    <w:basedOn w:val="Normal"/>
    <w:semiHidden/>
    <w:rsid w:val="00242463"/>
    <w:rPr>
      <w:rFonts w:ascii="Tahoma" w:hAnsi="Tahoma" w:cs="Tahoma"/>
      <w:sz w:val="16"/>
      <w:szCs w:val="16"/>
    </w:rPr>
  </w:style>
  <w:style w:type="character" w:customStyle="1" w:styleId="apple-converted-space">
    <w:name w:val="apple-converted-space"/>
    <w:rsid w:val="006E175F"/>
  </w:style>
  <w:style w:type="character" w:styleId="Emphasis">
    <w:name w:val="Emphasis"/>
    <w:uiPriority w:val="20"/>
    <w:qFormat/>
    <w:rsid w:val="006E175F"/>
    <w:rPr>
      <w:i/>
      <w:iCs/>
    </w:rPr>
  </w:style>
  <w:style w:type="character" w:styleId="CommentReference">
    <w:name w:val="annotation reference"/>
    <w:uiPriority w:val="99"/>
    <w:rsid w:val="006E175F"/>
    <w:rPr>
      <w:sz w:val="16"/>
      <w:szCs w:val="16"/>
    </w:rPr>
  </w:style>
  <w:style w:type="paragraph" w:styleId="CommentText">
    <w:name w:val="annotation text"/>
    <w:basedOn w:val="Normal"/>
    <w:link w:val="CommentTextChar"/>
    <w:uiPriority w:val="99"/>
    <w:rsid w:val="006E175F"/>
    <w:rPr>
      <w:sz w:val="20"/>
      <w:szCs w:val="20"/>
    </w:rPr>
  </w:style>
  <w:style w:type="character" w:customStyle="1" w:styleId="CommentTextChar">
    <w:name w:val="Comment Text Char"/>
    <w:link w:val="CommentText"/>
    <w:uiPriority w:val="99"/>
    <w:rsid w:val="006E175F"/>
    <w:rPr>
      <w:lang w:val="en-US" w:eastAsia="en-US"/>
    </w:rPr>
  </w:style>
  <w:style w:type="paragraph" w:styleId="CommentSubject">
    <w:name w:val="annotation subject"/>
    <w:basedOn w:val="CommentText"/>
    <w:next w:val="CommentText"/>
    <w:link w:val="CommentSubjectChar"/>
    <w:rsid w:val="006E175F"/>
    <w:rPr>
      <w:b/>
      <w:bCs/>
    </w:rPr>
  </w:style>
  <w:style w:type="character" w:customStyle="1" w:styleId="CommentSubjectChar">
    <w:name w:val="Comment Subject Char"/>
    <w:link w:val="CommentSubject"/>
    <w:rsid w:val="006E175F"/>
    <w:rPr>
      <w:b/>
      <w:bCs/>
      <w:lang w:val="en-US" w:eastAsia="en-US"/>
    </w:rPr>
  </w:style>
  <w:style w:type="paragraph" w:styleId="Revision">
    <w:name w:val="Revision"/>
    <w:hidden/>
    <w:uiPriority w:val="99"/>
    <w:semiHidden/>
    <w:rsid w:val="007871E7"/>
    <w:rPr>
      <w:sz w:val="24"/>
      <w:szCs w:val="24"/>
    </w:rPr>
  </w:style>
  <w:style w:type="paragraph" w:styleId="NormalWeb">
    <w:name w:val="Normal (Web)"/>
    <w:basedOn w:val="Normal"/>
    <w:uiPriority w:val="99"/>
    <w:unhideWhenUsed/>
    <w:rsid w:val="00D33AA9"/>
    <w:pPr>
      <w:spacing w:before="100" w:beforeAutospacing="1" w:after="100" w:afterAutospacing="1"/>
    </w:pPr>
    <w:rPr>
      <w:rFonts w:eastAsia="Times New Roman"/>
      <w:lang w:val="en-GB" w:eastAsia="en-GB"/>
    </w:rPr>
  </w:style>
  <w:style w:type="character" w:customStyle="1" w:styleId="Heading6Char">
    <w:name w:val="Heading 6 Char"/>
    <w:link w:val="Heading6"/>
    <w:uiPriority w:val="99"/>
    <w:rsid w:val="0025521D"/>
    <w:rPr>
      <w:rFonts w:ascii="Cambria" w:hAnsi="Cambria"/>
      <w:caps/>
      <w:color w:val="943634"/>
      <w:spacing w:val="10"/>
      <w:sz w:val="22"/>
      <w:szCs w:val="22"/>
      <w:lang w:eastAsia="en-US"/>
    </w:rPr>
  </w:style>
  <w:style w:type="character" w:styleId="Strong">
    <w:name w:val="Strong"/>
    <w:uiPriority w:val="99"/>
    <w:qFormat/>
    <w:rsid w:val="0025521D"/>
    <w:rPr>
      <w:rFonts w:cs="Times New Roman"/>
      <w:b/>
      <w:color w:val="943634"/>
      <w:spacing w:val="5"/>
    </w:rPr>
  </w:style>
  <w:style w:type="paragraph" w:styleId="ListParagraph">
    <w:name w:val="List Paragraph"/>
    <w:basedOn w:val="Normal"/>
    <w:uiPriority w:val="34"/>
    <w:qFormat/>
    <w:rsid w:val="0025521D"/>
    <w:pPr>
      <w:spacing w:after="200" w:line="252" w:lineRule="auto"/>
      <w:ind w:left="720"/>
      <w:contextualSpacing/>
    </w:pPr>
    <w:rPr>
      <w:rFonts w:ascii="Cambria" w:hAnsi="Cambria"/>
      <w:sz w:val="22"/>
      <w:szCs w:val="22"/>
      <w:lang w:val="en-GB"/>
    </w:rPr>
  </w:style>
  <w:style w:type="paragraph" w:customStyle="1" w:styleId="Default">
    <w:name w:val="Default"/>
    <w:rsid w:val="0017672F"/>
    <w:pPr>
      <w:autoSpaceDE w:val="0"/>
      <w:autoSpaceDN w:val="0"/>
      <w:adjustRightInd w:val="0"/>
    </w:pPr>
    <w:rPr>
      <w:rFonts w:eastAsia="Calibri"/>
      <w:color w:val="000000"/>
      <w:sz w:val="24"/>
      <w:szCs w:val="24"/>
    </w:rPr>
  </w:style>
  <w:style w:type="paragraph" w:styleId="FootnoteText">
    <w:name w:val="footnote text"/>
    <w:basedOn w:val="Normal"/>
    <w:link w:val="FootnoteTextChar"/>
    <w:uiPriority w:val="99"/>
    <w:unhideWhenUsed/>
    <w:rsid w:val="005542FA"/>
    <w:rPr>
      <w:rFonts w:ascii="Calibri" w:eastAsia="MS Mincho" w:hAnsi="Calibri"/>
      <w:sz w:val="20"/>
      <w:szCs w:val="20"/>
    </w:rPr>
  </w:style>
  <w:style w:type="character" w:customStyle="1" w:styleId="FootnoteTextChar">
    <w:name w:val="Footnote Text Char"/>
    <w:link w:val="FootnoteText"/>
    <w:uiPriority w:val="99"/>
    <w:rsid w:val="005542FA"/>
    <w:rPr>
      <w:rFonts w:ascii="Calibri" w:eastAsia="MS Mincho" w:hAnsi="Calibri"/>
    </w:rPr>
  </w:style>
  <w:style w:type="character" w:styleId="FootnoteReference">
    <w:name w:val="footnote reference"/>
    <w:uiPriority w:val="99"/>
    <w:unhideWhenUsed/>
    <w:rsid w:val="005542FA"/>
    <w:rPr>
      <w:vertAlign w:val="superscript"/>
    </w:rPr>
  </w:style>
  <w:style w:type="character" w:customStyle="1" w:styleId="A3">
    <w:name w:val="A3"/>
    <w:uiPriority w:val="99"/>
    <w:rsid w:val="00C8002E"/>
    <w:rPr>
      <w:rFonts w:cs="Gotham Rounded Light"/>
      <w:color w:val="153153"/>
      <w:sz w:val="18"/>
      <w:szCs w:val="18"/>
    </w:rPr>
  </w:style>
  <w:style w:type="paragraph" w:customStyle="1" w:styleId="Body">
    <w:name w:val="Body"/>
    <w:rsid w:val="00C95FA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zh-CN"/>
    </w:rPr>
  </w:style>
  <w:style w:type="paragraph" w:customStyle="1" w:styleId="Normal-pool">
    <w:name w:val="Normal-pool"/>
    <w:rsid w:val="003F7F8E"/>
    <w:pPr>
      <w:tabs>
        <w:tab w:val="left" w:pos="1247"/>
        <w:tab w:val="left" w:pos="1814"/>
        <w:tab w:val="left" w:pos="2381"/>
        <w:tab w:val="left" w:pos="2948"/>
        <w:tab w:val="left" w:pos="3515"/>
        <w:tab w:val="left" w:pos="4082"/>
      </w:tabs>
    </w:pPr>
    <w:rPr>
      <w:rFonts w:eastAsia="Times New Roman"/>
      <w:lang w:val="en-GB"/>
    </w:rPr>
  </w:style>
  <w:style w:type="character" w:customStyle="1" w:styleId="NormalnumberChar">
    <w:name w:val="Normal_number Char"/>
    <w:link w:val="Normalnumber"/>
    <w:rsid w:val="003F7F8E"/>
    <w:rPr>
      <w:lang w:val="en-GB"/>
    </w:rPr>
  </w:style>
  <w:style w:type="paragraph" w:customStyle="1" w:styleId="BBTitle">
    <w:name w:val="BB_Title"/>
    <w:basedOn w:val="Normal"/>
    <w:rsid w:val="003F7F8E"/>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imes New Roman"/>
      <w:b/>
      <w:sz w:val="28"/>
      <w:szCs w:val="28"/>
      <w:lang w:val="en-GB"/>
    </w:rPr>
  </w:style>
  <w:style w:type="paragraph" w:customStyle="1" w:styleId="Normalnumber">
    <w:name w:val="Normal_number"/>
    <w:basedOn w:val="Normal"/>
    <w:link w:val="NormalnumberChar"/>
    <w:rsid w:val="003F7F8E"/>
    <w:pPr>
      <w:tabs>
        <w:tab w:val="left" w:pos="1247"/>
        <w:tab w:val="left" w:pos="1814"/>
        <w:tab w:val="left" w:pos="2381"/>
        <w:tab w:val="left" w:pos="2948"/>
        <w:tab w:val="left" w:pos="3515"/>
        <w:tab w:val="left" w:pos="4082"/>
      </w:tabs>
      <w:spacing w:after="120"/>
    </w:pPr>
    <w:rPr>
      <w:sz w:val="20"/>
      <w:szCs w:val="20"/>
      <w:lang w:val="en-GB"/>
    </w:rPr>
  </w:style>
  <w:style w:type="numbering" w:customStyle="1" w:styleId="Normallist">
    <w:name w:val="Normal_list"/>
    <w:basedOn w:val="NoList"/>
    <w:rsid w:val="00D2175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8980">
      <w:bodyDiv w:val="1"/>
      <w:marLeft w:val="0"/>
      <w:marRight w:val="0"/>
      <w:marTop w:val="0"/>
      <w:marBottom w:val="0"/>
      <w:divBdr>
        <w:top w:val="none" w:sz="0" w:space="0" w:color="auto"/>
        <w:left w:val="none" w:sz="0" w:space="0" w:color="auto"/>
        <w:bottom w:val="none" w:sz="0" w:space="0" w:color="auto"/>
        <w:right w:val="none" w:sz="0" w:space="0" w:color="auto"/>
      </w:divBdr>
    </w:div>
    <w:div w:id="370612951">
      <w:bodyDiv w:val="1"/>
      <w:marLeft w:val="0"/>
      <w:marRight w:val="0"/>
      <w:marTop w:val="0"/>
      <w:marBottom w:val="0"/>
      <w:divBdr>
        <w:top w:val="none" w:sz="0" w:space="0" w:color="auto"/>
        <w:left w:val="none" w:sz="0" w:space="0" w:color="auto"/>
        <w:bottom w:val="none" w:sz="0" w:space="0" w:color="auto"/>
        <w:right w:val="none" w:sz="0" w:space="0" w:color="auto"/>
      </w:divBdr>
    </w:div>
    <w:div w:id="526256027">
      <w:bodyDiv w:val="1"/>
      <w:marLeft w:val="0"/>
      <w:marRight w:val="0"/>
      <w:marTop w:val="0"/>
      <w:marBottom w:val="0"/>
      <w:divBdr>
        <w:top w:val="none" w:sz="0" w:space="0" w:color="auto"/>
        <w:left w:val="none" w:sz="0" w:space="0" w:color="auto"/>
        <w:bottom w:val="none" w:sz="0" w:space="0" w:color="auto"/>
        <w:right w:val="none" w:sz="0" w:space="0" w:color="auto"/>
      </w:divBdr>
    </w:div>
    <w:div w:id="831021508">
      <w:bodyDiv w:val="1"/>
      <w:marLeft w:val="0"/>
      <w:marRight w:val="0"/>
      <w:marTop w:val="0"/>
      <w:marBottom w:val="0"/>
      <w:divBdr>
        <w:top w:val="none" w:sz="0" w:space="0" w:color="auto"/>
        <w:left w:val="none" w:sz="0" w:space="0" w:color="auto"/>
        <w:bottom w:val="none" w:sz="0" w:space="0" w:color="auto"/>
        <w:right w:val="none" w:sz="0" w:space="0" w:color="auto"/>
      </w:divBdr>
    </w:div>
    <w:div w:id="1345398781">
      <w:bodyDiv w:val="1"/>
      <w:marLeft w:val="0"/>
      <w:marRight w:val="0"/>
      <w:marTop w:val="0"/>
      <w:marBottom w:val="0"/>
      <w:divBdr>
        <w:top w:val="none" w:sz="0" w:space="0" w:color="auto"/>
        <w:left w:val="none" w:sz="0" w:space="0" w:color="auto"/>
        <w:bottom w:val="none" w:sz="0" w:space="0" w:color="auto"/>
        <w:right w:val="none" w:sz="0" w:space="0" w:color="auto"/>
      </w:divBdr>
    </w:div>
    <w:div w:id="1665163663">
      <w:bodyDiv w:val="1"/>
      <w:marLeft w:val="0"/>
      <w:marRight w:val="0"/>
      <w:marTop w:val="0"/>
      <w:marBottom w:val="0"/>
      <w:divBdr>
        <w:top w:val="none" w:sz="0" w:space="0" w:color="auto"/>
        <w:left w:val="none" w:sz="0" w:space="0" w:color="auto"/>
        <w:bottom w:val="none" w:sz="0" w:space="0" w:color="auto"/>
        <w:right w:val="none" w:sz="0" w:space="0" w:color="auto"/>
      </w:divBdr>
    </w:div>
    <w:div w:id="1939633565">
      <w:bodyDiv w:val="1"/>
      <w:marLeft w:val="0"/>
      <w:marRight w:val="0"/>
      <w:marTop w:val="0"/>
      <w:marBottom w:val="0"/>
      <w:divBdr>
        <w:top w:val="none" w:sz="0" w:space="0" w:color="auto"/>
        <w:left w:val="none" w:sz="0" w:space="0" w:color="auto"/>
        <w:bottom w:val="none" w:sz="0" w:space="0" w:color="auto"/>
        <w:right w:val="none" w:sz="0" w:space="0" w:color="auto"/>
      </w:divBdr>
    </w:div>
    <w:div w:id="208217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5DF71-7C96-42A2-AD12-86255763D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2669</Words>
  <Characters>15217</Characters>
  <Application>Microsoft Office Word</Application>
  <DocSecurity>0</DocSecurity>
  <Lines>126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Reference</vt:lpstr>
      <vt:lpstr>Reference</vt:lpstr>
    </vt:vector>
  </TitlesOfParts>
  <Company/>
  <LinksUpToDate>false</LinksUpToDate>
  <CharactersWithSpaces>17851</CharactersWithSpaces>
  <SharedDoc>false</SharedDoc>
  <HLinks>
    <vt:vector size="6" baseType="variant">
      <vt:variant>
        <vt:i4>3801160</vt:i4>
      </vt:variant>
      <vt:variant>
        <vt:i4>0</vt:i4>
      </vt:variant>
      <vt:variant>
        <vt:i4>0</vt:i4>
      </vt:variant>
      <vt:variant>
        <vt:i4>5</vt:i4>
      </vt:variant>
      <vt:variant>
        <vt:lpwstr>mailto:urlica.reuterwall@gov.se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creator>Harsha Dave</dc:creator>
  <cp:lastModifiedBy>John Njuguna</cp:lastModifiedBy>
  <cp:revision>2</cp:revision>
  <cp:lastPrinted>2016-04-05T12:35:00Z</cp:lastPrinted>
  <dcterms:created xsi:type="dcterms:W3CDTF">2016-04-12T12:37:00Z</dcterms:created>
  <dcterms:modified xsi:type="dcterms:W3CDTF">2016-04-12T12:37:00Z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maite.suengas</vt:lpwstr>
  </property>
  <property fmtid="{D5CDD505-2E9C-101B-9397-08002B2CF9AE}" pid="4" name="GeneratedDate">
    <vt:lpwstr>4/5/2016 8:33:23 AM</vt:lpwstr>
  </property>
  <property fmtid="{D5CDD505-2E9C-101B-9397-08002B2CF9AE}" pid="5" name="OriginalDocID">
    <vt:lpwstr>742c5bb7-a0e3-4b1a-9bd4-559c9a36e505</vt:lpwstr>
  </property>
</Properties>
</file>