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25D" w:rsidRDefault="00CF125D" w:rsidP="00CF125D">
      <w:pPr>
        <w:jc w:val="both"/>
        <w:rPr>
          <w:rFonts w:ascii="Arial" w:hAnsi="Arial" w:cs="Arial"/>
          <w:sz w:val="22"/>
          <w:szCs w:val="22"/>
        </w:rPr>
      </w:pPr>
    </w:p>
    <w:p w:rsidR="00CF125D" w:rsidRDefault="00CF125D" w:rsidP="00CF125D">
      <w:pPr>
        <w:jc w:val="both"/>
        <w:rPr>
          <w:rFonts w:ascii="Arial" w:hAnsi="Arial" w:cs="Arial"/>
          <w:sz w:val="22"/>
          <w:szCs w:val="22"/>
        </w:rPr>
      </w:pPr>
    </w:p>
    <w:p w:rsidR="00CF125D" w:rsidRDefault="00CF125D" w:rsidP="00CF125D">
      <w:pPr>
        <w:jc w:val="both"/>
        <w:rPr>
          <w:rFonts w:ascii="Arial" w:hAnsi="Arial" w:cs="Arial"/>
          <w:sz w:val="22"/>
          <w:szCs w:val="22"/>
        </w:rPr>
      </w:pPr>
    </w:p>
    <w:p w:rsidR="00CF125D" w:rsidRDefault="00CF125D" w:rsidP="00CF125D">
      <w:pPr>
        <w:jc w:val="both"/>
        <w:rPr>
          <w:rFonts w:ascii="Arial" w:hAnsi="Arial" w:cs="Arial"/>
          <w:sz w:val="22"/>
          <w:szCs w:val="22"/>
        </w:rPr>
      </w:pPr>
    </w:p>
    <w:p w:rsidR="002073A4" w:rsidRDefault="002073A4" w:rsidP="002073A4">
      <w:pPr>
        <w:pStyle w:val="Body"/>
        <w:spacing w:after="0" w:line="240" w:lineRule="auto"/>
        <w:rPr>
          <w:rFonts w:ascii="Arial" w:eastAsia="Cambria" w:hAnsi="Arial" w:cs="Arial"/>
          <w:lang w:val="en-GB"/>
        </w:rPr>
      </w:pPr>
    </w:p>
    <w:p w:rsidR="002073A4" w:rsidRDefault="002073A4" w:rsidP="0070738A">
      <w:pPr>
        <w:pStyle w:val="Body"/>
        <w:spacing w:after="0" w:line="240" w:lineRule="auto"/>
        <w:rPr>
          <w:rFonts w:ascii="Arial" w:eastAsia="Cambria" w:hAnsi="Arial" w:cs="Arial"/>
          <w:lang w:val="en-GB"/>
        </w:rPr>
      </w:pPr>
      <w:r w:rsidRPr="00A95CB6">
        <w:rPr>
          <w:rFonts w:ascii="Arial" w:eastAsia="Cambria" w:hAnsi="Arial" w:cs="Arial"/>
          <w:lang w:val="en-GB"/>
        </w:rPr>
        <w:t xml:space="preserve">Reference: </w:t>
      </w:r>
      <w:r w:rsidR="00DC64AB">
        <w:rPr>
          <w:rFonts w:ascii="Arial" w:eastAsia="Cambria" w:hAnsi="Arial" w:cs="Arial"/>
          <w:lang w:val="en-GB"/>
        </w:rPr>
        <w:t>SGB/JL/RM/EO/2016/</w:t>
      </w:r>
      <w:proofErr w:type="spellStart"/>
      <w:r w:rsidR="00DC64AB">
        <w:rPr>
          <w:rFonts w:ascii="Arial" w:eastAsia="Cambria" w:hAnsi="Arial" w:cs="Arial"/>
          <w:lang w:val="en-GB"/>
        </w:rPr>
        <w:t>jw</w:t>
      </w:r>
      <w:proofErr w:type="spellEnd"/>
    </w:p>
    <w:p w:rsidR="00DC64AB" w:rsidRPr="00DC64AB" w:rsidRDefault="00DC64AB" w:rsidP="0070738A">
      <w:pPr>
        <w:pStyle w:val="Body"/>
        <w:spacing w:after="0" w:line="240" w:lineRule="auto"/>
        <w:rPr>
          <w:rFonts w:ascii="Arial" w:eastAsia="Cambria" w:hAnsi="Arial" w:cs="Arial"/>
          <w:lang w:val="en-GB"/>
        </w:rPr>
      </w:pPr>
    </w:p>
    <w:p w:rsidR="00DC64AB" w:rsidRPr="00DC64AB" w:rsidRDefault="00DC64AB" w:rsidP="0070738A">
      <w:pPr>
        <w:pStyle w:val="Body"/>
        <w:spacing w:after="0" w:line="240" w:lineRule="auto"/>
        <w:rPr>
          <w:rFonts w:ascii="Arial" w:eastAsia="Cambria" w:hAnsi="Arial" w:cs="Arial"/>
          <w:lang w:val="en-GB"/>
        </w:rPr>
      </w:pPr>
    </w:p>
    <w:p w:rsidR="00DC64AB" w:rsidRPr="00DC64AB" w:rsidRDefault="00DC64AB" w:rsidP="0070738A">
      <w:pPr>
        <w:pStyle w:val="Body"/>
        <w:spacing w:after="0" w:line="240" w:lineRule="auto"/>
        <w:rPr>
          <w:rFonts w:ascii="Arial" w:eastAsia="Cambria" w:hAnsi="Arial" w:cs="Arial"/>
          <w:lang w:val="en-GB"/>
        </w:rPr>
      </w:pPr>
    </w:p>
    <w:p w:rsidR="00DC64AB" w:rsidRDefault="00DC64AB" w:rsidP="00DC64AB">
      <w:pPr>
        <w:jc w:val="center"/>
        <w:rPr>
          <w:rFonts w:ascii="Arial" w:hAnsi="Arial" w:cs="Arial"/>
          <w:b/>
          <w:sz w:val="22"/>
          <w:szCs w:val="22"/>
        </w:rPr>
      </w:pPr>
      <w:r w:rsidRPr="00DC64AB">
        <w:rPr>
          <w:rFonts w:ascii="Arial" w:hAnsi="Arial" w:cs="Arial"/>
          <w:b/>
          <w:sz w:val="22"/>
          <w:szCs w:val="22"/>
        </w:rPr>
        <w:t>Notification by the Executive Director</w:t>
      </w:r>
    </w:p>
    <w:p w:rsidR="00DC64AB" w:rsidRPr="00DC64AB" w:rsidRDefault="00DC64AB" w:rsidP="00DC64AB">
      <w:pPr>
        <w:jc w:val="center"/>
        <w:rPr>
          <w:rFonts w:ascii="Arial" w:hAnsi="Arial" w:cs="Arial"/>
          <w:b/>
          <w:sz w:val="22"/>
          <w:szCs w:val="22"/>
        </w:rPr>
      </w:pPr>
    </w:p>
    <w:p w:rsidR="00DC64AB" w:rsidRDefault="00DC64AB" w:rsidP="00DC64AB">
      <w:pPr>
        <w:jc w:val="center"/>
        <w:rPr>
          <w:rFonts w:ascii="Arial" w:hAnsi="Arial" w:cs="Arial"/>
          <w:b/>
          <w:sz w:val="22"/>
          <w:szCs w:val="22"/>
        </w:rPr>
      </w:pPr>
      <w:r w:rsidRPr="00DC64AB">
        <w:rPr>
          <w:rFonts w:ascii="Arial" w:hAnsi="Arial" w:cs="Arial"/>
          <w:b/>
          <w:sz w:val="22"/>
          <w:szCs w:val="22"/>
        </w:rPr>
        <w:t>Second session of the United Nations Environment Assembly of the United Nations Environment Programme</w:t>
      </w:r>
      <w:r>
        <w:rPr>
          <w:rFonts w:ascii="Arial" w:hAnsi="Arial" w:cs="Arial"/>
          <w:b/>
          <w:sz w:val="22"/>
          <w:szCs w:val="22"/>
        </w:rPr>
        <w:t xml:space="preserve"> (UNEA-2)</w:t>
      </w:r>
    </w:p>
    <w:p w:rsidR="00DC64AB" w:rsidRPr="00DC64AB" w:rsidRDefault="00DC64AB" w:rsidP="00DC64AB">
      <w:pPr>
        <w:jc w:val="center"/>
        <w:rPr>
          <w:rFonts w:ascii="Arial" w:hAnsi="Arial" w:cs="Arial"/>
          <w:b/>
          <w:sz w:val="22"/>
          <w:szCs w:val="22"/>
        </w:rPr>
      </w:pPr>
    </w:p>
    <w:p w:rsidR="00DC64AB" w:rsidRDefault="00DC64AB" w:rsidP="00DC64AB">
      <w:pPr>
        <w:jc w:val="center"/>
        <w:rPr>
          <w:rFonts w:ascii="Arial" w:hAnsi="Arial" w:cs="Arial"/>
          <w:b/>
          <w:sz w:val="22"/>
          <w:szCs w:val="22"/>
        </w:rPr>
      </w:pPr>
      <w:r w:rsidRPr="00DC64AB">
        <w:rPr>
          <w:rFonts w:ascii="Arial" w:hAnsi="Arial" w:cs="Arial"/>
          <w:b/>
          <w:sz w:val="22"/>
          <w:szCs w:val="22"/>
        </w:rPr>
        <w:t>(Nairobi, 23–27 May 2016)</w:t>
      </w:r>
    </w:p>
    <w:p w:rsidR="00DC64AB" w:rsidRPr="00DC64AB" w:rsidRDefault="00DC64AB" w:rsidP="00DC64AB">
      <w:pPr>
        <w:jc w:val="center"/>
        <w:rPr>
          <w:rFonts w:ascii="Arial" w:hAnsi="Arial" w:cs="Arial"/>
          <w:b/>
          <w:sz w:val="22"/>
          <w:szCs w:val="22"/>
        </w:rPr>
      </w:pPr>
    </w:p>
    <w:p w:rsidR="00DC64AB" w:rsidRDefault="00DC64AB" w:rsidP="00DC64AB">
      <w:pPr>
        <w:rPr>
          <w:rFonts w:ascii="Arial" w:hAnsi="Arial" w:cs="Arial"/>
          <w:sz w:val="22"/>
          <w:szCs w:val="22"/>
        </w:rPr>
      </w:pPr>
      <w:r w:rsidRPr="00DC64AB">
        <w:rPr>
          <w:rFonts w:ascii="Arial" w:hAnsi="Arial" w:cs="Arial"/>
          <w:sz w:val="22"/>
          <w:szCs w:val="22"/>
        </w:rPr>
        <w:t xml:space="preserve">1. </w:t>
      </w:r>
      <w:r w:rsidRPr="00DC64AB">
        <w:rPr>
          <w:rFonts w:ascii="Arial" w:hAnsi="Arial" w:cs="Arial"/>
          <w:sz w:val="22"/>
          <w:szCs w:val="22"/>
        </w:rPr>
        <w:tab/>
        <w:t xml:space="preserve">The second session of the United Nations Environment Assembly of the United Nations Environment Programme (UNEP) will be held in Nairobi from 23 to 27 May 2016, pursuant to UNEA decision 1/2 of resolution of 27 May 2014.   The session will be opened at 10 a.m. on Monday, 23 May 2016 at the headquarters of UNEP in Nairobi.   Representatives and invited guests are requested to be seated by 9.45 a.m.  UNEA-2 will be preceded by an informal consultation between regional groups at 4:00 p.m. on Sunday, 22 May 2016. </w:t>
      </w:r>
    </w:p>
    <w:p w:rsidR="00DC64AB" w:rsidRP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2.   </w:t>
      </w:r>
      <w:r w:rsidRPr="00DC64AB">
        <w:rPr>
          <w:rFonts w:ascii="Arial" w:hAnsi="Arial" w:cs="Arial"/>
          <w:sz w:val="22"/>
          <w:szCs w:val="22"/>
        </w:rPr>
        <w:tab/>
        <w:t xml:space="preserve">The provisional agenda (UNEP/EA.2/1) is set out in the annex to the present notification. It was drawn up on the basis of contributions by the Committee of Permanent Representatives resulting from discussions at the Second open-ended meeting of the Committee, held from 15 to 19 February 2016.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3.  </w:t>
      </w:r>
      <w:r w:rsidRPr="00DC64AB">
        <w:rPr>
          <w:rFonts w:ascii="Arial" w:hAnsi="Arial" w:cs="Arial"/>
          <w:sz w:val="22"/>
          <w:szCs w:val="22"/>
        </w:rPr>
        <w:tab/>
        <w:t xml:space="preserve">The second session of UNEA (UNEA-2) will be one of the first major global conferences after the adoption of the 2030 Sustainable Development Agenda and the Paris Conference on Climate Change in 2015.     UNEA-2 will address challenges, opportunities and emerging issues related to the environment.   Through its deliberations and mobilization of concerted action on key environmental issues, it will strengthen the Assembly as the leading global authority that sets the global environmental agenda, promotes the coherent implementation of the environmental dimension of sustainable development within the United Nations system and serves as an authoritative advocate for the global environment.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4.  </w:t>
      </w:r>
      <w:r w:rsidRPr="00DC64AB">
        <w:rPr>
          <w:rFonts w:ascii="Arial" w:hAnsi="Arial" w:cs="Arial"/>
          <w:sz w:val="22"/>
          <w:szCs w:val="22"/>
        </w:rPr>
        <w:tab/>
        <w:t>UNEA-2 will contribute to the work of the High-level Political Forum (HLPF), a United Nations platform that provides political leadership for the 2030 Agenda, reviews its implementation, and promotes the integration of the economic, social and environmental dimensions of sustainable development.  It will consider and adopt UNEP’s Medium-Term Strategy for 2018</w:t>
      </w:r>
      <w:r>
        <w:rPr>
          <w:rFonts w:ascii="Arial" w:hAnsi="Arial" w:cs="Arial"/>
          <w:sz w:val="22"/>
          <w:szCs w:val="22"/>
        </w:rPr>
        <w:t xml:space="preserve"> - </w:t>
      </w:r>
      <w:r w:rsidRPr="00DC64AB">
        <w:rPr>
          <w:rFonts w:ascii="Arial" w:hAnsi="Arial" w:cs="Arial"/>
          <w:sz w:val="22"/>
          <w:szCs w:val="22"/>
        </w:rPr>
        <w:t>2021</w:t>
      </w:r>
      <w:r>
        <w:rPr>
          <w:rFonts w:ascii="Arial" w:hAnsi="Arial" w:cs="Arial"/>
          <w:sz w:val="22"/>
          <w:szCs w:val="22"/>
        </w:rPr>
        <w:t xml:space="preserve"> </w:t>
      </w:r>
      <w:r w:rsidRPr="00DC64AB">
        <w:rPr>
          <w:rFonts w:ascii="Arial" w:hAnsi="Arial" w:cs="Arial"/>
          <w:sz w:val="22"/>
          <w:szCs w:val="22"/>
        </w:rPr>
        <w:t>and UNEP’s Programme of Work and budget for 2018</w:t>
      </w:r>
      <w:r>
        <w:rPr>
          <w:rFonts w:ascii="Arial" w:hAnsi="Arial" w:cs="Arial"/>
          <w:sz w:val="22"/>
          <w:szCs w:val="22"/>
        </w:rPr>
        <w:t xml:space="preserve"> - </w:t>
      </w:r>
      <w:r w:rsidRPr="00DC64AB">
        <w:rPr>
          <w:rFonts w:ascii="Arial" w:hAnsi="Arial" w:cs="Arial"/>
          <w:sz w:val="22"/>
          <w:szCs w:val="22"/>
        </w:rPr>
        <w:t xml:space="preserve">2019, which outline how UNEP will address key environmental challenges using a results-based approach, aligned with the 2030 Agenda through seven sub </w:t>
      </w:r>
      <w:proofErr w:type="spellStart"/>
      <w:r w:rsidRPr="00DC64AB">
        <w:rPr>
          <w:rFonts w:ascii="Arial" w:hAnsi="Arial" w:cs="Arial"/>
          <w:sz w:val="22"/>
          <w:szCs w:val="22"/>
        </w:rPr>
        <w:t>programmes</w:t>
      </w:r>
      <w:proofErr w:type="spellEnd"/>
      <w:r w:rsidRPr="00DC64AB">
        <w:rPr>
          <w:rFonts w:ascii="Arial" w:hAnsi="Arial" w:cs="Arial"/>
          <w:sz w:val="22"/>
          <w:szCs w:val="22"/>
        </w:rPr>
        <w:t xml:space="preserve"> with associated strategies, expected accomplishments, key outputs, budgets and targets.  </w:t>
      </w:r>
    </w:p>
    <w:p w:rsidR="00DC64AB" w:rsidRDefault="00DC64AB" w:rsidP="00DC64AB">
      <w:pPr>
        <w:rPr>
          <w:rFonts w:ascii="Arial" w:hAnsi="Arial" w:cs="Arial"/>
          <w:sz w:val="22"/>
          <w:szCs w:val="22"/>
        </w:rPr>
      </w:pPr>
    </w:p>
    <w:p w:rsidR="00DC64AB" w:rsidRDefault="00DC64AB" w:rsidP="00DC64AB">
      <w:pPr>
        <w:rPr>
          <w:rFonts w:ascii="Arial" w:hAnsi="Arial" w:cs="Arial"/>
          <w:sz w:val="22"/>
          <w:szCs w:val="22"/>
        </w:rPr>
      </w:pPr>
      <w:r w:rsidRPr="00DC64AB">
        <w:rPr>
          <w:rFonts w:ascii="Arial" w:hAnsi="Arial" w:cs="Arial"/>
          <w:sz w:val="22"/>
          <w:szCs w:val="22"/>
        </w:rPr>
        <w:t xml:space="preserve">5.   </w:t>
      </w:r>
      <w:r w:rsidRPr="00DC64AB">
        <w:rPr>
          <w:rFonts w:ascii="Arial" w:hAnsi="Arial" w:cs="Arial"/>
          <w:sz w:val="22"/>
          <w:szCs w:val="22"/>
        </w:rPr>
        <w:tab/>
        <w:t>The High Level Segment of UNEA-2 will take place on Thursday</w:t>
      </w:r>
      <w:r>
        <w:rPr>
          <w:rFonts w:ascii="Arial" w:hAnsi="Arial" w:cs="Arial"/>
          <w:sz w:val="22"/>
          <w:szCs w:val="22"/>
        </w:rPr>
        <w:t>,</w:t>
      </w:r>
      <w:r w:rsidRPr="00DC64AB">
        <w:rPr>
          <w:rFonts w:ascii="Arial" w:hAnsi="Arial" w:cs="Arial"/>
          <w:sz w:val="22"/>
          <w:szCs w:val="22"/>
        </w:rPr>
        <w:t xml:space="preserve"> </w:t>
      </w:r>
      <w:r w:rsidR="00AB00E5" w:rsidRPr="00DC64AB">
        <w:rPr>
          <w:rFonts w:ascii="Arial" w:hAnsi="Arial" w:cs="Arial"/>
          <w:sz w:val="22"/>
          <w:szCs w:val="22"/>
        </w:rPr>
        <w:t>2</w:t>
      </w:r>
      <w:r w:rsidR="00AB00E5">
        <w:rPr>
          <w:rFonts w:ascii="Arial" w:hAnsi="Arial" w:cs="Arial"/>
          <w:sz w:val="22"/>
          <w:szCs w:val="22"/>
        </w:rPr>
        <w:t>6</w:t>
      </w:r>
      <w:r w:rsidR="00AB00E5" w:rsidRPr="00DC64AB">
        <w:rPr>
          <w:rFonts w:ascii="Arial" w:hAnsi="Arial" w:cs="Arial"/>
          <w:sz w:val="22"/>
          <w:szCs w:val="22"/>
        </w:rPr>
        <w:t xml:space="preserve"> </w:t>
      </w:r>
      <w:r w:rsidRPr="00DC64AB">
        <w:rPr>
          <w:rFonts w:ascii="Arial" w:hAnsi="Arial" w:cs="Arial"/>
          <w:sz w:val="22"/>
          <w:szCs w:val="22"/>
        </w:rPr>
        <w:t>and Friday</w:t>
      </w:r>
      <w:r>
        <w:rPr>
          <w:rFonts w:ascii="Arial" w:hAnsi="Arial" w:cs="Arial"/>
          <w:sz w:val="22"/>
          <w:szCs w:val="22"/>
        </w:rPr>
        <w:t>,</w:t>
      </w:r>
      <w:r w:rsidRPr="00DC64AB">
        <w:rPr>
          <w:rFonts w:ascii="Arial" w:hAnsi="Arial" w:cs="Arial"/>
          <w:sz w:val="22"/>
          <w:szCs w:val="22"/>
        </w:rPr>
        <w:t xml:space="preserve"> </w:t>
      </w:r>
      <w:r w:rsidR="00AB00E5" w:rsidRPr="00DC64AB">
        <w:rPr>
          <w:rFonts w:ascii="Arial" w:hAnsi="Arial" w:cs="Arial"/>
          <w:sz w:val="22"/>
          <w:szCs w:val="22"/>
        </w:rPr>
        <w:t>2</w:t>
      </w:r>
      <w:r w:rsidR="00AB00E5">
        <w:rPr>
          <w:rFonts w:ascii="Arial" w:hAnsi="Arial" w:cs="Arial"/>
          <w:sz w:val="22"/>
          <w:szCs w:val="22"/>
        </w:rPr>
        <w:t>7</w:t>
      </w:r>
      <w:r w:rsidR="00AB00E5" w:rsidRPr="00DC64AB">
        <w:rPr>
          <w:rFonts w:ascii="Arial" w:hAnsi="Arial" w:cs="Arial"/>
          <w:sz w:val="22"/>
          <w:szCs w:val="22"/>
        </w:rPr>
        <w:t xml:space="preserve"> </w:t>
      </w:r>
      <w:r w:rsidRPr="00DC64AB">
        <w:rPr>
          <w:rFonts w:ascii="Arial" w:hAnsi="Arial" w:cs="Arial"/>
          <w:sz w:val="22"/>
          <w:szCs w:val="22"/>
        </w:rPr>
        <w:t xml:space="preserve">May 2016, focusing on the overarching theme, and “Delivering on the environmental dimension of the 2030 Agenda for Sustainable Development”.  To demonstrate pathways for accelerating the implementation of the environmental dimension of the Post-2015 Development Agenda, an interactive ministerial policy review session, entitled, “Healthy </w:t>
      </w: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rsidP="00DC64AB">
      <w:pPr>
        <w:rPr>
          <w:rFonts w:ascii="Arial" w:hAnsi="Arial" w:cs="Arial"/>
          <w:sz w:val="22"/>
          <w:szCs w:val="22"/>
        </w:rPr>
      </w:pP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Environment-Healthy People” will be organized in accordance with decision 27/2 (paragraph 5 b, c).    At this session, ministers and other high-level officials are expected to identify concrete partnerships, policies and tools to support the implementation of the 2030 Sustainable Development Agenda in critical areas such as air quality, healthy ecosystems, chemicals and waste.  The Healthy Environment, Healthy People report, which will serve as the backbone of the ministerial policy review session, will be launched at the Assembly.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6.  </w:t>
      </w:r>
      <w:r w:rsidRPr="00DC64AB">
        <w:rPr>
          <w:rFonts w:ascii="Arial" w:hAnsi="Arial" w:cs="Arial"/>
          <w:sz w:val="22"/>
          <w:szCs w:val="22"/>
        </w:rPr>
        <w:tab/>
        <w:t>In accordance with decision 27/2 (paragraph 5 e), the UNEA High Level Segment will include a multi-stakeholder dialogue that will bring in diverse perspectives building on the overarching theme.</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7.  </w:t>
      </w:r>
      <w:r w:rsidRPr="00DC64AB">
        <w:rPr>
          <w:rFonts w:ascii="Arial" w:hAnsi="Arial" w:cs="Arial"/>
          <w:sz w:val="22"/>
          <w:szCs w:val="22"/>
        </w:rPr>
        <w:tab/>
        <w:t>UNEA-2 will feature a number of significant events.   The attention of delegates is drawn to the 16th Global Major Groups and Stakeholder Forum (GMGSF-16), which will take place from Saturday</w:t>
      </w:r>
      <w:r>
        <w:rPr>
          <w:rFonts w:ascii="Arial" w:hAnsi="Arial" w:cs="Arial"/>
          <w:sz w:val="22"/>
          <w:szCs w:val="22"/>
        </w:rPr>
        <w:t xml:space="preserve">, </w:t>
      </w:r>
      <w:r w:rsidRPr="00DC64AB">
        <w:rPr>
          <w:rFonts w:ascii="Arial" w:hAnsi="Arial" w:cs="Arial"/>
          <w:sz w:val="22"/>
          <w:szCs w:val="22"/>
        </w:rPr>
        <w:t>21</w:t>
      </w:r>
      <w:r>
        <w:rPr>
          <w:rFonts w:ascii="Arial" w:hAnsi="Arial" w:cs="Arial"/>
          <w:sz w:val="22"/>
          <w:szCs w:val="22"/>
        </w:rPr>
        <w:t xml:space="preserve"> </w:t>
      </w:r>
      <w:r w:rsidRPr="00DC64AB">
        <w:rPr>
          <w:rFonts w:ascii="Arial" w:hAnsi="Arial" w:cs="Arial"/>
          <w:sz w:val="22"/>
          <w:szCs w:val="22"/>
        </w:rPr>
        <w:t>to Sunday</w:t>
      </w:r>
      <w:r>
        <w:rPr>
          <w:rFonts w:ascii="Arial" w:hAnsi="Arial" w:cs="Arial"/>
          <w:sz w:val="22"/>
          <w:szCs w:val="22"/>
        </w:rPr>
        <w:t xml:space="preserve">, </w:t>
      </w:r>
      <w:r w:rsidRPr="00DC64AB">
        <w:rPr>
          <w:rFonts w:ascii="Arial" w:hAnsi="Arial" w:cs="Arial"/>
          <w:sz w:val="22"/>
          <w:szCs w:val="22"/>
        </w:rPr>
        <w:t>22 May 2016. The Forum will provide a space for Major Groups and Stakeholders from different regions to get together immediately before UNEA-2 to prepare their inputs and coordinate their contributions to the meeting.  Delegates may participate as observers. Prior to this, a Science Policy Forum will take place from Thursday</w:t>
      </w:r>
      <w:r>
        <w:rPr>
          <w:rFonts w:ascii="Arial" w:hAnsi="Arial" w:cs="Arial"/>
          <w:sz w:val="22"/>
          <w:szCs w:val="22"/>
        </w:rPr>
        <w:t xml:space="preserve">, </w:t>
      </w:r>
      <w:r w:rsidRPr="00DC64AB">
        <w:rPr>
          <w:rFonts w:ascii="Arial" w:hAnsi="Arial" w:cs="Arial"/>
          <w:sz w:val="22"/>
          <w:szCs w:val="22"/>
        </w:rPr>
        <w:t>19 May to Friday</w:t>
      </w:r>
      <w:r>
        <w:rPr>
          <w:rFonts w:ascii="Arial" w:hAnsi="Arial" w:cs="Arial"/>
          <w:sz w:val="22"/>
          <w:szCs w:val="22"/>
        </w:rPr>
        <w:t xml:space="preserve">, </w:t>
      </w:r>
      <w:r w:rsidRPr="00DC64AB">
        <w:rPr>
          <w:rFonts w:ascii="Arial" w:hAnsi="Arial" w:cs="Arial"/>
          <w:sz w:val="22"/>
          <w:szCs w:val="22"/>
        </w:rPr>
        <w:t xml:space="preserve">20 May 2016.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8.   </w:t>
      </w:r>
      <w:r w:rsidRPr="00DC64AB">
        <w:rPr>
          <w:rFonts w:ascii="Arial" w:hAnsi="Arial" w:cs="Arial"/>
          <w:sz w:val="22"/>
          <w:szCs w:val="22"/>
        </w:rPr>
        <w:tab/>
        <w:t>A three-day Sustainable Innovation Expo will take place from Monday</w:t>
      </w:r>
      <w:r>
        <w:rPr>
          <w:rFonts w:ascii="Arial" w:hAnsi="Arial" w:cs="Arial"/>
          <w:sz w:val="22"/>
          <w:szCs w:val="22"/>
        </w:rPr>
        <w:t>,</w:t>
      </w:r>
      <w:r w:rsidRPr="00DC64AB">
        <w:rPr>
          <w:rFonts w:ascii="Arial" w:hAnsi="Arial" w:cs="Arial"/>
          <w:sz w:val="22"/>
          <w:szCs w:val="22"/>
        </w:rPr>
        <w:t xml:space="preserve"> 23 May to Wednesday</w:t>
      </w:r>
      <w:r>
        <w:rPr>
          <w:rFonts w:ascii="Arial" w:hAnsi="Arial" w:cs="Arial"/>
          <w:sz w:val="22"/>
          <w:szCs w:val="22"/>
        </w:rPr>
        <w:t>,</w:t>
      </w:r>
      <w:r w:rsidRPr="00DC64AB">
        <w:rPr>
          <w:rFonts w:ascii="Arial" w:hAnsi="Arial" w:cs="Arial"/>
          <w:sz w:val="22"/>
          <w:szCs w:val="22"/>
        </w:rPr>
        <w:t xml:space="preserve"> 25 May 2016,  bringing together CEOs of leading companies, institutional investors, foundations, banks, insurance companies and Major Groups -- all aspiring to contribute to the delivery of the 2030 Agenda for Sustainable Development. The Expo will include moderated panel discussions and symposia linking the private sector with policymakers to consider the global environmental challenges and possible solutions.  In addition, and following the well-received call for proposals, there will be twenty-six side events taking place from 23</w:t>
      </w:r>
      <w:r>
        <w:rPr>
          <w:rFonts w:ascii="Arial" w:hAnsi="Arial" w:cs="Arial"/>
          <w:sz w:val="22"/>
          <w:szCs w:val="22"/>
        </w:rPr>
        <w:t xml:space="preserve"> to </w:t>
      </w:r>
      <w:r w:rsidRPr="00DC64AB">
        <w:rPr>
          <w:rFonts w:ascii="Arial" w:hAnsi="Arial" w:cs="Arial"/>
          <w:sz w:val="22"/>
          <w:szCs w:val="22"/>
        </w:rPr>
        <w:t xml:space="preserve">25 May. These 90-minute events, with inspiring discussions and solutions, will be held in parallel during lunch time and evening hours. There will also be Green Room side events, mainly offered by Major Groups and Stakeholders on relevant themes and which will also run in parallel in the mornings and afternoons.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9.   </w:t>
      </w:r>
      <w:r w:rsidRPr="00DC64AB">
        <w:rPr>
          <w:rFonts w:ascii="Arial" w:hAnsi="Arial" w:cs="Arial"/>
          <w:sz w:val="22"/>
          <w:szCs w:val="22"/>
        </w:rPr>
        <w:tab/>
        <w:t xml:space="preserve">Two high level symposia will be held during UNEA-2 on, “Mobilizing Resources for Sustainable Development”, “Environment and Displacement: Root Causes and Implications.”  They will bring together in Nairobi, a wide range of actors and stakeholders and provide an interactive platform for discussion and mobilization of concerted action on themes related to the implementation of the 17 sustainable Development Goals.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10. </w:t>
      </w:r>
      <w:r w:rsidRPr="00DC64AB">
        <w:rPr>
          <w:rFonts w:ascii="Arial" w:hAnsi="Arial" w:cs="Arial"/>
          <w:sz w:val="22"/>
          <w:szCs w:val="22"/>
        </w:rPr>
        <w:tab/>
        <w:t xml:space="preserve">Twenty-six official side events will be held, providing opportunities for inspiring dialogue and motivating action.   </w:t>
      </w: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pPr>
        <w:spacing w:after="200" w:line="276" w:lineRule="auto"/>
        <w:rPr>
          <w:rFonts w:ascii="Arial" w:hAnsi="Arial" w:cs="Arial"/>
          <w:sz w:val="22"/>
          <w:szCs w:val="22"/>
        </w:rPr>
      </w:pPr>
    </w:p>
    <w:p w:rsidR="00DC64AB" w:rsidRDefault="00DC64AB" w:rsidP="00DC64AB">
      <w:pPr>
        <w:jc w:val="center"/>
        <w:rPr>
          <w:rFonts w:ascii="Arial" w:hAnsi="Arial" w:cs="Arial"/>
          <w:sz w:val="22"/>
          <w:szCs w:val="22"/>
        </w:rPr>
      </w:pPr>
      <w:r>
        <w:rPr>
          <w:rFonts w:ascii="Arial" w:hAnsi="Arial" w:cs="Arial"/>
          <w:sz w:val="22"/>
          <w:szCs w:val="22"/>
        </w:rPr>
        <w:t>-3-</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11.  </w:t>
      </w:r>
      <w:r w:rsidRPr="00DC64AB">
        <w:rPr>
          <w:rFonts w:ascii="Arial" w:hAnsi="Arial" w:cs="Arial"/>
          <w:sz w:val="22"/>
          <w:szCs w:val="22"/>
        </w:rPr>
        <w:tab/>
        <w:t>Under rule 16 of the rules of procedure, an accredited representative, who may be accompanied by such alternate representatives and advisers as may be required, shall represent each member of the Assembly. Given the significant role played by the Committee of Permanent Representatives as an intersessional subsidiary body of the Assembly, Governments may wish to consider including their permanent representatives to UNEP in their delegations.</w:t>
      </w:r>
    </w:p>
    <w:p w:rsidR="00DC64AB" w:rsidRDefault="00DC64AB" w:rsidP="00DC64AB">
      <w:pPr>
        <w:autoSpaceDE w:val="0"/>
        <w:autoSpaceDN w:val="0"/>
        <w:adjustRightInd w:val="0"/>
        <w:rPr>
          <w:rFonts w:ascii="Arial" w:hAnsi="Arial" w:cs="Arial"/>
          <w:sz w:val="22"/>
          <w:szCs w:val="22"/>
        </w:rPr>
      </w:pPr>
    </w:p>
    <w:p w:rsidR="00DC64AB" w:rsidRPr="00DC64AB" w:rsidRDefault="00DC64AB" w:rsidP="00DC64AB">
      <w:pPr>
        <w:autoSpaceDE w:val="0"/>
        <w:autoSpaceDN w:val="0"/>
        <w:adjustRightInd w:val="0"/>
        <w:rPr>
          <w:rFonts w:ascii="Arial" w:hAnsi="Arial" w:cs="Arial"/>
          <w:sz w:val="22"/>
          <w:szCs w:val="22"/>
        </w:rPr>
      </w:pPr>
      <w:r w:rsidRPr="00DC64AB">
        <w:rPr>
          <w:rFonts w:ascii="Arial" w:hAnsi="Arial" w:cs="Arial"/>
          <w:sz w:val="22"/>
          <w:szCs w:val="22"/>
        </w:rPr>
        <w:t xml:space="preserve">12.   </w:t>
      </w:r>
      <w:r w:rsidRPr="00DC64AB">
        <w:rPr>
          <w:rFonts w:ascii="Arial" w:hAnsi="Arial" w:cs="Arial"/>
          <w:sz w:val="22"/>
          <w:szCs w:val="22"/>
        </w:rPr>
        <w:tab/>
        <w:t xml:space="preserve">Delegations are accordingly requested to submit to the Executive Director, by 6 April 2016, the names of their representatives, alternate representatives and advisers who will participate in the second session. The online pre-registration for the session is available on the dedicated Environment Assembly website at the following address: http://www.unep.org/unea2/.  Participants must pre-register online and attach their letter of accreditation. Onsite registration will take place from 08:00 </w:t>
      </w:r>
      <w:proofErr w:type="spellStart"/>
      <w:r w:rsidRPr="00DC64AB">
        <w:rPr>
          <w:rFonts w:ascii="Arial" w:hAnsi="Arial" w:cs="Arial"/>
          <w:sz w:val="22"/>
          <w:szCs w:val="22"/>
        </w:rPr>
        <w:t>hr</w:t>
      </w:r>
      <w:r w:rsidR="003D3A83">
        <w:rPr>
          <w:rFonts w:ascii="Arial" w:hAnsi="Arial" w:cs="Arial"/>
          <w:sz w:val="22"/>
          <w:szCs w:val="22"/>
        </w:rPr>
        <w:t>s</w:t>
      </w:r>
      <w:proofErr w:type="spellEnd"/>
      <w:r w:rsidRPr="00DC64AB">
        <w:rPr>
          <w:rFonts w:ascii="Arial" w:hAnsi="Arial" w:cs="Arial"/>
          <w:sz w:val="22"/>
          <w:szCs w:val="22"/>
        </w:rPr>
        <w:t xml:space="preserve"> to 17:00 </w:t>
      </w:r>
      <w:proofErr w:type="spellStart"/>
      <w:r w:rsidRPr="00DC64AB">
        <w:rPr>
          <w:rFonts w:ascii="Arial" w:hAnsi="Arial" w:cs="Arial"/>
          <w:sz w:val="22"/>
          <w:szCs w:val="22"/>
        </w:rPr>
        <w:t>hr</w:t>
      </w:r>
      <w:r w:rsidR="003D3A83">
        <w:rPr>
          <w:rFonts w:ascii="Arial" w:hAnsi="Arial" w:cs="Arial"/>
          <w:sz w:val="22"/>
          <w:szCs w:val="22"/>
        </w:rPr>
        <w:t>s</w:t>
      </w:r>
      <w:proofErr w:type="spellEnd"/>
      <w:r w:rsidRPr="00DC64AB">
        <w:rPr>
          <w:rFonts w:ascii="Arial" w:hAnsi="Arial" w:cs="Arial"/>
          <w:sz w:val="22"/>
          <w:szCs w:val="22"/>
        </w:rPr>
        <w:t xml:space="preserve"> from Wednesday 18 to Friday 27 May 2016 at the United Nations Complex, Nairobi.   Limited funds are available to provide financial support, upon request, to representatives from eligible countries. Requests for such support should be communicated to the secretariat by 6 April 2016.</w:t>
      </w:r>
    </w:p>
    <w:p w:rsidR="00DC64AB" w:rsidRPr="00DC64AB" w:rsidRDefault="00DC64AB" w:rsidP="00DC64AB">
      <w:pPr>
        <w:autoSpaceDE w:val="0"/>
        <w:autoSpaceDN w:val="0"/>
        <w:adjustRightInd w:val="0"/>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13.   </w:t>
      </w:r>
      <w:r w:rsidRPr="00DC64AB">
        <w:rPr>
          <w:rFonts w:ascii="Arial" w:hAnsi="Arial" w:cs="Arial"/>
          <w:sz w:val="22"/>
          <w:szCs w:val="22"/>
        </w:rPr>
        <w:tab/>
        <w:t>In accordance with rule 17 of the rules of procedure, the credentials of representatives should be submitted to the Executive Director prior to the first meeting of the session.</w:t>
      </w:r>
      <w:r w:rsidR="00AB00E5">
        <w:rPr>
          <w:rFonts w:ascii="Arial" w:hAnsi="Arial" w:cs="Arial"/>
          <w:sz w:val="22"/>
          <w:szCs w:val="22"/>
        </w:rPr>
        <w:t xml:space="preserve">  Please send a copy of the credentials, signed by either Head of State/Government or Minister of Foreign Affairs, by Friday, 20 May 2016, to Ms. Hyun Sung &lt;</w:t>
      </w:r>
      <w:hyperlink r:id="rId9" w:history="1">
        <w:r w:rsidR="00AB00E5" w:rsidRPr="00517D60">
          <w:rPr>
            <w:rStyle w:val="Hyperlink"/>
            <w:rFonts w:ascii="Arial" w:hAnsi="Arial" w:cs="Arial"/>
            <w:sz w:val="22"/>
            <w:szCs w:val="22"/>
          </w:rPr>
          <w:t>hyun.sung@unep.org</w:t>
        </w:r>
      </w:hyperlink>
      <w:r w:rsidR="00AB00E5">
        <w:rPr>
          <w:rFonts w:ascii="Arial" w:hAnsi="Arial" w:cs="Arial"/>
          <w:sz w:val="22"/>
          <w:szCs w:val="22"/>
        </w:rPr>
        <w:t xml:space="preserve">&gt; and submit the original at the registration desk upon your arrival in the United Nations Office at Nairobi.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14.   </w:t>
      </w:r>
      <w:r w:rsidRPr="00DC64AB">
        <w:rPr>
          <w:rFonts w:ascii="Arial" w:hAnsi="Arial" w:cs="Arial"/>
          <w:sz w:val="22"/>
          <w:szCs w:val="22"/>
        </w:rPr>
        <w:tab/>
        <w:t>UNEA-2 will be paper-smart in line with UNEP practice.  Electronic copies of all pre-</w:t>
      </w:r>
      <w:bookmarkStart w:id="0" w:name="_GoBack"/>
      <w:r w:rsidRPr="00DC64AB">
        <w:rPr>
          <w:rFonts w:ascii="Arial" w:hAnsi="Arial" w:cs="Arial"/>
          <w:sz w:val="22"/>
          <w:szCs w:val="22"/>
        </w:rPr>
        <w:t xml:space="preserve">session and in-session documents will be made available in conference rooms through </w:t>
      </w:r>
      <w:bookmarkEnd w:id="0"/>
      <w:r w:rsidRPr="00DC64AB">
        <w:rPr>
          <w:rFonts w:ascii="Arial" w:hAnsi="Arial" w:cs="Arial"/>
          <w:sz w:val="22"/>
          <w:szCs w:val="22"/>
        </w:rPr>
        <w:t>dedicated portals. To make the best use of this service, delegates are encouraged to bring laptop computers to the session. Regarding access to documents prior to the session, delegates are requested to visit the session website and download any copies required. All participants are invited to consider offsetting the greenhouse gas emissions caused by their travel to and stay in Nairobi.</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15. </w:t>
      </w:r>
      <w:r w:rsidR="00324853">
        <w:rPr>
          <w:rFonts w:ascii="Arial" w:hAnsi="Arial" w:cs="Arial"/>
          <w:sz w:val="22"/>
          <w:szCs w:val="22"/>
        </w:rPr>
        <w:tab/>
      </w:r>
      <w:r w:rsidRPr="00DC64AB">
        <w:rPr>
          <w:rFonts w:ascii="Arial" w:hAnsi="Arial" w:cs="Arial"/>
          <w:sz w:val="22"/>
          <w:szCs w:val="22"/>
        </w:rPr>
        <w:t xml:space="preserve">Information for the second session will be available on the above-mentioned dedicated Environment Assembly website: </w:t>
      </w:r>
      <w:r w:rsidRPr="000654BF">
        <w:rPr>
          <w:rStyle w:val="Hyperlink"/>
        </w:rPr>
        <w:t>http://www.UNEP.org/UNEA</w:t>
      </w:r>
      <w:r w:rsidRPr="00DC64AB">
        <w:rPr>
          <w:rFonts w:ascii="Arial" w:hAnsi="Arial" w:cs="Arial"/>
          <w:sz w:val="22"/>
          <w:szCs w:val="22"/>
        </w:rPr>
        <w:t xml:space="preserve">. </w:t>
      </w:r>
    </w:p>
    <w:p w:rsidR="00DC64AB" w:rsidRDefault="00DC64AB" w:rsidP="00DC64AB">
      <w:pPr>
        <w:rPr>
          <w:rFonts w:ascii="Arial" w:hAnsi="Arial" w:cs="Arial"/>
          <w:sz w:val="22"/>
          <w:szCs w:val="22"/>
        </w:rPr>
      </w:pPr>
    </w:p>
    <w:p w:rsidR="00DC64AB" w:rsidRPr="00DC64AB" w:rsidRDefault="00DC64AB" w:rsidP="00DC64AB">
      <w:pPr>
        <w:rPr>
          <w:rFonts w:ascii="Arial" w:hAnsi="Arial" w:cs="Arial"/>
          <w:sz w:val="22"/>
          <w:szCs w:val="22"/>
        </w:rPr>
      </w:pPr>
      <w:r w:rsidRPr="00DC64AB">
        <w:rPr>
          <w:rFonts w:ascii="Arial" w:hAnsi="Arial" w:cs="Arial"/>
          <w:sz w:val="22"/>
          <w:szCs w:val="22"/>
        </w:rPr>
        <w:t xml:space="preserve">16. </w:t>
      </w:r>
      <w:r w:rsidRPr="00DC64AB">
        <w:rPr>
          <w:rFonts w:ascii="Arial" w:hAnsi="Arial" w:cs="Arial"/>
          <w:sz w:val="22"/>
          <w:szCs w:val="22"/>
        </w:rPr>
        <w:tab/>
        <w:t>All communications concerning the second session should be addressed to:</w:t>
      </w:r>
    </w:p>
    <w:p w:rsidR="00DC64AB" w:rsidRPr="00DC64AB" w:rsidRDefault="00DC64AB" w:rsidP="00DC64AB">
      <w:pPr>
        <w:ind w:left="720"/>
        <w:rPr>
          <w:rFonts w:ascii="Arial" w:hAnsi="Arial" w:cs="Arial"/>
          <w:sz w:val="22"/>
          <w:szCs w:val="22"/>
        </w:rPr>
      </w:pPr>
      <w:r w:rsidRPr="00DC64AB">
        <w:rPr>
          <w:rFonts w:ascii="Arial" w:hAnsi="Arial" w:cs="Arial"/>
          <w:sz w:val="22"/>
          <w:szCs w:val="22"/>
        </w:rPr>
        <w:t>Jorge Laguna-</w:t>
      </w:r>
      <w:proofErr w:type="spellStart"/>
      <w:r w:rsidRPr="00DC64AB">
        <w:rPr>
          <w:rFonts w:ascii="Arial" w:hAnsi="Arial" w:cs="Arial"/>
          <w:sz w:val="22"/>
          <w:szCs w:val="22"/>
        </w:rPr>
        <w:t>Celis</w:t>
      </w:r>
      <w:proofErr w:type="spellEnd"/>
    </w:p>
    <w:p w:rsidR="00DC64AB" w:rsidRPr="00DC64AB" w:rsidRDefault="00DC64AB" w:rsidP="00DC64AB">
      <w:pPr>
        <w:ind w:left="720"/>
        <w:rPr>
          <w:rFonts w:ascii="Arial" w:hAnsi="Arial" w:cs="Arial"/>
          <w:sz w:val="22"/>
          <w:szCs w:val="22"/>
        </w:rPr>
      </w:pPr>
      <w:r w:rsidRPr="00DC64AB">
        <w:rPr>
          <w:rFonts w:ascii="Arial" w:hAnsi="Arial" w:cs="Arial"/>
          <w:sz w:val="22"/>
          <w:szCs w:val="22"/>
        </w:rPr>
        <w:t>Secretary to the United Nations Environment Assembly</w:t>
      </w:r>
    </w:p>
    <w:p w:rsidR="00DC64AB" w:rsidRPr="00DC64AB" w:rsidRDefault="00DC64AB" w:rsidP="00DC64AB">
      <w:pPr>
        <w:ind w:left="720"/>
        <w:rPr>
          <w:rFonts w:ascii="Arial" w:hAnsi="Arial" w:cs="Arial"/>
          <w:sz w:val="22"/>
          <w:szCs w:val="22"/>
        </w:rPr>
      </w:pPr>
      <w:r w:rsidRPr="00DC64AB">
        <w:rPr>
          <w:rFonts w:ascii="Arial" w:hAnsi="Arial" w:cs="Arial"/>
          <w:sz w:val="22"/>
          <w:szCs w:val="22"/>
        </w:rPr>
        <w:t>United Nations Environment Programme</w:t>
      </w:r>
    </w:p>
    <w:p w:rsidR="00DC64AB" w:rsidRPr="00DC64AB" w:rsidRDefault="00DC64AB" w:rsidP="00DC64AB">
      <w:pPr>
        <w:ind w:left="720"/>
        <w:rPr>
          <w:rFonts w:ascii="Arial" w:hAnsi="Arial" w:cs="Arial"/>
          <w:sz w:val="22"/>
          <w:szCs w:val="22"/>
        </w:rPr>
      </w:pPr>
      <w:r w:rsidRPr="00DC64AB">
        <w:rPr>
          <w:rFonts w:ascii="Arial" w:hAnsi="Arial" w:cs="Arial"/>
          <w:sz w:val="22"/>
          <w:szCs w:val="22"/>
        </w:rPr>
        <w:t>P.O. Box 30552-00100</w:t>
      </w:r>
    </w:p>
    <w:p w:rsidR="00DC64AB" w:rsidRPr="00DC64AB" w:rsidRDefault="00DC64AB" w:rsidP="00DC64AB">
      <w:pPr>
        <w:ind w:left="720"/>
        <w:rPr>
          <w:rFonts w:ascii="Arial" w:hAnsi="Arial" w:cs="Arial"/>
          <w:sz w:val="22"/>
          <w:szCs w:val="22"/>
        </w:rPr>
      </w:pPr>
      <w:r w:rsidRPr="00DC64AB">
        <w:rPr>
          <w:rFonts w:ascii="Arial" w:hAnsi="Arial" w:cs="Arial"/>
          <w:sz w:val="22"/>
          <w:szCs w:val="22"/>
        </w:rPr>
        <w:t>Nairobi, Kenya</w:t>
      </w:r>
    </w:p>
    <w:p w:rsidR="00DC64AB" w:rsidRPr="00DC64AB" w:rsidRDefault="00DC64AB" w:rsidP="00DC64AB">
      <w:pPr>
        <w:ind w:left="720"/>
        <w:rPr>
          <w:rFonts w:ascii="Arial" w:hAnsi="Arial" w:cs="Arial"/>
          <w:sz w:val="22"/>
          <w:szCs w:val="22"/>
        </w:rPr>
      </w:pPr>
      <w:r w:rsidRPr="00DC64AB">
        <w:rPr>
          <w:rFonts w:ascii="Arial" w:hAnsi="Arial" w:cs="Arial"/>
          <w:sz w:val="22"/>
          <w:szCs w:val="22"/>
        </w:rPr>
        <w:t xml:space="preserve">E-mail: </w:t>
      </w:r>
      <w:hyperlink r:id="rId10" w:history="1">
        <w:r w:rsidRPr="00DC64AB">
          <w:rPr>
            <w:rStyle w:val="Hyperlink"/>
            <w:rFonts w:ascii="Arial" w:hAnsi="Arial" w:cs="Arial"/>
            <w:sz w:val="22"/>
            <w:szCs w:val="22"/>
          </w:rPr>
          <w:t>UNEA2@unep.org</w:t>
        </w:r>
      </w:hyperlink>
    </w:p>
    <w:p w:rsidR="00DC64AB" w:rsidRPr="00DC64AB" w:rsidRDefault="00DC64AB" w:rsidP="0070738A">
      <w:pPr>
        <w:pStyle w:val="Body"/>
        <w:spacing w:after="0" w:line="240" w:lineRule="auto"/>
        <w:rPr>
          <w:rFonts w:ascii="Arial" w:eastAsia="Cambria" w:hAnsi="Arial" w:cs="Arial"/>
        </w:rPr>
      </w:pPr>
    </w:p>
    <w:sectPr w:rsidR="00DC64AB" w:rsidRPr="00DC64AB" w:rsidSect="00CF125D">
      <w:headerReference w:type="default" r:id="rId11"/>
      <w:footerReference w:type="default" r:id="rId12"/>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10D" w:rsidRDefault="0030110D">
      <w:r>
        <w:separator/>
      </w:r>
    </w:p>
  </w:endnote>
  <w:endnote w:type="continuationSeparator" w:id="0">
    <w:p w:rsidR="0030110D" w:rsidRDefault="00301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BA4" w:rsidRDefault="00CB2426">
    <w:pPr>
      <w:pStyle w:val="Footer"/>
    </w:pPr>
    <w:r>
      <w:rPr>
        <w:noProof/>
      </w:rPr>
      <w:drawing>
        <wp:anchor distT="0" distB="0" distL="114300" distR="114300" simplePos="0" relativeHeight="251660288" behindDoc="0" locked="0" layoutInCell="1" allowOverlap="1" wp14:anchorId="04376E8A" wp14:editId="5D985270">
          <wp:simplePos x="0" y="0"/>
          <wp:positionH relativeFrom="column">
            <wp:posOffset>-407670</wp:posOffset>
          </wp:positionH>
          <wp:positionV relativeFrom="paragraph">
            <wp:posOffset>-238760</wp:posOffset>
          </wp:positionV>
          <wp:extent cx="6465570" cy="661670"/>
          <wp:effectExtent l="0" t="0" r="0" b="5080"/>
          <wp:wrapNone/>
          <wp:docPr id="1" name="Picture 1" descr="Description: UNEP LTRHD FOOTER FRID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UNEP LTRHD FOOTER FRIDA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5570" cy="6616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10D" w:rsidRDefault="0030110D">
      <w:r>
        <w:separator/>
      </w:r>
    </w:p>
  </w:footnote>
  <w:footnote w:type="continuationSeparator" w:id="0">
    <w:p w:rsidR="0030110D" w:rsidRDefault="00301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BA4" w:rsidRDefault="00CB2426">
    <w:pPr>
      <w:pStyle w:val="Header"/>
    </w:pPr>
    <w:r>
      <w:rPr>
        <w:noProof/>
      </w:rPr>
      <w:drawing>
        <wp:anchor distT="0" distB="0" distL="114300" distR="114300" simplePos="0" relativeHeight="251659264" behindDoc="0" locked="0" layoutInCell="1" allowOverlap="1" wp14:anchorId="105FFA9A" wp14:editId="4D1D9DB1">
          <wp:simplePos x="0" y="0"/>
          <wp:positionH relativeFrom="column">
            <wp:posOffset>-23495</wp:posOffset>
          </wp:positionH>
          <wp:positionV relativeFrom="paragraph">
            <wp:posOffset>233045</wp:posOffset>
          </wp:positionV>
          <wp:extent cx="5671820" cy="681355"/>
          <wp:effectExtent l="0" t="0" r="5080" b="4445"/>
          <wp:wrapNone/>
          <wp:docPr id="2" name="Picture 2" descr="Description: UNEP ALL HEADER CY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EP ALL HEADER CY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6813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71AD9"/>
    <w:multiLevelType w:val="hybridMultilevel"/>
    <w:tmpl w:val="3F262012"/>
    <w:lvl w:ilvl="0" w:tplc="0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1">
    <w:nsid w:val="3FFE3DD6"/>
    <w:multiLevelType w:val="hybridMultilevel"/>
    <w:tmpl w:val="47B45752"/>
    <w:lvl w:ilvl="0" w:tplc="3D0C778A">
      <w:start w:val="1"/>
      <w:numFmt w:val="lowerLetter"/>
      <w:lvlText w:val="(%1)"/>
      <w:lvlJc w:val="left"/>
      <w:pPr>
        <w:ind w:left="1608" w:hanging="360"/>
      </w:pPr>
      <w:rPr>
        <w:rFonts w:hint="default"/>
      </w:rPr>
    </w:lvl>
    <w:lvl w:ilvl="1" w:tplc="08090019" w:tentative="1">
      <w:start w:val="1"/>
      <w:numFmt w:val="lowerLetter"/>
      <w:lvlText w:val="%2."/>
      <w:lvlJc w:val="left"/>
      <w:pPr>
        <w:ind w:left="2328" w:hanging="360"/>
      </w:pPr>
    </w:lvl>
    <w:lvl w:ilvl="2" w:tplc="0809001B" w:tentative="1">
      <w:start w:val="1"/>
      <w:numFmt w:val="lowerRoman"/>
      <w:lvlText w:val="%3."/>
      <w:lvlJc w:val="right"/>
      <w:pPr>
        <w:ind w:left="3048" w:hanging="180"/>
      </w:pPr>
    </w:lvl>
    <w:lvl w:ilvl="3" w:tplc="0809000F" w:tentative="1">
      <w:start w:val="1"/>
      <w:numFmt w:val="decimal"/>
      <w:lvlText w:val="%4."/>
      <w:lvlJc w:val="left"/>
      <w:pPr>
        <w:ind w:left="3768" w:hanging="360"/>
      </w:pPr>
    </w:lvl>
    <w:lvl w:ilvl="4" w:tplc="08090019" w:tentative="1">
      <w:start w:val="1"/>
      <w:numFmt w:val="lowerLetter"/>
      <w:lvlText w:val="%5."/>
      <w:lvlJc w:val="left"/>
      <w:pPr>
        <w:ind w:left="4488" w:hanging="360"/>
      </w:pPr>
    </w:lvl>
    <w:lvl w:ilvl="5" w:tplc="0809001B" w:tentative="1">
      <w:start w:val="1"/>
      <w:numFmt w:val="lowerRoman"/>
      <w:lvlText w:val="%6."/>
      <w:lvlJc w:val="right"/>
      <w:pPr>
        <w:ind w:left="5208" w:hanging="180"/>
      </w:pPr>
    </w:lvl>
    <w:lvl w:ilvl="6" w:tplc="0809000F" w:tentative="1">
      <w:start w:val="1"/>
      <w:numFmt w:val="decimal"/>
      <w:lvlText w:val="%7."/>
      <w:lvlJc w:val="left"/>
      <w:pPr>
        <w:ind w:left="5928" w:hanging="360"/>
      </w:pPr>
    </w:lvl>
    <w:lvl w:ilvl="7" w:tplc="08090019" w:tentative="1">
      <w:start w:val="1"/>
      <w:numFmt w:val="lowerLetter"/>
      <w:lvlText w:val="%8."/>
      <w:lvlJc w:val="left"/>
      <w:pPr>
        <w:ind w:left="6648" w:hanging="360"/>
      </w:pPr>
    </w:lvl>
    <w:lvl w:ilvl="8" w:tplc="0809001B" w:tentative="1">
      <w:start w:val="1"/>
      <w:numFmt w:val="lowerRoman"/>
      <w:lvlText w:val="%9."/>
      <w:lvlJc w:val="right"/>
      <w:pPr>
        <w:ind w:left="7368" w:hanging="180"/>
      </w:pPr>
    </w:lvl>
  </w:abstractNum>
  <w:abstractNum w:abstractNumId="2">
    <w:nsid w:val="402C0B38"/>
    <w:multiLevelType w:val="hybridMultilevel"/>
    <w:tmpl w:val="28B61676"/>
    <w:lvl w:ilvl="0" w:tplc="14090001">
      <w:start w:val="1"/>
      <w:numFmt w:val="bullet"/>
      <w:lvlText w:val=""/>
      <w:lvlJc w:val="left"/>
      <w:pPr>
        <w:ind w:left="1968" w:hanging="360"/>
      </w:pPr>
      <w:rPr>
        <w:rFonts w:ascii="Symbol" w:hAnsi="Symbol" w:hint="default"/>
      </w:rPr>
    </w:lvl>
    <w:lvl w:ilvl="1" w:tplc="04090003" w:tentative="1">
      <w:start w:val="1"/>
      <w:numFmt w:val="bullet"/>
      <w:lvlText w:val="o"/>
      <w:lvlJc w:val="left"/>
      <w:pPr>
        <w:ind w:left="2688" w:hanging="360"/>
      </w:pPr>
      <w:rPr>
        <w:rFonts w:ascii="Courier New" w:hAnsi="Courier New" w:cs="Courier New" w:hint="default"/>
      </w:rPr>
    </w:lvl>
    <w:lvl w:ilvl="2" w:tplc="04090005" w:tentative="1">
      <w:start w:val="1"/>
      <w:numFmt w:val="bullet"/>
      <w:lvlText w:val=""/>
      <w:lvlJc w:val="left"/>
      <w:pPr>
        <w:ind w:left="3408" w:hanging="360"/>
      </w:pPr>
      <w:rPr>
        <w:rFonts w:ascii="Wingdings" w:hAnsi="Wingdings" w:hint="default"/>
      </w:rPr>
    </w:lvl>
    <w:lvl w:ilvl="3" w:tplc="04090001" w:tentative="1">
      <w:start w:val="1"/>
      <w:numFmt w:val="bullet"/>
      <w:lvlText w:val=""/>
      <w:lvlJc w:val="left"/>
      <w:pPr>
        <w:ind w:left="4128" w:hanging="360"/>
      </w:pPr>
      <w:rPr>
        <w:rFonts w:ascii="Symbol" w:hAnsi="Symbol" w:hint="default"/>
      </w:rPr>
    </w:lvl>
    <w:lvl w:ilvl="4" w:tplc="04090003" w:tentative="1">
      <w:start w:val="1"/>
      <w:numFmt w:val="bullet"/>
      <w:lvlText w:val="o"/>
      <w:lvlJc w:val="left"/>
      <w:pPr>
        <w:ind w:left="4848" w:hanging="360"/>
      </w:pPr>
      <w:rPr>
        <w:rFonts w:ascii="Courier New" w:hAnsi="Courier New" w:cs="Courier New" w:hint="default"/>
      </w:rPr>
    </w:lvl>
    <w:lvl w:ilvl="5" w:tplc="04090005" w:tentative="1">
      <w:start w:val="1"/>
      <w:numFmt w:val="bullet"/>
      <w:lvlText w:val=""/>
      <w:lvlJc w:val="left"/>
      <w:pPr>
        <w:ind w:left="5568" w:hanging="360"/>
      </w:pPr>
      <w:rPr>
        <w:rFonts w:ascii="Wingdings" w:hAnsi="Wingdings" w:hint="default"/>
      </w:rPr>
    </w:lvl>
    <w:lvl w:ilvl="6" w:tplc="04090001" w:tentative="1">
      <w:start w:val="1"/>
      <w:numFmt w:val="bullet"/>
      <w:lvlText w:val=""/>
      <w:lvlJc w:val="left"/>
      <w:pPr>
        <w:ind w:left="6288" w:hanging="360"/>
      </w:pPr>
      <w:rPr>
        <w:rFonts w:ascii="Symbol" w:hAnsi="Symbol" w:hint="default"/>
      </w:rPr>
    </w:lvl>
    <w:lvl w:ilvl="7" w:tplc="04090003" w:tentative="1">
      <w:start w:val="1"/>
      <w:numFmt w:val="bullet"/>
      <w:lvlText w:val="o"/>
      <w:lvlJc w:val="left"/>
      <w:pPr>
        <w:ind w:left="7008" w:hanging="360"/>
      </w:pPr>
      <w:rPr>
        <w:rFonts w:ascii="Courier New" w:hAnsi="Courier New" w:cs="Courier New" w:hint="default"/>
      </w:rPr>
    </w:lvl>
    <w:lvl w:ilvl="8" w:tplc="04090005" w:tentative="1">
      <w:start w:val="1"/>
      <w:numFmt w:val="bullet"/>
      <w:lvlText w:val=""/>
      <w:lvlJc w:val="left"/>
      <w:pPr>
        <w:ind w:left="7728" w:hanging="360"/>
      </w:pPr>
      <w:rPr>
        <w:rFonts w:ascii="Wingdings" w:hAnsi="Wingdings" w:hint="default"/>
      </w:rPr>
    </w:lvl>
  </w:abstractNum>
  <w:abstractNum w:abstractNumId="3">
    <w:nsid w:val="47BF2AF4"/>
    <w:multiLevelType w:val="hybridMultilevel"/>
    <w:tmpl w:val="24D66F22"/>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
    <w:nsid w:val="5CB14362"/>
    <w:multiLevelType w:val="hybridMultilevel"/>
    <w:tmpl w:val="A7CE2096"/>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26"/>
    <w:rsid w:val="000654BF"/>
    <w:rsid w:val="0006655B"/>
    <w:rsid w:val="000B7164"/>
    <w:rsid w:val="00144C82"/>
    <w:rsid w:val="001710A0"/>
    <w:rsid w:val="00174B37"/>
    <w:rsid w:val="00191C2D"/>
    <w:rsid w:val="002073A4"/>
    <w:rsid w:val="002957CA"/>
    <w:rsid w:val="002D55CF"/>
    <w:rsid w:val="002D601E"/>
    <w:rsid w:val="0030110D"/>
    <w:rsid w:val="00324853"/>
    <w:rsid w:val="00327FC0"/>
    <w:rsid w:val="003D3A83"/>
    <w:rsid w:val="00404815"/>
    <w:rsid w:val="0042088C"/>
    <w:rsid w:val="0050591E"/>
    <w:rsid w:val="0070738A"/>
    <w:rsid w:val="00810136"/>
    <w:rsid w:val="009C645D"/>
    <w:rsid w:val="00A33D50"/>
    <w:rsid w:val="00A37DC4"/>
    <w:rsid w:val="00AB00E5"/>
    <w:rsid w:val="00AB292A"/>
    <w:rsid w:val="00BB0E74"/>
    <w:rsid w:val="00BD5E1E"/>
    <w:rsid w:val="00BF19C1"/>
    <w:rsid w:val="00C21B3D"/>
    <w:rsid w:val="00C84B8F"/>
    <w:rsid w:val="00CB2426"/>
    <w:rsid w:val="00CF125D"/>
    <w:rsid w:val="00D34B8B"/>
    <w:rsid w:val="00D676A0"/>
    <w:rsid w:val="00DA5FEA"/>
    <w:rsid w:val="00DC64AB"/>
    <w:rsid w:val="00E10AF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26"/>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B2426"/>
    <w:pPr>
      <w:tabs>
        <w:tab w:val="center" w:pos="4320"/>
        <w:tab w:val="right" w:pos="8640"/>
      </w:tabs>
    </w:pPr>
  </w:style>
  <w:style w:type="character" w:customStyle="1" w:styleId="HeaderChar">
    <w:name w:val="Header Char"/>
    <w:basedOn w:val="DefaultParagraphFont"/>
    <w:link w:val="Header"/>
    <w:rsid w:val="00CB2426"/>
    <w:rPr>
      <w:rFonts w:ascii="Times New Roman" w:eastAsia="SimSun" w:hAnsi="Times New Roman" w:cs="Times New Roman"/>
      <w:sz w:val="24"/>
      <w:szCs w:val="24"/>
    </w:rPr>
  </w:style>
  <w:style w:type="paragraph" w:styleId="Footer">
    <w:name w:val="footer"/>
    <w:basedOn w:val="Normal"/>
    <w:link w:val="FooterChar"/>
    <w:rsid w:val="00CB2426"/>
    <w:pPr>
      <w:tabs>
        <w:tab w:val="center" w:pos="4320"/>
        <w:tab w:val="right" w:pos="8640"/>
      </w:tabs>
    </w:pPr>
  </w:style>
  <w:style w:type="character" w:customStyle="1" w:styleId="FooterChar">
    <w:name w:val="Footer Char"/>
    <w:basedOn w:val="DefaultParagraphFont"/>
    <w:link w:val="Footer"/>
    <w:rsid w:val="00CB2426"/>
    <w:rPr>
      <w:rFonts w:ascii="Times New Roman" w:eastAsia="SimSun" w:hAnsi="Times New Roman" w:cs="Times New Roman"/>
      <w:sz w:val="24"/>
      <w:szCs w:val="24"/>
    </w:rPr>
  </w:style>
  <w:style w:type="character" w:styleId="Hyperlink">
    <w:name w:val="Hyperlink"/>
    <w:rsid w:val="00CF125D"/>
    <w:rPr>
      <w:color w:val="0000FF"/>
      <w:u w:val="single"/>
    </w:rPr>
  </w:style>
  <w:style w:type="paragraph" w:customStyle="1" w:styleId="Body">
    <w:name w:val="Body"/>
    <w:rsid w:val="002073A4"/>
    <w:pPr>
      <w:pBdr>
        <w:top w:val="nil"/>
        <w:left w:val="nil"/>
        <w:bottom w:val="nil"/>
        <w:right w:val="nil"/>
        <w:between w:val="nil"/>
        <w:bar w:val="nil"/>
      </w:pBdr>
    </w:pPr>
    <w:rPr>
      <w:rFonts w:ascii="Calibri" w:eastAsia="Calibri" w:hAnsi="Calibri" w:cs="Calibri"/>
      <w:color w:val="000000"/>
      <w:u w:color="000000"/>
      <w:bdr w:val="nil"/>
      <w:lang w:eastAsia="zh-CN"/>
    </w:rPr>
  </w:style>
  <w:style w:type="paragraph" w:styleId="NoSpacing">
    <w:name w:val="No Spacing"/>
    <w:rsid w:val="002073A4"/>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zh-CN"/>
    </w:rPr>
  </w:style>
  <w:style w:type="paragraph" w:styleId="ListParagraph">
    <w:name w:val="List Paragraph"/>
    <w:basedOn w:val="Normal"/>
    <w:uiPriority w:val="34"/>
    <w:qFormat/>
    <w:rsid w:val="00DC64AB"/>
    <w:pPr>
      <w:ind w:left="720"/>
      <w:contextualSpacing/>
    </w:pPr>
  </w:style>
  <w:style w:type="paragraph" w:styleId="BalloonText">
    <w:name w:val="Balloon Text"/>
    <w:basedOn w:val="Normal"/>
    <w:link w:val="BalloonTextChar"/>
    <w:uiPriority w:val="99"/>
    <w:semiHidden/>
    <w:unhideWhenUsed/>
    <w:rsid w:val="00BF19C1"/>
    <w:rPr>
      <w:rFonts w:ascii="Tahoma" w:hAnsi="Tahoma" w:cs="Tahoma"/>
      <w:sz w:val="16"/>
      <w:szCs w:val="16"/>
    </w:rPr>
  </w:style>
  <w:style w:type="character" w:customStyle="1" w:styleId="BalloonTextChar">
    <w:name w:val="Balloon Text Char"/>
    <w:basedOn w:val="DefaultParagraphFont"/>
    <w:link w:val="BalloonText"/>
    <w:uiPriority w:val="99"/>
    <w:semiHidden/>
    <w:rsid w:val="00BF19C1"/>
    <w:rPr>
      <w:rFonts w:ascii="Tahoma" w:eastAsia="SimSu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426"/>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B2426"/>
    <w:pPr>
      <w:tabs>
        <w:tab w:val="center" w:pos="4320"/>
        <w:tab w:val="right" w:pos="8640"/>
      </w:tabs>
    </w:pPr>
  </w:style>
  <w:style w:type="character" w:customStyle="1" w:styleId="HeaderChar">
    <w:name w:val="Header Char"/>
    <w:basedOn w:val="DefaultParagraphFont"/>
    <w:link w:val="Header"/>
    <w:rsid w:val="00CB2426"/>
    <w:rPr>
      <w:rFonts w:ascii="Times New Roman" w:eastAsia="SimSun" w:hAnsi="Times New Roman" w:cs="Times New Roman"/>
      <w:sz w:val="24"/>
      <w:szCs w:val="24"/>
    </w:rPr>
  </w:style>
  <w:style w:type="paragraph" w:styleId="Footer">
    <w:name w:val="footer"/>
    <w:basedOn w:val="Normal"/>
    <w:link w:val="FooterChar"/>
    <w:rsid w:val="00CB2426"/>
    <w:pPr>
      <w:tabs>
        <w:tab w:val="center" w:pos="4320"/>
        <w:tab w:val="right" w:pos="8640"/>
      </w:tabs>
    </w:pPr>
  </w:style>
  <w:style w:type="character" w:customStyle="1" w:styleId="FooterChar">
    <w:name w:val="Footer Char"/>
    <w:basedOn w:val="DefaultParagraphFont"/>
    <w:link w:val="Footer"/>
    <w:rsid w:val="00CB2426"/>
    <w:rPr>
      <w:rFonts w:ascii="Times New Roman" w:eastAsia="SimSun" w:hAnsi="Times New Roman" w:cs="Times New Roman"/>
      <w:sz w:val="24"/>
      <w:szCs w:val="24"/>
    </w:rPr>
  </w:style>
  <w:style w:type="character" w:styleId="Hyperlink">
    <w:name w:val="Hyperlink"/>
    <w:rsid w:val="00CF125D"/>
    <w:rPr>
      <w:color w:val="0000FF"/>
      <w:u w:val="single"/>
    </w:rPr>
  </w:style>
  <w:style w:type="paragraph" w:customStyle="1" w:styleId="Body">
    <w:name w:val="Body"/>
    <w:rsid w:val="002073A4"/>
    <w:pPr>
      <w:pBdr>
        <w:top w:val="nil"/>
        <w:left w:val="nil"/>
        <w:bottom w:val="nil"/>
        <w:right w:val="nil"/>
        <w:between w:val="nil"/>
        <w:bar w:val="nil"/>
      </w:pBdr>
    </w:pPr>
    <w:rPr>
      <w:rFonts w:ascii="Calibri" w:eastAsia="Calibri" w:hAnsi="Calibri" w:cs="Calibri"/>
      <w:color w:val="000000"/>
      <w:u w:color="000000"/>
      <w:bdr w:val="nil"/>
      <w:lang w:eastAsia="zh-CN"/>
    </w:rPr>
  </w:style>
  <w:style w:type="paragraph" w:styleId="NoSpacing">
    <w:name w:val="No Spacing"/>
    <w:rsid w:val="002073A4"/>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zh-CN"/>
    </w:rPr>
  </w:style>
  <w:style w:type="paragraph" w:styleId="ListParagraph">
    <w:name w:val="List Paragraph"/>
    <w:basedOn w:val="Normal"/>
    <w:uiPriority w:val="34"/>
    <w:qFormat/>
    <w:rsid w:val="00DC64AB"/>
    <w:pPr>
      <w:ind w:left="720"/>
      <w:contextualSpacing/>
    </w:pPr>
  </w:style>
  <w:style w:type="paragraph" w:styleId="BalloonText">
    <w:name w:val="Balloon Text"/>
    <w:basedOn w:val="Normal"/>
    <w:link w:val="BalloonTextChar"/>
    <w:uiPriority w:val="99"/>
    <w:semiHidden/>
    <w:unhideWhenUsed/>
    <w:rsid w:val="00BF19C1"/>
    <w:rPr>
      <w:rFonts w:ascii="Tahoma" w:hAnsi="Tahoma" w:cs="Tahoma"/>
      <w:sz w:val="16"/>
      <w:szCs w:val="16"/>
    </w:rPr>
  </w:style>
  <w:style w:type="character" w:customStyle="1" w:styleId="BalloonTextChar">
    <w:name w:val="Balloon Text Char"/>
    <w:basedOn w:val="DefaultParagraphFont"/>
    <w:link w:val="BalloonText"/>
    <w:uiPriority w:val="99"/>
    <w:semiHidden/>
    <w:rsid w:val="00BF19C1"/>
    <w:rPr>
      <w:rFonts w:ascii="Tahoma" w:eastAsia="SimSu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UNEA2@unep.org" TargetMode="External"/><Relationship Id="rId4" Type="http://schemas.microsoft.com/office/2007/relationships/stylesWithEffects" Target="stylesWithEffects.xml"/><Relationship Id="rId9" Type="http://schemas.openxmlformats.org/officeDocument/2006/relationships/hyperlink" Target="mailto:hyun.sung@unep.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5C134-800A-4B0B-8DF8-F4B9FD5D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Yuna Obiero</dc:creator>
  <cp:lastModifiedBy>John Njuguna</cp:lastModifiedBy>
  <cp:revision>2</cp:revision>
  <cp:lastPrinted>2016-03-16T14:07:00Z</cp:lastPrinted>
  <dcterms:created xsi:type="dcterms:W3CDTF">2016-05-19T07:45:00Z</dcterms:created>
  <dcterms:modified xsi:type="dcterms:W3CDTF">2016-05-19T07:45:00Z</dcterms:modified>
</cp:coreProperties>
</file>