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516ED" w14:textId="4D44D95D" w:rsidR="00AC6A7F" w:rsidRPr="004A4067" w:rsidRDefault="00017EA6" w:rsidP="008855C2">
      <w:pPr>
        <w:widowControl w:val="0"/>
        <w:overflowPunct w:val="0"/>
        <w:autoSpaceDE w:val="0"/>
        <w:autoSpaceDN w:val="0"/>
        <w:adjustRightInd w:val="0"/>
        <w:spacing w:after="0" w:line="225" w:lineRule="auto"/>
        <w:ind w:left="180"/>
        <w:jc w:val="center"/>
        <w:rPr>
          <w:rFonts w:ascii="Arial" w:hAnsi="Arial" w:cs="Arial"/>
          <w:b/>
          <w:bCs/>
        </w:rPr>
      </w:pPr>
      <w:r w:rsidRPr="004A4067">
        <w:rPr>
          <w:rFonts w:ascii="Arial" w:hAnsi="Arial" w:cs="Arial"/>
          <w:b/>
          <w:bCs/>
        </w:rPr>
        <w:t xml:space="preserve">Ministerial </w:t>
      </w:r>
      <w:r w:rsidR="00A613FE" w:rsidRPr="004A4067">
        <w:rPr>
          <w:rFonts w:ascii="Arial" w:hAnsi="Arial" w:cs="Arial"/>
          <w:b/>
          <w:bCs/>
        </w:rPr>
        <w:t>Luncheon</w:t>
      </w:r>
      <w:r w:rsidR="005F39E2" w:rsidRPr="004A4067">
        <w:rPr>
          <w:rFonts w:ascii="Arial" w:hAnsi="Arial" w:cs="Arial"/>
          <w:b/>
          <w:bCs/>
        </w:rPr>
        <w:t xml:space="preserve"> of the</w:t>
      </w:r>
      <w:r w:rsidRPr="004A4067">
        <w:rPr>
          <w:rFonts w:ascii="Arial" w:hAnsi="Arial" w:cs="Arial"/>
          <w:b/>
          <w:bCs/>
        </w:rPr>
        <w:t xml:space="preserve"> Second Session of the</w:t>
      </w:r>
    </w:p>
    <w:p w14:paraId="211D3952" w14:textId="77777777" w:rsidR="00017EA6" w:rsidRPr="004A4067" w:rsidRDefault="00017EA6" w:rsidP="008855C2">
      <w:pPr>
        <w:widowControl w:val="0"/>
        <w:overflowPunct w:val="0"/>
        <w:autoSpaceDE w:val="0"/>
        <w:autoSpaceDN w:val="0"/>
        <w:adjustRightInd w:val="0"/>
        <w:spacing w:after="0" w:line="225" w:lineRule="auto"/>
        <w:ind w:left="180"/>
        <w:jc w:val="center"/>
        <w:rPr>
          <w:rFonts w:ascii="Arial" w:hAnsi="Arial" w:cs="Arial"/>
          <w:b/>
          <w:bCs/>
        </w:rPr>
      </w:pPr>
      <w:r w:rsidRPr="004A4067">
        <w:rPr>
          <w:rFonts w:ascii="Arial" w:hAnsi="Arial" w:cs="Arial"/>
          <w:b/>
          <w:bCs/>
        </w:rPr>
        <w:t>United Nations Environment Assembly</w:t>
      </w:r>
    </w:p>
    <w:p w14:paraId="792CD39B" w14:textId="77777777" w:rsidR="00017EA6" w:rsidRPr="004A4067" w:rsidRDefault="00017EA6" w:rsidP="008855C2">
      <w:pPr>
        <w:spacing w:after="0"/>
        <w:jc w:val="center"/>
        <w:rPr>
          <w:rFonts w:ascii="Arial" w:hAnsi="Arial" w:cs="Arial"/>
          <w:b/>
        </w:rPr>
      </w:pPr>
    </w:p>
    <w:p w14:paraId="47BEDE54" w14:textId="6553A79D" w:rsidR="004D5E83" w:rsidRPr="004A4067" w:rsidRDefault="004D5E83" w:rsidP="008855C2">
      <w:pPr>
        <w:spacing w:after="0"/>
        <w:jc w:val="center"/>
        <w:rPr>
          <w:rFonts w:ascii="Arial" w:hAnsi="Arial" w:cs="Arial"/>
          <w:b/>
        </w:rPr>
      </w:pPr>
      <w:r w:rsidRPr="004A4067">
        <w:rPr>
          <w:rFonts w:ascii="Arial" w:hAnsi="Arial" w:cs="Arial"/>
          <w:b/>
        </w:rPr>
        <w:t>“</w:t>
      </w:r>
      <w:r w:rsidR="00A613FE" w:rsidRPr="004A4067">
        <w:rPr>
          <w:rFonts w:ascii="Arial" w:hAnsi="Arial" w:cs="Arial"/>
          <w:b/>
        </w:rPr>
        <w:t xml:space="preserve">Mobilizing Resources </w:t>
      </w:r>
      <w:r w:rsidR="008B0303" w:rsidRPr="004A4067">
        <w:rPr>
          <w:rFonts w:ascii="Arial" w:hAnsi="Arial" w:cs="Arial"/>
          <w:b/>
        </w:rPr>
        <w:t xml:space="preserve">and Partnerships </w:t>
      </w:r>
      <w:r w:rsidR="00A613FE" w:rsidRPr="004A4067">
        <w:rPr>
          <w:rFonts w:ascii="Arial" w:hAnsi="Arial" w:cs="Arial"/>
          <w:b/>
        </w:rPr>
        <w:t>for Sustainable Investments</w:t>
      </w:r>
      <w:r w:rsidRPr="004A4067">
        <w:rPr>
          <w:rFonts w:ascii="Arial" w:hAnsi="Arial" w:cs="Arial"/>
          <w:b/>
        </w:rPr>
        <w:t>”</w:t>
      </w:r>
    </w:p>
    <w:p w14:paraId="006405E0" w14:textId="77777777" w:rsidR="004D5E83" w:rsidRPr="004A4067" w:rsidRDefault="004D5E83" w:rsidP="008855C2">
      <w:pPr>
        <w:spacing w:after="0"/>
        <w:jc w:val="center"/>
        <w:rPr>
          <w:rFonts w:ascii="Arial" w:hAnsi="Arial" w:cs="Arial"/>
          <w:b/>
        </w:rPr>
      </w:pPr>
    </w:p>
    <w:p w14:paraId="18420F2F" w14:textId="77777777" w:rsidR="004D5E83" w:rsidRPr="004A4067" w:rsidRDefault="005F39E2" w:rsidP="008855C2">
      <w:pPr>
        <w:spacing w:after="0"/>
        <w:jc w:val="center"/>
        <w:rPr>
          <w:rFonts w:ascii="Arial" w:hAnsi="Arial" w:cs="Arial"/>
          <w:b/>
        </w:rPr>
      </w:pPr>
      <w:bookmarkStart w:id="0" w:name="_GoBack"/>
      <w:bookmarkEnd w:id="0"/>
      <w:r w:rsidRPr="004A4067">
        <w:rPr>
          <w:rFonts w:ascii="Arial" w:hAnsi="Arial" w:cs="Arial"/>
          <w:b/>
        </w:rPr>
        <w:t>26</w:t>
      </w:r>
      <w:r w:rsidR="004D5E83" w:rsidRPr="004A4067">
        <w:rPr>
          <w:rFonts w:ascii="Arial" w:hAnsi="Arial" w:cs="Arial"/>
          <w:b/>
        </w:rPr>
        <w:t xml:space="preserve"> May 2016</w:t>
      </w:r>
    </w:p>
    <w:p w14:paraId="78BEA668" w14:textId="6278BF04" w:rsidR="008855C2" w:rsidRPr="004A4067" w:rsidRDefault="008855C2" w:rsidP="008855C2">
      <w:pPr>
        <w:spacing w:after="0"/>
        <w:jc w:val="center"/>
        <w:rPr>
          <w:rFonts w:ascii="Arial" w:hAnsi="Arial" w:cs="Arial"/>
          <w:b/>
        </w:rPr>
      </w:pPr>
      <w:r w:rsidRPr="004A4067">
        <w:rPr>
          <w:rFonts w:ascii="Arial" w:hAnsi="Arial" w:cs="Arial"/>
          <w:b/>
        </w:rPr>
        <w:t>(13:15 – 14:45 hrs)</w:t>
      </w:r>
    </w:p>
    <w:p w14:paraId="394D4961" w14:textId="77777777" w:rsidR="004D5E83" w:rsidRPr="004A4067" w:rsidRDefault="004D5E83" w:rsidP="008855C2">
      <w:pPr>
        <w:spacing w:after="0"/>
        <w:jc w:val="both"/>
        <w:rPr>
          <w:rFonts w:ascii="Arial" w:hAnsi="Arial" w:cs="Arial"/>
        </w:rPr>
      </w:pPr>
    </w:p>
    <w:p w14:paraId="6504E522" w14:textId="3DD0239A" w:rsidR="00934A57" w:rsidRPr="004A4067" w:rsidRDefault="008855C2" w:rsidP="008855C2">
      <w:pPr>
        <w:spacing w:after="0"/>
        <w:jc w:val="both"/>
        <w:rPr>
          <w:rFonts w:ascii="Arial" w:hAnsi="Arial" w:cs="Arial"/>
          <w:b/>
        </w:rPr>
      </w:pPr>
      <w:r w:rsidRPr="004A4067">
        <w:rPr>
          <w:rFonts w:ascii="Arial" w:hAnsi="Arial" w:cs="Arial"/>
          <w:b/>
        </w:rPr>
        <w:t>Background</w:t>
      </w:r>
    </w:p>
    <w:p w14:paraId="5BDFE1D8" w14:textId="1CBC7847" w:rsidR="00934A57" w:rsidRPr="004A4067" w:rsidRDefault="00A142DF" w:rsidP="008855C2">
      <w:pPr>
        <w:pStyle w:val="ListParagraph"/>
        <w:widowControl w:val="0"/>
        <w:numPr>
          <w:ilvl w:val="0"/>
          <w:numId w:val="29"/>
        </w:numPr>
        <w:autoSpaceDE w:val="0"/>
        <w:autoSpaceDN w:val="0"/>
        <w:adjustRightInd w:val="0"/>
        <w:spacing w:before="120" w:after="120"/>
        <w:ind w:left="360"/>
        <w:jc w:val="both"/>
        <w:rPr>
          <w:rFonts w:ascii="Arial" w:hAnsi="Arial" w:cs="Arial"/>
        </w:rPr>
      </w:pPr>
      <w:r w:rsidRPr="004A4067">
        <w:rPr>
          <w:rFonts w:ascii="Arial" w:hAnsi="Arial" w:cs="Arial"/>
        </w:rPr>
        <w:t xml:space="preserve">The first session of </w:t>
      </w:r>
      <w:r w:rsidR="00934A57" w:rsidRPr="004A4067">
        <w:rPr>
          <w:rFonts w:ascii="Arial" w:hAnsi="Arial" w:cs="Arial"/>
        </w:rPr>
        <w:t xml:space="preserve">UNEA in 2014 provided a broad, landscape view of some </w:t>
      </w:r>
      <w:r w:rsidR="00C304E3" w:rsidRPr="004A4067">
        <w:rPr>
          <w:rFonts w:ascii="Arial" w:hAnsi="Arial" w:cs="Arial"/>
        </w:rPr>
        <w:t>significant</w:t>
      </w:r>
      <w:r w:rsidR="008E3ADC" w:rsidRPr="004A4067">
        <w:rPr>
          <w:rFonts w:ascii="Arial" w:hAnsi="Arial" w:cs="Arial"/>
        </w:rPr>
        <w:t xml:space="preserve"> </w:t>
      </w:r>
      <w:r w:rsidR="00934A57" w:rsidRPr="004A4067">
        <w:rPr>
          <w:rFonts w:ascii="Arial" w:hAnsi="Arial" w:cs="Arial"/>
        </w:rPr>
        <w:t xml:space="preserve">developments in the field of sustainable finance. Since then, the topic has evolved </w:t>
      </w:r>
      <w:r w:rsidR="00C304E3" w:rsidRPr="004A4067">
        <w:rPr>
          <w:rFonts w:ascii="Arial" w:hAnsi="Arial" w:cs="Arial"/>
        </w:rPr>
        <w:t>dramatic</w:t>
      </w:r>
      <w:r w:rsidR="00557B21" w:rsidRPr="004A4067">
        <w:rPr>
          <w:rFonts w:ascii="Arial" w:hAnsi="Arial" w:cs="Arial"/>
        </w:rPr>
        <w:t>ally</w:t>
      </w:r>
      <w:r w:rsidR="00934A57" w:rsidRPr="004A4067">
        <w:rPr>
          <w:rFonts w:ascii="Arial" w:hAnsi="Arial" w:cs="Arial"/>
        </w:rPr>
        <w:t xml:space="preserve">. </w:t>
      </w:r>
      <w:r w:rsidR="008E3ADC" w:rsidRPr="004A4067">
        <w:rPr>
          <w:rFonts w:ascii="Arial" w:hAnsi="Arial" w:cs="Arial"/>
        </w:rPr>
        <w:t>An increasing number of</w:t>
      </w:r>
      <w:r w:rsidR="00934A57" w:rsidRPr="004A4067">
        <w:rPr>
          <w:rFonts w:ascii="Arial" w:hAnsi="Arial" w:cs="Arial"/>
        </w:rPr>
        <w:t xml:space="preserve"> environmental ministries are more widely engaged, in part because of the climate negotiations but also because of the </w:t>
      </w:r>
      <w:r w:rsidR="00557B21" w:rsidRPr="004A4067">
        <w:rPr>
          <w:rFonts w:ascii="Arial" w:hAnsi="Arial" w:cs="Arial"/>
        </w:rPr>
        <w:t>rapid</w:t>
      </w:r>
      <w:r w:rsidR="008E3ADC" w:rsidRPr="004A4067">
        <w:rPr>
          <w:rFonts w:ascii="Arial" w:hAnsi="Arial" w:cs="Arial"/>
        </w:rPr>
        <w:t xml:space="preserve"> </w:t>
      </w:r>
      <w:r w:rsidR="00934A57" w:rsidRPr="004A4067">
        <w:rPr>
          <w:rFonts w:ascii="Arial" w:hAnsi="Arial" w:cs="Arial"/>
        </w:rPr>
        <w:t>development of policy</w:t>
      </w:r>
      <w:r w:rsidR="008E3ADC" w:rsidRPr="004A4067">
        <w:rPr>
          <w:rFonts w:ascii="Arial" w:hAnsi="Arial" w:cs="Arial"/>
        </w:rPr>
        <w:t xml:space="preserve"> </w:t>
      </w:r>
      <w:r w:rsidR="00934A57" w:rsidRPr="004A4067">
        <w:rPr>
          <w:rFonts w:ascii="Arial" w:hAnsi="Arial" w:cs="Arial"/>
        </w:rPr>
        <w:t xml:space="preserve">and practice </w:t>
      </w:r>
      <w:r w:rsidR="009323CF" w:rsidRPr="004A4067">
        <w:rPr>
          <w:rFonts w:ascii="Arial" w:hAnsi="Arial" w:cs="Arial"/>
        </w:rPr>
        <w:t>to promote</w:t>
      </w:r>
      <w:r w:rsidR="008E3ADC" w:rsidRPr="004A4067">
        <w:rPr>
          <w:rFonts w:ascii="Arial" w:hAnsi="Arial" w:cs="Arial"/>
        </w:rPr>
        <w:t xml:space="preserve"> </w:t>
      </w:r>
      <w:r w:rsidR="00934A57" w:rsidRPr="004A4067">
        <w:rPr>
          <w:rFonts w:ascii="Arial" w:hAnsi="Arial" w:cs="Arial"/>
        </w:rPr>
        <w:t>green finance. UNEP</w:t>
      </w:r>
      <w:r w:rsidR="008E3ADC" w:rsidRPr="004A4067">
        <w:rPr>
          <w:rFonts w:ascii="Arial" w:hAnsi="Arial" w:cs="Arial"/>
        </w:rPr>
        <w:t>’</w:t>
      </w:r>
      <w:r w:rsidR="00934A57" w:rsidRPr="004A4067">
        <w:rPr>
          <w:rFonts w:ascii="Arial" w:hAnsi="Arial" w:cs="Arial"/>
        </w:rPr>
        <w:t>s work has also evolved through the work of the Inquiry, UNEP F</w:t>
      </w:r>
      <w:r w:rsidR="008855C2" w:rsidRPr="004A4067">
        <w:rPr>
          <w:rFonts w:ascii="Arial" w:hAnsi="Arial" w:cs="Arial"/>
        </w:rPr>
        <w:t>inance Initiative (UNEP FI)</w:t>
      </w:r>
      <w:r w:rsidR="00934A57" w:rsidRPr="004A4067">
        <w:rPr>
          <w:rFonts w:ascii="Arial" w:hAnsi="Arial" w:cs="Arial"/>
        </w:rPr>
        <w:t xml:space="preserve"> and the energy financing team, and </w:t>
      </w:r>
      <w:r w:rsidR="00401F32" w:rsidRPr="004A4067">
        <w:rPr>
          <w:rFonts w:ascii="Arial" w:hAnsi="Arial" w:cs="Arial"/>
        </w:rPr>
        <w:t xml:space="preserve">the </w:t>
      </w:r>
      <w:r w:rsidR="00934A57" w:rsidRPr="004A4067">
        <w:rPr>
          <w:rFonts w:ascii="Arial" w:hAnsi="Arial" w:cs="Arial"/>
        </w:rPr>
        <w:t xml:space="preserve">increasing </w:t>
      </w:r>
      <w:r w:rsidR="00401F32" w:rsidRPr="004A4067">
        <w:rPr>
          <w:rFonts w:ascii="Arial" w:hAnsi="Arial" w:cs="Arial"/>
        </w:rPr>
        <w:t xml:space="preserve">role of </w:t>
      </w:r>
      <w:r w:rsidR="00934A57" w:rsidRPr="004A4067">
        <w:rPr>
          <w:rFonts w:ascii="Arial" w:hAnsi="Arial" w:cs="Arial"/>
        </w:rPr>
        <w:t xml:space="preserve">finance </w:t>
      </w:r>
      <w:r w:rsidR="00401F32" w:rsidRPr="004A4067">
        <w:rPr>
          <w:rFonts w:ascii="Arial" w:hAnsi="Arial" w:cs="Arial"/>
        </w:rPr>
        <w:t xml:space="preserve">as </w:t>
      </w:r>
      <w:r w:rsidR="00934A57" w:rsidRPr="004A4067">
        <w:rPr>
          <w:rFonts w:ascii="Arial" w:hAnsi="Arial" w:cs="Arial"/>
        </w:rPr>
        <w:t xml:space="preserve">a key variable in green economy work. </w:t>
      </w:r>
    </w:p>
    <w:p w14:paraId="36E7F349" w14:textId="77777777" w:rsidR="00EA55F1" w:rsidRPr="004A4067" w:rsidRDefault="00EA55F1" w:rsidP="008855C2">
      <w:pPr>
        <w:pStyle w:val="ListParagraph"/>
        <w:widowControl w:val="0"/>
        <w:autoSpaceDE w:val="0"/>
        <w:autoSpaceDN w:val="0"/>
        <w:adjustRightInd w:val="0"/>
        <w:spacing w:before="120" w:after="120"/>
        <w:ind w:left="360"/>
        <w:jc w:val="both"/>
        <w:rPr>
          <w:rFonts w:ascii="Arial" w:hAnsi="Arial" w:cs="Arial"/>
        </w:rPr>
      </w:pPr>
    </w:p>
    <w:p w14:paraId="7B6D0CDC" w14:textId="77777777" w:rsidR="00934A57" w:rsidRPr="004A4067" w:rsidRDefault="00934A57" w:rsidP="008855C2">
      <w:pPr>
        <w:pStyle w:val="ListParagraph"/>
        <w:widowControl w:val="0"/>
        <w:numPr>
          <w:ilvl w:val="0"/>
          <w:numId w:val="29"/>
        </w:numPr>
        <w:autoSpaceDE w:val="0"/>
        <w:autoSpaceDN w:val="0"/>
        <w:adjustRightInd w:val="0"/>
        <w:spacing w:before="120" w:after="120"/>
        <w:ind w:left="360"/>
        <w:jc w:val="both"/>
        <w:rPr>
          <w:rFonts w:ascii="Arial" w:hAnsi="Arial" w:cs="Arial"/>
        </w:rPr>
      </w:pPr>
      <w:r w:rsidRPr="004A4067">
        <w:rPr>
          <w:rFonts w:ascii="Arial" w:hAnsi="Arial" w:cs="Arial"/>
        </w:rPr>
        <w:t xml:space="preserve">This changing context provides a basis for UNEP to bring finance </w:t>
      </w:r>
      <w:r w:rsidR="0038602E" w:rsidRPr="004A4067">
        <w:rPr>
          <w:rFonts w:ascii="Arial" w:hAnsi="Arial" w:cs="Arial"/>
        </w:rPr>
        <w:t xml:space="preserve">and investments </w:t>
      </w:r>
      <w:r w:rsidRPr="004A4067">
        <w:rPr>
          <w:rFonts w:ascii="Arial" w:hAnsi="Arial" w:cs="Arial"/>
        </w:rPr>
        <w:t xml:space="preserve">once again into UNEA. The opportunity is to deepen the "show and tell" aspects, and to build a stronger collective process for UNEA members that wish to engage, catalyze and in some cases lead domestic and international action. In particular, there are </w:t>
      </w:r>
      <w:r w:rsidR="00C304E3" w:rsidRPr="004A4067">
        <w:rPr>
          <w:rFonts w:ascii="Arial" w:hAnsi="Arial" w:cs="Arial"/>
        </w:rPr>
        <w:t xml:space="preserve">a </w:t>
      </w:r>
      <w:r w:rsidRPr="004A4067">
        <w:rPr>
          <w:rFonts w:ascii="Arial" w:hAnsi="Arial" w:cs="Arial"/>
        </w:rPr>
        <w:t xml:space="preserve">growing number of cases </w:t>
      </w:r>
      <w:r w:rsidR="00C304E3" w:rsidRPr="004A4067">
        <w:rPr>
          <w:rFonts w:ascii="Arial" w:hAnsi="Arial" w:cs="Arial"/>
        </w:rPr>
        <w:t>where</w:t>
      </w:r>
      <w:r w:rsidRPr="004A4067">
        <w:rPr>
          <w:rFonts w:ascii="Arial" w:hAnsi="Arial" w:cs="Arial"/>
        </w:rPr>
        <w:t xml:space="preserve"> environment ministries </w:t>
      </w:r>
      <w:r w:rsidR="00C304E3" w:rsidRPr="004A4067">
        <w:rPr>
          <w:rFonts w:ascii="Arial" w:hAnsi="Arial" w:cs="Arial"/>
        </w:rPr>
        <w:t xml:space="preserve">have </w:t>
      </w:r>
      <w:r w:rsidRPr="004A4067">
        <w:rPr>
          <w:rFonts w:ascii="Arial" w:hAnsi="Arial" w:cs="Arial"/>
        </w:rPr>
        <w:t>play</w:t>
      </w:r>
      <w:r w:rsidR="00C304E3" w:rsidRPr="004A4067">
        <w:rPr>
          <w:rFonts w:ascii="Arial" w:hAnsi="Arial" w:cs="Arial"/>
        </w:rPr>
        <w:t>ed</w:t>
      </w:r>
      <w:r w:rsidRPr="004A4067">
        <w:rPr>
          <w:rFonts w:ascii="Arial" w:hAnsi="Arial" w:cs="Arial"/>
        </w:rPr>
        <w:t xml:space="preserve"> a key role in encouraging finance ministries, financial regulators and market place operators, such as stock exchanges, </w:t>
      </w:r>
      <w:r w:rsidR="00C304E3" w:rsidRPr="004A4067">
        <w:rPr>
          <w:rFonts w:ascii="Arial" w:hAnsi="Arial" w:cs="Arial"/>
        </w:rPr>
        <w:t>to</w:t>
      </w:r>
      <w:r w:rsidRPr="004A4067">
        <w:rPr>
          <w:rFonts w:ascii="Arial" w:hAnsi="Arial" w:cs="Arial"/>
        </w:rPr>
        <w:t xml:space="preserve"> </w:t>
      </w:r>
      <w:r w:rsidR="00C304E3" w:rsidRPr="004A4067">
        <w:rPr>
          <w:rFonts w:ascii="Arial" w:hAnsi="Arial" w:cs="Arial"/>
        </w:rPr>
        <w:t>incorporate</w:t>
      </w:r>
      <w:r w:rsidRPr="004A4067">
        <w:rPr>
          <w:rFonts w:ascii="Arial" w:hAnsi="Arial" w:cs="Arial"/>
        </w:rPr>
        <w:t xml:space="preserve"> environmental considerations into </w:t>
      </w:r>
      <w:r w:rsidR="00E90276" w:rsidRPr="004A4067">
        <w:rPr>
          <w:rFonts w:ascii="Arial" w:hAnsi="Arial" w:cs="Arial"/>
        </w:rPr>
        <w:t xml:space="preserve">their </w:t>
      </w:r>
      <w:r w:rsidRPr="004A4067">
        <w:rPr>
          <w:rFonts w:ascii="Arial" w:hAnsi="Arial" w:cs="Arial"/>
        </w:rPr>
        <w:t>market rules.</w:t>
      </w:r>
    </w:p>
    <w:p w14:paraId="21934FDB" w14:textId="77777777" w:rsidR="00EA55F1" w:rsidRPr="004A4067" w:rsidRDefault="00EA55F1" w:rsidP="008855C2">
      <w:pPr>
        <w:pStyle w:val="ListParagraph"/>
        <w:ind w:left="360"/>
        <w:jc w:val="both"/>
        <w:rPr>
          <w:rFonts w:ascii="Arial" w:hAnsi="Arial" w:cs="Arial"/>
        </w:rPr>
      </w:pPr>
    </w:p>
    <w:p w14:paraId="2B6B48D2" w14:textId="0F0D8A47" w:rsidR="00934A57" w:rsidRPr="004A4067" w:rsidRDefault="00934A57" w:rsidP="008855C2">
      <w:pPr>
        <w:pStyle w:val="ListParagraph"/>
        <w:widowControl w:val="0"/>
        <w:numPr>
          <w:ilvl w:val="0"/>
          <w:numId w:val="29"/>
        </w:numPr>
        <w:autoSpaceDE w:val="0"/>
        <w:autoSpaceDN w:val="0"/>
        <w:adjustRightInd w:val="0"/>
        <w:spacing w:before="120" w:after="120"/>
        <w:ind w:left="360"/>
        <w:jc w:val="both"/>
        <w:rPr>
          <w:rFonts w:ascii="Arial" w:eastAsia="Times New Roman" w:hAnsi="Arial" w:cs="Arial"/>
          <w:color w:val="222222"/>
          <w:lang w:val="en-GB"/>
        </w:rPr>
      </w:pPr>
      <w:r w:rsidRPr="004A4067">
        <w:rPr>
          <w:rFonts w:ascii="Arial" w:eastAsia="Times New Roman" w:hAnsi="Arial" w:cs="Arial"/>
          <w:color w:val="222222"/>
          <w:lang w:val="en-GB"/>
        </w:rPr>
        <w:t xml:space="preserve">Implementing the </w:t>
      </w:r>
      <w:r w:rsidR="00FD4B3C" w:rsidRPr="004A4067">
        <w:rPr>
          <w:rFonts w:ascii="Arial" w:hAnsi="Arial" w:cs="Arial"/>
        </w:rPr>
        <w:t>Sustainable Development Goals</w:t>
      </w:r>
      <w:r w:rsidR="00D96F3B" w:rsidRPr="004A4067">
        <w:rPr>
          <w:rFonts w:ascii="Arial" w:hAnsi="Arial" w:cs="Arial"/>
        </w:rPr>
        <w:t xml:space="preserve"> (SDGs)</w:t>
      </w:r>
      <w:r w:rsidR="00264F3D" w:rsidRPr="004A4067">
        <w:rPr>
          <w:rFonts w:ascii="Arial" w:hAnsi="Arial" w:cs="Arial"/>
        </w:rPr>
        <w:t xml:space="preserve"> and the Addis Ab</w:t>
      </w:r>
      <w:r w:rsidR="00BE29A6" w:rsidRPr="004A4067">
        <w:rPr>
          <w:rFonts w:ascii="Arial" w:hAnsi="Arial" w:cs="Arial"/>
        </w:rPr>
        <w:t>a</w:t>
      </w:r>
      <w:r w:rsidR="00264F3D" w:rsidRPr="004A4067">
        <w:rPr>
          <w:rFonts w:ascii="Arial" w:hAnsi="Arial" w:cs="Arial"/>
        </w:rPr>
        <w:t>ba Action Agenda</w:t>
      </w:r>
      <w:r w:rsidRPr="004A4067">
        <w:rPr>
          <w:rFonts w:ascii="Arial" w:eastAsia="Times New Roman" w:hAnsi="Arial" w:cs="Arial"/>
          <w:color w:val="222222"/>
          <w:lang w:val="en-GB"/>
        </w:rPr>
        <w:t xml:space="preserve"> </w:t>
      </w:r>
      <w:r w:rsidR="007F6E9D" w:rsidRPr="004A4067">
        <w:rPr>
          <w:rFonts w:ascii="Arial" w:eastAsia="Times New Roman" w:hAnsi="Arial" w:cs="Arial"/>
          <w:color w:val="222222"/>
          <w:lang w:val="en-GB"/>
        </w:rPr>
        <w:t>will</w:t>
      </w:r>
      <w:r w:rsidRPr="004A4067">
        <w:rPr>
          <w:rFonts w:ascii="Arial" w:eastAsia="Times New Roman" w:hAnsi="Arial" w:cs="Arial"/>
          <w:color w:val="222222"/>
          <w:lang w:val="en-GB"/>
        </w:rPr>
        <w:t xml:space="preserve"> depend on what happens </w:t>
      </w:r>
      <w:r w:rsidR="007F6E9D" w:rsidRPr="004A4067">
        <w:rPr>
          <w:rFonts w:ascii="Arial" w:eastAsia="Times New Roman" w:hAnsi="Arial" w:cs="Arial"/>
          <w:color w:val="222222"/>
          <w:lang w:val="en-GB"/>
        </w:rPr>
        <w:t>in</w:t>
      </w:r>
      <w:r w:rsidRPr="004A4067">
        <w:rPr>
          <w:rFonts w:ascii="Arial" w:eastAsia="Times New Roman" w:hAnsi="Arial" w:cs="Arial"/>
          <w:color w:val="222222"/>
          <w:lang w:val="en-GB"/>
        </w:rPr>
        <w:t xml:space="preserve"> the world of finance.  </w:t>
      </w:r>
      <w:r w:rsidR="00E90276" w:rsidRPr="004A4067">
        <w:rPr>
          <w:rFonts w:ascii="Arial" w:eastAsia="Times New Roman" w:hAnsi="Arial" w:cs="Arial"/>
          <w:color w:val="222222"/>
          <w:lang w:val="en-GB"/>
        </w:rPr>
        <w:t xml:space="preserve">Implementation </w:t>
      </w:r>
      <w:r w:rsidRPr="004A4067">
        <w:rPr>
          <w:rFonts w:ascii="Arial" w:eastAsia="Times New Roman" w:hAnsi="Arial" w:cs="Arial"/>
          <w:color w:val="222222"/>
          <w:lang w:val="en-GB"/>
        </w:rPr>
        <w:t xml:space="preserve">will </w:t>
      </w:r>
      <w:r w:rsidR="00E90276" w:rsidRPr="004A4067">
        <w:rPr>
          <w:rFonts w:ascii="Arial" w:eastAsia="Times New Roman" w:hAnsi="Arial" w:cs="Arial"/>
          <w:color w:val="222222"/>
          <w:lang w:val="en-GB"/>
        </w:rPr>
        <w:t xml:space="preserve">only </w:t>
      </w:r>
      <w:r w:rsidRPr="004A4067">
        <w:rPr>
          <w:rFonts w:ascii="Arial" w:eastAsia="Times New Roman" w:hAnsi="Arial" w:cs="Arial"/>
          <w:color w:val="222222"/>
          <w:lang w:val="en-GB"/>
        </w:rPr>
        <w:t xml:space="preserve">be possible if private finance swings around substantially behind the agenda.  This is true also of the climate agenda.  </w:t>
      </w:r>
      <w:r w:rsidR="00E90276" w:rsidRPr="004A4067">
        <w:rPr>
          <w:rFonts w:ascii="Arial" w:eastAsia="Times New Roman" w:hAnsi="Arial" w:cs="Arial"/>
          <w:color w:val="222222"/>
          <w:lang w:val="en-GB"/>
        </w:rPr>
        <w:t>P</w:t>
      </w:r>
      <w:r w:rsidRPr="004A4067">
        <w:rPr>
          <w:rFonts w:ascii="Arial" w:eastAsia="Times New Roman" w:hAnsi="Arial" w:cs="Arial"/>
          <w:color w:val="222222"/>
          <w:lang w:val="en-GB"/>
        </w:rPr>
        <w:t xml:space="preserve">rivate capital does not take instruction from governments, so the challenge is to </w:t>
      </w:r>
      <w:r w:rsidR="0077574F" w:rsidRPr="004A4067">
        <w:rPr>
          <w:rFonts w:ascii="Arial" w:eastAsia="Times New Roman" w:hAnsi="Arial" w:cs="Arial"/>
          <w:color w:val="222222"/>
          <w:lang w:val="en-GB"/>
        </w:rPr>
        <w:t>foster</w:t>
      </w:r>
      <w:r w:rsidRPr="004A4067">
        <w:rPr>
          <w:rFonts w:ascii="Arial" w:eastAsia="Times New Roman" w:hAnsi="Arial" w:cs="Arial"/>
          <w:color w:val="222222"/>
          <w:lang w:val="en-GB"/>
        </w:rPr>
        <w:t xml:space="preserve"> a situation where the behaviour that rewards investors is the same as the behaviour that advances sustainable development. UNEP has a role in </w:t>
      </w:r>
      <w:r w:rsidRPr="004A4067">
        <w:rPr>
          <w:rFonts w:ascii="Arial" w:hAnsi="Arial" w:cs="Arial"/>
          <w:color w:val="000000"/>
          <w:shd w:val="clear" w:color="auto" w:fill="FFFFFF"/>
        </w:rPr>
        <w:t xml:space="preserve">delivering </w:t>
      </w:r>
      <w:r w:rsidR="00E90276" w:rsidRPr="004A4067">
        <w:rPr>
          <w:rFonts w:ascii="Arial" w:hAnsi="Arial" w:cs="Arial"/>
          <w:color w:val="000000"/>
          <w:shd w:val="clear" w:color="auto" w:fill="FFFFFF"/>
        </w:rPr>
        <w:t xml:space="preserve">such a situation </w:t>
      </w:r>
      <w:r w:rsidRPr="004A4067">
        <w:rPr>
          <w:rFonts w:ascii="Arial" w:hAnsi="Arial" w:cs="Arial"/>
          <w:color w:val="000000"/>
          <w:shd w:val="clear" w:color="auto" w:fill="FFFFFF"/>
        </w:rPr>
        <w:t>post 2015.</w:t>
      </w:r>
    </w:p>
    <w:p w14:paraId="4DD565F9" w14:textId="77777777" w:rsidR="00EA329E" w:rsidRPr="004A4067" w:rsidRDefault="00EA329E" w:rsidP="008855C2">
      <w:pPr>
        <w:pStyle w:val="ListParagraph"/>
        <w:ind w:left="360"/>
        <w:jc w:val="both"/>
        <w:rPr>
          <w:rFonts w:ascii="Arial" w:eastAsia="Times New Roman" w:hAnsi="Arial" w:cs="Arial"/>
          <w:color w:val="222222"/>
          <w:lang w:val="en-GB"/>
        </w:rPr>
      </w:pPr>
    </w:p>
    <w:p w14:paraId="713D8931" w14:textId="0AB0FD35" w:rsidR="00934A57" w:rsidRPr="004A4067" w:rsidRDefault="00934A57" w:rsidP="008855C2">
      <w:pPr>
        <w:pStyle w:val="ListParagraph"/>
        <w:numPr>
          <w:ilvl w:val="0"/>
          <w:numId w:val="29"/>
        </w:numPr>
        <w:shd w:val="clear" w:color="auto" w:fill="FFFFFF"/>
        <w:spacing w:after="0" w:line="240" w:lineRule="auto"/>
        <w:ind w:left="360"/>
        <w:jc w:val="both"/>
        <w:rPr>
          <w:rFonts w:ascii="Arial" w:eastAsia="Times New Roman" w:hAnsi="Arial" w:cs="Arial"/>
          <w:color w:val="222222"/>
          <w:lang w:val="en-GB"/>
        </w:rPr>
      </w:pPr>
      <w:r w:rsidRPr="004A4067">
        <w:rPr>
          <w:rFonts w:ascii="Arial" w:eastAsia="Times New Roman" w:hAnsi="Arial" w:cs="Arial"/>
          <w:color w:val="222222"/>
          <w:lang w:val="en-GB"/>
        </w:rPr>
        <w:t xml:space="preserve">Nowhere is this more evident than in the field of finance.   The climate debate has </w:t>
      </w:r>
      <w:r w:rsidR="00810485" w:rsidRPr="004A4067">
        <w:rPr>
          <w:rFonts w:ascii="Arial" w:eastAsia="Times New Roman" w:hAnsi="Arial" w:cs="Arial"/>
          <w:color w:val="222222"/>
          <w:lang w:val="en-GB"/>
        </w:rPr>
        <w:t>essentially become</w:t>
      </w:r>
      <w:r w:rsidRPr="004A4067">
        <w:rPr>
          <w:rFonts w:ascii="Arial" w:eastAsia="Times New Roman" w:hAnsi="Arial" w:cs="Arial"/>
          <w:color w:val="222222"/>
          <w:lang w:val="en-GB"/>
        </w:rPr>
        <w:t xml:space="preserve"> a debate on climate finance.  Interestingly, UNEP is the UN agency that has the longest experience in considering how to leverage private finance in pursuit of sustainable development.  The UNEP Finance Initiative started just after Rio </w:t>
      </w:r>
      <w:r w:rsidR="0074771C" w:rsidRPr="004A4067">
        <w:rPr>
          <w:rFonts w:ascii="Arial" w:eastAsia="Times New Roman" w:hAnsi="Arial" w:cs="Arial"/>
          <w:color w:val="222222"/>
          <w:lang w:val="en-GB"/>
        </w:rPr>
        <w:t xml:space="preserve">+20 </w:t>
      </w:r>
      <w:r w:rsidRPr="004A4067">
        <w:rPr>
          <w:rFonts w:ascii="Arial" w:eastAsia="Times New Roman" w:hAnsi="Arial" w:cs="Arial"/>
          <w:color w:val="222222"/>
          <w:lang w:val="en-GB"/>
        </w:rPr>
        <w:t>and</w:t>
      </w:r>
      <w:r w:rsidR="00264F3D" w:rsidRPr="004A4067">
        <w:rPr>
          <w:rFonts w:ascii="Arial" w:hAnsi="Arial" w:cs="Arial"/>
        </w:rPr>
        <w:t xml:space="preserve"> working with more than </w:t>
      </w:r>
      <w:r w:rsidR="00264F3D" w:rsidRPr="004A4067">
        <w:rPr>
          <w:rFonts w:ascii="Arial" w:eastAsia="Times New Roman" w:hAnsi="Arial" w:cs="Arial"/>
          <w:color w:val="222222"/>
          <w:lang w:val="en-GB"/>
        </w:rPr>
        <w:t>200 partners from the banking, insurance and</w:t>
      </w:r>
      <w:r w:rsidR="00BE29A6" w:rsidRPr="004A4067">
        <w:rPr>
          <w:rFonts w:ascii="Arial" w:eastAsia="Times New Roman" w:hAnsi="Arial" w:cs="Arial"/>
          <w:color w:val="222222"/>
          <w:lang w:val="en-GB"/>
        </w:rPr>
        <w:t xml:space="preserve"> </w:t>
      </w:r>
      <w:r w:rsidR="00264F3D" w:rsidRPr="004A4067">
        <w:rPr>
          <w:rFonts w:ascii="Arial" w:eastAsia="Times New Roman" w:hAnsi="Arial" w:cs="Arial"/>
          <w:color w:val="222222"/>
          <w:lang w:val="en-GB"/>
        </w:rPr>
        <w:t xml:space="preserve">institutional investor sectors, it </w:t>
      </w:r>
      <w:r w:rsidRPr="004A4067">
        <w:rPr>
          <w:rFonts w:ascii="Arial" w:eastAsia="Times New Roman" w:hAnsi="Arial" w:cs="Arial"/>
          <w:color w:val="222222"/>
          <w:lang w:val="en-GB"/>
        </w:rPr>
        <w:t>has triggered a series of offshoots that are now beginning to come into their own – Principles for Responsible Investment, the Principles for Sustainable Insurance, the Sustainable Stock Exchange Network</w:t>
      </w:r>
      <w:r w:rsidR="00846B43" w:rsidRPr="004A4067">
        <w:rPr>
          <w:rFonts w:ascii="Arial" w:eastAsia="Times New Roman" w:hAnsi="Arial" w:cs="Arial"/>
          <w:color w:val="222222"/>
          <w:lang w:val="en-GB"/>
        </w:rPr>
        <w:t xml:space="preserve"> – to name a few</w:t>
      </w:r>
      <w:r w:rsidRPr="004A4067">
        <w:rPr>
          <w:rFonts w:ascii="Arial" w:eastAsia="Times New Roman" w:hAnsi="Arial" w:cs="Arial"/>
          <w:color w:val="222222"/>
          <w:lang w:val="en-GB"/>
        </w:rPr>
        <w:t>.</w:t>
      </w:r>
    </w:p>
    <w:p w14:paraId="60C51FB3" w14:textId="77777777" w:rsidR="00934A57" w:rsidRPr="004A4067" w:rsidRDefault="00934A57" w:rsidP="008855C2">
      <w:pPr>
        <w:shd w:val="clear" w:color="auto" w:fill="FFFFFF"/>
        <w:spacing w:after="0" w:line="240" w:lineRule="auto"/>
        <w:ind w:left="360"/>
        <w:jc w:val="both"/>
        <w:rPr>
          <w:rFonts w:ascii="Arial" w:eastAsia="Times New Roman" w:hAnsi="Arial" w:cs="Arial"/>
          <w:color w:val="222222"/>
          <w:lang w:val="en-GB"/>
        </w:rPr>
      </w:pPr>
      <w:r w:rsidRPr="004A4067">
        <w:rPr>
          <w:rFonts w:ascii="Arial" w:eastAsia="Times New Roman" w:hAnsi="Arial" w:cs="Arial"/>
          <w:color w:val="222222"/>
          <w:lang w:val="en-GB"/>
        </w:rPr>
        <w:t> </w:t>
      </w:r>
    </w:p>
    <w:p w14:paraId="055DFC75" w14:textId="3F796A1D" w:rsidR="00934A57" w:rsidRPr="004A4067" w:rsidRDefault="00934A57" w:rsidP="008855C2">
      <w:pPr>
        <w:pStyle w:val="ListParagraph"/>
        <w:numPr>
          <w:ilvl w:val="0"/>
          <w:numId w:val="29"/>
        </w:numPr>
        <w:shd w:val="clear" w:color="auto" w:fill="FFFFFF"/>
        <w:spacing w:after="0" w:line="240" w:lineRule="auto"/>
        <w:ind w:left="360"/>
        <w:jc w:val="both"/>
        <w:rPr>
          <w:rFonts w:ascii="Arial" w:eastAsia="Times New Roman" w:hAnsi="Arial" w:cs="Arial"/>
          <w:color w:val="222222"/>
          <w:lang w:val="en-GB"/>
        </w:rPr>
      </w:pPr>
      <w:r w:rsidRPr="004A4067">
        <w:rPr>
          <w:rFonts w:ascii="Arial" w:eastAsia="Times New Roman" w:hAnsi="Arial" w:cs="Arial"/>
          <w:color w:val="222222"/>
          <w:lang w:val="en-GB"/>
        </w:rPr>
        <w:t xml:space="preserve">The </w:t>
      </w:r>
      <w:r w:rsidR="00264F3D" w:rsidRPr="004A4067">
        <w:rPr>
          <w:rFonts w:ascii="Arial" w:eastAsia="Times New Roman" w:hAnsi="Arial" w:cs="Arial"/>
          <w:color w:val="222222"/>
          <w:lang w:val="en-GB"/>
        </w:rPr>
        <w:t xml:space="preserve">UNEP </w:t>
      </w:r>
      <w:r w:rsidRPr="004A4067">
        <w:rPr>
          <w:rFonts w:ascii="Arial" w:eastAsia="Times New Roman" w:hAnsi="Arial" w:cs="Arial"/>
          <w:color w:val="222222"/>
          <w:lang w:val="en-GB"/>
        </w:rPr>
        <w:t>Inquiry</w:t>
      </w:r>
      <w:r w:rsidR="0038602E" w:rsidRPr="004A4067">
        <w:rPr>
          <w:rFonts w:ascii="Arial" w:eastAsia="Times New Roman" w:hAnsi="Arial" w:cs="Arial"/>
          <w:color w:val="222222"/>
          <w:lang w:val="en-GB"/>
        </w:rPr>
        <w:t xml:space="preserve"> is an initiative by UNEP for identifying best practices, and exploring financial market policy and regulatory innovations that would support the development of a green financial system. Its</w:t>
      </w:r>
      <w:r w:rsidR="00264F3D" w:rsidRPr="004A4067">
        <w:rPr>
          <w:rFonts w:ascii="Arial" w:eastAsia="Times New Roman" w:hAnsi="Arial" w:cs="Arial"/>
          <w:color w:val="222222"/>
          <w:lang w:val="en-GB"/>
        </w:rPr>
        <w:t xml:space="preserve"> report was launched at the World Bank/IMF annual meetings in Lima last October</w:t>
      </w:r>
      <w:r w:rsidR="0038602E" w:rsidRPr="004A4067">
        <w:rPr>
          <w:rFonts w:ascii="Arial" w:eastAsia="Times New Roman" w:hAnsi="Arial" w:cs="Arial"/>
          <w:color w:val="222222"/>
          <w:lang w:val="en-GB"/>
        </w:rPr>
        <w:t>. The Inquiry</w:t>
      </w:r>
      <w:r w:rsidRPr="004A4067">
        <w:rPr>
          <w:rFonts w:ascii="Arial" w:eastAsia="Times New Roman" w:hAnsi="Arial" w:cs="Arial"/>
          <w:color w:val="222222"/>
          <w:lang w:val="en-GB"/>
        </w:rPr>
        <w:t xml:space="preserve"> is the latest and most ambitious </w:t>
      </w:r>
      <w:r w:rsidR="00846B43" w:rsidRPr="004A4067">
        <w:rPr>
          <w:rFonts w:ascii="Arial" w:eastAsia="Times New Roman" w:hAnsi="Arial" w:cs="Arial"/>
          <w:color w:val="222222"/>
          <w:lang w:val="en-GB"/>
        </w:rPr>
        <w:t xml:space="preserve">demonstration </w:t>
      </w:r>
      <w:r w:rsidRPr="004A4067">
        <w:rPr>
          <w:rFonts w:ascii="Arial" w:eastAsia="Times New Roman" w:hAnsi="Arial" w:cs="Arial"/>
          <w:color w:val="222222"/>
          <w:lang w:val="en-GB"/>
        </w:rPr>
        <w:t xml:space="preserve">of UNEP’s capacity for innovation. But its lasting impact will depend very much on its ability to continue innovating.  </w:t>
      </w:r>
      <w:r w:rsidR="00846B43" w:rsidRPr="004A4067">
        <w:rPr>
          <w:rFonts w:ascii="Arial" w:eastAsia="Times New Roman" w:hAnsi="Arial" w:cs="Arial"/>
          <w:color w:val="222222"/>
          <w:lang w:val="en-GB"/>
        </w:rPr>
        <w:t xml:space="preserve">Its current </w:t>
      </w:r>
      <w:r w:rsidRPr="004A4067">
        <w:rPr>
          <w:rFonts w:ascii="Arial" w:eastAsia="Times New Roman" w:hAnsi="Arial" w:cs="Arial"/>
          <w:color w:val="222222"/>
          <w:lang w:val="en-GB"/>
        </w:rPr>
        <w:t xml:space="preserve">work on </w:t>
      </w:r>
      <w:r w:rsidR="00264F3D" w:rsidRPr="004A4067">
        <w:rPr>
          <w:rFonts w:ascii="Arial" w:eastAsia="Times New Roman" w:hAnsi="Arial" w:cs="Arial"/>
          <w:color w:val="222222"/>
          <w:lang w:val="en-GB"/>
        </w:rPr>
        <w:t xml:space="preserve">formulate </w:t>
      </w:r>
      <w:r w:rsidRPr="004A4067">
        <w:rPr>
          <w:rFonts w:ascii="Arial" w:eastAsia="Times New Roman" w:hAnsi="Arial" w:cs="Arial"/>
          <w:color w:val="222222"/>
          <w:lang w:val="en-GB"/>
        </w:rPr>
        <w:t xml:space="preserve">a performance framework for sustainable finance </w:t>
      </w:r>
      <w:r w:rsidRPr="004A4067">
        <w:rPr>
          <w:rFonts w:ascii="Arial" w:eastAsia="Times New Roman" w:hAnsi="Arial" w:cs="Arial"/>
          <w:color w:val="222222"/>
          <w:lang w:val="en-GB"/>
        </w:rPr>
        <w:lastRenderedPageBreak/>
        <w:t>(how to measure if the finance sector is progressing towards sustainable development and at what pace) and on understanding the threats and opportunities associated with the rapid development of financial technology are good examples.  </w:t>
      </w:r>
    </w:p>
    <w:p w14:paraId="01AAD399" w14:textId="77777777" w:rsidR="00934A57" w:rsidRPr="004A4067" w:rsidRDefault="00934A57" w:rsidP="008855C2">
      <w:pPr>
        <w:ind w:left="360"/>
        <w:jc w:val="both"/>
        <w:rPr>
          <w:rFonts w:ascii="Arial" w:hAnsi="Arial" w:cs="Arial"/>
        </w:rPr>
      </w:pPr>
    </w:p>
    <w:p w14:paraId="118445D0" w14:textId="77777777" w:rsidR="00934A57" w:rsidRPr="004A4067" w:rsidRDefault="00934A57" w:rsidP="008855C2">
      <w:pPr>
        <w:pStyle w:val="ListParagraph"/>
        <w:numPr>
          <w:ilvl w:val="0"/>
          <w:numId w:val="29"/>
        </w:numPr>
        <w:shd w:val="clear" w:color="auto" w:fill="FFFFFF"/>
        <w:spacing w:after="0" w:line="240" w:lineRule="auto"/>
        <w:ind w:left="360"/>
        <w:jc w:val="both"/>
        <w:rPr>
          <w:rFonts w:ascii="Arial" w:eastAsia="Times New Roman" w:hAnsi="Arial" w:cs="Arial"/>
          <w:color w:val="222222"/>
          <w:lang w:val="en-GB"/>
        </w:rPr>
      </w:pPr>
      <w:r w:rsidRPr="004A4067">
        <w:rPr>
          <w:rFonts w:ascii="Arial" w:eastAsia="Times New Roman" w:hAnsi="Arial" w:cs="Arial"/>
          <w:color w:val="222222"/>
          <w:lang w:val="en-GB"/>
        </w:rPr>
        <w:t xml:space="preserve">Finally, the fact that UNEP has secured the role of Secretariat to the G20 Green Finance Working Group demonstrates its capacity to bring the UN to the world’s </w:t>
      </w:r>
      <w:r w:rsidR="00846B43" w:rsidRPr="004A4067">
        <w:rPr>
          <w:rFonts w:ascii="Arial" w:eastAsia="Times New Roman" w:hAnsi="Arial" w:cs="Arial"/>
          <w:color w:val="222222"/>
          <w:lang w:val="en-GB"/>
        </w:rPr>
        <w:t>foremost forum for</w:t>
      </w:r>
      <w:r w:rsidRPr="004A4067">
        <w:rPr>
          <w:rFonts w:ascii="Arial" w:eastAsia="Times New Roman" w:hAnsi="Arial" w:cs="Arial"/>
          <w:color w:val="222222"/>
          <w:lang w:val="en-GB"/>
        </w:rPr>
        <w:t xml:space="preserve"> economic and financial policy making.  Indeed, this </w:t>
      </w:r>
      <w:r w:rsidR="00846B43" w:rsidRPr="004A4067">
        <w:rPr>
          <w:rFonts w:ascii="Arial" w:eastAsia="Times New Roman" w:hAnsi="Arial" w:cs="Arial"/>
          <w:color w:val="222222"/>
          <w:lang w:val="en-GB"/>
        </w:rPr>
        <w:t>event marks</w:t>
      </w:r>
      <w:r w:rsidRPr="004A4067">
        <w:rPr>
          <w:rFonts w:ascii="Arial" w:eastAsia="Times New Roman" w:hAnsi="Arial" w:cs="Arial"/>
          <w:color w:val="222222"/>
          <w:lang w:val="en-GB"/>
        </w:rPr>
        <w:t xml:space="preserve"> the first time that the UN has secured an active position in a G20 finance track.</w:t>
      </w:r>
    </w:p>
    <w:p w14:paraId="1A76FD01" w14:textId="77777777" w:rsidR="00934A57" w:rsidRPr="004A4067" w:rsidRDefault="00934A57" w:rsidP="008855C2">
      <w:pPr>
        <w:shd w:val="clear" w:color="auto" w:fill="FFFFFF"/>
        <w:spacing w:after="0" w:line="240" w:lineRule="auto"/>
        <w:ind w:left="360"/>
        <w:jc w:val="both"/>
        <w:rPr>
          <w:rFonts w:ascii="Arial" w:eastAsia="Times New Roman" w:hAnsi="Arial" w:cs="Arial"/>
          <w:color w:val="222222"/>
          <w:lang w:val="en-GB"/>
        </w:rPr>
      </w:pPr>
    </w:p>
    <w:p w14:paraId="749A2EF9" w14:textId="04247204" w:rsidR="008855C2" w:rsidRPr="004A4067" w:rsidRDefault="00934A57" w:rsidP="008855C2">
      <w:pPr>
        <w:pStyle w:val="ListParagraph"/>
        <w:widowControl w:val="0"/>
        <w:numPr>
          <w:ilvl w:val="0"/>
          <w:numId w:val="29"/>
        </w:numPr>
        <w:autoSpaceDE w:val="0"/>
        <w:autoSpaceDN w:val="0"/>
        <w:adjustRightInd w:val="0"/>
        <w:spacing w:before="120" w:after="0"/>
        <w:ind w:left="360"/>
        <w:jc w:val="both"/>
        <w:rPr>
          <w:rFonts w:ascii="Arial" w:hAnsi="Arial" w:cs="Arial"/>
        </w:rPr>
      </w:pPr>
      <w:r w:rsidRPr="004A4067">
        <w:rPr>
          <w:rFonts w:ascii="Arial" w:hAnsi="Arial" w:cs="Arial"/>
        </w:rPr>
        <w:t>The financial system should also play an important role in promoting the green transformation of our economies.</w:t>
      </w:r>
      <w:r w:rsidRPr="004A4067">
        <w:rPr>
          <w:rFonts w:ascii="Arial" w:hAnsi="Arial" w:cs="Arial"/>
          <w:iCs/>
        </w:rPr>
        <w:t xml:space="preserve"> The launch of the</w:t>
      </w:r>
      <w:r w:rsidR="005E44F6" w:rsidRPr="004A4067">
        <w:rPr>
          <w:rFonts w:ascii="Arial" w:hAnsi="Arial" w:cs="Arial"/>
          <w:iCs/>
        </w:rPr>
        <w:t xml:space="preserve"> </w:t>
      </w:r>
      <w:r w:rsidR="00D96F3B" w:rsidRPr="004A4067">
        <w:rPr>
          <w:rFonts w:ascii="Arial" w:hAnsi="Arial" w:cs="Arial"/>
          <w:iCs/>
        </w:rPr>
        <w:t xml:space="preserve">SDGs </w:t>
      </w:r>
      <w:r w:rsidRPr="004A4067">
        <w:rPr>
          <w:rFonts w:ascii="Arial" w:hAnsi="Arial" w:cs="Arial"/>
          <w:iCs/>
        </w:rPr>
        <w:t xml:space="preserve">and the </w:t>
      </w:r>
      <w:r w:rsidR="00D96F3B" w:rsidRPr="004A4067">
        <w:rPr>
          <w:rFonts w:ascii="Arial" w:hAnsi="Arial" w:cs="Arial"/>
          <w:iCs/>
        </w:rPr>
        <w:t>adoption of the Paris A</w:t>
      </w:r>
      <w:r w:rsidRPr="004A4067">
        <w:rPr>
          <w:rFonts w:ascii="Arial" w:hAnsi="Arial" w:cs="Arial"/>
          <w:iCs/>
        </w:rPr>
        <w:t xml:space="preserve">greement at the </w:t>
      </w:r>
      <w:r w:rsidR="00D96F3B" w:rsidRPr="004A4067">
        <w:rPr>
          <w:rFonts w:ascii="Arial" w:hAnsi="Arial" w:cs="Arial"/>
          <w:iCs/>
        </w:rPr>
        <w:t>UN</w:t>
      </w:r>
      <w:r w:rsidRPr="004A4067">
        <w:rPr>
          <w:rFonts w:ascii="Arial" w:hAnsi="Arial" w:cs="Arial"/>
        </w:rPr>
        <w:t xml:space="preserve"> Climate Summit, both in 2015, established ambitious targets for transitioning the global economy along a low-carbon, inclusive and sustainable pathway. The key challenge remains how to fund efforts to reach these goals. Significant investments are needed, estimated at US$5-7 trillion annually</w:t>
      </w:r>
      <w:r w:rsidR="00D96F3B" w:rsidRPr="004A4067">
        <w:rPr>
          <w:rFonts w:ascii="Arial" w:hAnsi="Arial" w:cs="Arial"/>
        </w:rPr>
        <w:t>.</w:t>
      </w:r>
    </w:p>
    <w:p w14:paraId="0536B090" w14:textId="77777777" w:rsidR="008855C2" w:rsidRPr="004A4067" w:rsidRDefault="008855C2" w:rsidP="008855C2">
      <w:pPr>
        <w:widowControl w:val="0"/>
        <w:autoSpaceDE w:val="0"/>
        <w:autoSpaceDN w:val="0"/>
        <w:adjustRightInd w:val="0"/>
        <w:spacing w:before="120" w:after="0"/>
        <w:jc w:val="both"/>
        <w:rPr>
          <w:rFonts w:ascii="Arial" w:hAnsi="Arial" w:cs="Arial"/>
        </w:rPr>
      </w:pPr>
    </w:p>
    <w:p w14:paraId="0F48EB50" w14:textId="68DF25C9" w:rsidR="00934A57" w:rsidRPr="004A4067" w:rsidRDefault="008855C2" w:rsidP="008855C2">
      <w:pPr>
        <w:widowControl w:val="0"/>
        <w:autoSpaceDE w:val="0"/>
        <w:autoSpaceDN w:val="0"/>
        <w:adjustRightInd w:val="0"/>
        <w:spacing w:before="120" w:after="0"/>
        <w:ind w:left="360"/>
        <w:jc w:val="both"/>
        <w:rPr>
          <w:rFonts w:ascii="Arial" w:hAnsi="Arial" w:cs="Arial"/>
          <w:b/>
          <w:bCs/>
        </w:rPr>
      </w:pPr>
      <w:r w:rsidRPr="004A4067">
        <w:rPr>
          <w:rFonts w:ascii="Arial" w:hAnsi="Arial" w:cs="Arial"/>
          <w:b/>
          <w:bCs/>
        </w:rPr>
        <w:t>Potential Messages</w:t>
      </w:r>
    </w:p>
    <w:p w14:paraId="7B7805F2" w14:textId="77777777" w:rsidR="00934A57" w:rsidRPr="004A4067" w:rsidRDefault="00934A57" w:rsidP="008855C2">
      <w:pPr>
        <w:pStyle w:val="ListParagraph"/>
        <w:numPr>
          <w:ilvl w:val="0"/>
          <w:numId w:val="29"/>
        </w:numPr>
        <w:spacing w:before="120" w:after="0" w:line="240" w:lineRule="auto"/>
        <w:ind w:left="360"/>
        <w:jc w:val="both"/>
        <w:rPr>
          <w:rFonts w:ascii="Arial" w:hAnsi="Arial" w:cs="Arial"/>
        </w:rPr>
      </w:pPr>
      <w:r w:rsidRPr="004A4067">
        <w:rPr>
          <w:rFonts w:ascii="Arial" w:hAnsi="Arial" w:cs="Arial"/>
        </w:rPr>
        <w:t xml:space="preserve">Transforming the financial system is key to promoting the green transformation of our economies, alongside </w:t>
      </w:r>
      <w:r w:rsidRPr="004A4067">
        <w:rPr>
          <w:rFonts w:ascii="Arial" w:eastAsia="Times New Roman" w:hAnsi="Arial" w:cs="Arial"/>
        </w:rPr>
        <w:t>environmental regulations, pricing reforms, and fiscal policies.</w:t>
      </w:r>
    </w:p>
    <w:p w14:paraId="4689035C" w14:textId="77777777" w:rsidR="00934A57" w:rsidRPr="004A4067" w:rsidRDefault="00934A57" w:rsidP="008855C2">
      <w:pPr>
        <w:pStyle w:val="ListParagraph"/>
        <w:numPr>
          <w:ilvl w:val="0"/>
          <w:numId w:val="29"/>
        </w:numPr>
        <w:spacing w:before="120" w:after="0" w:line="240" w:lineRule="auto"/>
        <w:ind w:left="360" w:hanging="357"/>
        <w:contextualSpacing w:val="0"/>
        <w:jc w:val="both"/>
        <w:rPr>
          <w:rFonts w:ascii="Arial" w:hAnsi="Arial" w:cs="Arial"/>
        </w:rPr>
      </w:pPr>
      <w:r w:rsidRPr="004A4067">
        <w:rPr>
          <w:rFonts w:ascii="Arial" w:hAnsi="Arial" w:cs="Arial"/>
        </w:rPr>
        <w:t>Needed urgently is the scaled “industrialization” of green finance, which in turn requires international harmonization of definitions, products and standards.</w:t>
      </w:r>
    </w:p>
    <w:p w14:paraId="1152B060" w14:textId="77777777" w:rsidR="00934A57" w:rsidRPr="004A4067" w:rsidRDefault="00934A57" w:rsidP="008855C2">
      <w:pPr>
        <w:pStyle w:val="ListParagraph"/>
        <w:widowControl w:val="0"/>
        <w:numPr>
          <w:ilvl w:val="0"/>
          <w:numId w:val="29"/>
        </w:numPr>
        <w:autoSpaceDE w:val="0"/>
        <w:autoSpaceDN w:val="0"/>
        <w:adjustRightInd w:val="0"/>
        <w:spacing w:before="120" w:after="0" w:line="240" w:lineRule="auto"/>
        <w:ind w:left="360"/>
        <w:contextualSpacing w:val="0"/>
        <w:jc w:val="both"/>
        <w:rPr>
          <w:rFonts w:ascii="Arial" w:hAnsi="Arial" w:cs="Arial"/>
        </w:rPr>
      </w:pPr>
      <w:r w:rsidRPr="004A4067">
        <w:rPr>
          <w:rFonts w:ascii="Arial" w:hAnsi="Arial" w:cs="Arial"/>
        </w:rPr>
        <w:t>Market-based innovations are supporting the development of green finance, including green bonds and associated principles, definitions and standards, and enhanced risk analysis and disclosure.</w:t>
      </w:r>
    </w:p>
    <w:p w14:paraId="2C44FF16" w14:textId="77777777" w:rsidR="00934A57" w:rsidRPr="004A4067" w:rsidRDefault="00934A57" w:rsidP="008855C2">
      <w:pPr>
        <w:pStyle w:val="ListParagraph"/>
        <w:numPr>
          <w:ilvl w:val="0"/>
          <w:numId w:val="29"/>
        </w:numPr>
        <w:spacing w:before="120" w:after="0" w:line="240" w:lineRule="auto"/>
        <w:ind w:left="360" w:hanging="357"/>
        <w:contextualSpacing w:val="0"/>
        <w:jc w:val="both"/>
        <w:rPr>
          <w:rFonts w:ascii="Arial" w:hAnsi="Arial" w:cs="Arial"/>
        </w:rPr>
      </w:pPr>
      <w:r w:rsidRPr="004A4067">
        <w:rPr>
          <w:rFonts w:ascii="Arial" w:hAnsi="Arial" w:cs="Arial"/>
        </w:rPr>
        <w:t>Public-private collaboration is needed to support the smart design and effective scaling of market innovations and policy measures to advance green finance.</w:t>
      </w:r>
    </w:p>
    <w:p w14:paraId="6DFAA8E9" w14:textId="77777777" w:rsidR="00934A57" w:rsidRPr="004A4067" w:rsidRDefault="00934A57" w:rsidP="008855C2">
      <w:pPr>
        <w:pStyle w:val="ListParagraph"/>
        <w:spacing w:before="120" w:after="0" w:line="240" w:lineRule="auto"/>
        <w:ind w:left="360"/>
        <w:contextualSpacing w:val="0"/>
        <w:jc w:val="both"/>
        <w:rPr>
          <w:rFonts w:ascii="Arial" w:hAnsi="Arial" w:cs="Arial"/>
        </w:rPr>
      </w:pPr>
    </w:p>
    <w:p w14:paraId="6F8B1961" w14:textId="0C54EDF5" w:rsidR="00EA329E" w:rsidRPr="004A4067" w:rsidRDefault="00934A57" w:rsidP="008855C2">
      <w:pPr>
        <w:pStyle w:val="ListParagraph"/>
        <w:widowControl w:val="0"/>
        <w:numPr>
          <w:ilvl w:val="0"/>
          <w:numId w:val="29"/>
        </w:numPr>
        <w:autoSpaceDE w:val="0"/>
        <w:autoSpaceDN w:val="0"/>
        <w:adjustRightInd w:val="0"/>
        <w:spacing w:line="276" w:lineRule="auto"/>
        <w:ind w:left="360"/>
        <w:jc w:val="both"/>
        <w:rPr>
          <w:rFonts w:ascii="Arial" w:hAnsi="Arial" w:cs="Arial"/>
        </w:rPr>
      </w:pPr>
      <w:r w:rsidRPr="004A4067">
        <w:rPr>
          <w:rFonts w:ascii="Arial" w:hAnsi="Arial" w:cs="Arial"/>
        </w:rPr>
        <w:t>Governments</w:t>
      </w:r>
      <w:r w:rsidR="00FD4B3C" w:rsidRPr="004A4067">
        <w:rPr>
          <w:rFonts w:ascii="Arial" w:hAnsi="Arial" w:cs="Arial"/>
        </w:rPr>
        <w:t xml:space="preserve"> – </w:t>
      </w:r>
      <w:r w:rsidRPr="004A4067">
        <w:rPr>
          <w:rFonts w:ascii="Arial" w:hAnsi="Arial" w:cs="Arial"/>
        </w:rPr>
        <w:t>individually but</w:t>
      </w:r>
      <w:r w:rsidR="00FD4B3C" w:rsidRPr="004A4067">
        <w:rPr>
          <w:rFonts w:ascii="Arial" w:hAnsi="Arial" w:cs="Arial"/>
        </w:rPr>
        <w:t>, perhaps more</w:t>
      </w:r>
      <w:r w:rsidRPr="004A4067">
        <w:rPr>
          <w:rFonts w:ascii="Arial" w:hAnsi="Arial" w:cs="Arial"/>
        </w:rPr>
        <w:t xml:space="preserve"> important</w:t>
      </w:r>
      <w:r w:rsidR="00FD4B3C" w:rsidRPr="004A4067">
        <w:rPr>
          <w:rFonts w:ascii="Arial" w:hAnsi="Arial" w:cs="Arial"/>
        </w:rPr>
        <w:t>,</w:t>
      </w:r>
      <w:r w:rsidRPr="004A4067">
        <w:rPr>
          <w:rFonts w:ascii="Arial" w:hAnsi="Arial" w:cs="Arial"/>
        </w:rPr>
        <w:t xml:space="preserve"> collectively</w:t>
      </w:r>
      <w:r w:rsidR="00FD4B3C" w:rsidRPr="004A4067">
        <w:rPr>
          <w:rFonts w:ascii="Arial" w:hAnsi="Arial" w:cs="Arial"/>
        </w:rPr>
        <w:t xml:space="preserve"> –</w:t>
      </w:r>
      <w:r w:rsidRPr="004A4067">
        <w:rPr>
          <w:rFonts w:ascii="Arial" w:hAnsi="Arial" w:cs="Arial"/>
        </w:rPr>
        <w:t xml:space="preserve"> through the G20 and other </w:t>
      </w:r>
      <w:r w:rsidR="00402597" w:rsidRPr="004A4067">
        <w:rPr>
          <w:rFonts w:ascii="Arial" w:hAnsi="Arial" w:cs="Arial"/>
        </w:rPr>
        <w:t xml:space="preserve">multi-sectoral </w:t>
      </w:r>
      <w:r w:rsidRPr="004A4067">
        <w:rPr>
          <w:rFonts w:ascii="Arial" w:hAnsi="Arial" w:cs="Arial"/>
        </w:rPr>
        <w:t>platforms can contribute to overcoming current barriers. Robust and predictable policy environments are of critical importance, including everything from adequate enforcement of environmental regulations, to green-smart public procurement and through to country and international action to establish effective carbon pricing regimes. Similarly for policy action in greening financial markets, including:</w:t>
      </w:r>
    </w:p>
    <w:p w14:paraId="31399923" w14:textId="77777777" w:rsidR="008855C2" w:rsidRPr="004A4067" w:rsidRDefault="008855C2" w:rsidP="008855C2">
      <w:pPr>
        <w:pStyle w:val="ListParagraph"/>
        <w:widowControl w:val="0"/>
        <w:autoSpaceDE w:val="0"/>
        <w:autoSpaceDN w:val="0"/>
        <w:adjustRightInd w:val="0"/>
        <w:spacing w:line="276" w:lineRule="auto"/>
        <w:ind w:left="360"/>
        <w:jc w:val="both"/>
        <w:rPr>
          <w:rFonts w:ascii="Arial" w:hAnsi="Arial" w:cs="Arial"/>
        </w:rPr>
      </w:pPr>
    </w:p>
    <w:p w14:paraId="46599466" w14:textId="0D8F213B" w:rsidR="00934A57" w:rsidRPr="004A4067" w:rsidRDefault="00934A57" w:rsidP="008855C2">
      <w:pPr>
        <w:pStyle w:val="ListParagraph"/>
        <w:widowControl w:val="0"/>
        <w:numPr>
          <w:ilvl w:val="0"/>
          <w:numId w:val="29"/>
        </w:numPr>
        <w:autoSpaceDE w:val="0"/>
        <w:autoSpaceDN w:val="0"/>
        <w:adjustRightInd w:val="0"/>
        <w:spacing w:after="120" w:line="276" w:lineRule="auto"/>
        <w:ind w:left="450"/>
        <w:jc w:val="both"/>
        <w:rPr>
          <w:rFonts w:ascii="Arial" w:hAnsi="Arial" w:cs="Arial"/>
        </w:rPr>
      </w:pPr>
      <w:r w:rsidRPr="004A4067">
        <w:rPr>
          <w:rFonts w:ascii="Arial" w:hAnsi="Arial" w:cs="Arial"/>
        </w:rPr>
        <w:t xml:space="preserve">Broad policy </w:t>
      </w:r>
      <w:r w:rsidR="008855C2" w:rsidRPr="004A4067">
        <w:rPr>
          <w:rFonts w:ascii="Arial" w:hAnsi="Arial" w:cs="Arial"/>
        </w:rPr>
        <w:t>signaling</w:t>
      </w:r>
      <w:r w:rsidRPr="004A4067">
        <w:rPr>
          <w:rFonts w:ascii="Arial" w:hAnsi="Arial" w:cs="Arial"/>
        </w:rPr>
        <w:t xml:space="preserve">, such as through the Paris Agreement, the universal adoption of the </w:t>
      </w:r>
      <w:r w:rsidR="00D96F3B" w:rsidRPr="004A4067">
        <w:rPr>
          <w:rFonts w:ascii="Arial" w:hAnsi="Arial" w:cs="Arial"/>
        </w:rPr>
        <w:t>SDGs</w:t>
      </w:r>
      <w:r w:rsidRPr="004A4067">
        <w:rPr>
          <w:rFonts w:ascii="Arial" w:hAnsi="Arial" w:cs="Arial"/>
        </w:rPr>
        <w:t>, and their incorporation into national plans and international processes such as the G20’s investment and growth framework.</w:t>
      </w:r>
    </w:p>
    <w:p w14:paraId="759EF820" w14:textId="77777777" w:rsidR="00EA329E" w:rsidRPr="004A4067" w:rsidRDefault="00EA329E" w:rsidP="008855C2">
      <w:pPr>
        <w:pStyle w:val="ListParagraph"/>
        <w:ind w:left="450"/>
        <w:jc w:val="both"/>
        <w:rPr>
          <w:rFonts w:ascii="Arial" w:hAnsi="Arial" w:cs="Arial"/>
        </w:rPr>
      </w:pPr>
    </w:p>
    <w:p w14:paraId="512D0A87" w14:textId="1D33788A" w:rsidR="00EA329E" w:rsidRPr="004A4067" w:rsidRDefault="00934A57" w:rsidP="008855C2">
      <w:pPr>
        <w:pStyle w:val="ListParagraph"/>
        <w:widowControl w:val="0"/>
        <w:numPr>
          <w:ilvl w:val="0"/>
          <w:numId w:val="29"/>
        </w:numPr>
        <w:autoSpaceDE w:val="0"/>
        <w:autoSpaceDN w:val="0"/>
        <w:adjustRightInd w:val="0"/>
        <w:spacing w:after="120" w:line="240" w:lineRule="auto"/>
        <w:ind w:left="450"/>
        <w:jc w:val="both"/>
        <w:rPr>
          <w:rFonts w:ascii="Arial" w:hAnsi="Arial" w:cs="Arial"/>
        </w:rPr>
      </w:pPr>
      <w:r w:rsidRPr="004A4067">
        <w:rPr>
          <w:rFonts w:ascii="Arial" w:hAnsi="Arial" w:cs="Arial"/>
        </w:rPr>
        <w:t>Specific support in scaling green finance, such as through the development of standards and common metrics, by encouraging development finance institutions to harmonize their approaches to credit enhancement and by ensuring market integrity in the scaling of green finance by requiring effective disclosure and oversight.</w:t>
      </w:r>
    </w:p>
    <w:p w14:paraId="47F9B4C9" w14:textId="77777777" w:rsidR="00EA329E" w:rsidRPr="004A4067" w:rsidRDefault="00EA329E" w:rsidP="008855C2">
      <w:pPr>
        <w:pStyle w:val="ListParagraph"/>
        <w:widowControl w:val="0"/>
        <w:autoSpaceDE w:val="0"/>
        <w:autoSpaceDN w:val="0"/>
        <w:adjustRightInd w:val="0"/>
        <w:spacing w:after="120" w:line="240" w:lineRule="auto"/>
        <w:ind w:left="450"/>
        <w:jc w:val="both"/>
        <w:rPr>
          <w:rFonts w:ascii="Arial" w:hAnsi="Arial" w:cs="Arial"/>
        </w:rPr>
      </w:pPr>
    </w:p>
    <w:p w14:paraId="7296C227" w14:textId="0E8BA38F" w:rsidR="008855C2" w:rsidRPr="004A4067" w:rsidRDefault="00934A57" w:rsidP="008855C2">
      <w:pPr>
        <w:pStyle w:val="ListParagraph"/>
        <w:widowControl w:val="0"/>
        <w:numPr>
          <w:ilvl w:val="0"/>
          <w:numId w:val="29"/>
        </w:numPr>
        <w:autoSpaceDE w:val="0"/>
        <w:autoSpaceDN w:val="0"/>
        <w:adjustRightInd w:val="0"/>
        <w:ind w:left="450"/>
        <w:jc w:val="both"/>
        <w:rPr>
          <w:rFonts w:ascii="Arial" w:hAnsi="Arial" w:cs="Arial"/>
          <w:i/>
        </w:rPr>
      </w:pPr>
      <w:r w:rsidRPr="004A4067">
        <w:rPr>
          <w:rFonts w:ascii="Arial" w:hAnsi="Arial" w:cs="Arial"/>
          <w:iCs/>
        </w:rPr>
        <w:t>Success in scaling depends on achieving the right balance of market and policy action</w:t>
      </w:r>
      <w:r w:rsidRPr="004A4067">
        <w:rPr>
          <w:rFonts w:ascii="Arial" w:hAnsi="Arial" w:cs="Arial"/>
          <w:i/>
        </w:rPr>
        <w:t xml:space="preserve">. </w:t>
      </w:r>
      <w:r w:rsidRPr="004A4067">
        <w:rPr>
          <w:rFonts w:ascii="Arial" w:hAnsi="Arial" w:cs="Arial"/>
        </w:rPr>
        <w:lastRenderedPageBreak/>
        <w:t xml:space="preserve">There is a need to avoid policies or regulations that would unnecessarily overlay, or even undermine, what the market can achieve alone. That said, market-based innovations can and often need to be complemented, accelerated, or in some cases made possible by policy measures. </w:t>
      </w:r>
    </w:p>
    <w:p w14:paraId="1E0E67B6" w14:textId="77777777" w:rsidR="008855C2" w:rsidRPr="004A4067" w:rsidRDefault="008855C2" w:rsidP="008855C2">
      <w:pPr>
        <w:widowControl w:val="0"/>
        <w:autoSpaceDE w:val="0"/>
        <w:autoSpaceDN w:val="0"/>
        <w:adjustRightInd w:val="0"/>
        <w:jc w:val="both"/>
        <w:rPr>
          <w:rFonts w:ascii="Arial" w:hAnsi="Arial" w:cs="Arial"/>
          <w:i/>
        </w:rPr>
      </w:pPr>
    </w:p>
    <w:p w14:paraId="7023F225" w14:textId="77777777" w:rsidR="008855C2" w:rsidRPr="004A4067" w:rsidRDefault="008855C2" w:rsidP="008855C2">
      <w:pPr>
        <w:pStyle w:val="ListParagraph"/>
        <w:ind w:left="90"/>
        <w:rPr>
          <w:rFonts w:ascii="Arial" w:hAnsi="Arial" w:cs="Arial"/>
          <w:b/>
          <w:bCs/>
        </w:rPr>
      </w:pPr>
      <w:r w:rsidRPr="004A4067">
        <w:rPr>
          <w:rFonts w:ascii="Arial" w:hAnsi="Arial" w:cs="Arial"/>
          <w:b/>
          <w:bCs/>
        </w:rPr>
        <w:t>Objectives of the Ministerial Luncheon</w:t>
      </w:r>
    </w:p>
    <w:p w14:paraId="264501DB"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 xml:space="preserve">The Ministerial Luncheon is being convened by the Executive Director with the aim of sharing with Ministers of the Environment and heads of delegations highlights of the symposium </w:t>
      </w:r>
      <w:r w:rsidR="00E90B96" w:rsidRPr="004A4067">
        <w:rPr>
          <w:rFonts w:ascii="Arial" w:hAnsi="Arial" w:cs="Arial"/>
          <w:sz w:val="22"/>
          <w:szCs w:val="22"/>
          <w:lang w:val="en-GB"/>
        </w:rPr>
        <w:t>“</w:t>
      </w:r>
      <w:r w:rsidRPr="004A4067">
        <w:rPr>
          <w:rFonts w:ascii="Arial" w:hAnsi="Arial" w:cs="Arial"/>
          <w:sz w:val="22"/>
          <w:szCs w:val="22"/>
          <w:lang w:val="en-GB"/>
        </w:rPr>
        <w:t>Mobilizing Resources for Sustainable Investments</w:t>
      </w:r>
      <w:r w:rsidR="00E90B96" w:rsidRPr="004A4067">
        <w:rPr>
          <w:rFonts w:ascii="Arial" w:hAnsi="Arial" w:cs="Arial"/>
          <w:sz w:val="22"/>
          <w:szCs w:val="22"/>
          <w:lang w:val="en-GB"/>
        </w:rPr>
        <w:t>”</w:t>
      </w:r>
      <w:r w:rsidRPr="004A4067">
        <w:rPr>
          <w:rFonts w:ascii="Arial" w:hAnsi="Arial" w:cs="Arial"/>
          <w:sz w:val="22"/>
          <w:szCs w:val="22"/>
          <w:lang w:val="en-GB"/>
        </w:rPr>
        <w:t xml:space="preserve"> (to be held on Wednesday May 25th)</w:t>
      </w:r>
      <w:r w:rsidR="00F576F9" w:rsidRPr="004A4067">
        <w:rPr>
          <w:rFonts w:ascii="Arial" w:hAnsi="Arial" w:cs="Arial"/>
          <w:sz w:val="22"/>
          <w:szCs w:val="22"/>
          <w:lang w:val="en-GB"/>
        </w:rPr>
        <w:t>,</w:t>
      </w:r>
      <w:r w:rsidRPr="004A4067">
        <w:rPr>
          <w:rFonts w:ascii="Arial" w:hAnsi="Arial" w:cs="Arial"/>
          <w:sz w:val="22"/>
          <w:szCs w:val="22"/>
          <w:lang w:val="en-GB"/>
        </w:rPr>
        <w:t xml:space="preserve"> which will address concrete policy options to accelerate the transition to sustainable development by better aligning the financial system to the resilience and the long-term success of the real economy.</w:t>
      </w:r>
    </w:p>
    <w:p w14:paraId="4064F84A" w14:textId="77777777" w:rsidR="00934A57" w:rsidRPr="004A4067" w:rsidRDefault="00934A57" w:rsidP="008855C2">
      <w:pPr>
        <w:pStyle w:val="corpsdetexte"/>
        <w:ind w:left="360"/>
        <w:rPr>
          <w:rFonts w:ascii="Arial" w:hAnsi="Arial" w:cs="Arial"/>
          <w:sz w:val="22"/>
          <w:szCs w:val="22"/>
          <w:lang w:val="en-GB"/>
        </w:rPr>
      </w:pPr>
    </w:p>
    <w:p w14:paraId="7C95FE87"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 xml:space="preserve">In addition, the luncheon will involve top </w:t>
      </w:r>
      <w:r w:rsidR="00F576F9" w:rsidRPr="004A4067">
        <w:rPr>
          <w:rFonts w:ascii="Arial" w:hAnsi="Arial" w:cs="Arial"/>
          <w:sz w:val="22"/>
          <w:szCs w:val="22"/>
          <w:lang w:val="en-GB"/>
        </w:rPr>
        <w:t xml:space="preserve">private sector </w:t>
      </w:r>
      <w:r w:rsidRPr="004A4067">
        <w:rPr>
          <w:rFonts w:ascii="Arial" w:hAnsi="Arial" w:cs="Arial"/>
          <w:sz w:val="22"/>
          <w:szCs w:val="22"/>
          <w:lang w:val="en-GB"/>
        </w:rPr>
        <w:t xml:space="preserve">CEOs and </w:t>
      </w:r>
      <w:r w:rsidR="001C4E29" w:rsidRPr="004A4067">
        <w:rPr>
          <w:rFonts w:ascii="Arial" w:hAnsi="Arial" w:cs="Arial"/>
          <w:sz w:val="22"/>
          <w:szCs w:val="22"/>
          <w:lang w:val="en-GB"/>
        </w:rPr>
        <w:t xml:space="preserve">the </w:t>
      </w:r>
      <w:r w:rsidRPr="004A4067">
        <w:rPr>
          <w:rFonts w:ascii="Arial" w:hAnsi="Arial" w:cs="Arial"/>
          <w:sz w:val="22"/>
          <w:szCs w:val="22"/>
          <w:lang w:val="en-GB"/>
        </w:rPr>
        <w:t xml:space="preserve">heads of </w:t>
      </w:r>
      <w:r w:rsidR="001C4E29" w:rsidRPr="004A4067">
        <w:rPr>
          <w:rFonts w:ascii="Arial" w:hAnsi="Arial" w:cs="Arial"/>
          <w:sz w:val="22"/>
          <w:szCs w:val="22"/>
          <w:lang w:val="en-GB"/>
        </w:rPr>
        <w:t xml:space="preserve">several </w:t>
      </w:r>
      <w:r w:rsidRPr="004A4067">
        <w:rPr>
          <w:rFonts w:ascii="Arial" w:hAnsi="Arial" w:cs="Arial"/>
          <w:sz w:val="22"/>
          <w:szCs w:val="22"/>
          <w:lang w:val="en-GB"/>
        </w:rPr>
        <w:t xml:space="preserve">international organizations, who will have participated in the three-day solution-oriented platform of </w:t>
      </w:r>
      <w:r w:rsidR="00E90B96" w:rsidRPr="004A4067">
        <w:rPr>
          <w:rFonts w:ascii="Arial" w:hAnsi="Arial" w:cs="Arial"/>
          <w:sz w:val="22"/>
          <w:szCs w:val="22"/>
          <w:lang w:val="en-GB"/>
        </w:rPr>
        <w:t>“</w:t>
      </w:r>
      <w:r w:rsidRPr="004A4067">
        <w:rPr>
          <w:rFonts w:ascii="Arial" w:hAnsi="Arial" w:cs="Arial"/>
          <w:sz w:val="22"/>
          <w:szCs w:val="22"/>
          <w:lang w:val="en-GB"/>
        </w:rPr>
        <w:t>UNEA: the 2016 Sustainable Innovation Expo</w:t>
      </w:r>
      <w:r w:rsidR="00E90B96" w:rsidRPr="004A4067">
        <w:rPr>
          <w:rFonts w:ascii="Arial" w:hAnsi="Arial" w:cs="Arial"/>
          <w:sz w:val="22"/>
          <w:szCs w:val="22"/>
          <w:lang w:val="en-GB"/>
        </w:rPr>
        <w:t>”</w:t>
      </w:r>
      <w:r w:rsidRPr="004A4067">
        <w:rPr>
          <w:rFonts w:ascii="Arial" w:hAnsi="Arial" w:cs="Arial"/>
          <w:i/>
          <w:sz w:val="22"/>
          <w:szCs w:val="22"/>
          <w:lang w:val="en-GB"/>
        </w:rPr>
        <w:t xml:space="preserve"> </w:t>
      </w:r>
      <w:r w:rsidRPr="004A4067">
        <w:rPr>
          <w:rFonts w:ascii="Arial" w:hAnsi="Arial" w:cs="Arial"/>
          <w:sz w:val="22"/>
          <w:szCs w:val="22"/>
          <w:lang w:val="en-GB"/>
        </w:rPr>
        <w:t xml:space="preserve">(SIE2016) and the </w:t>
      </w:r>
      <w:r w:rsidR="00E90B96" w:rsidRPr="004A4067">
        <w:rPr>
          <w:rFonts w:ascii="Arial" w:hAnsi="Arial" w:cs="Arial"/>
          <w:sz w:val="22"/>
          <w:szCs w:val="22"/>
          <w:lang w:val="en-GB"/>
        </w:rPr>
        <w:t>“</w:t>
      </w:r>
      <w:r w:rsidRPr="004A4067">
        <w:rPr>
          <w:rFonts w:ascii="Arial" w:hAnsi="Arial" w:cs="Arial"/>
          <w:sz w:val="22"/>
          <w:szCs w:val="22"/>
          <w:lang w:val="en-GB"/>
        </w:rPr>
        <w:t>Business Dialogue for Environmental Sustainability</w:t>
      </w:r>
      <w:r w:rsidR="00E90B96" w:rsidRPr="004A4067">
        <w:rPr>
          <w:rFonts w:ascii="Arial" w:hAnsi="Arial" w:cs="Arial"/>
          <w:sz w:val="22"/>
          <w:szCs w:val="22"/>
          <w:lang w:val="en-GB"/>
        </w:rPr>
        <w:t>”</w:t>
      </w:r>
      <w:r w:rsidRPr="004A4067">
        <w:rPr>
          <w:rFonts w:ascii="Arial" w:hAnsi="Arial" w:cs="Arial"/>
          <w:sz w:val="22"/>
          <w:szCs w:val="22"/>
          <w:lang w:val="en-GB"/>
        </w:rPr>
        <w:t xml:space="preserve"> (to be held from May 23rd to 25th), exploring a range of partnerships that can help catalyse resources and mobilize investment for the economy of tomorrow. </w:t>
      </w:r>
    </w:p>
    <w:p w14:paraId="75B0BA25" w14:textId="77777777" w:rsidR="00E90B96" w:rsidRPr="004A4067" w:rsidRDefault="00E90B96" w:rsidP="008855C2">
      <w:pPr>
        <w:widowControl w:val="0"/>
        <w:pBdr>
          <w:top w:val="nil"/>
          <w:left w:val="nil"/>
          <w:bottom w:val="nil"/>
          <w:right w:val="nil"/>
          <w:between w:val="nil"/>
          <w:bar w:val="nil"/>
        </w:pBdr>
        <w:spacing w:after="0"/>
        <w:jc w:val="both"/>
        <w:rPr>
          <w:rFonts w:ascii="Arial" w:hAnsi="Arial" w:cs="Arial"/>
          <w:lang w:val="en-GB"/>
        </w:rPr>
      </w:pPr>
    </w:p>
    <w:p w14:paraId="59B2B925"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 xml:space="preserve">The Ministerial Luncheon is being convened by the Executive Director with the aim of sharing with Ministers of the Environment and heads of delegations </w:t>
      </w:r>
      <w:r w:rsidR="008F5208" w:rsidRPr="004A4067">
        <w:rPr>
          <w:rFonts w:ascii="Arial" w:hAnsi="Arial" w:cs="Arial"/>
          <w:sz w:val="22"/>
          <w:szCs w:val="22"/>
          <w:lang w:val="en-GB"/>
        </w:rPr>
        <w:t xml:space="preserve">the </w:t>
      </w:r>
      <w:r w:rsidRPr="004A4067">
        <w:rPr>
          <w:rFonts w:ascii="Arial" w:hAnsi="Arial" w:cs="Arial"/>
          <w:sz w:val="22"/>
          <w:szCs w:val="22"/>
          <w:lang w:val="en-GB"/>
        </w:rPr>
        <w:t xml:space="preserve">highlights of the symposium </w:t>
      </w:r>
      <w:r w:rsidR="00E90B96" w:rsidRPr="004A4067">
        <w:rPr>
          <w:rFonts w:ascii="Arial" w:hAnsi="Arial" w:cs="Arial"/>
          <w:sz w:val="22"/>
          <w:szCs w:val="22"/>
          <w:lang w:val="en-GB"/>
        </w:rPr>
        <w:t>“</w:t>
      </w:r>
      <w:r w:rsidRPr="004A4067">
        <w:rPr>
          <w:rFonts w:ascii="Arial" w:hAnsi="Arial" w:cs="Arial"/>
          <w:sz w:val="22"/>
          <w:szCs w:val="22"/>
          <w:lang w:val="en-GB"/>
        </w:rPr>
        <w:t>Mobilizing Resources for Sustainable Investments</w:t>
      </w:r>
      <w:r w:rsidR="00E90B96" w:rsidRPr="004A4067">
        <w:rPr>
          <w:rFonts w:ascii="Arial" w:hAnsi="Arial" w:cs="Arial"/>
          <w:sz w:val="22"/>
          <w:szCs w:val="22"/>
          <w:lang w:val="en-GB"/>
        </w:rPr>
        <w:t>”</w:t>
      </w:r>
      <w:r w:rsidRPr="004A4067">
        <w:rPr>
          <w:rFonts w:ascii="Arial" w:hAnsi="Arial" w:cs="Arial"/>
          <w:sz w:val="22"/>
          <w:szCs w:val="22"/>
          <w:lang w:val="en-GB"/>
        </w:rPr>
        <w:t xml:space="preserve"> and related events at the </w:t>
      </w:r>
      <w:r w:rsidR="00E90B96" w:rsidRPr="004A4067">
        <w:rPr>
          <w:rFonts w:ascii="Arial" w:hAnsi="Arial" w:cs="Arial"/>
          <w:sz w:val="22"/>
          <w:szCs w:val="22"/>
          <w:lang w:val="en-GB"/>
        </w:rPr>
        <w:t xml:space="preserve">2016 </w:t>
      </w:r>
      <w:r w:rsidRPr="004A4067">
        <w:rPr>
          <w:rFonts w:ascii="Arial" w:hAnsi="Arial" w:cs="Arial"/>
          <w:sz w:val="22"/>
          <w:szCs w:val="22"/>
          <w:lang w:val="en-GB"/>
        </w:rPr>
        <w:t xml:space="preserve">Sustainable Innovation Expo.  </w:t>
      </w:r>
    </w:p>
    <w:p w14:paraId="38759FD3" w14:textId="77777777" w:rsidR="00934A57" w:rsidRPr="004A4067" w:rsidRDefault="00934A57" w:rsidP="008855C2">
      <w:pPr>
        <w:pStyle w:val="corpsdetexte"/>
        <w:ind w:left="360"/>
        <w:rPr>
          <w:rFonts w:ascii="Arial" w:hAnsi="Arial" w:cs="Arial"/>
          <w:sz w:val="22"/>
          <w:szCs w:val="22"/>
          <w:lang w:val="en-GB"/>
        </w:rPr>
      </w:pPr>
    </w:p>
    <w:p w14:paraId="13814443"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During this event, UNEP’s Executive Director and special guests will have a unique opportunity to reflect upon the outcomes of these events and trace new directions for public-private sector partnerships at the global level to mobilize investments</w:t>
      </w:r>
      <w:r w:rsidR="0038602E" w:rsidRPr="004A4067">
        <w:rPr>
          <w:rFonts w:ascii="Arial" w:hAnsi="Arial" w:cs="Arial"/>
          <w:sz w:val="22"/>
          <w:szCs w:val="22"/>
          <w:lang w:val="en-GB"/>
        </w:rPr>
        <w:t xml:space="preserve"> and green finance</w:t>
      </w:r>
      <w:r w:rsidRPr="004A4067">
        <w:rPr>
          <w:rFonts w:ascii="Arial" w:hAnsi="Arial" w:cs="Arial"/>
          <w:sz w:val="22"/>
          <w:szCs w:val="22"/>
          <w:lang w:val="en-GB"/>
        </w:rPr>
        <w:t xml:space="preserve"> to support an inclusive green economy – one that protects ecological boundaries of the planet for future generations. </w:t>
      </w:r>
    </w:p>
    <w:p w14:paraId="61247350" w14:textId="77777777" w:rsidR="00934A57" w:rsidRPr="004A4067" w:rsidRDefault="00934A57" w:rsidP="008855C2">
      <w:pPr>
        <w:pStyle w:val="corpsdetexte"/>
        <w:ind w:left="360"/>
        <w:rPr>
          <w:rFonts w:ascii="Arial" w:hAnsi="Arial" w:cs="Arial"/>
          <w:sz w:val="22"/>
          <w:szCs w:val="22"/>
          <w:lang w:val="en-GB"/>
        </w:rPr>
      </w:pPr>
    </w:p>
    <w:p w14:paraId="4E68AE03"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The luncheon</w:t>
      </w:r>
      <w:r w:rsidR="00E90B96" w:rsidRPr="004A4067">
        <w:rPr>
          <w:rFonts w:ascii="Arial" w:hAnsi="Arial" w:cs="Arial"/>
          <w:sz w:val="22"/>
          <w:szCs w:val="22"/>
          <w:lang w:val="en-GB"/>
        </w:rPr>
        <w:t>,</w:t>
      </w:r>
      <w:r w:rsidRPr="004A4067">
        <w:rPr>
          <w:rFonts w:ascii="Arial" w:hAnsi="Arial" w:cs="Arial"/>
          <w:sz w:val="22"/>
          <w:szCs w:val="22"/>
          <w:lang w:val="en-GB"/>
        </w:rPr>
        <w:t xml:space="preserve"> open to Ministers of the Environment and heads of delegation</w:t>
      </w:r>
      <w:r w:rsidR="00E90B96" w:rsidRPr="004A4067">
        <w:rPr>
          <w:rFonts w:ascii="Arial" w:hAnsi="Arial" w:cs="Arial"/>
          <w:sz w:val="22"/>
          <w:szCs w:val="22"/>
          <w:lang w:val="en-GB"/>
        </w:rPr>
        <w:t>,</w:t>
      </w:r>
      <w:r w:rsidRPr="004A4067">
        <w:rPr>
          <w:rFonts w:ascii="Arial" w:hAnsi="Arial" w:cs="Arial"/>
          <w:sz w:val="22"/>
          <w:szCs w:val="22"/>
          <w:lang w:val="en-GB"/>
        </w:rPr>
        <w:t xml:space="preserve"> will position CEOs next to policymakers, allowing them to engage </w:t>
      </w:r>
      <w:r w:rsidR="00E90B96" w:rsidRPr="004A4067">
        <w:rPr>
          <w:rFonts w:ascii="Arial" w:hAnsi="Arial" w:cs="Arial"/>
          <w:sz w:val="22"/>
          <w:szCs w:val="22"/>
          <w:lang w:val="en-GB"/>
        </w:rPr>
        <w:t xml:space="preserve">directly </w:t>
      </w:r>
      <w:r w:rsidRPr="004A4067">
        <w:rPr>
          <w:rFonts w:ascii="Arial" w:hAnsi="Arial" w:cs="Arial"/>
          <w:sz w:val="22"/>
          <w:szCs w:val="22"/>
          <w:lang w:val="en-GB"/>
        </w:rPr>
        <w:t>and build potential synergies. With governments implementing the 17 SDGs, and trillions of dollars needed to invest in new skills, infrastructure and institutions to deliver on the 2030 Agenda, now is clearly the time to work with business to deliver solutions. But</w:t>
      </w:r>
      <w:r w:rsidR="00E90B96" w:rsidRPr="004A4067">
        <w:rPr>
          <w:rFonts w:ascii="Arial" w:hAnsi="Arial" w:cs="Arial"/>
          <w:sz w:val="22"/>
          <w:szCs w:val="22"/>
          <w:lang w:val="en-GB"/>
        </w:rPr>
        <w:t xml:space="preserve"> achieving</w:t>
      </w:r>
      <w:r w:rsidRPr="004A4067">
        <w:rPr>
          <w:rFonts w:ascii="Arial" w:hAnsi="Arial" w:cs="Arial"/>
          <w:sz w:val="22"/>
          <w:szCs w:val="22"/>
          <w:lang w:val="en-GB"/>
        </w:rPr>
        <w:t xml:space="preserve"> sustainable development will require serious changes in attitudes and a unanimous acceptance that responsibilities</w:t>
      </w:r>
      <w:r w:rsidR="00E90B96" w:rsidRPr="004A4067">
        <w:rPr>
          <w:rFonts w:ascii="Arial" w:hAnsi="Arial" w:cs="Arial"/>
          <w:sz w:val="22"/>
          <w:szCs w:val="22"/>
          <w:lang w:val="en-GB"/>
        </w:rPr>
        <w:t xml:space="preserve"> –</w:t>
      </w:r>
      <w:r w:rsidRPr="004A4067">
        <w:rPr>
          <w:rFonts w:ascii="Arial" w:hAnsi="Arial" w:cs="Arial"/>
          <w:sz w:val="22"/>
          <w:szCs w:val="22"/>
          <w:lang w:val="en-GB"/>
        </w:rPr>
        <w:t xml:space="preserve"> both social and environmental</w:t>
      </w:r>
      <w:r w:rsidR="00E90B96" w:rsidRPr="004A4067">
        <w:rPr>
          <w:rFonts w:ascii="Arial" w:hAnsi="Arial" w:cs="Arial"/>
          <w:sz w:val="22"/>
          <w:szCs w:val="22"/>
          <w:lang w:val="en-GB"/>
        </w:rPr>
        <w:t xml:space="preserve"> – </w:t>
      </w:r>
      <w:r w:rsidRPr="004A4067">
        <w:rPr>
          <w:rFonts w:ascii="Arial" w:hAnsi="Arial" w:cs="Arial"/>
          <w:sz w:val="22"/>
          <w:szCs w:val="22"/>
          <w:lang w:val="en-GB"/>
        </w:rPr>
        <w:t xml:space="preserve"> have to be shared by all stakeholders. </w:t>
      </w:r>
    </w:p>
    <w:p w14:paraId="20E87CC9" w14:textId="77777777" w:rsidR="00934A57" w:rsidRPr="004A4067" w:rsidRDefault="00934A57" w:rsidP="008855C2">
      <w:pPr>
        <w:pStyle w:val="corpsdetexte"/>
        <w:ind w:left="360"/>
        <w:rPr>
          <w:rFonts w:ascii="Arial" w:hAnsi="Arial" w:cs="Arial"/>
          <w:sz w:val="22"/>
          <w:szCs w:val="22"/>
          <w:lang w:val="en-GB"/>
        </w:rPr>
      </w:pPr>
    </w:p>
    <w:p w14:paraId="120800BE"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t xml:space="preserve">The event will also provide an opportunity to highlight the recognition of the essential role played by the private sector in sustainable solutions, innovation, employment and economic development and to build on UNEP’s existing partnerships with them and establish a long-term roadmap for achieving the goals of the 2030 Agenda for Sustainable Development. </w:t>
      </w:r>
    </w:p>
    <w:p w14:paraId="581124B5" w14:textId="77777777" w:rsidR="00934A57" w:rsidRPr="004A4067" w:rsidRDefault="00934A57" w:rsidP="008855C2">
      <w:pPr>
        <w:pStyle w:val="corpsdetexte"/>
        <w:ind w:left="360"/>
        <w:rPr>
          <w:rFonts w:ascii="Arial" w:hAnsi="Arial" w:cs="Arial"/>
          <w:sz w:val="22"/>
          <w:szCs w:val="22"/>
          <w:lang w:val="en-GB"/>
        </w:rPr>
      </w:pPr>
    </w:p>
    <w:p w14:paraId="24BA09A0" w14:textId="77777777" w:rsidR="00934A57" w:rsidRPr="004A4067" w:rsidRDefault="00934A57" w:rsidP="008855C2">
      <w:pPr>
        <w:pStyle w:val="corpsdetexte"/>
        <w:numPr>
          <w:ilvl w:val="0"/>
          <w:numId w:val="29"/>
        </w:numPr>
        <w:ind w:left="360"/>
        <w:rPr>
          <w:rFonts w:ascii="Arial" w:hAnsi="Arial" w:cs="Arial"/>
          <w:sz w:val="22"/>
          <w:szCs w:val="22"/>
          <w:lang w:val="en-GB"/>
        </w:rPr>
      </w:pPr>
      <w:r w:rsidRPr="004A4067">
        <w:rPr>
          <w:rFonts w:ascii="Arial" w:hAnsi="Arial" w:cs="Arial"/>
          <w:sz w:val="22"/>
          <w:szCs w:val="22"/>
          <w:lang w:val="en-GB"/>
        </w:rPr>
        <w:lastRenderedPageBreak/>
        <w:t xml:space="preserve">The event will </w:t>
      </w:r>
      <w:r w:rsidR="00E90B96" w:rsidRPr="004A4067">
        <w:rPr>
          <w:rFonts w:ascii="Arial" w:hAnsi="Arial" w:cs="Arial"/>
          <w:sz w:val="22"/>
          <w:szCs w:val="22"/>
          <w:lang w:val="en-GB"/>
        </w:rPr>
        <w:t xml:space="preserve">also </w:t>
      </w:r>
      <w:r w:rsidRPr="004A4067">
        <w:rPr>
          <w:rFonts w:ascii="Arial" w:hAnsi="Arial" w:cs="Arial"/>
          <w:sz w:val="22"/>
          <w:szCs w:val="22"/>
          <w:lang w:val="en-GB"/>
        </w:rPr>
        <w:t>include a</w:t>
      </w:r>
      <w:r w:rsidR="00E90B96" w:rsidRPr="004A4067">
        <w:rPr>
          <w:rFonts w:ascii="Arial" w:hAnsi="Arial" w:cs="Arial"/>
          <w:sz w:val="22"/>
          <w:szCs w:val="22"/>
          <w:lang w:val="en-GB"/>
        </w:rPr>
        <w:t xml:space="preserve"> </w:t>
      </w:r>
      <w:r w:rsidRPr="004A4067">
        <w:rPr>
          <w:rFonts w:ascii="Arial" w:hAnsi="Arial" w:cs="Arial"/>
          <w:sz w:val="22"/>
          <w:szCs w:val="22"/>
          <w:lang w:val="en-GB"/>
        </w:rPr>
        <w:t>briefing for Ministers of the Environment on the Inquiry into the Design of a Sustainable Financial System</w:t>
      </w:r>
      <w:r w:rsidR="002F3B57" w:rsidRPr="004A4067">
        <w:rPr>
          <w:rFonts w:ascii="Arial" w:hAnsi="Arial" w:cs="Arial"/>
          <w:sz w:val="22"/>
          <w:szCs w:val="22"/>
          <w:lang w:val="en-GB"/>
        </w:rPr>
        <w:t>,</w:t>
      </w:r>
      <w:r w:rsidRPr="004A4067">
        <w:rPr>
          <w:rFonts w:ascii="Arial" w:hAnsi="Arial" w:cs="Arial"/>
          <w:sz w:val="22"/>
          <w:szCs w:val="22"/>
          <w:lang w:val="en-GB"/>
        </w:rPr>
        <w:t xml:space="preserve"> an initiative by UNEP for identifying best practices, and exploring financial market policy and regulatory innovations that would support the development of a green financial system. The Inquiry has produced a final options report as well as </w:t>
      </w:r>
      <w:r w:rsidR="002F3B57" w:rsidRPr="004A4067">
        <w:rPr>
          <w:rFonts w:ascii="Arial" w:hAnsi="Arial" w:cs="Arial"/>
          <w:sz w:val="22"/>
          <w:szCs w:val="22"/>
          <w:lang w:val="en-GB"/>
        </w:rPr>
        <w:t xml:space="preserve">a range of </w:t>
      </w:r>
      <w:r w:rsidRPr="004A4067">
        <w:rPr>
          <w:rFonts w:ascii="Arial" w:hAnsi="Arial" w:cs="Arial"/>
          <w:sz w:val="22"/>
          <w:szCs w:val="22"/>
          <w:lang w:val="en-GB"/>
        </w:rPr>
        <w:t xml:space="preserve">technical papers since its establishment in January 2014. All relevant documents are available </w:t>
      </w:r>
      <w:hyperlink r:id="rId9" w:history="1">
        <w:r w:rsidRPr="004A4067">
          <w:rPr>
            <w:rFonts w:ascii="Arial" w:hAnsi="Arial" w:cs="Arial"/>
            <w:sz w:val="22"/>
            <w:szCs w:val="22"/>
            <w:lang w:val="en-GB"/>
          </w:rPr>
          <w:t>http://web.unep.org/inquiry</w:t>
        </w:r>
      </w:hyperlink>
      <w:r w:rsidRPr="004A4067">
        <w:rPr>
          <w:rFonts w:ascii="Arial" w:hAnsi="Arial" w:cs="Arial"/>
          <w:sz w:val="22"/>
          <w:szCs w:val="22"/>
          <w:lang w:val="en-GB"/>
        </w:rPr>
        <w:t xml:space="preserve">. </w:t>
      </w:r>
      <w:r w:rsidR="002F3B57" w:rsidRPr="004A4067">
        <w:rPr>
          <w:rFonts w:ascii="Arial" w:hAnsi="Arial" w:cs="Arial"/>
          <w:sz w:val="22"/>
          <w:szCs w:val="22"/>
          <w:lang w:val="en-GB"/>
        </w:rPr>
        <w:t>Central to</w:t>
      </w:r>
      <w:r w:rsidRPr="004A4067">
        <w:rPr>
          <w:rFonts w:ascii="Arial" w:hAnsi="Arial" w:cs="Arial"/>
          <w:sz w:val="22"/>
          <w:szCs w:val="22"/>
          <w:lang w:val="en-GB"/>
        </w:rPr>
        <w:t xml:space="preserve"> its work has been the engagement </w:t>
      </w:r>
      <w:r w:rsidR="002F3B57" w:rsidRPr="004A4067">
        <w:rPr>
          <w:rFonts w:ascii="Arial" w:hAnsi="Arial" w:cs="Arial"/>
          <w:sz w:val="22"/>
          <w:szCs w:val="22"/>
          <w:lang w:val="en-GB"/>
        </w:rPr>
        <w:t>of</w:t>
      </w:r>
      <w:r w:rsidRPr="004A4067">
        <w:rPr>
          <w:rFonts w:ascii="Arial" w:hAnsi="Arial" w:cs="Arial"/>
          <w:sz w:val="22"/>
          <w:szCs w:val="22"/>
          <w:lang w:val="en-GB"/>
        </w:rPr>
        <w:t xml:space="preserve"> a wide range of policy institutions, initiatives focused on green finance and financial market reform, and practitioners across the financial sector and the business community, as well as civil society and other actors concerned with the green economy and financial markets.</w:t>
      </w:r>
    </w:p>
    <w:p w14:paraId="100FF8C0" w14:textId="77777777" w:rsidR="00934A57" w:rsidRPr="004A4067" w:rsidRDefault="00934A57" w:rsidP="008855C2">
      <w:pPr>
        <w:pBdr>
          <w:top w:val="nil"/>
          <w:left w:val="nil"/>
          <w:bottom w:val="nil"/>
          <w:right w:val="nil"/>
          <w:between w:val="nil"/>
          <w:bar w:val="nil"/>
        </w:pBdr>
        <w:spacing w:after="0"/>
        <w:ind w:left="360"/>
        <w:jc w:val="both"/>
        <w:rPr>
          <w:rFonts w:ascii="Arial" w:hAnsi="Arial" w:cs="Arial"/>
          <w:lang w:val="en-GB" w:eastAsia="en-GB"/>
        </w:rPr>
      </w:pPr>
    </w:p>
    <w:p w14:paraId="4FC68503" w14:textId="3D61CC27" w:rsidR="00934A57" w:rsidRPr="004A4067" w:rsidRDefault="008855C2" w:rsidP="008855C2">
      <w:pPr>
        <w:spacing w:after="0"/>
        <w:ind w:left="360"/>
        <w:jc w:val="both"/>
        <w:rPr>
          <w:rFonts w:ascii="Arial" w:hAnsi="Arial" w:cs="Arial"/>
          <w:b/>
        </w:rPr>
      </w:pPr>
      <w:r w:rsidRPr="004A4067">
        <w:rPr>
          <w:rFonts w:ascii="Arial" w:hAnsi="Arial" w:cs="Arial"/>
          <w:b/>
        </w:rPr>
        <w:t>Guiding Questions</w:t>
      </w:r>
    </w:p>
    <w:p w14:paraId="0DE9A4D3" w14:textId="77777777" w:rsidR="00934A57" w:rsidRPr="004A4067" w:rsidRDefault="00934A57" w:rsidP="008855C2">
      <w:pPr>
        <w:pStyle w:val="corpsdetexte"/>
        <w:ind w:left="360"/>
        <w:rPr>
          <w:rFonts w:ascii="Arial" w:hAnsi="Arial" w:cs="Arial"/>
          <w:sz w:val="22"/>
          <w:szCs w:val="22"/>
          <w:lang w:val="en-GB"/>
        </w:rPr>
      </w:pPr>
    </w:p>
    <w:p w14:paraId="5764F93C" w14:textId="77777777" w:rsidR="00934A57" w:rsidRPr="004A4067" w:rsidRDefault="00934A57" w:rsidP="008855C2">
      <w:pPr>
        <w:pStyle w:val="corpsdetexte"/>
        <w:numPr>
          <w:ilvl w:val="0"/>
          <w:numId w:val="29"/>
        </w:numPr>
        <w:ind w:left="360"/>
        <w:rPr>
          <w:rFonts w:ascii="Arial" w:hAnsi="Arial" w:cs="Arial"/>
          <w:color w:val="auto"/>
          <w:sz w:val="22"/>
          <w:szCs w:val="22"/>
          <w:lang w:val="en-GB"/>
        </w:rPr>
      </w:pPr>
      <w:r w:rsidRPr="004A4067">
        <w:rPr>
          <w:rFonts w:ascii="Arial" w:hAnsi="Arial" w:cs="Arial"/>
          <w:sz w:val="22"/>
          <w:szCs w:val="22"/>
          <w:lang w:val="en-GB"/>
        </w:rPr>
        <w:t>The dialogue will address three key questions:</w:t>
      </w:r>
    </w:p>
    <w:p w14:paraId="57BA50AE" w14:textId="77777777" w:rsidR="00934A57" w:rsidRPr="004A4067" w:rsidRDefault="00934A57" w:rsidP="008855C2">
      <w:pPr>
        <w:pStyle w:val="corpsdetexte"/>
        <w:rPr>
          <w:rFonts w:ascii="Arial" w:hAnsi="Arial" w:cs="Arial"/>
          <w:sz w:val="22"/>
          <w:szCs w:val="22"/>
          <w:lang w:val="en-GB"/>
        </w:rPr>
      </w:pPr>
    </w:p>
    <w:p w14:paraId="21B613E8" w14:textId="77777777" w:rsidR="00934A57" w:rsidRPr="004A4067" w:rsidRDefault="00934A57" w:rsidP="008855C2">
      <w:pPr>
        <w:pStyle w:val="corpsdetexte"/>
        <w:numPr>
          <w:ilvl w:val="0"/>
          <w:numId w:val="26"/>
        </w:numPr>
        <w:rPr>
          <w:rFonts w:ascii="Arial" w:hAnsi="Arial" w:cs="Arial"/>
          <w:sz w:val="22"/>
          <w:szCs w:val="22"/>
          <w:lang w:val="en-GB"/>
        </w:rPr>
      </w:pPr>
      <w:r w:rsidRPr="004A4067">
        <w:rPr>
          <w:rFonts w:ascii="Arial" w:hAnsi="Arial" w:cs="Arial"/>
          <w:sz w:val="22"/>
          <w:szCs w:val="22"/>
          <w:lang w:val="en-GB"/>
        </w:rPr>
        <w:t xml:space="preserve">How can Ministers of the Environment and UNEP be catalysts for private-public partnerships and create a practical network to take things forward? </w:t>
      </w:r>
      <w:r w:rsidR="002F3B57" w:rsidRPr="004A4067">
        <w:rPr>
          <w:rFonts w:ascii="Arial" w:hAnsi="Arial" w:cs="Arial"/>
          <w:sz w:val="22"/>
          <w:szCs w:val="22"/>
          <w:lang w:val="en-GB"/>
        </w:rPr>
        <w:t>M</w:t>
      </w:r>
      <w:r w:rsidRPr="004A4067">
        <w:rPr>
          <w:rFonts w:ascii="Arial" w:hAnsi="Arial" w:cs="Arial"/>
          <w:sz w:val="22"/>
          <w:szCs w:val="22"/>
          <w:lang w:val="en-GB"/>
        </w:rPr>
        <w:t>ore specifically, which are the key elements of successful partnerships to deliver the environmental dimension of the Sustainable Development Goals?</w:t>
      </w:r>
    </w:p>
    <w:p w14:paraId="612665F3" w14:textId="77777777" w:rsidR="00934A57" w:rsidRPr="004A4067" w:rsidRDefault="00934A57" w:rsidP="008855C2">
      <w:pPr>
        <w:pStyle w:val="corpsdetexte"/>
        <w:rPr>
          <w:rFonts w:ascii="Arial" w:hAnsi="Arial" w:cs="Arial"/>
          <w:sz w:val="22"/>
          <w:szCs w:val="22"/>
          <w:lang w:val="en-GB"/>
        </w:rPr>
      </w:pPr>
    </w:p>
    <w:p w14:paraId="1921FDBC" w14:textId="77777777" w:rsidR="00934A57" w:rsidRPr="004A4067" w:rsidRDefault="00934A57" w:rsidP="008855C2">
      <w:pPr>
        <w:pStyle w:val="corpsdetexte"/>
        <w:numPr>
          <w:ilvl w:val="0"/>
          <w:numId w:val="26"/>
        </w:numPr>
        <w:rPr>
          <w:rFonts w:ascii="Arial" w:hAnsi="Arial" w:cs="Arial"/>
          <w:sz w:val="22"/>
          <w:szCs w:val="22"/>
          <w:lang w:val="en-GB"/>
        </w:rPr>
      </w:pPr>
      <w:r w:rsidRPr="004A4067">
        <w:rPr>
          <w:rFonts w:ascii="Arial" w:hAnsi="Arial" w:cs="Arial"/>
          <w:sz w:val="22"/>
          <w:szCs w:val="22"/>
          <w:lang w:val="en-GB"/>
        </w:rPr>
        <w:t>Which policy innovations from developing and developed countries demonstrate how the financial system can be better aligned with sustainable development?</w:t>
      </w:r>
    </w:p>
    <w:p w14:paraId="480FE2B3" w14:textId="77777777" w:rsidR="00934A57" w:rsidRPr="004A4067" w:rsidRDefault="00934A57" w:rsidP="008855C2">
      <w:pPr>
        <w:pStyle w:val="corpsdetexte"/>
        <w:rPr>
          <w:rFonts w:ascii="Arial" w:hAnsi="Arial" w:cs="Arial"/>
          <w:sz w:val="22"/>
          <w:szCs w:val="22"/>
          <w:lang w:val="en-GB"/>
        </w:rPr>
      </w:pPr>
    </w:p>
    <w:p w14:paraId="2478B8DB" w14:textId="77777777" w:rsidR="00934A57" w:rsidRPr="004A4067" w:rsidRDefault="00934A57" w:rsidP="008855C2">
      <w:pPr>
        <w:pStyle w:val="corpsdetexte"/>
        <w:numPr>
          <w:ilvl w:val="0"/>
          <w:numId w:val="26"/>
        </w:numPr>
        <w:rPr>
          <w:rFonts w:ascii="Arial" w:hAnsi="Arial" w:cs="Arial"/>
          <w:sz w:val="22"/>
          <w:szCs w:val="22"/>
          <w:lang w:val="en-GB"/>
        </w:rPr>
      </w:pPr>
      <w:r w:rsidRPr="004A4067">
        <w:rPr>
          <w:rFonts w:ascii="Arial" w:hAnsi="Arial" w:cs="Arial"/>
          <w:sz w:val="22"/>
          <w:szCs w:val="22"/>
          <w:lang w:val="en-GB"/>
        </w:rPr>
        <w:t>Which key actions can now be taken at a national level to shape a sustainable financial system, complemented by international cooperation?</w:t>
      </w:r>
    </w:p>
    <w:p w14:paraId="46587C81" w14:textId="77777777" w:rsidR="00934A57" w:rsidRPr="004A4067" w:rsidRDefault="00934A57" w:rsidP="008855C2">
      <w:pPr>
        <w:pStyle w:val="ListParagraph"/>
        <w:spacing w:after="0"/>
        <w:ind w:left="0"/>
        <w:jc w:val="both"/>
        <w:rPr>
          <w:rFonts w:ascii="Arial" w:hAnsi="Arial" w:cs="Arial"/>
          <w:b/>
        </w:rPr>
      </w:pPr>
    </w:p>
    <w:p w14:paraId="4BAD3DA0" w14:textId="1FF5C1CD" w:rsidR="00934A57" w:rsidRPr="004A4067" w:rsidRDefault="008855C2" w:rsidP="008855C2">
      <w:pPr>
        <w:pStyle w:val="ListParagraph"/>
        <w:spacing w:after="0"/>
        <w:ind w:left="0"/>
        <w:jc w:val="both"/>
        <w:rPr>
          <w:rFonts w:ascii="Arial" w:hAnsi="Arial" w:cs="Arial"/>
        </w:rPr>
      </w:pPr>
      <w:r w:rsidRPr="004A4067">
        <w:rPr>
          <w:rFonts w:ascii="Arial" w:hAnsi="Arial" w:cs="Arial"/>
          <w:b/>
        </w:rPr>
        <w:t>Format and Outcome of the Ministerial Luncheon</w:t>
      </w:r>
    </w:p>
    <w:p w14:paraId="5021F805" w14:textId="77777777" w:rsidR="00934A57" w:rsidRPr="004A4067" w:rsidRDefault="00934A57" w:rsidP="008855C2">
      <w:pPr>
        <w:pStyle w:val="ListParagraph"/>
        <w:spacing w:after="0"/>
        <w:ind w:left="0"/>
        <w:jc w:val="both"/>
        <w:rPr>
          <w:rFonts w:ascii="Arial" w:hAnsi="Arial" w:cs="Arial"/>
        </w:rPr>
      </w:pPr>
    </w:p>
    <w:p w14:paraId="4234A9F0" w14:textId="77777777" w:rsidR="00934A57" w:rsidRPr="004A4067" w:rsidRDefault="00934A57" w:rsidP="008855C2">
      <w:pPr>
        <w:pStyle w:val="corpsdetexte"/>
        <w:numPr>
          <w:ilvl w:val="0"/>
          <w:numId w:val="29"/>
        </w:numPr>
        <w:ind w:left="360"/>
        <w:rPr>
          <w:rFonts w:ascii="Arial" w:hAnsi="Arial" w:cs="Arial"/>
          <w:sz w:val="22"/>
          <w:szCs w:val="22"/>
        </w:rPr>
      </w:pPr>
      <w:r w:rsidRPr="004A4067">
        <w:rPr>
          <w:rFonts w:ascii="Arial" w:hAnsi="Arial" w:cs="Arial"/>
          <w:sz w:val="22"/>
          <w:szCs w:val="22"/>
        </w:rPr>
        <w:t xml:space="preserve">To ensure an ample participation from ministers and heads of delegations during the </w:t>
      </w:r>
      <w:r w:rsidR="00BC18A3" w:rsidRPr="004A4067">
        <w:rPr>
          <w:rFonts w:ascii="Arial" w:hAnsi="Arial" w:cs="Arial"/>
          <w:sz w:val="22"/>
          <w:szCs w:val="22"/>
        </w:rPr>
        <w:t>limited</w:t>
      </w:r>
      <w:r w:rsidRPr="004A4067">
        <w:rPr>
          <w:rFonts w:ascii="Arial" w:hAnsi="Arial" w:cs="Arial"/>
          <w:sz w:val="22"/>
          <w:szCs w:val="22"/>
        </w:rPr>
        <w:t xml:space="preserve"> time available, the session will be organized as an interactive dialogue moderated by the Executive Director. To facilitate the interaction, the Executive Director will call upon invited guest speakers in the course of the luncheon who will shed insights on the main theme and the guiding questions. </w:t>
      </w:r>
    </w:p>
    <w:p w14:paraId="79683905" w14:textId="77777777" w:rsidR="00934A57" w:rsidRPr="004A4067" w:rsidRDefault="00934A57" w:rsidP="008855C2">
      <w:pPr>
        <w:pStyle w:val="corpsdetexte"/>
        <w:ind w:left="360"/>
        <w:rPr>
          <w:rFonts w:ascii="Arial" w:hAnsi="Arial" w:cs="Arial"/>
          <w:sz w:val="22"/>
          <w:szCs w:val="22"/>
        </w:rPr>
      </w:pPr>
    </w:p>
    <w:p w14:paraId="2E60770B" w14:textId="77777777" w:rsidR="00934A57" w:rsidRPr="004A4067" w:rsidRDefault="00934A57" w:rsidP="008855C2">
      <w:pPr>
        <w:pStyle w:val="ListParagraph"/>
        <w:numPr>
          <w:ilvl w:val="0"/>
          <w:numId w:val="29"/>
        </w:numPr>
        <w:spacing w:after="0"/>
        <w:ind w:left="360"/>
        <w:jc w:val="both"/>
        <w:rPr>
          <w:rFonts w:ascii="Arial" w:hAnsi="Arial" w:cs="Arial"/>
        </w:rPr>
      </w:pPr>
      <w:r w:rsidRPr="004A4067">
        <w:rPr>
          <w:rFonts w:ascii="Arial" w:hAnsi="Arial" w:cs="Arial"/>
        </w:rPr>
        <w:t>It is expected that the Executive Director will summarize the key findings of the dialogue during the closing segment of the Assembly.</w:t>
      </w:r>
    </w:p>
    <w:p w14:paraId="45C3AF25" w14:textId="77777777" w:rsidR="00934A57" w:rsidRPr="004A4067" w:rsidRDefault="00934A57" w:rsidP="008855C2">
      <w:pPr>
        <w:spacing w:after="0"/>
        <w:jc w:val="both"/>
        <w:rPr>
          <w:rFonts w:ascii="Arial" w:hAnsi="Arial" w:cs="Arial"/>
        </w:rPr>
      </w:pPr>
    </w:p>
    <w:p w14:paraId="7F230996" w14:textId="77777777" w:rsidR="00934A57" w:rsidRPr="004A4067" w:rsidRDefault="00934A57" w:rsidP="008855C2">
      <w:pPr>
        <w:jc w:val="both"/>
        <w:rPr>
          <w:rFonts w:ascii="Arial" w:hAnsi="Arial" w:cs="Arial"/>
        </w:rPr>
      </w:pPr>
      <w:r w:rsidRPr="004A4067">
        <w:rPr>
          <w:rFonts w:ascii="Arial" w:hAnsi="Arial" w:cs="Arial"/>
        </w:rPr>
        <w:t xml:space="preserve"> </w:t>
      </w:r>
    </w:p>
    <w:p w14:paraId="7E33B5F3" w14:textId="46FA8523" w:rsidR="00934A57" w:rsidRPr="004A4067" w:rsidRDefault="00934A57" w:rsidP="008855C2">
      <w:pPr>
        <w:widowControl w:val="0"/>
        <w:overflowPunct w:val="0"/>
        <w:autoSpaceDE w:val="0"/>
        <w:autoSpaceDN w:val="0"/>
        <w:adjustRightInd w:val="0"/>
        <w:spacing w:after="0" w:line="225" w:lineRule="auto"/>
        <w:jc w:val="center"/>
        <w:rPr>
          <w:rFonts w:ascii="Arial" w:hAnsi="Arial" w:cs="Arial"/>
          <w:b/>
          <w:bCs/>
        </w:rPr>
      </w:pPr>
      <w:r w:rsidRPr="004A4067">
        <w:rPr>
          <w:rFonts w:ascii="Arial" w:hAnsi="Arial" w:cs="Arial"/>
        </w:rPr>
        <w:br w:type="page"/>
      </w:r>
      <w:r w:rsidRPr="004A4067">
        <w:rPr>
          <w:rFonts w:ascii="Arial" w:hAnsi="Arial" w:cs="Arial"/>
          <w:b/>
          <w:bCs/>
        </w:rPr>
        <w:lastRenderedPageBreak/>
        <w:t>Ministerial Luncheon of the Second Session of the</w:t>
      </w:r>
    </w:p>
    <w:p w14:paraId="20D8323A" w14:textId="77777777" w:rsidR="00934A57" w:rsidRPr="004A4067" w:rsidRDefault="00934A57" w:rsidP="008855C2">
      <w:pPr>
        <w:widowControl w:val="0"/>
        <w:overflowPunct w:val="0"/>
        <w:autoSpaceDE w:val="0"/>
        <w:autoSpaceDN w:val="0"/>
        <w:adjustRightInd w:val="0"/>
        <w:spacing w:after="0" w:line="225" w:lineRule="auto"/>
        <w:ind w:left="180"/>
        <w:jc w:val="center"/>
        <w:rPr>
          <w:rFonts w:ascii="Arial" w:hAnsi="Arial" w:cs="Arial"/>
          <w:b/>
          <w:bCs/>
        </w:rPr>
      </w:pPr>
      <w:r w:rsidRPr="004A4067">
        <w:rPr>
          <w:rFonts w:ascii="Arial" w:hAnsi="Arial" w:cs="Arial"/>
          <w:b/>
          <w:bCs/>
        </w:rPr>
        <w:t>United Nations Environment Assembly</w:t>
      </w:r>
    </w:p>
    <w:p w14:paraId="210B93CB" w14:textId="77777777" w:rsidR="00934A57" w:rsidRPr="004A4067" w:rsidRDefault="00934A57" w:rsidP="008855C2">
      <w:pPr>
        <w:widowControl w:val="0"/>
        <w:autoSpaceDE w:val="0"/>
        <w:autoSpaceDN w:val="0"/>
        <w:adjustRightInd w:val="0"/>
        <w:spacing w:after="0" w:line="65" w:lineRule="exact"/>
        <w:jc w:val="center"/>
        <w:rPr>
          <w:rFonts w:ascii="Arial" w:hAnsi="Arial" w:cs="Arial"/>
        </w:rPr>
      </w:pPr>
    </w:p>
    <w:tbl>
      <w:tblPr>
        <w:tblW w:w="9480" w:type="dxa"/>
        <w:tblLayout w:type="fixed"/>
        <w:tblCellMar>
          <w:left w:w="0" w:type="dxa"/>
          <w:right w:w="0" w:type="dxa"/>
        </w:tblCellMar>
        <w:tblLook w:val="0000" w:firstRow="0" w:lastRow="0" w:firstColumn="0" w:lastColumn="0" w:noHBand="0" w:noVBand="0"/>
      </w:tblPr>
      <w:tblGrid>
        <w:gridCol w:w="1920"/>
        <w:gridCol w:w="7560"/>
      </w:tblGrid>
      <w:tr w:rsidR="00934A57" w:rsidRPr="004A4067" w14:paraId="77065286" w14:textId="77777777">
        <w:trPr>
          <w:trHeight w:val="293"/>
        </w:trPr>
        <w:tc>
          <w:tcPr>
            <w:tcW w:w="1920" w:type="dxa"/>
            <w:tcBorders>
              <w:top w:val="nil"/>
              <w:left w:val="nil"/>
              <w:bottom w:val="nil"/>
              <w:right w:val="nil"/>
            </w:tcBorders>
            <w:vAlign w:val="bottom"/>
          </w:tcPr>
          <w:p w14:paraId="5431997A" w14:textId="77777777" w:rsidR="00934A57" w:rsidRPr="004A4067" w:rsidRDefault="00934A57" w:rsidP="008855C2">
            <w:pPr>
              <w:widowControl w:val="0"/>
              <w:autoSpaceDE w:val="0"/>
              <w:autoSpaceDN w:val="0"/>
              <w:adjustRightInd w:val="0"/>
              <w:spacing w:after="0" w:line="240" w:lineRule="auto"/>
              <w:jc w:val="center"/>
              <w:rPr>
                <w:rFonts w:ascii="Arial" w:hAnsi="Arial" w:cs="Arial"/>
              </w:rPr>
            </w:pPr>
          </w:p>
        </w:tc>
        <w:tc>
          <w:tcPr>
            <w:tcW w:w="7560" w:type="dxa"/>
            <w:tcBorders>
              <w:top w:val="nil"/>
              <w:left w:val="nil"/>
              <w:bottom w:val="nil"/>
              <w:right w:val="nil"/>
            </w:tcBorders>
            <w:vAlign w:val="bottom"/>
          </w:tcPr>
          <w:p w14:paraId="0DD9C925" w14:textId="77777777" w:rsidR="00934A57" w:rsidRPr="004A4067" w:rsidRDefault="00934A57" w:rsidP="008855C2">
            <w:pPr>
              <w:widowControl w:val="0"/>
              <w:autoSpaceDE w:val="0"/>
              <w:autoSpaceDN w:val="0"/>
              <w:adjustRightInd w:val="0"/>
              <w:spacing w:after="0" w:line="240" w:lineRule="auto"/>
              <w:ind w:right="2647"/>
              <w:jc w:val="center"/>
              <w:rPr>
                <w:rFonts w:ascii="Arial" w:hAnsi="Arial" w:cs="Arial"/>
              </w:rPr>
            </w:pPr>
          </w:p>
        </w:tc>
      </w:tr>
      <w:tr w:rsidR="00934A57" w:rsidRPr="004A4067" w14:paraId="3724CFAF" w14:textId="77777777">
        <w:trPr>
          <w:trHeight w:val="534"/>
        </w:trPr>
        <w:tc>
          <w:tcPr>
            <w:tcW w:w="1920" w:type="dxa"/>
            <w:tcBorders>
              <w:top w:val="nil"/>
              <w:left w:val="nil"/>
              <w:bottom w:val="nil"/>
              <w:right w:val="nil"/>
            </w:tcBorders>
            <w:vAlign w:val="bottom"/>
          </w:tcPr>
          <w:p w14:paraId="476FC566" w14:textId="77777777" w:rsidR="00934A57" w:rsidRPr="004A4067" w:rsidRDefault="00934A57" w:rsidP="008855C2">
            <w:pPr>
              <w:widowControl w:val="0"/>
              <w:autoSpaceDE w:val="0"/>
              <w:autoSpaceDN w:val="0"/>
              <w:adjustRightInd w:val="0"/>
              <w:spacing w:after="0" w:line="240" w:lineRule="auto"/>
              <w:jc w:val="center"/>
              <w:rPr>
                <w:rFonts w:ascii="Arial" w:hAnsi="Arial" w:cs="Arial"/>
              </w:rPr>
            </w:pPr>
          </w:p>
        </w:tc>
        <w:tc>
          <w:tcPr>
            <w:tcW w:w="7560" w:type="dxa"/>
            <w:tcBorders>
              <w:top w:val="nil"/>
              <w:left w:val="nil"/>
              <w:bottom w:val="nil"/>
              <w:right w:val="nil"/>
            </w:tcBorders>
            <w:vAlign w:val="bottom"/>
          </w:tcPr>
          <w:p w14:paraId="42F16372" w14:textId="77777777" w:rsidR="00934A57" w:rsidRPr="004A4067" w:rsidRDefault="00934A57" w:rsidP="008855C2">
            <w:pPr>
              <w:widowControl w:val="0"/>
              <w:autoSpaceDE w:val="0"/>
              <w:autoSpaceDN w:val="0"/>
              <w:adjustRightInd w:val="0"/>
              <w:spacing w:after="0" w:line="240" w:lineRule="auto"/>
              <w:ind w:right="2647"/>
              <w:jc w:val="center"/>
              <w:rPr>
                <w:rFonts w:ascii="Arial" w:hAnsi="Arial" w:cs="Arial"/>
                <w:b/>
                <w:bCs/>
              </w:rPr>
            </w:pPr>
            <w:r w:rsidRPr="004A4067">
              <w:rPr>
                <w:rFonts w:ascii="Arial" w:hAnsi="Arial" w:cs="Arial"/>
                <w:b/>
                <w:bCs/>
              </w:rPr>
              <w:t>Thursday, 26 May 2016</w:t>
            </w:r>
          </w:p>
          <w:p w14:paraId="25F4B086" w14:textId="77777777" w:rsidR="00732CCF" w:rsidRPr="004A4067" w:rsidRDefault="00732CCF" w:rsidP="008855C2">
            <w:pPr>
              <w:widowControl w:val="0"/>
              <w:autoSpaceDE w:val="0"/>
              <w:autoSpaceDN w:val="0"/>
              <w:adjustRightInd w:val="0"/>
              <w:spacing w:after="0" w:line="240" w:lineRule="auto"/>
              <w:ind w:right="2647"/>
              <w:jc w:val="center"/>
              <w:rPr>
                <w:rFonts w:ascii="Arial" w:hAnsi="Arial" w:cs="Arial"/>
              </w:rPr>
            </w:pPr>
          </w:p>
        </w:tc>
      </w:tr>
    </w:tbl>
    <w:tbl>
      <w:tblPr>
        <w:tblStyle w:val="TableGrid"/>
        <w:tblpPr w:leftFromText="180" w:rightFromText="180" w:vertAnchor="text" w:horzAnchor="margin" w:tblpX="198" w:tblpY="106"/>
        <w:tblW w:w="0" w:type="auto"/>
        <w:tblLook w:val="04A0" w:firstRow="1" w:lastRow="0" w:firstColumn="1" w:lastColumn="0" w:noHBand="0" w:noVBand="1"/>
      </w:tblPr>
      <w:tblGrid>
        <w:gridCol w:w="1697"/>
        <w:gridCol w:w="7653"/>
      </w:tblGrid>
      <w:tr w:rsidR="00934A57" w:rsidRPr="004A4067" w14:paraId="684534A6" w14:textId="77777777" w:rsidTr="008855C2">
        <w:tc>
          <w:tcPr>
            <w:tcW w:w="1697" w:type="dxa"/>
          </w:tcPr>
          <w:p w14:paraId="65AEE937" w14:textId="77777777" w:rsidR="00934A57" w:rsidRPr="004A4067" w:rsidRDefault="00934A57" w:rsidP="008855C2">
            <w:pPr>
              <w:jc w:val="both"/>
              <w:rPr>
                <w:rFonts w:ascii="Arial" w:hAnsi="Arial" w:cs="Arial"/>
              </w:rPr>
            </w:pPr>
            <w:r w:rsidRPr="004A4067">
              <w:rPr>
                <w:rFonts w:ascii="Arial" w:hAnsi="Arial" w:cs="Arial"/>
              </w:rPr>
              <w:br w:type="page"/>
            </w:r>
            <w:r w:rsidRPr="004A4067">
              <w:rPr>
                <w:rFonts w:ascii="Arial" w:hAnsi="Arial" w:cs="Arial"/>
                <w:b/>
                <w:bCs/>
              </w:rPr>
              <w:t>Time</w:t>
            </w:r>
          </w:p>
        </w:tc>
        <w:tc>
          <w:tcPr>
            <w:tcW w:w="7653" w:type="dxa"/>
          </w:tcPr>
          <w:p w14:paraId="0235E2AA" w14:textId="77777777" w:rsidR="00934A57" w:rsidRPr="004A4067" w:rsidRDefault="00934A57" w:rsidP="008855C2">
            <w:pPr>
              <w:jc w:val="both"/>
              <w:rPr>
                <w:rFonts w:ascii="Arial" w:hAnsi="Arial" w:cs="Arial"/>
              </w:rPr>
            </w:pPr>
            <w:r w:rsidRPr="004A4067">
              <w:rPr>
                <w:rFonts w:ascii="Arial" w:hAnsi="Arial" w:cs="Arial"/>
                <w:i/>
                <w:iCs/>
              </w:rPr>
              <w:t>Morning</w:t>
            </w:r>
          </w:p>
        </w:tc>
      </w:tr>
      <w:tr w:rsidR="00934A57" w:rsidRPr="004A4067" w14:paraId="25EB7FD4" w14:textId="77777777" w:rsidTr="008855C2">
        <w:tc>
          <w:tcPr>
            <w:tcW w:w="1697" w:type="dxa"/>
          </w:tcPr>
          <w:p w14:paraId="4201BA8B" w14:textId="77777777" w:rsidR="00934A57" w:rsidRPr="004A4067" w:rsidRDefault="00934A57" w:rsidP="008855C2">
            <w:pPr>
              <w:jc w:val="both"/>
              <w:rPr>
                <w:rFonts w:ascii="Arial" w:hAnsi="Arial" w:cs="Arial"/>
              </w:rPr>
            </w:pPr>
          </w:p>
          <w:p w14:paraId="575E491A" w14:textId="77777777" w:rsidR="00934A57" w:rsidRPr="004A4067" w:rsidRDefault="00934A57" w:rsidP="008855C2">
            <w:pPr>
              <w:jc w:val="both"/>
              <w:rPr>
                <w:rFonts w:ascii="Arial" w:hAnsi="Arial" w:cs="Arial"/>
              </w:rPr>
            </w:pPr>
            <w:r w:rsidRPr="004A4067">
              <w:rPr>
                <w:rFonts w:ascii="Arial" w:hAnsi="Arial" w:cs="Arial"/>
              </w:rPr>
              <w:t>13:15-14:45</w:t>
            </w:r>
          </w:p>
        </w:tc>
        <w:tc>
          <w:tcPr>
            <w:tcW w:w="7653" w:type="dxa"/>
          </w:tcPr>
          <w:p w14:paraId="572745C8" w14:textId="77777777" w:rsidR="00934A57" w:rsidRPr="004A4067" w:rsidRDefault="00934A57" w:rsidP="008855C2">
            <w:pPr>
              <w:jc w:val="both"/>
              <w:rPr>
                <w:rFonts w:ascii="Arial" w:hAnsi="Arial" w:cs="Arial"/>
              </w:rPr>
            </w:pPr>
          </w:p>
          <w:tbl>
            <w:tblPr>
              <w:tblW w:w="0" w:type="auto"/>
              <w:tblCellMar>
                <w:left w:w="0" w:type="dxa"/>
                <w:right w:w="0" w:type="dxa"/>
              </w:tblCellMar>
              <w:tblLook w:val="0000" w:firstRow="0" w:lastRow="0" w:firstColumn="0" w:lastColumn="0" w:noHBand="0" w:noVBand="0"/>
            </w:tblPr>
            <w:tblGrid>
              <w:gridCol w:w="7437"/>
            </w:tblGrid>
            <w:tr w:rsidR="00934A57" w:rsidRPr="004A4067" w14:paraId="50F4D0EE" w14:textId="77777777">
              <w:trPr>
                <w:trHeight w:val="1494"/>
              </w:trPr>
              <w:tc>
                <w:tcPr>
                  <w:tcW w:w="7437" w:type="dxa"/>
                  <w:tcBorders>
                    <w:top w:val="nil"/>
                    <w:left w:val="nil"/>
                  </w:tcBorders>
                  <w:vAlign w:val="bottom"/>
                </w:tcPr>
                <w:p w14:paraId="18ACF39C" w14:textId="77777777" w:rsidR="00934A57" w:rsidRPr="004A4067" w:rsidRDefault="00934A57" w:rsidP="004A4067">
                  <w:pPr>
                    <w:framePr w:hSpace="180" w:wrap="around" w:vAnchor="text" w:hAnchor="margin" w:x="198" w:y="106"/>
                    <w:widowControl w:val="0"/>
                    <w:autoSpaceDE w:val="0"/>
                    <w:autoSpaceDN w:val="0"/>
                    <w:adjustRightInd w:val="0"/>
                    <w:spacing w:after="0" w:line="240" w:lineRule="auto"/>
                    <w:jc w:val="both"/>
                    <w:rPr>
                      <w:rFonts w:ascii="Arial" w:hAnsi="Arial" w:cs="Arial"/>
                      <w:b/>
                      <w:bCs/>
                    </w:rPr>
                  </w:pPr>
                  <w:r w:rsidRPr="004A4067">
                    <w:rPr>
                      <w:rFonts w:ascii="Arial" w:hAnsi="Arial" w:cs="Arial"/>
                      <w:b/>
                      <w:lang w:val="en-GB"/>
                    </w:rPr>
                    <w:t>Ministerial Luncheon “Mobilizing Resources and Partnerships for Sustainable Investments”</w:t>
                  </w:r>
                </w:p>
                <w:p w14:paraId="3E0A5501" w14:textId="77777777" w:rsidR="00934A57" w:rsidRPr="004A4067" w:rsidRDefault="00934A57" w:rsidP="004A4067">
                  <w:pPr>
                    <w:framePr w:hSpace="180" w:wrap="around" w:vAnchor="text" w:hAnchor="margin" w:x="198" w:y="106"/>
                    <w:widowControl w:val="0"/>
                    <w:autoSpaceDE w:val="0"/>
                    <w:autoSpaceDN w:val="0"/>
                    <w:adjustRightInd w:val="0"/>
                    <w:spacing w:after="0" w:line="240" w:lineRule="auto"/>
                    <w:jc w:val="both"/>
                    <w:rPr>
                      <w:rFonts w:ascii="Arial" w:hAnsi="Arial" w:cs="Arial"/>
                      <w:b/>
                      <w:bCs/>
                    </w:rPr>
                  </w:pPr>
                </w:p>
                <w:p w14:paraId="2D6BDD15" w14:textId="77777777" w:rsidR="00934A57" w:rsidRPr="004A4067" w:rsidRDefault="00934A57" w:rsidP="004A4067">
                  <w:pPr>
                    <w:framePr w:hSpace="180" w:wrap="around" w:vAnchor="text" w:hAnchor="margin" w:x="198" w:y="106"/>
                    <w:widowControl w:val="0"/>
                    <w:autoSpaceDE w:val="0"/>
                    <w:autoSpaceDN w:val="0"/>
                    <w:adjustRightInd w:val="0"/>
                    <w:spacing w:after="0" w:line="240" w:lineRule="auto"/>
                    <w:jc w:val="both"/>
                    <w:rPr>
                      <w:rFonts w:ascii="Arial" w:hAnsi="Arial" w:cs="Arial"/>
                      <w:b/>
                      <w:bCs/>
                    </w:rPr>
                  </w:pPr>
                  <w:r w:rsidRPr="004A4067">
                    <w:rPr>
                      <w:rFonts w:ascii="Arial" w:hAnsi="Arial" w:cs="Arial"/>
                      <w:b/>
                      <w:bCs/>
                    </w:rPr>
                    <w:t>-</w:t>
                  </w:r>
                  <w:r w:rsidRPr="004A4067">
                    <w:rPr>
                      <w:rFonts w:ascii="Arial" w:hAnsi="Arial" w:cs="Arial"/>
                      <w:iCs/>
                    </w:rPr>
                    <w:t xml:space="preserve">Mr. Achim Steiner, </w:t>
                  </w:r>
                  <w:r w:rsidRPr="004A4067">
                    <w:rPr>
                      <w:rFonts w:ascii="Arial" w:hAnsi="Arial" w:cs="Arial"/>
                      <w:i/>
                      <w:iCs/>
                    </w:rPr>
                    <w:t>Under-Secretary General and Executive Director of the United Nations Environment Programme</w:t>
                  </w:r>
                  <w:r w:rsidRPr="004A4067">
                    <w:rPr>
                      <w:rFonts w:ascii="Arial" w:hAnsi="Arial" w:cs="Arial"/>
                      <w:b/>
                      <w:bCs/>
                    </w:rPr>
                    <w:t xml:space="preserve"> </w:t>
                  </w:r>
                  <w:r w:rsidRPr="004A4067">
                    <w:rPr>
                      <w:rFonts w:ascii="Arial" w:hAnsi="Arial" w:cs="Arial"/>
                      <w:bCs/>
                    </w:rPr>
                    <w:t>(welcoming remarks and introduction to the format of the dialogue)</w:t>
                  </w:r>
                </w:p>
                <w:p w14:paraId="59B00676" w14:textId="77777777" w:rsidR="00934A57" w:rsidRPr="004A4067" w:rsidRDefault="00934A57" w:rsidP="004A4067">
                  <w:pPr>
                    <w:framePr w:hSpace="180" w:wrap="around" w:vAnchor="text" w:hAnchor="margin" w:x="198" w:y="106"/>
                    <w:widowControl w:val="0"/>
                    <w:autoSpaceDE w:val="0"/>
                    <w:autoSpaceDN w:val="0"/>
                    <w:adjustRightInd w:val="0"/>
                    <w:spacing w:after="0" w:line="240" w:lineRule="auto"/>
                    <w:jc w:val="both"/>
                    <w:rPr>
                      <w:rFonts w:ascii="Arial" w:hAnsi="Arial" w:cs="Arial"/>
                      <w:bCs/>
                      <w:i/>
                    </w:rPr>
                  </w:pPr>
                </w:p>
              </w:tc>
            </w:tr>
            <w:tr w:rsidR="00934A57" w:rsidRPr="004A4067" w14:paraId="2F36DC1B" w14:textId="77777777">
              <w:trPr>
                <w:trHeight w:val="338"/>
              </w:trPr>
              <w:tc>
                <w:tcPr>
                  <w:tcW w:w="7437" w:type="dxa"/>
                  <w:tcBorders>
                    <w:top w:val="nil"/>
                    <w:left w:val="nil"/>
                    <w:bottom w:val="nil"/>
                  </w:tcBorders>
                  <w:vAlign w:val="bottom"/>
                </w:tcPr>
                <w:p w14:paraId="5B002229" w14:textId="77777777" w:rsidR="00934A57" w:rsidRPr="004A4067" w:rsidRDefault="00934A57" w:rsidP="004A4067">
                  <w:pPr>
                    <w:framePr w:hSpace="180" w:wrap="around" w:vAnchor="text" w:hAnchor="margin" w:x="198" w:y="106"/>
                    <w:widowControl w:val="0"/>
                    <w:autoSpaceDE w:val="0"/>
                    <w:autoSpaceDN w:val="0"/>
                    <w:adjustRightInd w:val="0"/>
                    <w:spacing w:after="0" w:line="240" w:lineRule="auto"/>
                    <w:jc w:val="both"/>
                    <w:rPr>
                      <w:rFonts w:ascii="Arial" w:hAnsi="Arial" w:cs="Arial"/>
                    </w:rPr>
                  </w:pPr>
                </w:p>
                <w:p w14:paraId="2F2B67B8" w14:textId="77777777" w:rsidR="00934A57" w:rsidRPr="004A4067" w:rsidRDefault="00934A57" w:rsidP="004A4067">
                  <w:pPr>
                    <w:framePr w:hSpace="180" w:wrap="around" w:vAnchor="text" w:hAnchor="margin" w:x="198" w:y="106"/>
                    <w:jc w:val="both"/>
                    <w:rPr>
                      <w:rFonts w:ascii="Arial" w:hAnsi="Arial" w:cs="Arial"/>
                      <w:i/>
                      <w:iCs/>
                    </w:rPr>
                  </w:pPr>
                  <w:r w:rsidRPr="004A4067">
                    <w:rPr>
                      <w:rFonts w:ascii="Arial" w:hAnsi="Arial" w:cs="Arial"/>
                      <w:i/>
                      <w:iCs/>
                    </w:rPr>
                    <w:t>* Following the interventions by the invited speakers, the Executive Director will open the floor and moderate the remaining of the session. The invited speakers will intervene from their tables. *</w:t>
                  </w:r>
                </w:p>
              </w:tc>
            </w:tr>
          </w:tbl>
          <w:p w14:paraId="66A6BE9D" w14:textId="77777777" w:rsidR="00934A57" w:rsidRPr="004A4067" w:rsidRDefault="00934A57" w:rsidP="008855C2">
            <w:pPr>
              <w:jc w:val="both"/>
              <w:rPr>
                <w:rFonts w:ascii="Arial" w:hAnsi="Arial" w:cs="Arial"/>
              </w:rPr>
            </w:pPr>
          </w:p>
        </w:tc>
      </w:tr>
    </w:tbl>
    <w:p w14:paraId="5693A5FB" w14:textId="77777777" w:rsidR="000A3860" w:rsidRPr="004A4067" w:rsidRDefault="000A3860" w:rsidP="008855C2">
      <w:pPr>
        <w:spacing w:after="0"/>
        <w:jc w:val="both"/>
        <w:rPr>
          <w:rFonts w:ascii="Arial" w:hAnsi="Arial" w:cs="Arial"/>
        </w:rPr>
      </w:pPr>
    </w:p>
    <w:sectPr w:rsidR="000A3860" w:rsidRPr="004A4067" w:rsidSect="0036753C">
      <w:footerReference w:type="default" r:id="rId10"/>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27D36C" w15:done="0"/>
  <w15:commentEx w15:paraId="39E6C0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D09355" w14:textId="77777777" w:rsidR="00B534E5" w:rsidRDefault="00B534E5" w:rsidP="009E6799">
      <w:pPr>
        <w:spacing w:after="0" w:line="240" w:lineRule="auto"/>
      </w:pPr>
      <w:r>
        <w:separator/>
      </w:r>
    </w:p>
  </w:endnote>
  <w:endnote w:type="continuationSeparator" w:id="0">
    <w:p w14:paraId="5E61293F" w14:textId="77777777" w:rsidR="00B534E5" w:rsidRDefault="00B534E5" w:rsidP="009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345288"/>
      <w:docPartObj>
        <w:docPartGallery w:val="Page Numbers (Bottom of Page)"/>
        <w:docPartUnique/>
      </w:docPartObj>
    </w:sdtPr>
    <w:sdtEndPr>
      <w:rPr>
        <w:noProof/>
      </w:rPr>
    </w:sdtEndPr>
    <w:sdtContent>
      <w:p w14:paraId="42FE35DA" w14:textId="77777777" w:rsidR="00E90B96" w:rsidRDefault="00D463A6">
        <w:pPr>
          <w:pStyle w:val="Footer"/>
          <w:jc w:val="right"/>
        </w:pPr>
        <w:r>
          <w:fldChar w:fldCharType="begin"/>
        </w:r>
        <w:r>
          <w:instrText xml:space="preserve"> PAGE   \* MERGEFORMAT </w:instrText>
        </w:r>
        <w:r>
          <w:fldChar w:fldCharType="separate"/>
        </w:r>
        <w:r w:rsidR="004A4067">
          <w:rPr>
            <w:noProof/>
          </w:rPr>
          <w:t>1</w:t>
        </w:r>
        <w:r>
          <w:rPr>
            <w:noProof/>
          </w:rPr>
          <w:fldChar w:fldCharType="end"/>
        </w:r>
      </w:p>
    </w:sdtContent>
  </w:sdt>
  <w:p w14:paraId="2D64B926" w14:textId="77777777" w:rsidR="00E90B96" w:rsidRDefault="00E90B96">
    <w:pPr>
      <w:pStyle w:val="Footer"/>
      <w:tabs>
        <w:tab w:val="clear" w:pos="4680"/>
        <w:tab w:val="clear" w:pos="9360"/>
        <w:tab w:val="left" w:pos="690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ADDA4" w14:textId="77777777" w:rsidR="00B534E5" w:rsidRDefault="00B534E5" w:rsidP="009E6799">
      <w:pPr>
        <w:spacing w:after="0" w:line="240" w:lineRule="auto"/>
      </w:pPr>
      <w:r>
        <w:separator/>
      </w:r>
    </w:p>
  </w:footnote>
  <w:footnote w:type="continuationSeparator" w:id="0">
    <w:p w14:paraId="2C10CC22" w14:textId="77777777" w:rsidR="00B534E5" w:rsidRDefault="00B534E5" w:rsidP="009E67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3451"/>
    <w:multiLevelType w:val="hybridMultilevel"/>
    <w:tmpl w:val="8A602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3485F"/>
    <w:multiLevelType w:val="hybridMultilevel"/>
    <w:tmpl w:val="8640EF68"/>
    <w:lvl w:ilvl="0" w:tplc="17709298">
      <w:start w:val="1"/>
      <w:numFmt w:val="decimal"/>
      <w:lvlText w:val="%1."/>
      <w:lvlJc w:val="left"/>
      <w:pPr>
        <w:ind w:left="720" w:hanging="360"/>
      </w:pPr>
      <w:rPr>
        <w:rFonts w:asciiTheme="minorHAnsi" w:eastAsiaTheme="minorHAnsi" w:hAnsiTheme="minorHAnsi"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2222E"/>
    <w:multiLevelType w:val="hybridMultilevel"/>
    <w:tmpl w:val="6FFCB01E"/>
    <w:lvl w:ilvl="0" w:tplc="4EA458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2D84C3E"/>
    <w:multiLevelType w:val="hybridMultilevel"/>
    <w:tmpl w:val="647EC028"/>
    <w:lvl w:ilvl="0" w:tplc="2AE8594E">
      <w:start w:val="1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F930FC"/>
    <w:multiLevelType w:val="hybridMultilevel"/>
    <w:tmpl w:val="FA5EB0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98E4087"/>
    <w:multiLevelType w:val="hybridMultilevel"/>
    <w:tmpl w:val="8ED64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F9C7D6E"/>
    <w:multiLevelType w:val="hybridMultilevel"/>
    <w:tmpl w:val="8FB46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404A6F"/>
    <w:multiLevelType w:val="hybridMultilevel"/>
    <w:tmpl w:val="0EE6D5E6"/>
    <w:lvl w:ilvl="0" w:tplc="8B3058A4">
      <w:start w:val="1"/>
      <w:numFmt w:val="decimal"/>
      <w:lvlText w:val="%1."/>
      <w:lvlJc w:val="left"/>
      <w:pPr>
        <w:ind w:left="786" w:hanging="360"/>
      </w:pPr>
      <w:rPr>
        <w:rFonts w:hint="default"/>
        <w:i w:val="0"/>
        <w:i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330060"/>
    <w:multiLevelType w:val="hybridMultilevel"/>
    <w:tmpl w:val="0950B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C53778"/>
    <w:multiLevelType w:val="hybridMultilevel"/>
    <w:tmpl w:val="59D823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FF26B0"/>
    <w:multiLevelType w:val="hybridMultilevel"/>
    <w:tmpl w:val="324AA7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5D179CE"/>
    <w:multiLevelType w:val="hybridMultilevel"/>
    <w:tmpl w:val="625E4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933336"/>
    <w:multiLevelType w:val="hybridMultilevel"/>
    <w:tmpl w:val="B71895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6070C4"/>
    <w:multiLevelType w:val="hybridMultilevel"/>
    <w:tmpl w:val="E690C5E2"/>
    <w:lvl w:ilvl="0" w:tplc="41B64EF8">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D74BC4"/>
    <w:multiLevelType w:val="hybridMultilevel"/>
    <w:tmpl w:val="6936A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265E94"/>
    <w:multiLevelType w:val="hybridMultilevel"/>
    <w:tmpl w:val="1CC407B0"/>
    <w:lvl w:ilvl="0" w:tplc="04090001">
      <w:start w:val="1"/>
      <w:numFmt w:val="bullet"/>
      <w:lvlText w:val=""/>
      <w:lvlJc w:val="left"/>
      <w:pPr>
        <w:ind w:left="2859" w:hanging="360"/>
      </w:pPr>
      <w:rPr>
        <w:rFonts w:ascii="Symbol" w:hAnsi="Symbol" w:hint="default"/>
      </w:rPr>
    </w:lvl>
    <w:lvl w:ilvl="1" w:tplc="04090003" w:tentative="1">
      <w:start w:val="1"/>
      <w:numFmt w:val="bullet"/>
      <w:lvlText w:val="o"/>
      <w:lvlJc w:val="left"/>
      <w:pPr>
        <w:ind w:left="3579" w:hanging="360"/>
      </w:pPr>
      <w:rPr>
        <w:rFonts w:ascii="Courier New" w:hAnsi="Courier New" w:hint="default"/>
      </w:rPr>
    </w:lvl>
    <w:lvl w:ilvl="2" w:tplc="04090005" w:tentative="1">
      <w:start w:val="1"/>
      <w:numFmt w:val="bullet"/>
      <w:lvlText w:val=""/>
      <w:lvlJc w:val="left"/>
      <w:pPr>
        <w:ind w:left="4299" w:hanging="360"/>
      </w:pPr>
      <w:rPr>
        <w:rFonts w:ascii="Wingdings" w:hAnsi="Wingdings" w:hint="default"/>
      </w:rPr>
    </w:lvl>
    <w:lvl w:ilvl="3" w:tplc="04090001" w:tentative="1">
      <w:start w:val="1"/>
      <w:numFmt w:val="bullet"/>
      <w:lvlText w:val=""/>
      <w:lvlJc w:val="left"/>
      <w:pPr>
        <w:ind w:left="5019" w:hanging="360"/>
      </w:pPr>
      <w:rPr>
        <w:rFonts w:ascii="Symbol" w:hAnsi="Symbol" w:hint="default"/>
      </w:rPr>
    </w:lvl>
    <w:lvl w:ilvl="4" w:tplc="04090003" w:tentative="1">
      <w:start w:val="1"/>
      <w:numFmt w:val="bullet"/>
      <w:lvlText w:val="o"/>
      <w:lvlJc w:val="left"/>
      <w:pPr>
        <w:ind w:left="5739" w:hanging="360"/>
      </w:pPr>
      <w:rPr>
        <w:rFonts w:ascii="Courier New" w:hAnsi="Courier New" w:hint="default"/>
      </w:rPr>
    </w:lvl>
    <w:lvl w:ilvl="5" w:tplc="04090005" w:tentative="1">
      <w:start w:val="1"/>
      <w:numFmt w:val="bullet"/>
      <w:lvlText w:val=""/>
      <w:lvlJc w:val="left"/>
      <w:pPr>
        <w:ind w:left="6459" w:hanging="360"/>
      </w:pPr>
      <w:rPr>
        <w:rFonts w:ascii="Wingdings" w:hAnsi="Wingdings" w:hint="default"/>
      </w:rPr>
    </w:lvl>
    <w:lvl w:ilvl="6" w:tplc="04090001" w:tentative="1">
      <w:start w:val="1"/>
      <w:numFmt w:val="bullet"/>
      <w:lvlText w:val=""/>
      <w:lvlJc w:val="left"/>
      <w:pPr>
        <w:ind w:left="7179" w:hanging="360"/>
      </w:pPr>
      <w:rPr>
        <w:rFonts w:ascii="Symbol" w:hAnsi="Symbol" w:hint="default"/>
      </w:rPr>
    </w:lvl>
    <w:lvl w:ilvl="7" w:tplc="04090003" w:tentative="1">
      <w:start w:val="1"/>
      <w:numFmt w:val="bullet"/>
      <w:lvlText w:val="o"/>
      <w:lvlJc w:val="left"/>
      <w:pPr>
        <w:ind w:left="7899" w:hanging="360"/>
      </w:pPr>
      <w:rPr>
        <w:rFonts w:ascii="Courier New" w:hAnsi="Courier New" w:hint="default"/>
      </w:rPr>
    </w:lvl>
    <w:lvl w:ilvl="8" w:tplc="04090005" w:tentative="1">
      <w:start w:val="1"/>
      <w:numFmt w:val="bullet"/>
      <w:lvlText w:val=""/>
      <w:lvlJc w:val="left"/>
      <w:pPr>
        <w:ind w:left="8619" w:hanging="360"/>
      </w:pPr>
      <w:rPr>
        <w:rFonts w:ascii="Wingdings" w:hAnsi="Wingdings" w:hint="default"/>
      </w:rPr>
    </w:lvl>
  </w:abstractNum>
  <w:abstractNum w:abstractNumId="16">
    <w:nsid w:val="356A7099"/>
    <w:multiLevelType w:val="hybridMultilevel"/>
    <w:tmpl w:val="E82C67A0"/>
    <w:lvl w:ilvl="0" w:tplc="2AE8594E">
      <w:start w:val="1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67C7831"/>
    <w:multiLevelType w:val="hybridMultilevel"/>
    <w:tmpl w:val="CC80E022"/>
    <w:lvl w:ilvl="0" w:tplc="02082F08">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BC6300"/>
    <w:multiLevelType w:val="hybridMultilevel"/>
    <w:tmpl w:val="70D4DD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5479B6"/>
    <w:multiLevelType w:val="hybridMultilevel"/>
    <w:tmpl w:val="1C684C26"/>
    <w:lvl w:ilvl="0" w:tplc="04090001">
      <w:start w:val="1"/>
      <w:numFmt w:val="bullet"/>
      <w:lvlText w:val=""/>
      <w:lvlJc w:val="left"/>
      <w:pPr>
        <w:ind w:left="360" w:hanging="360"/>
      </w:pPr>
      <w:rPr>
        <w:rFonts w:ascii="Symbol" w:hAnsi="Symbo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E503FF"/>
    <w:multiLevelType w:val="hybridMultilevel"/>
    <w:tmpl w:val="0B984A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C8853B4"/>
    <w:multiLevelType w:val="hybridMultilevel"/>
    <w:tmpl w:val="C5A27AEA"/>
    <w:lvl w:ilvl="0" w:tplc="183E6224">
      <w:numFmt w:val="bullet"/>
      <w:lvlText w:val="-"/>
      <w:lvlJc w:val="left"/>
      <w:pPr>
        <w:ind w:left="360" w:hanging="360"/>
      </w:pPr>
      <w:rPr>
        <w:rFonts w:ascii="Calibri" w:eastAsiaTheme="minorHAnsi" w:hAnsi="Calibri" w:cstheme="minorHAns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7523850"/>
    <w:multiLevelType w:val="hybridMultilevel"/>
    <w:tmpl w:val="D8F27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BC71A9A"/>
    <w:multiLevelType w:val="hybridMultilevel"/>
    <w:tmpl w:val="6A641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3E2BD1"/>
    <w:multiLevelType w:val="hybridMultilevel"/>
    <w:tmpl w:val="E4461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2C4E7F"/>
    <w:multiLevelType w:val="hybridMultilevel"/>
    <w:tmpl w:val="5C9C652E"/>
    <w:lvl w:ilvl="0" w:tplc="0409000B">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A17CBB"/>
    <w:multiLevelType w:val="hybridMultilevel"/>
    <w:tmpl w:val="CEEA648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19C339F"/>
    <w:multiLevelType w:val="hybridMultilevel"/>
    <w:tmpl w:val="21EA6B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nsid w:val="755805AC"/>
    <w:multiLevelType w:val="hybridMultilevel"/>
    <w:tmpl w:val="798C6D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9"/>
  </w:num>
  <w:num w:numId="3">
    <w:abstractNumId w:val="13"/>
  </w:num>
  <w:num w:numId="4">
    <w:abstractNumId w:val="28"/>
  </w:num>
  <w:num w:numId="5">
    <w:abstractNumId w:val="0"/>
  </w:num>
  <w:num w:numId="6">
    <w:abstractNumId w:val="26"/>
  </w:num>
  <w:num w:numId="7">
    <w:abstractNumId w:val="21"/>
  </w:num>
  <w:num w:numId="8">
    <w:abstractNumId w:val="20"/>
  </w:num>
  <w:num w:numId="9">
    <w:abstractNumId w:val="19"/>
  </w:num>
  <w:num w:numId="10">
    <w:abstractNumId w:val="11"/>
  </w:num>
  <w:num w:numId="11">
    <w:abstractNumId w:val="2"/>
  </w:num>
  <w:num w:numId="12">
    <w:abstractNumId w:val="8"/>
  </w:num>
  <w:num w:numId="13">
    <w:abstractNumId w:val="5"/>
  </w:num>
  <w:num w:numId="14">
    <w:abstractNumId w:val="6"/>
  </w:num>
  <w:num w:numId="15">
    <w:abstractNumId w:val="16"/>
  </w:num>
  <w:num w:numId="16">
    <w:abstractNumId w:val="3"/>
  </w:num>
  <w:num w:numId="17">
    <w:abstractNumId w:val="22"/>
  </w:num>
  <w:num w:numId="18">
    <w:abstractNumId w:val="12"/>
  </w:num>
  <w:num w:numId="19">
    <w:abstractNumId w:val="14"/>
  </w:num>
  <w:num w:numId="20">
    <w:abstractNumId w:val="1"/>
  </w:num>
  <w:num w:numId="21">
    <w:abstractNumId w:val="27"/>
  </w:num>
  <w:num w:numId="22">
    <w:abstractNumId w:val="4"/>
  </w:num>
  <w:num w:numId="23">
    <w:abstractNumId w:val="24"/>
  </w:num>
  <w:num w:numId="24">
    <w:abstractNumId w:val="18"/>
  </w:num>
  <w:num w:numId="25">
    <w:abstractNumId w:val="10"/>
  </w:num>
  <w:num w:numId="26">
    <w:abstractNumId w:val="25"/>
  </w:num>
  <w:num w:numId="27">
    <w:abstractNumId w:val="23"/>
  </w:num>
  <w:num w:numId="28">
    <w:abstractNumId w:val="15"/>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47"/>
    <w:rsid w:val="00017EA6"/>
    <w:rsid w:val="00033F47"/>
    <w:rsid w:val="00052B67"/>
    <w:rsid w:val="00074BE4"/>
    <w:rsid w:val="000A3860"/>
    <w:rsid w:val="000D14D6"/>
    <w:rsid w:val="000F459D"/>
    <w:rsid w:val="00141E2C"/>
    <w:rsid w:val="001C4E29"/>
    <w:rsid w:val="001C4FD0"/>
    <w:rsid w:val="001D5E29"/>
    <w:rsid w:val="001D6824"/>
    <w:rsid w:val="002107CF"/>
    <w:rsid w:val="00242447"/>
    <w:rsid w:val="00264F3D"/>
    <w:rsid w:val="00291F02"/>
    <w:rsid w:val="002F3B57"/>
    <w:rsid w:val="003346C3"/>
    <w:rsid w:val="0036753C"/>
    <w:rsid w:val="00367C7E"/>
    <w:rsid w:val="00376CCF"/>
    <w:rsid w:val="0038183B"/>
    <w:rsid w:val="0038602E"/>
    <w:rsid w:val="003D17E5"/>
    <w:rsid w:val="003D1971"/>
    <w:rsid w:val="003E33F0"/>
    <w:rsid w:val="00401F32"/>
    <w:rsid w:val="00402597"/>
    <w:rsid w:val="00437424"/>
    <w:rsid w:val="004A4067"/>
    <w:rsid w:val="004B6631"/>
    <w:rsid w:val="004D5E83"/>
    <w:rsid w:val="004E1420"/>
    <w:rsid w:val="005462AA"/>
    <w:rsid w:val="00557B21"/>
    <w:rsid w:val="00581774"/>
    <w:rsid w:val="00584A34"/>
    <w:rsid w:val="00587400"/>
    <w:rsid w:val="00595CFF"/>
    <w:rsid w:val="005E44F6"/>
    <w:rsid w:val="005E48E0"/>
    <w:rsid w:val="005F39E2"/>
    <w:rsid w:val="00630674"/>
    <w:rsid w:val="0063539F"/>
    <w:rsid w:val="006A3874"/>
    <w:rsid w:val="006B05B9"/>
    <w:rsid w:val="006D252C"/>
    <w:rsid w:val="006D2F30"/>
    <w:rsid w:val="0071592A"/>
    <w:rsid w:val="00732CCF"/>
    <w:rsid w:val="0074771C"/>
    <w:rsid w:val="0077574F"/>
    <w:rsid w:val="00780170"/>
    <w:rsid w:val="007926D3"/>
    <w:rsid w:val="007D70F4"/>
    <w:rsid w:val="007E7FBA"/>
    <w:rsid w:val="007F6E9D"/>
    <w:rsid w:val="007F7D9B"/>
    <w:rsid w:val="00810485"/>
    <w:rsid w:val="008467A3"/>
    <w:rsid w:val="00846B43"/>
    <w:rsid w:val="008553EB"/>
    <w:rsid w:val="008855C2"/>
    <w:rsid w:val="008B0303"/>
    <w:rsid w:val="008B2D5C"/>
    <w:rsid w:val="008B5A1F"/>
    <w:rsid w:val="008B68D0"/>
    <w:rsid w:val="008B7D21"/>
    <w:rsid w:val="008E3ADC"/>
    <w:rsid w:val="008F5208"/>
    <w:rsid w:val="00900960"/>
    <w:rsid w:val="00904C87"/>
    <w:rsid w:val="0092150A"/>
    <w:rsid w:val="009323CF"/>
    <w:rsid w:val="00934A57"/>
    <w:rsid w:val="00934ECA"/>
    <w:rsid w:val="00944EB1"/>
    <w:rsid w:val="009B7EE8"/>
    <w:rsid w:val="009C30C2"/>
    <w:rsid w:val="009E1802"/>
    <w:rsid w:val="009E188C"/>
    <w:rsid w:val="009E6799"/>
    <w:rsid w:val="00A142DF"/>
    <w:rsid w:val="00A27F81"/>
    <w:rsid w:val="00A41993"/>
    <w:rsid w:val="00A613FE"/>
    <w:rsid w:val="00A7673B"/>
    <w:rsid w:val="00AA6B1C"/>
    <w:rsid w:val="00AA706D"/>
    <w:rsid w:val="00AB1EC1"/>
    <w:rsid w:val="00AC6A7F"/>
    <w:rsid w:val="00AE3EA5"/>
    <w:rsid w:val="00B534E5"/>
    <w:rsid w:val="00B676F2"/>
    <w:rsid w:val="00BA0CE1"/>
    <w:rsid w:val="00BC18A3"/>
    <w:rsid w:val="00BE29A6"/>
    <w:rsid w:val="00C045DA"/>
    <w:rsid w:val="00C060D0"/>
    <w:rsid w:val="00C304E3"/>
    <w:rsid w:val="00C36AFB"/>
    <w:rsid w:val="00CC532C"/>
    <w:rsid w:val="00CE4B29"/>
    <w:rsid w:val="00CF1779"/>
    <w:rsid w:val="00D21124"/>
    <w:rsid w:val="00D235DA"/>
    <w:rsid w:val="00D463A6"/>
    <w:rsid w:val="00D96F3B"/>
    <w:rsid w:val="00DD76ED"/>
    <w:rsid w:val="00E64C83"/>
    <w:rsid w:val="00E90276"/>
    <w:rsid w:val="00E90B96"/>
    <w:rsid w:val="00EA329E"/>
    <w:rsid w:val="00EA55F1"/>
    <w:rsid w:val="00F20E7D"/>
    <w:rsid w:val="00F576F9"/>
    <w:rsid w:val="00F67397"/>
    <w:rsid w:val="00FB3446"/>
    <w:rsid w:val="00FC7975"/>
    <w:rsid w:val="00FD4B3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9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6799"/>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autoRedefine/>
    <w:uiPriority w:val="9"/>
    <w:unhideWhenUsed/>
    <w:qFormat/>
    <w:rsid w:val="009E6799"/>
    <w:pPr>
      <w:keepNext/>
      <w:keepLines/>
      <w:pBdr>
        <w:top w:val="nil"/>
        <w:left w:val="nil"/>
        <w:bottom w:val="nil"/>
        <w:right w:val="nil"/>
        <w:between w:val="nil"/>
        <w:bar w:val="nil"/>
      </w:pBdr>
      <w:spacing w:before="200" w:after="0" w:line="240" w:lineRule="auto"/>
      <w:jc w:val="both"/>
      <w:outlineLvl w:val="2"/>
    </w:pPr>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3F47"/>
    <w:pPr>
      <w:ind w:left="720"/>
      <w:contextualSpacing/>
    </w:pPr>
  </w:style>
  <w:style w:type="character" w:customStyle="1" w:styleId="ListParagraphChar">
    <w:name w:val="List Paragraph Char"/>
    <w:link w:val="ListParagraph"/>
    <w:uiPriority w:val="34"/>
    <w:rsid w:val="006D252C"/>
  </w:style>
  <w:style w:type="character" w:customStyle="1" w:styleId="Heading1Char">
    <w:name w:val="Heading 1 Char"/>
    <w:basedOn w:val="DefaultParagraphFont"/>
    <w:link w:val="Heading1"/>
    <w:uiPriority w:val="9"/>
    <w:rsid w:val="009E6799"/>
    <w:rPr>
      <w:rFonts w:asciiTheme="majorHAnsi" w:eastAsiaTheme="majorEastAsia" w:hAnsiTheme="majorHAnsi" w:cstheme="majorBidi"/>
      <w:color w:val="2E74B5" w:themeColor="accent1" w:themeShade="BF"/>
      <w:sz w:val="32"/>
      <w:szCs w:val="32"/>
      <w:lang w:val="en-GB"/>
    </w:rPr>
  </w:style>
  <w:style w:type="character" w:styleId="Hyperlink">
    <w:name w:val="Hyperlink"/>
    <w:basedOn w:val="DefaultParagraphFont"/>
    <w:uiPriority w:val="99"/>
    <w:unhideWhenUsed/>
    <w:rsid w:val="009E6799"/>
    <w:rPr>
      <w:color w:val="0563C1" w:themeColor="hyperlink"/>
      <w:u w:val="single"/>
    </w:rPr>
  </w:style>
  <w:style w:type="character" w:customStyle="1" w:styleId="Heading3Char">
    <w:name w:val="Heading 3 Char"/>
    <w:basedOn w:val="DefaultParagraphFont"/>
    <w:link w:val="Heading3"/>
    <w:uiPriority w:val="9"/>
    <w:rsid w:val="009E6799"/>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link w:val="FootnoteTextChar"/>
    <w:uiPriority w:val="99"/>
    <w:qFormat/>
    <w:rsid w:val="009E679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basedOn w:val="DefaultParagraphFont"/>
    <w:link w:val="FootnoteText"/>
    <w:uiPriority w:val="99"/>
    <w:rsid w:val="009E6799"/>
    <w:rPr>
      <w:rFonts w:ascii="Calibri" w:eastAsia="Calibri" w:hAnsi="Calibri" w:cs="Calibri"/>
      <w:color w:val="000000"/>
      <w:sz w:val="24"/>
      <w:szCs w:val="24"/>
      <w:u w:color="000000"/>
      <w:bdr w:val="nil"/>
    </w:rPr>
  </w:style>
  <w:style w:type="paragraph" w:customStyle="1" w:styleId="Default">
    <w:name w:val="Default"/>
    <w:rsid w:val="009E6799"/>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corpsdetexte">
    <w:name w:val="corps de texte"/>
    <w:basedOn w:val="Normal"/>
    <w:link w:val="corpsdetexteChar"/>
    <w:qFormat/>
    <w:rsid w:val="009E6799"/>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9E6799"/>
    <w:rPr>
      <w:rFonts w:ascii="Calibri" w:eastAsia="Calibri" w:hAnsi="Calibri" w:cs="Calibri"/>
      <w:color w:val="000000"/>
      <w:sz w:val="24"/>
      <w:szCs w:val="24"/>
      <w:u w:color="000000"/>
      <w:bdr w:val="nil"/>
    </w:rPr>
  </w:style>
  <w:style w:type="character" w:styleId="FootnoteReference">
    <w:name w:val="footnote reference"/>
    <w:aliases w:val="16 Point,Superscript 6 Point,(Ref. de nota al pie),Footnote symbol Car Zchn Zchn Char,Footnote Car Zchn Zchn Char,Times 10 Point Car Zchn Zchn Char,Exposant 3 Point Car Zchn Zchn Char,Footnote Reference Superscript Car Zchn Zchn Char"/>
    <w:basedOn w:val="DefaultParagraphFont"/>
    <w:link w:val="FootnotesymbolCarZchnZchn"/>
    <w:uiPriority w:val="99"/>
    <w:unhideWhenUsed/>
    <w:rsid w:val="009E6799"/>
    <w:rPr>
      <w:vertAlign w:val="superscript"/>
    </w:rPr>
  </w:style>
  <w:style w:type="paragraph" w:customStyle="1" w:styleId="FootnotesymbolCarZchnZchn">
    <w:name w:val="Footnote symbol Car Zchn Zchn"/>
    <w:aliases w:val="Footnote Car Zchn Zchn,Times 10 Point Car Zchn Zchn,Exposant 3 Point Car Zchn Zchn,Footnote Reference Superscript Car Zchn Zchn,Char Char Char Char Char Car Zchn Zchn,BVI fnr Car Zchn Zchn,4_G,ftref"/>
    <w:basedOn w:val="Normal"/>
    <w:link w:val="FootnoteReference"/>
    <w:autoRedefine/>
    <w:uiPriority w:val="99"/>
    <w:rsid w:val="009E6799"/>
    <w:pPr>
      <w:suppressAutoHyphens/>
      <w:spacing w:after="0" w:line="240" w:lineRule="exact"/>
      <w:ind w:left="130" w:hanging="130"/>
      <w:jc w:val="both"/>
    </w:pPr>
    <w:rPr>
      <w:vertAlign w:val="superscript"/>
    </w:rPr>
  </w:style>
  <w:style w:type="paragraph" w:styleId="EndnoteText">
    <w:name w:val="endnote text"/>
    <w:link w:val="EndnoteTextChar"/>
    <w:autoRedefine/>
    <w:rsid w:val="009E6799"/>
    <w:pPr>
      <w:pBdr>
        <w:top w:val="nil"/>
        <w:left w:val="nil"/>
        <w:bottom w:val="nil"/>
        <w:right w:val="nil"/>
        <w:between w:val="nil"/>
        <w:bar w:val="nil"/>
      </w:pBdr>
      <w:spacing w:after="0" w:line="240" w:lineRule="auto"/>
      <w:jc w:val="both"/>
    </w:pPr>
    <w:rPr>
      <w:rFonts w:ascii="Calibri" w:eastAsia="Calibri" w:hAnsi="Calibri" w:cs="Calibri"/>
      <w:color w:val="000000"/>
      <w:sz w:val="24"/>
      <w:szCs w:val="24"/>
      <w:u w:color="000000"/>
      <w:bdr w:val="nil"/>
    </w:rPr>
  </w:style>
  <w:style w:type="character" w:customStyle="1" w:styleId="EndnoteTextChar">
    <w:name w:val="Endnote Text Char"/>
    <w:basedOn w:val="DefaultParagraphFont"/>
    <w:link w:val="EndnoteText"/>
    <w:rsid w:val="009E6799"/>
    <w:rPr>
      <w:rFonts w:ascii="Calibri" w:eastAsia="Calibri" w:hAnsi="Calibri" w:cs="Calibri"/>
      <w:color w:val="000000"/>
      <w:sz w:val="24"/>
      <w:szCs w:val="24"/>
      <w:u w:color="000000"/>
      <w:bdr w:val="nil"/>
    </w:rPr>
  </w:style>
  <w:style w:type="paragraph" w:styleId="CommentText">
    <w:name w:val="annotation text"/>
    <w:basedOn w:val="Normal"/>
    <w:link w:val="CommentTextChar"/>
    <w:uiPriority w:val="99"/>
    <w:unhideWhenUsed/>
    <w:rsid w:val="009E67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9E6799"/>
    <w:rPr>
      <w:rFonts w:ascii="Times New Roman" w:eastAsia="Arial Unicode MS" w:hAnsi="Times New Roman" w:cs="Times New Roman"/>
      <w:sz w:val="20"/>
      <w:szCs w:val="20"/>
      <w:bdr w:val="nil"/>
    </w:rPr>
  </w:style>
  <w:style w:type="paragraph" w:customStyle="1" w:styleId="Style1">
    <w:name w:val="Style1"/>
    <w:link w:val="Style1Char"/>
    <w:qFormat/>
    <w:rsid w:val="00CE4B29"/>
    <w:pPr>
      <w:pBdr>
        <w:top w:val="nil"/>
        <w:left w:val="nil"/>
        <w:bottom w:val="nil"/>
        <w:right w:val="nil"/>
        <w:between w:val="nil"/>
        <w:bar w:val="nil"/>
      </w:pBdr>
      <w:spacing w:after="0" w:line="276" w:lineRule="auto"/>
      <w:ind w:left="360" w:hanging="360"/>
    </w:pPr>
    <w:rPr>
      <w:rFonts w:ascii="Calibri" w:eastAsia="Calibri" w:hAnsi="Calibri" w:cs="Calibri"/>
      <w:b/>
      <w:bCs/>
      <w:color w:val="000000"/>
      <w:u w:color="000000"/>
      <w:bdr w:val="nil"/>
    </w:rPr>
  </w:style>
  <w:style w:type="character" w:customStyle="1" w:styleId="Style1Char">
    <w:name w:val="Style1 Char"/>
    <w:basedOn w:val="ListParagraphChar"/>
    <w:link w:val="Style1"/>
    <w:rsid w:val="00CE4B29"/>
    <w:rPr>
      <w:rFonts w:ascii="Calibri" w:eastAsia="Calibri" w:hAnsi="Calibri" w:cs="Calibri"/>
      <w:b/>
      <w:bCs/>
      <w:color w:val="000000"/>
      <w:u w:color="000000"/>
      <w:bdr w:val="nil"/>
    </w:rPr>
  </w:style>
  <w:style w:type="paragraph" w:styleId="Header">
    <w:name w:val="header"/>
    <w:basedOn w:val="Normal"/>
    <w:link w:val="HeaderChar"/>
    <w:uiPriority w:val="99"/>
    <w:unhideWhenUsed/>
    <w:rsid w:val="00D23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5DA"/>
  </w:style>
  <w:style w:type="paragraph" w:styleId="Footer">
    <w:name w:val="footer"/>
    <w:basedOn w:val="Normal"/>
    <w:link w:val="FooterChar"/>
    <w:uiPriority w:val="99"/>
    <w:unhideWhenUsed/>
    <w:rsid w:val="00D23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5DA"/>
  </w:style>
  <w:style w:type="character" w:styleId="EndnoteReference">
    <w:name w:val="endnote reference"/>
    <w:basedOn w:val="DefaultParagraphFont"/>
    <w:uiPriority w:val="99"/>
    <w:semiHidden/>
    <w:unhideWhenUsed/>
    <w:rsid w:val="003D1971"/>
    <w:rPr>
      <w:vertAlign w:val="superscript"/>
    </w:rPr>
  </w:style>
  <w:style w:type="paragraph" w:styleId="BalloonText">
    <w:name w:val="Balloon Text"/>
    <w:basedOn w:val="Normal"/>
    <w:link w:val="BalloonTextChar"/>
    <w:uiPriority w:val="99"/>
    <w:semiHidden/>
    <w:unhideWhenUsed/>
    <w:rsid w:val="00584A3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4A34"/>
    <w:rPr>
      <w:rFonts w:ascii="Times New Roman" w:hAnsi="Times New Roman" w:cs="Times New Roman"/>
      <w:sz w:val="18"/>
      <w:szCs w:val="18"/>
    </w:rPr>
  </w:style>
  <w:style w:type="table" w:styleId="TableGrid">
    <w:name w:val="Table Grid"/>
    <w:basedOn w:val="TableNormal"/>
    <w:uiPriority w:val="59"/>
    <w:rsid w:val="006A3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A0CE1"/>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64F3D"/>
    <w:rPr>
      <w:sz w:val="16"/>
      <w:szCs w:val="16"/>
    </w:rPr>
  </w:style>
  <w:style w:type="paragraph" w:styleId="CommentSubject">
    <w:name w:val="annotation subject"/>
    <w:basedOn w:val="CommentText"/>
    <w:next w:val="CommentText"/>
    <w:link w:val="CommentSubjectChar"/>
    <w:uiPriority w:val="99"/>
    <w:semiHidden/>
    <w:unhideWhenUsed/>
    <w:rsid w:val="00264F3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264F3D"/>
    <w:rPr>
      <w:rFonts w:ascii="Times New Roman" w:eastAsia="Arial Unicode MS" w:hAnsi="Times New Roman" w:cs="Times New Roman"/>
      <w:b/>
      <w:bCs/>
      <w:sz w:val="20"/>
      <w:szCs w:val="2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6799"/>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autoRedefine/>
    <w:uiPriority w:val="9"/>
    <w:unhideWhenUsed/>
    <w:qFormat/>
    <w:rsid w:val="009E6799"/>
    <w:pPr>
      <w:keepNext/>
      <w:keepLines/>
      <w:pBdr>
        <w:top w:val="nil"/>
        <w:left w:val="nil"/>
        <w:bottom w:val="nil"/>
        <w:right w:val="nil"/>
        <w:between w:val="nil"/>
        <w:bar w:val="nil"/>
      </w:pBdr>
      <w:spacing w:before="200" w:after="0" w:line="240" w:lineRule="auto"/>
      <w:jc w:val="both"/>
      <w:outlineLvl w:val="2"/>
    </w:pPr>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33F47"/>
    <w:pPr>
      <w:ind w:left="720"/>
      <w:contextualSpacing/>
    </w:pPr>
  </w:style>
  <w:style w:type="character" w:customStyle="1" w:styleId="ListParagraphChar">
    <w:name w:val="List Paragraph Char"/>
    <w:link w:val="ListParagraph"/>
    <w:uiPriority w:val="34"/>
    <w:rsid w:val="006D252C"/>
  </w:style>
  <w:style w:type="character" w:customStyle="1" w:styleId="Heading1Char">
    <w:name w:val="Heading 1 Char"/>
    <w:basedOn w:val="DefaultParagraphFont"/>
    <w:link w:val="Heading1"/>
    <w:uiPriority w:val="9"/>
    <w:rsid w:val="009E6799"/>
    <w:rPr>
      <w:rFonts w:asciiTheme="majorHAnsi" w:eastAsiaTheme="majorEastAsia" w:hAnsiTheme="majorHAnsi" w:cstheme="majorBidi"/>
      <w:color w:val="2E74B5" w:themeColor="accent1" w:themeShade="BF"/>
      <w:sz w:val="32"/>
      <w:szCs w:val="32"/>
      <w:lang w:val="en-GB"/>
    </w:rPr>
  </w:style>
  <w:style w:type="character" w:styleId="Hyperlink">
    <w:name w:val="Hyperlink"/>
    <w:basedOn w:val="DefaultParagraphFont"/>
    <w:uiPriority w:val="99"/>
    <w:unhideWhenUsed/>
    <w:rsid w:val="009E6799"/>
    <w:rPr>
      <w:color w:val="0563C1" w:themeColor="hyperlink"/>
      <w:u w:val="single"/>
    </w:rPr>
  </w:style>
  <w:style w:type="character" w:customStyle="1" w:styleId="Heading3Char">
    <w:name w:val="Heading 3 Char"/>
    <w:basedOn w:val="DefaultParagraphFont"/>
    <w:link w:val="Heading3"/>
    <w:uiPriority w:val="9"/>
    <w:rsid w:val="009E6799"/>
    <w:rPr>
      <w:rFonts w:ascii="Calibri" w:eastAsiaTheme="majorEastAsia" w:hAnsi="Calibri" w:cstheme="majorBidi"/>
      <w:b/>
      <w:bCs/>
      <w:color w:val="000000"/>
      <w:sz w:val="26"/>
      <w:szCs w:val="24"/>
      <w:bdr w:val="nil"/>
      <w:lang w:val="en-GB"/>
      <w14:textFill>
        <w14:solidFill>
          <w14:srgbClr w14:val="000000">
            <w14:lumMod w14:val="75000"/>
          </w14:srgbClr>
        </w14:solidFill>
      </w14:textFill>
    </w:rPr>
  </w:style>
  <w:style w:type="paragraph" w:styleId="FootnoteText">
    <w:name w:val="footnote text"/>
    <w:aliases w:val="Geneva 9,Font: Geneva 9,Boston 10,f,DNV-FT,-E Fußnotentext,Fußnote,Fußnotentext Ursprung,ft,fn,Footnotes,Footnote ak,fn cafc,Footnotes Char Char,Footnote Text Char Char,fn Char Char,footnote text Char Char Char Ch,Footnote Text Cha"/>
    <w:link w:val="FootnoteTextChar"/>
    <w:uiPriority w:val="99"/>
    <w:qFormat/>
    <w:rsid w:val="009E6799"/>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rPr>
  </w:style>
  <w:style w:type="character" w:customStyle="1" w:styleId="FootnoteTextChar">
    <w:name w:val="Footnote Text Char"/>
    <w:aliases w:val="Geneva 9 Char,Font: Geneva 9 Char,Boston 10 Char,f Char,DNV-FT Char,-E Fußnotentext Char,Fußnote Char,Fußnotentext Ursprung Char,ft Char,fn Char,Footnotes Char,Footnote ak Char,fn cafc Char,Footnotes Char Char Char,fn Char Char Char"/>
    <w:basedOn w:val="DefaultParagraphFont"/>
    <w:link w:val="FootnoteText"/>
    <w:uiPriority w:val="99"/>
    <w:rsid w:val="009E6799"/>
    <w:rPr>
      <w:rFonts w:ascii="Calibri" w:eastAsia="Calibri" w:hAnsi="Calibri" w:cs="Calibri"/>
      <w:color w:val="000000"/>
      <w:sz w:val="24"/>
      <w:szCs w:val="24"/>
      <w:u w:color="000000"/>
      <w:bdr w:val="nil"/>
    </w:rPr>
  </w:style>
  <w:style w:type="paragraph" w:customStyle="1" w:styleId="Default">
    <w:name w:val="Default"/>
    <w:rsid w:val="009E6799"/>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paragraph" w:customStyle="1" w:styleId="corpsdetexte">
    <w:name w:val="corps de texte"/>
    <w:basedOn w:val="Normal"/>
    <w:link w:val="corpsdetexteChar"/>
    <w:qFormat/>
    <w:rsid w:val="009E6799"/>
    <w:pPr>
      <w:pBdr>
        <w:top w:val="nil"/>
        <w:left w:val="nil"/>
        <w:bottom w:val="nil"/>
        <w:right w:val="nil"/>
        <w:between w:val="nil"/>
        <w:bar w:val="nil"/>
      </w:pBdr>
      <w:spacing w:after="0"/>
      <w:jc w:val="both"/>
    </w:pPr>
    <w:rPr>
      <w:rFonts w:ascii="Calibri" w:eastAsia="Calibri" w:hAnsi="Calibri" w:cs="Calibri"/>
      <w:color w:val="000000"/>
      <w:sz w:val="24"/>
      <w:szCs w:val="24"/>
      <w:u w:color="000000"/>
      <w:bdr w:val="nil"/>
    </w:rPr>
  </w:style>
  <w:style w:type="character" w:customStyle="1" w:styleId="corpsdetexteChar">
    <w:name w:val="corps de texte Char"/>
    <w:basedOn w:val="DefaultParagraphFont"/>
    <w:link w:val="corpsdetexte"/>
    <w:rsid w:val="009E6799"/>
    <w:rPr>
      <w:rFonts w:ascii="Calibri" w:eastAsia="Calibri" w:hAnsi="Calibri" w:cs="Calibri"/>
      <w:color w:val="000000"/>
      <w:sz w:val="24"/>
      <w:szCs w:val="24"/>
      <w:u w:color="000000"/>
      <w:bdr w:val="nil"/>
    </w:rPr>
  </w:style>
  <w:style w:type="character" w:styleId="FootnoteReference">
    <w:name w:val="footnote reference"/>
    <w:aliases w:val="16 Point,Superscript 6 Point,(Ref. de nota al pie),Footnote symbol Car Zchn Zchn Char,Footnote Car Zchn Zchn Char,Times 10 Point Car Zchn Zchn Char,Exposant 3 Point Car Zchn Zchn Char,Footnote Reference Superscript Car Zchn Zchn Char"/>
    <w:basedOn w:val="DefaultParagraphFont"/>
    <w:link w:val="FootnotesymbolCarZchnZchn"/>
    <w:uiPriority w:val="99"/>
    <w:unhideWhenUsed/>
    <w:rsid w:val="009E6799"/>
    <w:rPr>
      <w:vertAlign w:val="superscript"/>
    </w:rPr>
  </w:style>
  <w:style w:type="paragraph" w:customStyle="1" w:styleId="FootnotesymbolCarZchnZchn">
    <w:name w:val="Footnote symbol Car Zchn Zchn"/>
    <w:aliases w:val="Footnote Car Zchn Zchn,Times 10 Point Car Zchn Zchn,Exposant 3 Point Car Zchn Zchn,Footnote Reference Superscript Car Zchn Zchn,Char Char Char Char Char Car Zchn Zchn,BVI fnr Car Zchn Zchn,4_G,ftref"/>
    <w:basedOn w:val="Normal"/>
    <w:link w:val="FootnoteReference"/>
    <w:autoRedefine/>
    <w:uiPriority w:val="99"/>
    <w:rsid w:val="009E6799"/>
    <w:pPr>
      <w:suppressAutoHyphens/>
      <w:spacing w:after="0" w:line="240" w:lineRule="exact"/>
      <w:ind w:left="130" w:hanging="130"/>
      <w:jc w:val="both"/>
    </w:pPr>
    <w:rPr>
      <w:vertAlign w:val="superscript"/>
    </w:rPr>
  </w:style>
  <w:style w:type="paragraph" w:styleId="EndnoteText">
    <w:name w:val="endnote text"/>
    <w:link w:val="EndnoteTextChar"/>
    <w:autoRedefine/>
    <w:rsid w:val="009E6799"/>
    <w:pPr>
      <w:pBdr>
        <w:top w:val="nil"/>
        <w:left w:val="nil"/>
        <w:bottom w:val="nil"/>
        <w:right w:val="nil"/>
        <w:between w:val="nil"/>
        <w:bar w:val="nil"/>
      </w:pBdr>
      <w:spacing w:after="0" w:line="240" w:lineRule="auto"/>
      <w:jc w:val="both"/>
    </w:pPr>
    <w:rPr>
      <w:rFonts w:ascii="Calibri" w:eastAsia="Calibri" w:hAnsi="Calibri" w:cs="Calibri"/>
      <w:color w:val="000000"/>
      <w:sz w:val="24"/>
      <w:szCs w:val="24"/>
      <w:u w:color="000000"/>
      <w:bdr w:val="nil"/>
    </w:rPr>
  </w:style>
  <w:style w:type="character" w:customStyle="1" w:styleId="EndnoteTextChar">
    <w:name w:val="Endnote Text Char"/>
    <w:basedOn w:val="DefaultParagraphFont"/>
    <w:link w:val="EndnoteText"/>
    <w:rsid w:val="009E6799"/>
    <w:rPr>
      <w:rFonts w:ascii="Calibri" w:eastAsia="Calibri" w:hAnsi="Calibri" w:cs="Calibri"/>
      <w:color w:val="000000"/>
      <w:sz w:val="24"/>
      <w:szCs w:val="24"/>
      <w:u w:color="000000"/>
      <w:bdr w:val="nil"/>
    </w:rPr>
  </w:style>
  <w:style w:type="paragraph" w:styleId="CommentText">
    <w:name w:val="annotation text"/>
    <w:basedOn w:val="Normal"/>
    <w:link w:val="CommentTextChar"/>
    <w:uiPriority w:val="99"/>
    <w:unhideWhenUsed/>
    <w:rsid w:val="009E679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CommentTextChar">
    <w:name w:val="Comment Text Char"/>
    <w:basedOn w:val="DefaultParagraphFont"/>
    <w:link w:val="CommentText"/>
    <w:uiPriority w:val="99"/>
    <w:rsid w:val="009E6799"/>
    <w:rPr>
      <w:rFonts w:ascii="Times New Roman" w:eastAsia="Arial Unicode MS" w:hAnsi="Times New Roman" w:cs="Times New Roman"/>
      <w:sz w:val="20"/>
      <w:szCs w:val="20"/>
      <w:bdr w:val="nil"/>
    </w:rPr>
  </w:style>
  <w:style w:type="paragraph" w:customStyle="1" w:styleId="Style1">
    <w:name w:val="Style1"/>
    <w:link w:val="Style1Char"/>
    <w:qFormat/>
    <w:rsid w:val="00CE4B29"/>
    <w:pPr>
      <w:pBdr>
        <w:top w:val="nil"/>
        <w:left w:val="nil"/>
        <w:bottom w:val="nil"/>
        <w:right w:val="nil"/>
        <w:between w:val="nil"/>
        <w:bar w:val="nil"/>
      </w:pBdr>
      <w:spacing w:after="0" w:line="276" w:lineRule="auto"/>
      <w:ind w:left="360" w:hanging="360"/>
    </w:pPr>
    <w:rPr>
      <w:rFonts w:ascii="Calibri" w:eastAsia="Calibri" w:hAnsi="Calibri" w:cs="Calibri"/>
      <w:b/>
      <w:bCs/>
      <w:color w:val="000000"/>
      <w:u w:color="000000"/>
      <w:bdr w:val="nil"/>
    </w:rPr>
  </w:style>
  <w:style w:type="character" w:customStyle="1" w:styleId="Style1Char">
    <w:name w:val="Style1 Char"/>
    <w:basedOn w:val="ListParagraphChar"/>
    <w:link w:val="Style1"/>
    <w:rsid w:val="00CE4B29"/>
    <w:rPr>
      <w:rFonts w:ascii="Calibri" w:eastAsia="Calibri" w:hAnsi="Calibri" w:cs="Calibri"/>
      <w:b/>
      <w:bCs/>
      <w:color w:val="000000"/>
      <w:u w:color="000000"/>
      <w:bdr w:val="nil"/>
    </w:rPr>
  </w:style>
  <w:style w:type="paragraph" w:styleId="Header">
    <w:name w:val="header"/>
    <w:basedOn w:val="Normal"/>
    <w:link w:val="HeaderChar"/>
    <w:uiPriority w:val="99"/>
    <w:unhideWhenUsed/>
    <w:rsid w:val="00D235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5DA"/>
  </w:style>
  <w:style w:type="paragraph" w:styleId="Footer">
    <w:name w:val="footer"/>
    <w:basedOn w:val="Normal"/>
    <w:link w:val="FooterChar"/>
    <w:uiPriority w:val="99"/>
    <w:unhideWhenUsed/>
    <w:rsid w:val="00D235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5DA"/>
  </w:style>
  <w:style w:type="character" w:styleId="EndnoteReference">
    <w:name w:val="endnote reference"/>
    <w:basedOn w:val="DefaultParagraphFont"/>
    <w:uiPriority w:val="99"/>
    <w:semiHidden/>
    <w:unhideWhenUsed/>
    <w:rsid w:val="003D1971"/>
    <w:rPr>
      <w:vertAlign w:val="superscript"/>
    </w:rPr>
  </w:style>
  <w:style w:type="paragraph" w:styleId="BalloonText">
    <w:name w:val="Balloon Text"/>
    <w:basedOn w:val="Normal"/>
    <w:link w:val="BalloonTextChar"/>
    <w:uiPriority w:val="99"/>
    <w:semiHidden/>
    <w:unhideWhenUsed/>
    <w:rsid w:val="00584A3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4A34"/>
    <w:rPr>
      <w:rFonts w:ascii="Times New Roman" w:hAnsi="Times New Roman" w:cs="Times New Roman"/>
      <w:sz w:val="18"/>
      <w:szCs w:val="18"/>
    </w:rPr>
  </w:style>
  <w:style w:type="table" w:styleId="TableGrid">
    <w:name w:val="Table Grid"/>
    <w:basedOn w:val="TableNormal"/>
    <w:uiPriority w:val="59"/>
    <w:rsid w:val="006A3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A0CE1"/>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64F3D"/>
    <w:rPr>
      <w:sz w:val="16"/>
      <w:szCs w:val="16"/>
    </w:rPr>
  </w:style>
  <w:style w:type="paragraph" w:styleId="CommentSubject">
    <w:name w:val="annotation subject"/>
    <w:basedOn w:val="CommentText"/>
    <w:next w:val="CommentText"/>
    <w:link w:val="CommentSubjectChar"/>
    <w:uiPriority w:val="99"/>
    <w:semiHidden/>
    <w:unhideWhenUsed/>
    <w:rsid w:val="00264F3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264F3D"/>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eb.unep.org/inqui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59FF6C3-5E01-4235-A4F3-9EE060B60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1748</Words>
  <Characters>9968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United Nations Office at Geneva</Company>
  <LinksUpToDate>false</LinksUpToDate>
  <CharactersWithSpaces>11693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 Demassieux</dc:creator>
  <cp:lastModifiedBy>Monica Mutira</cp:lastModifiedBy>
  <cp:revision>5</cp:revision>
  <dcterms:created xsi:type="dcterms:W3CDTF">2016-05-06T11:26:00Z</dcterms:created>
  <dcterms:modified xsi:type="dcterms:W3CDTF">2016-05-06T16:03:00Z</dcterms:modified>
</cp:coreProperties>
</file>