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16" w:rsidRPr="00277AFE" w:rsidRDefault="00A55C16" w:rsidP="004E7E8F">
      <w:pPr>
        <w:spacing w:after="0" w:line="240" w:lineRule="auto"/>
        <w:ind w:left="-720"/>
        <w:rPr>
          <w:i/>
          <w:sz w:val="32"/>
          <w:szCs w:val="24"/>
        </w:rPr>
      </w:pPr>
    </w:p>
    <w:p w:rsidR="00A55C16" w:rsidRPr="00277AFE" w:rsidRDefault="00A55C16" w:rsidP="004E7E8F">
      <w:pPr>
        <w:spacing w:after="0" w:line="240" w:lineRule="auto"/>
        <w:ind w:left="-720"/>
        <w:rPr>
          <w:i/>
          <w:sz w:val="32"/>
          <w:szCs w:val="24"/>
        </w:rPr>
      </w:pPr>
    </w:p>
    <w:p w:rsidR="00A55C16" w:rsidRPr="00277AFE" w:rsidRDefault="00A55C16" w:rsidP="004E7E8F">
      <w:pPr>
        <w:spacing w:after="0" w:line="240" w:lineRule="auto"/>
        <w:ind w:left="-720"/>
        <w:rPr>
          <w:rFonts w:ascii="SimHei" w:eastAsia="SimHei" w:hAnsi="SimHei"/>
          <w:b/>
          <w:color w:val="000000" w:themeColor="text1"/>
          <w:sz w:val="36"/>
          <w:szCs w:val="24"/>
        </w:rPr>
      </w:pPr>
      <w:r w:rsidRPr="00277AFE">
        <w:rPr>
          <w:rFonts w:ascii="SimHei" w:eastAsia="SimHei" w:hAnsi="SimHei"/>
          <w:b/>
          <w:sz w:val="28"/>
          <w:lang w:val="zh-CN"/>
        </w:rPr>
        <w:t>美利坚合众国提交的决议草案</w:t>
      </w:r>
    </w:p>
    <w:p w:rsidR="00A55C16" w:rsidRPr="00277AFE" w:rsidRDefault="00A55C16" w:rsidP="004E7E8F">
      <w:pPr>
        <w:spacing w:after="0" w:line="240" w:lineRule="auto"/>
        <w:ind w:left="-720"/>
        <w:rPr>
          <w:i/>
          <w:color w:val="000000" w:themeColor="text1"/>
          <w:sz w:val="32"/>
          <w:szCs w:val="24"/>
        </w:rPr>
      </w:pPr>
    </w:p>
    <w:p w:rsidR="005D3A1A" w:rsidRPr="00277AFE" w:rsidRDefault="007E4FAB" w:rsidP="00AB3732">
      <w:pPr>
        <w:spacing w:line="240" w:lineRule="auto"/>
        <w:ind w:left="-720"/>
        <w:rPr>
          <w:color w:val="000000" w:themeColor="text1"/>
          <w:sz w:val="32"/>
          <w:szCs w:val="24"/>
        </w:rPr>
      </w:pPr>
      <w:r>
        <w:rPr>
          <w:rFonts w:ascii="KaiTi" w:eastAsia="KaiTi" w:hAnsi="KaiTi" w:hint="eastAsia"/>
          <w:sz w:val="24"/>
          <w:lang w:val="zh-CN"/>
        </w:rPr>
        <w:t>暂用</w:t>
      </w:r>
      <w:r w:rsidR="002F7D30" w:rsidRPr="003A7673">
        <w:rPr>
          <w:rFonts w:ascii="KaiTi" w:eastAsia="KaiTi" w:hAnsi="KaiTi"/>
          <w:sz w:val="24"/>
          <w:lang w:val="zh-CN"/>
        </w:rPr>
        <w:t>题目</w:t>
      </w:r>
      <w:r w:rsidR="002F7D30" w:rsidRPr="00277AFE">
        <w:rPr>
          <w:sz w:val="24"/>
          <w:lang w:val="zh-CN"/>
        </w:rPr>
        <w:t>：消除含铅涂料接触</w:t>
      </w:r>
    </w:p>
    <w:p w:rsidR="00311083" w:rsidRPr="00277AFE" w:rsidRDefault="00311083" w:rsidP="00AB3732">
      <w:pPr>
        <w:spacing w:line="240" w:lineRule="auto"/>
        <w:ind w:left="-720"/>
        <w:rPr>
          <w:color w:val="000000" w:themeColor="text1"/>
          <w:sz w:val="32"/>
          <w:szCs w:val="24"/>
        </w:rPr>
      </w:pPr>
    </w:p>
    <w:p w:rsidR="00297BE9" w:rsidRPr="003A7673" w:rsidRDefault="00FE1263" w:rsidP="00AB3732">
      <w:pPr>
        <w:spacing w:line="240" w:lineRule="auto"/>
        <w:ind w:left="-720"/>
        <w:rPr>
          <w:rFonts w:ascii="KaiTi" w:eastAsia="KaiTi" w:hAnsi="KaiTi"/>
          <w:sz w:val="24"/>
          <w:lang w:val="zh-CN"/>
        </w:rPr>
      </w:pPr>
      <w:r w:rsidRPr="003A7673">
        <w:rPr>
          <w:rFonts w:ascii="KaiTi" w:eastAsia="KaiTi" w:hAnsi="KaiTi"/>
          <w:sz w:val="24"/>
          <w:lang w:val="zh-CN"/>
        </w:rPr>
        <w:t>联合国环境大会,</w:t>
      </w:r>
    </w:p>
    <w:p w:rsidR="001B7A83" w:rsidRPr="003A7673" w:rsidRDefault="001B7A83" w:rsidP="00AB3732">
      <w:pPr>
        <w:spacing w:line="240" w:lineRule="auto"/>
        <w:ind w:left="-720"/>
        <w:rPr>
          <w:rFonts w:ascii="KaiTi" w:eastAsia="KaiTi" w:hAnsi="KaiTi"/>
          <w:sz w:val="24"/>
          <w:lang w:val="zh-CN"/>
        </w:rPr>
      </w:pPr>
    </w:p>
    <w:p w:rsidR="005E0F9C" w:rsidRPr="00277AFE" w:rsidRDefault="005E0F9C" w:rsidP="00AB3732">
      <w:pPr>
        <w:spacing w:line="240" w:lineRule="auto"/>
        <w:ind w:left="-720"/>
        <w:rPr>
          <w:sz w:val="32"/>
          <w:szCs w:val="24"/>
        </w:rPr>
      </w:pPr>
      <w:r w:rsidRPr="003A7673">
        <w:rPr>
          <w:rFonts w:ascii="KaiTi" w:eastAsia="KaiTi" w:hAnsi="KaiTi"/>
          <w:sz w:val="24"/>
          <w:lang w:val="zh-CN"/>
        </w:rPr>
        <w:t>认识到</w:t>
      </w:r>
      <w:r w:rsidRPr="00277AFE">
        <w:rPr>
          <w:sz w:val="24"/>
          <w:lang w:val="zh-CN"/>
        </w:rPr>
        <w:t>接触含铅涂料可造成严重的终</w:t>
      </w:r>
      <w:r w:rsidR="00D95C3F">
        <w:rPr>
          <w:rFonts w:hint="eastAsia"/>
          <w:sz w:val="24"/>
          <w:lang w:val="zh-CN"/>
        </w:rPr>
        <w:t>生</w:t>
      </w:r>
      <w:r w:rsidRPr="00277AFE">
        <w:rPr>
          <w:sz w:val="24"/>
          <w:lang w:val="zh-CN"/>
        </w:rPr>
        <w:t>损害，尤其对儿童而言，例如智商</w:t>
      </w:r>
      <w:r w:rsidR="007E4FAB">
        <w:rPr>
          <w:rFonts w:hint="eastAsia"/>
          <w:sz w:val="24"/>
          <w:lang w:val="zh-CN"/>
        </w:rPr>
        <w:t>下降</w:t>
      </w:r>
      <w:r w:rsidRPr="00277AFE">
        <w:rPr>
          <w:sz w:val="24"/>
          <w:lang w:val="zh-CN"/>
        </w:rPr>
        <w:t>和行为问题。</w:t>
      </w:r>
    </w:p>
    <w:p w:rsidR="001B7A83" w:rsidRPr="00277AFE" w:rsidRDefault="001B7A83" w:rsidP="00AB3732">
      <w:pPr>
        <w:spacing w:line="240" w:lineRule="auto"/>
        <w:ind w:left="-720"/>
        <w:rPr>
          <w:i/>
          <w:sz w:val="32"/>
          <w:szCs w:val="24"/>
        </w:rPr>
      </w:pPr>
    </w:p>
    <w:p w:rsidR="00297BE9" w:rsidRPr="00277AFE" w:rsidRDefault="00297BE9" w:rsidP="00AB3732">
      <w:pPr>
        <w:spacing w:line="240" w:lineRule="auto"/>
        <w:ind w:left="-720"/>
        <w:rPr>
          <w:color w:val="000000" w:themeColor="text1"/>
          <w:sz w:val="32"/>
          <w:szCs w:val="24"/>
        </w:rPr>
      </w:pPr>
      <w:r w:rsidRPr="003A7673">
        <w:rPr>
          <w:rFonts w:ascii="KaiTi" w:eastAsia="KaiTi" w:hAnsi="KaiTi"/>
          <w:sz w:val="24"/>
          <w:lang w:val="zh-CN"/>
        </w:rPr>
        <w:t>欢迎</w:t>
      </w:r>
      <w:r w:rsidRPr="00277AFE">
        <w:rPr>
          <w:sz w:val="24"/>
          <w:lang w:val="zh-CN"/>
        </w:rPr>
        <w:t>消除含铅涂料全球联盟（含铅涂料联盟）开展的工作，</w:t>
      </w:r>
    </w:p>
    <w:p w:rsidR="001B7A83" w:rsidRPr="00277AFE" w:rsidRDefault="001B7A83" w:rsidP="00AB3732">
      <w:pPr>
        <w:spacing w:line="240" w:lineRule="auto"/>
        <w:ind w:left="-720"/>
        <w:rPr>
          <w:i/>
          <w:sz w:val="32"/>
          <w:szCs w:val="24"/>
        </w:rPr>
      </w:pPr>
    </w:p>
    <w:p w:rsidR="00297BE9" w:rsidRPr="00277AFE" w:rsidRDefault="00297BE9" w:rsidP="00AB3732">
      <w:pPr>
        <w:spacing w:line="240" w:lineRule="auto"/>
        <w:ind w:left="-720"/>
        <w:rPr>
          <w:color w:val="000000" w:themeColor="text1"/>
          <w:sz w:val="32"/>
          <w:szCs w:val="24"/>
        </w:rPr>
      </w:pPr>
      <w:r w:rsidRPr="003A7673">
        <w:rPr>
          <w:rFonts w:ascii="KaiTi" w:eastAsia="KaiTi" w:hAnsi="KaiTi"/>
          <w:sz w:val="24"/>
          <w:lang w:val="zh-CN"/>
        </w:rPr>
        <w:t>重点指出</w:t>
      </w:r>
      <w:r w:rsidRPr="00277AFE">
        <w:rPr>
          <w:sz w:val="24"/>
          <w:lang w:val="zh-CN"/>
        </w:rPr>
        <w:t>世界银行关于铅的报告，该报告主要讨论含铅涂料，概述了行业的最佳做法，并强调各国政府需要设立关于含铅涂料的法律，以消除含铅涂料，</w:t>
      </w:r>
    </w:p>
    <w:p w:rsidR="001B7A83" w:rsidRPr="00277AFE" w:rsidRDefault="001B7A83" w:rsidP="00AB3732">
      <w:pPr>
        <w:spacing w:line="240" w:lineRule="auto"/>
        <w:ind w:left="-720"/>
        <w:rPr>
          <w:i/>
          <w:sz w:val="32"/>
          <w:szCs w:val="24"/>
        </w:rPr>
      </w:pPr>
    </w:p>
    <w:p w:rsidR="00297BE9" w:rsidRPr="00277AFE" w:rsidRDefault="0016719B" w:rsidP="00AB3732">
      <w:pPr>
        <w:spacing w:line="240" w:lineRule="auto"/>
        <w:ind w:left="-720"/>
        <w:rPr>
          <w:sz w:val="32"/>
          <w:szCs w:val="24"/>
        </w:rPr>
      </w:pPr>
      <w:r w:rsidRPr="003A7673">
        <w:rPr>
          <w:rFonts w:ascii="KaiTi" w:eastAsia="KaiTi" w:hAnsi="KaiTi"/>
          <w:sz w:val="24"/>
          <w:lang w:val="zh-CN"/>
        </w:rPr>
        <w:t>欢迎</w:t>
      </w:r>
      <w:r w:rsidRPr="00277AFE">
        <w:rPr>
          <w:sz w:val="24"/>
          <w:lang w:val="zh-CN"/>
        </w:rPr>
        <w:t>今年早些时候发表的含铅涂料监管指导意见和示范法，</w:t>
      </w:r>
    </w:p>
    <w:p w:rsidR="001B7A83" w:rsidRPr="00277AFE" w:rsidRDefault="001B7A83" w:rsidP="00AB3732">
      <w:pPr>
        <w:spacing w:line="240" w:lineRule="auto"/>
        <w:ind w:left="-720"/>
        <w:rPr>
          <w:i/>
          <w:sz w:val="32"/>
          <w:szCs w:val="24"/>
        </w:rPr>
      </w:pPr>
    </w:p>
    <w:p w:rsidR="00297BE9" w:rsidRPr="00277AFE" w:rsidRDefault="00297BE9" w:rsidP="00AB3732">
      <w:pPr>
        <w:spacing w:line="240" w:lineRule="auto"/>
        <w:ind w:left="-720"/>
        <w:rPr>
          <w:sz w:val="32"/>
          <w:szCs w:val="24"/>
        </w:rPr>
      </w:pPr>
      <w:r w:rsidRPr="003A7673">
        <w:rPr>
          <w:rFonts w:ascii="KaiTi" w:eastAsia="KaiTi" w:hAnsi="KaiTi"/>
          <w:sz w:val="24"/>
          <w:lang w:val="zh-CN"/>
        </w:rPr>
        <w:t>强调</w:t>
      </w:r>
      <w:r w:rsidRPr="00277AFE">
        <w:rPr>
          <w:sz w:val="24"/>
          <w:lang w:val="zh-CN"/>
        </w:rPr>
        <w:t>没有任何水平的铅接触</w:t>
      </w:r>
      <w:r w:rsidR="00D95C3F" w:rsidRPr="00277AFE">
        <w:rPr>
          <w:sz w:val="24"/>
          <w:lang w:val="zh-CN"/>
        </w:rPr>
        <w:t>是</w:t>
      </w:r>
      <w:r w:rsidRPr="00277AFE">
        <w:rPr>
          <w:sz w:val="24"/>
          <w:lang w:val="zh-CN"/>
        </w:rPr>
        <w:t>被认为安全的，</w:t>
      </w:r>
    </w:p>
    <w:p w:rsidR="001B7A83" w:rsidRPr="00277AFE" w:rsidRDefault="001B7A83" w:rsidP="00AB3732">
      <w:pPr>
        <w:spacing w:line="240" w:lineRule="auto"/>
        <w:ind w:left="-720"/>
        <w:rPr>
          <w:i/>
          <w:sz w:val="32"/>
          <w:szCs w:val="24"/>
        </w:rPr>
      </w:pPr>
    </w:p>
    <w:p w:rsidR="00297BE9" w:rsidRPr="00277AFE" w:rsidRDefault="00297BE9" w:rsidP="00AB3732">
      <w:pPr>
        <w:spacing w:line="240" w:lineRule="auto"/>
        <w:ind w:left="-720"/>
        <w:rPr>
          <w:sz w:val="32"/>
          <w:szCs w:val="24"/>
        </w:rPr>
      </w:pPr>
      <w:r w:rsidRPr="003A7673">
        <w:rPr>
          <w:rFonts w:ascii="KaiTi" w:eastAsia="KaiTi" w:hAnsi="KaiTi"/>
          <w:sz w:val="24"/>
          <w:lang w:val="zh-CN"/>
        </w:rPr>
        <w:t>认识到</w:t>
      </w:r>
      <w:r w:rsidRPr="00277AFE">
        <w:rPr>
          <w:sz w:val="24"/>
          <w:lang w:val="zh-CN"/>
        </w:rPr>
        <w:t>所有区域在设立国家含铅涂料法律方面所取得的进展，</w:t>
      </w:r>
    </w:p>
    <w:p w:rsidR="00297BE9" w:rsidRPr="00277AFE" w:rsidRDefault="00297BE9" w:rsidP="00AB3732">
      <w:pPr>
        <w:pStyle w:val="a7"/>
        <w:numPr>
          <w:ilvl w:val="0"/>
          <w:numId w:val="17"/>
        </w:numPr>
        <w:spacing w:line="240" w:lineRule="auto"/>
        <w:rPr>
          <w:sz w:val="32"/>
          <w:szCs w:val="24"/>
        </w:rPr>
      </w:pPr>
      <w:r w:rsidRPr="00462FE8">
        <w:rPr>
          <w:rFonts w:ascii="KaiTi" w:eastAsia="KaiTi" w:hAnsi="KaiTi"/>
          <w:sz w:val="24"/>
          <w:lang w:val="zh-CN"/>
        </w:rPr>
        <w:t>邀请</w:t>
      </w:r>
      <w:r w:rsidR="00350669">
        <w:rPr>
          <w:rFonts w:hint="eastAsia"/>
          <w:sz w:val="24"/>
          <w:lang w:val="zh-CN"/>
        </w:rPr>
        <w:t>会</w:t>
      </w:r>
      <w:r w:rsidRPr="00277AFE">
        <w:rPr>
          <w:sz w:val="24"/>
          <w:lang w:val="zh-CN"/>
        </w:rPr>
        <w:t>员国和利益攸关方加入含铅涂料联盟</w:t>
      </w:r>
    </w:p>
    <w:p w:rsidR="00297BE9" w:rsidRPr="00277AFE" w:rsidRDefault="005C370C" w:rsidP="00AB3732">
      <w:pPr>
        <w:pStyle w:val="a7"/>
        <w:numPr>
          <w:ilvl w:val="0"/>
          <w:numId w:val="17"/>
        </w:numPr>
        <w:spacing w:line="240" w:lineRule="auto"/>
        <w:rPr>
          <w:sz w:val="32"/>
          <w:szCs w:val="24"/>
        </w:rPr>
      </w:pPr>
      <w:r w:rsidRPr="00462FE8">
        <w:rPr>
          <w:rFonts w:ascii="KaiTi" w:eastAsia="KaiTi" w:hAnsi="KaiTi"/>
          <w:sz w:val="24"/>
          <w:lang w:val="zh-CN"/>
        </w:rPr>
        <w:t>鼓励</w:t>
      </w:r>
      <w:r w:rsidR="00350669">
        <w:rPr>
          <w:rFonts w:hint="eastAsia"/>
          <w:sz w:val="24"/>
          <w:lang w:val="zh-CN"/>
        </w:rPr>
        <w:t>会</w:t>
      </w:r>
      <w:r w:rsidRPr="00277AFE">
        <w:rPr>
          <w:sz w:val="24"/>
          <w:lang w:val="zh-CN"/>
        </w:rPr>
        <w:t>员国制定和执行旨在消除含铅涂料的国家法律，以消除此类涂料带来的风险，特别是对婴儿和儿童造成的风险；</w:t>
      </w:r>
    </w:p>
    <w:p w:rsidR="00297BE9" w:rsidRPr="00277AFE" w:rsidRDefault="00297BE9" w:rsidP="00AB3732">
      <w:pPr>
        <w:pStyle w:val="a7"/>
        <w:numPr>
          <w:ilvl w:val="0"/>
          <w:numId w:val="17"/>
        </w:numPr>
        <w:spacing w:line="240" w:lineRule="auto"/>
        <w:rPr>
          <w:sz w:val="32"/>
          <w:szCs w:val="24"/>
        </w:rPr>
      </w:pPr>
      <w:r w:rsidRPr="00462FE8">
        <w:rPr>
          <w:rFonts w:ascii="KaiTi" w:eastAsia="KaiTi" w:hAnsi="KaiTi"/>
          <w:sz w:val="24"/>
          <w:lang w:val="zh-CN"/>
        </w:rPr>
        <w:t>请</w:t>
      </w:r>
      <w:r w:rsidRPr="00277AFE">
        <w:rPr>
          <w:sz w:val="24"/>
          <w:lang w:val="zh-CN"/>
        </w:rPr>
        <w:t>执行主任在资源允许的范围内：</w:t>
      </w:r>
    </w:p>
    <w:p w:rsidR="005E0F9C" w:rsidRPr="00AB3732" w:rsidRDefault="005D0785" w:rsidP="00765671">
      <w:pPr>
        <w:pStyle w:val="a7"/>
        <w:numPr>
          <w:ilvl w:val="1"/>
          <w:numId w:val="18"/>
        </w:numPr>
        <w:spacing w:line="240" w:lineRule="auto"/>
        <w:ind w:left="709" w:hanging="142"/>
        <w:rPr>
          <w:sz w:val="32"/>
          <w:szCs w:val="24"/>
        </w:rPr>
      </w:pPr>
      <w:r w:rsidRPr="00AB3732">
        <w:rPr>
          <w:sz w:val="24"/>
          <w:lang w:val="zh-CN"/>
        </w:rPr>
        <w:t>推动含铅涂料联盟监管工具箱和示范法的使用，并将其作为优先事项采取行动；</w:t>
      </w:r>
    </w:p>
    <w:p w:rsidR="0016719B" w:rsidRPr="00AB3732" w:rsidRDefault="005E0F9C" w:rsidP="00765671">
      <w:pPr>
        <w:pStyle w:val="a7"/>
        <w:numPr>
          <w:ilvl w:val="1"/>
          <w:numId w:val="18"/>
        </w:numPr>
        <w:spacing w:line="240" w:lineRule="auto"/>
        <w:rPr>
          <w:sz w:val="32"/>
          <w:szCs w:val="24"/>
        </w:rPr>
      </w:pPr>
      <w:r w:rsidRPr="00AB3732">
        <w:rPr>
          <w:sz w:val="24"/>
          <w:lang w:val="zh-CN"/>
        </w:rPr>
        <w:t>协助各国限制使用含铅涂料；</w:t>
      </w:r>
    </w:p>
    <w:p w:rsidR="005D0785" w:rsidRPr="00AB3732" w:rsidRDefault="005D0785" w:rsidP="00765671">
      <w:pPr>
        <w:pStyle w:val="a7"/>
        <w:numPr>
          <w:ilvl w:val="1"/>
          <w:numId w:val="18"/>
        </w:numPr>
        <w:spacing w:line="240" w:lineRule="auto"/>
        <w:rPr>
          <w:sz w:val="32"/>
          <w:szCs w:val="24"/>
        </w:rPr>
      </w:pPr>
      <w:r w:rsidRPr="00AB3732">
        <w:rPr>
          <w:sz w:val="24"/>
          <w:lang w:val="zh-CN"/>
        </w:rPr>
        <w:t>继续发</w:t>
      </w:r>
      <w:bookmarkStart w:id="0" w:name="_GoBack"/>
      <w:bookmarkEnd w:id="0"/>
      <w:r w:rsidRPr="00AB3732">
        <w:rPr>
          <w:sz w:val="24"/>
          <w:lang w:val="zh-CN"/>
        </w:rPr>
        <w:t>展和主办区域讲习班，以促进旨在消除含铅涂料的国家法律，并分享含铅涂料所造成的危险方面的信息；</w:t>
      </w:r>
    </w:p>
    <w:p w:rsidR="00297BE9" w:rsidRPr="00AB3732" w:rsidRDefault="005D0785" w:rsidP="00765671">
      <w:pPr>
        <w:pStyle w:val="a7"/>
        <w:numPr>
          <w:ilvl w:val="1"/>
          <w:numId w:val="18"/>
        </w:numPr>
        <w:spacing w:line="240" w:lineRule="auto"/>
        <w:rPr>
          <w:sz w:val="24"/>
          <w:lang w:val="zh-CN"/>
        </w:rPr>
      </w:pPr>
      <w:r w:rsidRPr="00AB3732">
        <w:rPr>
          <w:sz w:val="24"/>
          <w:lang w:val="zh-CN"/>
        </w:rPr>
        <w:t>与世界卫生组织合作，继续承担含铅涂料联盟秘书处的职能；</w:t>
      </w:r>
    </w:p>
    <w:p w:rsidR="00413CE5" w:rsidRPr="00277AFE" w:rsidRDefault="004C5335" w:rsidP="00765671">
      <w:pPr>
        <w:pStyle w:val="a7"/>
        <w:numPr>
          <w:ilvl w:val="1"/>
          <w:numId w:val="18"/>
        </w:numPr>
        <w:spacing w:line="240" w:lineRule="auto"/>
        <w:rPr>
          <w:color w:val="000000" w:themeColor="text1"/>
          <w:sz w:val="32"/>
          <w:szCs w:val="24"/>
        </w:rPr>
      </w:pPr>
      <w:r w:rsidRPr="00277AFE">
        <w:rPr>
          <w:sz w:val="24"/>
          <w:lang w:val="zh-CN"/>
        </w:rPr>
        <w:t>协助该联盟，以实现在全球范围内逐步淘汰含铅涂料的目标。</w:t>
      </w:r>
    </w:p>
    <w:sectPr w:rsidR="00413CE5" w:rsidRPr="00277AFE" w:rsidSect="000D7069">
      <w:headerReference w:type="default" r:id="rId13"/>
      <w:footerReference w:type="default" r:id="rId14"/>
      <w:pgSz w:w="12240" w:h="15840"/>
      <w:pgMar w:top="1440" w:right="1440" w:bottom="1440" w:left="225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090ADD" w15:done="0"/>
  <w15:commentEx w15:paraId="2E5BBC3F" w15:paraIdParent="39090ADD" w15:done="0"/>
  <w15:commentEx w15:paraId="7128833A" w15:done="0"/>
  <w15:commentEx w15:paraId="2AF28EA9" w15:done="0"/>
  <w15:commentEx w15:paraId="3657C316" w15:done="0"/>
  <w15:commentEx w15:paraId="5FE3E6BA" w15:done="0"/>
  <w15:commentEx w15:paraId="45174F34" w15:done="0"/>
  <w15:commentEx w15:paraId="2A464B5E" w15:done="0"/>
  <w15:commentEx w15:paraId="65C627F1" w15:done="0"/>
  <w15:commentEx w15:paraId="08435B8F" w15:done="0"/>
  <w15:commentEx w15:paraId="3B6294B5" w15:paraIdParent="08435B8F" w15:done="0"/>
  <w15:commentEx w15:paraId="1B1C4170" w15:done="0"/>
  <w15:commentEx w15:paraId="260719EA" w15:done="0"/>
  <w15:commentEx w15:paraId="68B5DF9B" w15:paraIdParent="260719EA" w15:done="0"/>
  <w15:commentEx w15:paraId="7979F0A2" w15:done="0"/>
  <w15:commentEx w15:paraId="7896BE08" w15:done="0"/>
  <w15:commentEx w15:paraId="561173C2" w15:done="0"/>
  <w15:commentEx w15:paraId="4E449E36" w15:paraIdParent="561173C2" w15:done="0"/>
  <w15:commentEx w15:paraId="4C30E86F" w15:done="0"/>
  <w15:commentEx w15:paraId="7692AB85" w15:done="0"/>
  <w15:commentEx w15:paraId="73CB098B" w15:done="0"/>
  <w15:commentEx w15:paraId="4F3A1F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967" w:rsidRDefault="00B14967" w:rsidP="004346F1">
      <w:pPr>
        <w:spacing w:after="0" w:line="240" w:lineRule="auto"/>
      </w:pPr>
      <w:r>
        <w:separator/>
      </w:r>
    </w:p>
  </w:endnote>
  <w:endnote w:type="continuationSeparator" w:id="0">
    <w:p w:rsidR="00B14967" w:rsidRDefault="00B14967" w:rsidP="0043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5828"/>
        <w:sz w:val="20"/>
        <w:szCs w:val="20"/>
      </w:rPr>
      <w:id w:val="-317111589"/>
      <w:docPartObj>
        <w:docPartGallery w:val="Page Numbers (Bottom of Page)"/>
        <w:docPartUnique/>
      </w:docPartObj>
    </w:sdtPr>
    <w:sdtEndPr/>
    <w:sdtContent>
      <w:sdt>
        <w:sdtPr>
          <w:rPr>
            <w:color w:val="005828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C3584" w:rsidRPr="00745C88" w:rsidRDefault="002C3584">
            <w:pPr>
              <w:pStyle w:val="a9"/>
              <w:jc w:val="right"/>
              <w:rPr>
                <w:color w:val="005828"/>
                <w:sz w:val="20"/>
                <w:szCs w:val="20"/>
              </w:rPr>
            </w:pPr>
            <w:r w:rsidRPr="00745C88">
              <w:rPr>
                <w:color w:val="005828"/>
                <w:sz w:val="20"/>
                <w:szCs w:val="20"/>
              </w:rPr>
              <w:t xml:space="preserve">Page </w:t>
            </w:r>
            <w:r w:rsidRPr="00745C88">
              <w:rPr>
                <w:bCs/>
                <w:color w:val="005828"/>
                <w:sz w:val="20"/>
                <w:szCs w:val="20"/>
              </w:rPr>
              <w:fldChar w:fldCharType="begin"/>
            </w:r>
            <w:r w:rsidRPr="00745C88">
              <w:rPr>
                <w:bCs/>
                <w:color w:val="005828"/>
                <w:sz w:val="20"/>
                <w:szCs w:val="20"/>
              </w:rPr>
              <w:instrText xml:space="preserve"> PAGE </w:instrText>
            </w:r>
            <w:r w:rsidRPr="00745C88">
              <w:rPr>
                <w:bCs/>
                <w:color w:val="005828"/>
                <w:sz w:val="20"/>
                <w:szCs w:val="20"/>
              </w:rPr>
              <w:fldChar w:fldCharType="separate"/>
            </w:r>
            <w:r w:rsidR="00FC19B7">
              <w:rPr>
                <w:bCs/>
                <w:color w:val="005828"/>
                <w:sz w:val="20"/>
                <w:szCs w:val="20"/>
              </w:rPr>
              <w:t>1</w:t>
            </w:r>
            <w:r w:rsidRPr="00745C88">
              <w:rPr>
                <w:bCs/>
                <w:color w:val="005828"/>
                <w:sz w:val="20"/>
                <w:szCs w:val="20"/>
              </w:rPr>
              <w:fldChar w:fldCharType="end"/>
            </w:r>
            <w:r w:rsidRPr="00745C88">
              <w:rPr>
                <w:color w:val="005828"/>
                <w:sz w:val="20"/>
                <w:szCs w:val="20"/>
              </w:rPr>
              <w:t xml:space="preserve"> of </w:t>
            </w:r>
            <w:r w:rsidRPr="00745C88">
              <w:rPr>
                <w:bCs/>
                <w:color w:val="005828"/>
                <w:sz w:val="20"/>
                <w:szCs w:val="20"/>
              </w:rPr>
              <w:fldChar w:fldCharType="begin"/>
            </w:r>
            <w:r w:rsidRPr="00745C88">
              <w:rPr>
                <w:bCs/>
                <w:color w:val="005828"/>
                <w:sz w:val="20"/>
                <w:szCs w:val="20"/>
              </w:rPr>
              <w:instrText xml:space="preserve"> NUMPAGES  </w:instrText>
            </w:r>
            <w:r w:rsidRPr="00745C88">
              <w:rPr>
                <w:bCs/>
                <w:color w:val="005828"/>
                <w:sz w:val="20"/>
                <w:szCs w:val="20"/>
              </w:rPr>
              <w:fldChar w:fldCharType="separate"/>
            </w:r>
            <w:r w:rsidR="00FC19B7">
              <w:rPr>
                <w:bCs/>
                <w:color w:val="005828"/>
                <w:sz w:val="20"/>
                <w:szCs w:val="20"/>
              </w:rPr>
              <w:t>1</w:t>
            </w:r>
            <w:r w:rsidRPr="00745C88">
              <w:rPr>
                <w:bCs/>
                <w:color w:val="005828"/>
                <w:sz w:val="20"/>
                <w:szCs w:val="20"/>
              </w:rPr>
              <w:fldChar w:fldCharType="end"/>
            </w:r>
          </w:p>
        </w:sdtContent>
      </w:sdt>
    </w:sdtContent>
  </w:sdt>
  <w:p w:rsidR="002C3584" w:rsidRDefault="002C358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967" w:rsidRDefault="00B14967" w:rsidP="004346F1">
      <w:pPr>
        <w:spacing w:after="0" w:line="240" w:lineRule="auto"/>
      </w:pPr>
      <w:r>
        <w:separator/>
      </w:r>
    </w:p>
  </w:footnote>
  <w:footnote w:type="continuationSeparator" w:id="0">
    <w:p w:rsidR="00B14967" w:rsidRDefault="00B14967" w:rsidP="00434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84" w:rsidRPr="00765671" w:rsidRDefault="007F3DD7" w:rsidP="00B92281">
    <w:pPr>
      <w:pStyle w:val="a8"/>
      <w:jc w:val="right"/>
      <w:rPr>
        <w:rFonts w:ascii="KaiTi" w:eastAsia="KaiTi" w:hAnsi="KaiTi"/>
        <w:color w:val="005828"/>
        <w:sz w:val="20"/>
        <w:szCs w:val="20"/>
      </w:rPr>
    </w:pPr>
    <w:r w:rsidRPr="00765671">
      <w:rPr>
        <w:rFonts w:ascii="KaiTi" w:eastAsia="KaiTi" w:hAnsi="KaiTi" w:hint="eastAsia"/>
        <w:color w:val="005828"/>
        <w:sz w:val="20"/>
        <w:szCs w:val="20"/>
      </w:rPr>
      <w:t>环境大会三</w:t>
    </w:r>
    <w:r w:rsidR="002C3584" w:rsidRPr="00765671">
      <w:rPr>
        <w:rFonts w:ascii="KaiTi" w:eastAsia="KaiTi" w:hAnsi="KaiTi"/>
        <w:color w:val="005828"/>
        <w:sz w:val="20"/>
        <w:szCs w:val="20"/>
      </w:rPr>
      <w:t xml:space="preserve">: </w:t>
    </w:r>
    <w:r w:rsidRPr="00765671">
      <w:rPr>
        <w:rFonts w:ascii="KaiTi" w:eastAsia="KaiTi" w:hAnsi="KaiTi" w:hint="eastAsia"/>
        <w:color w:val="005828"/>
        <w:sz w:val="20"/>
        <w:szCs w:val="20"/>
      </w:rPr>
      <w:t>含铅涂料决议</w:t>
    </w:r>
  </w:p>
  <w:p w:rsidR="002C3584" w:rsidRPr="00765671" w:rsidRDefault="005042C2" w:rsidP="00B92281">
    <w:pPr>
      <w:pStyle w:val="a8"/>
      <w:jc w:val="right"/>
      <w:rPr>
        <w:rFonts w:ascii="KaiTi" w:eastAsia="KaiTi" w:hAnsi="KaiTi"/>
        <w:color w:val="005828"/>
        <w:sz w:val="20"/>
        <w:szCs w:val="20"/>
      </w:rPr>
    </w:pPr>
    <w:r w:rsidRPr="00765671">
      <w:rPr>
        <w:rFonts w:ascii="KaiTi" w:eastAsia="KaiTi" w:hAnsi="KaiTi" w:hint="eastAsia"/>
        <w:color w:val="005828"/>
        <w:sz w:val="20"/>
        <w:szCs w:val="20"/>
      </w:rPr>
      <w:t>草案，</w:t>
    </w:r>
    <w:r w:rsidR="007F3DD7" w:rsidRPr="00765671">
      <w:rPr>
        <w:rFonts w:ascii="KaiTi" w:eastAsia="KaiTi" w:hAnsi="KaiTi" w:hint="eastAsia"/>
        <w:color w:val="005828"/>
        <w:sz w:val="20"/>
        <w:szCs w:val="20"/>
      </w:rPr>
      <w:t>美国环保局评论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5066"/>
    <w:multiLevelType w:val="hybridMultilevel"/>
    <w:tmpl w:val="C73E2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E2EA2"/>
    <w:multiLevelType w:val="hybridMultilevel"/>
    <w:tmpl w:val="945032AC"/>
    <w:lvl w:ilvl="0" w:tplc="A3883C2E">
      <w:start w:val="1"/>
      <w:numFmt w:val="upperLetter"/>
      <w:lvlText w:val="%1."/>
      <w:lvlJc w:val="left"/>
      <w:pPr>
        <w:ind w:left="1140" w:hanging="420"/>
      </w:pPr>
      <w:rPr>
        <w:rFonts w:hint="eastAsia"/>
      </w:rPr>
    </w:lvl>
    <w:lvl w:ilvl="1" w:tplc="14404F88">
      <w:start w:val="1"/>
      <w:numFmt w:val="lowerLetter"/>
      <w:lvlText w:val="（%2）"/>
      <w:lvlJc w:val="left"/>
      <w:pPr>
        <w:ind w:left="988" w:hanging="42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B83B46"/>
    <w:multiLevelType w:val="hybridMultilevel"/>
    <w:tmpl w:val="D10E85F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4B41C4"/>
    <w:multiLevelType w:val="hybridMultilevel"/>
    <w:tmpl w:val="481CB264"/>
    <w:lvl w:ilvl="0" w:tplc="4AEA79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14404F88">
      <w:start w:val="1"/>
      <w:numFmt w:val="lowerLetter"/>
      <w:lvlText w:val="（%2）"/>
      <w:lvlJc w:val="left"/>
      <w:pPr>
        <w:ind w:left="2160" w:hanging="108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D6131"/>
    <w:multiLevelType w:val="hybridMultilevel"/>
    <w:tmpl w:val="B4DCD10E"/>
    <w:lvl w:ilvl="0" w:tplc="A2E6D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C69D6"/>
    <w:multiLevelType w:val="hybridMultilevel"/>
    <w:tmpl w:val="260E5C30"/>
    <w:lvl w:ilvl="0" w:tplc="F7BC7190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86A1A"/>
    <w:multiLevelType w:val="hybridMultilevel"/>
    <w:tmpl w:val="771E4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B70C13"/>
    <w:multiLevelType w:val="hybridMultilevel"/>
    <w:tmpl w:val="7EEA5888"/>
    <w:lvl w:ilvl="0" w:tplc="87368E9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74B4F"/>
    <w:multiLevelType w:val="hybridMultilevel"/>
    <w:tmpl w:val="C2CCB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D32D1"/>
    <w:multiLevelType w:val="hybridMultilevel"/>
    <w:tmpl w:val="6FEC1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17529C"/>
    <w:multiLevelType w:val="hybridMultilevel"/>
    <w:tmpl w:val="301ADB56"/>
    <w:lvl w:ilvl="0" w:tplc="E4F07BAE">
      <w:start w:val="1"/>
      <w:numFmt w:val="decimal"/>
      <w:lvlText w:val="%1&gt;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">
    <w:nsid w:val="595C594C"/>
    <w:multiLevelType w:val="hybridMultilevel"/>
    <w:tmpl w:val="A17473CE"/>
    <w:lvl w:ilvl="0" w:tplc="4CE0B92E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62703E12"/>
    <w:multiLevelType w:val="hybridMultilevel"/>
    <w:tmpl w:val="CD7206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4322F74"/>
    <w:multiLevelType w:val="hybridMultilevel"/>
    <w:tmpl w:val="CD6EAB1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>
    <w:nsid w:val="7991761E"/>
    <w:multiLevelType w:val="hybridMultilevel"/>
    <w:tmpl w:val="A2D2DBC6"/>
    <w:lvl w:ilvl="0" w:tplc="E28C9888">
      <w:start w:val="1"/>
      <w:numFmt w:val="lowerLetter"/>
      <w:lvlText w:val="%1)"/>
      <w:lvlJc w:val="left"/>
      <w:pPr>
        <w:ind w:left="-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5">
    <w:nsid w:val="7A111FFF"/>
    <w:multiLevelType w:val="hybridMultilevel"/>
    <w:tmpl w:val="45CE7AD2"/>
    <w:lvl w:ilvl="0" w:tplc="8406427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"/>
  </w:num>
  <w:num w:numId="7">
    <w:abstractNumId w:val="11"/>
  </w:num>
  <w:num w:numId="8">
    <w:abstractNumId w:val="14"/>
  </w:num>
  <w:num w:numId="9">
    <w:abstractNumId w:val="9"/>
  </w:num>
  <w:num w:numId="10">
    <w:abstractNumId w:val="12"/>
  </w:num>
  <w:num w:numId="11">
    <w:abstractNumId w:val="0"/>
  </w:num>
  <w:num w:numId="12">
    <w:abstractNumId w:val="10"/>
  </w:num>
  <w:num w:numId="13">
    <w:abstractNumId w:val="5"/>
  </w:num>
  <w:num w:numId="14">
    <w:abstractNumId w:val="7"/>
    <w:lvlOverride w:ilvl="0">
      <w:lvl w:ilvl="0" w:tplc="87368E96">
        <w:start w:val="1"/>
        <w:numFmt w:val="decimal"/>
        <w:lvlText w:val="1%1"/>
        <w:lvlJc w:val="left"/>
        <w:pPr>
          <w:ind w:left="720" w:hanging="360"/>
        </w:pPr>
        <w:rPr>
          <w:rFonts w:hint="default"/>
          <w:b w:val="0"/>
          <w:i w:val="0"/>
          <w:sz w:val="24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7"/>
  </w:num>
  <w:num w:numId="16">
    <w:abstractNumId w:val="6"/>
  </w:num>
  <w:num w:numId="17">
    <w:abstractNumId w:val="3"/>
  </w:num>
  <w:num w:numId="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PA">
    <w15:presenceInfo w15:providerId="None" w15:userId="EPA"/>
  </w15:person>
  <w15:person w15:author="Epp, Timothy">
    <w15:presenceInfo w15:providerId="AD" w15:userId="S-1-5-21-1339303556-449845944-1601390327-1456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78"/>
    <w:rsid w:val="00005887"/>
    <w:rsid w:val="00006999"/>
    <w:rsid w:val="000331E4"/>
    <w:rsid w:val="00055CA1"/>
    <w:rsid w:val="000728B5"/>
    <w:rsid w:val="000927CC"/>
    <w:rsid w:val="000A0EA2"/>
    <w:rsid w:val="000B2E0D"/>
    <w:rsid w:val="000C20C9"/>
    <w:rsid w:val="000D6F50"/>
    <w:rsid w:val="000D7069"/>
    <w:rsid w:val="000F184F"/>
    <w:rsid w:val="00100CDA"/>
    <w:rsid w:val="001036E9"/>
    <w:rsid w:val="00103B7F"/>
    <w:rsid w:val="001313C3"/>
    <w:rsid w:val="0016719B"/>
    <w:rsid w:val="0016747A"/>
    <w:rsid w:val="001B7A83"/>
    <w:rsid w:val="00202429"/>
    <w:rsid w:val="00211E43"/>
    <w:rsid w:val="00215E77"/>
    <w:rsid w:val="00272E88"/>
    <w:rsid w:val="00277AFE"/>
    <w:rsid w:val="00281489"/>
    <w:rsid w:val="00286EF7"/>
    <w:rsid w:val="00293987"/>
    <w:rsid w:val="00297BE9"/>
    <w:rsid w:val="002A793B"/>
    <w:rsid w:val="002C3584"/>
    <w:rsid w:val="002D3451"/>
    <w:rsid w:val="002F0506"/>
    <w:rsid w:val="002F51B4"/>
    <w:rsid w:val="002F7D30"/>
    <w:rsid w:val="00311083"/>
    <w:rsid w:val="00335E74"/>
    <w:rsid w:val="00350669"/>
    <w:rsid w:val="00364091"/>
    <w:rsid w:val="00364AC0"/>
    <w:rsid w:val="003733BC"/>
    <w:rsid w:val="00381A3C"/>
    <w:rsid w:val="003947E1"/>
    <w:rsid w:val="0039782F"/>
    <w:rsid w:val="003A7673"/>
    <w:rsid w:val="003C2512"/>
    <w:rsid w:val="003E44D2"/>
    <w:rsid w:val="003F7923"/>
    <w:rsid w:val="00413CE5"/>
    <w:rsid w:val="00421414"/>
    <w:rsid w:val="004346F1"/>
    <w:rsid w:val="00462FE8"/>
    <w:rsid w:val="00467BD7"/>
    <w:rsid w:val="004728AC"/>
    <w:rsid w:val="004830E4"/>
    <w:rsid w:val="004917FF"/>
    <w:rsid w:val="004A4CF7"/>
    <w:rsid w:val="004B6280"/>
    <w:rsid w:val="004C5335"/>
    <w:rsid w:val="004E7E8F"/>
    <w:rsid w:val="00501ACA"/>
    <w:rsid w:val="005042C2"/>
    <w:rsid w:val="005053DB"/>
    <w:rsid w:val="00515D81"/>
    <w:rsid w:val="00516A33"/>
    <w:rsid w:val="0052747F"/>
    <w:rsid w:val="00556C94"/>
    <w:rsid w:val="0058451A"/>
    <w:rsid w:val="00593679"/>
    <w:rsid w:val="00595381"/>
    <w:rsid w:val="005C370C"/>
    <w:rsid w:val="005D0785"/>
    <w:rsid w:val="005D3A1A"/>
    <w:rsid w:val="005E0F9C"/>
    <w:rsid w:val="005F7D5E"/>
    <w:rsid w:val="006317BD"/>
    <w:rsid w:val="006456E1"/>
    <w:rsid w:val="00682914"/>
    <w:rsid w:val="006A6ECE"/>
    <w:rsid w:val="006B0868"/>
    <w:rsid w:val="006D4163"/>
    <w:rsid w:val="006D5088"/>
    <w:rsid w:val="006E4313"/>
    <w:rsid w:val="00703874"/>
    <w:rsid w:val="007039B7"/>
    <w:rsid w:val="00734B01"/>
    <w:rsid w:val="00745C88"/>
    <w:rsid w:val="00746D99"/>
    <w:rsid w:val="00753827"/>
    <w:rsid w:val="00755076"/>
    <w:rsid w:val="00765671"/>
    <w:rsid w:val="00765B52"/>
    <w:rsid w:val="0078142B"/>
    <w:rsid w:val="007973CD"/>
    <w:rsid w:val="007B38B5"/>
    <w:rsid w:val="007E4DB7"/>
    <w:rsid w:val="007E4FAB"/>
    <w:rsid w:val="007F0006"/>
    <w:rsid w:val="007F3DD7"/>
    <w:rsid w:val="00806405"/>
    <w:rsid w:val="008216EC"/>
    <w:rsid w:val="0082702E"/>
    <w:rsid w:val="00841D5D"/>
    <w:rsid w:val="00843F9C"/>
    <w:rsid w:val="00846949"/>
    <w:rsid w:val="00855A9B"/>
    <w:rsid w:val="00862294"/>
    <w:rsid w:val="008703EB"/>
    <w:rsid w:val="008C4EDC"/>
    <w:rsid w:val="008E1134"/>
    <w:rsid w:val="008F5D8D"/>
    <w:rsid w:val="00907E48"/>
    <w:rsid w:val="00935BFD"/>
    <w:rsid w:val="00955263"/>
    <w:rsid w:val="009707E9"/>
    <w:rsid w:val="00974471"/>
    <w:rsid w:val="00992CF1"/>
    <w:rsid w:val="00997600"/>
    <w:rsid w:val="009A6D3C"/>
    <w:rsid w:val="009B753D"/>
    <w:rsid w:val="009D24B8"/>
    <w:rsid w:val="009D3021"/>
    <w:rsid w:val="00A20736"/>
    <w:rsid w:val="00A55C16"/>
    <w:rsid w:val="00A60C63"/>
    <w:rsid w:val="00A76712"/>
    <w:rsid w:val="00AB3732"/>
    <w:rsid w:val="00AB72D2"/>
    <w:rsid w:val="00AC51F2"/>
    <w:rsid w:val="00AF4945"/>
    <w:rsid w:val="00B14967"/>
    <w:rsid w:val="00B31689"/>
    <w:rsid w:val="00B32875"/>
    <w:rsid w:val="00B37912"/>
    <w:rsid w:val="00B43868"/>
    <w:rsid w:val="00B45623"/>
    <w:rsid w:val="00B647E6"/>
    <w:rsid w:val="00B77A58"/>
    <w:rsid w:val="00B877D1"/>
    <w:rsid w:val="00B901F0"/>
    <w:rsid w:val="00B92281"/>
    <w:rsid w:val="00B94EC6"/>
    <w:rsid w:val="00BA4665"/>
    <w:rsid w:val="00BD7742"/>
    <w:rsid w:val="00BE1CC2"/>
    <w:rsid w:val="00BF044A"/>
    <w:rsid w:val="00BF4224"/>
    <w:rsid w:val="00BF6971"/>
    <w:rsid w:val="00C77130"/>
    <w:rsid w:val="00C80EE1"/>
    <w:rsid w:val="00C8612C"/>
    <w:rsid w:val="00CD03AA"/>
    <w:rsid w:val="00CD451F"/>
    <w:rsid w:val="00D1745B"/>
    <w:rsid w:val="00D268A7"/>
    <w:rsid w:val="00D341D0"/>
    <w:rsid w:val="00D7120D"/>
    <w:rsid w:val="00D821C9"/>
    <w:rsid w:val="00D829C3"/>
    <w:rsid w:val="00D95C3F"/>
    <w:rsid w:val="00D96FB5"/>
    <w:rsid w:val="00DC6266"/>
    <w:rsid w:val="00DE7253"/>
    <w:rsid w:val="00E27BBA"/>
    <w:rsid w:val="00E37B4F"/>
    <w:rsid w:val="00EA25FD"/>
    <w:rsid w:val="00ED47CB"/>
    <w:rsid w:val="00ED5F22"/>
    <w:rsid w:val="00EE139D"/>
    <w:rsid w:val="00EF7B10"/>
    <w:rsid w:val="00F45978"/>
    <w:rsid w:val="00F71931"/>
    <w:rsid w:val="00F71ECE"/>
    <w:rsid w:val="00F74994"/>
    <w:rsid w:val="00FC19B7"/>
    <w:rsid w:val="00FC2835"/>
    <w:rsid w:val="00FE1263"/>
    <w:rsid w:val="00FF1D59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0" w:lineRule="exact"/>
      <w:jc w:val="both"/>
    </w:pPr>
    <w:rPr>
      <w:sz w:val="21"/>
      <w:szCs w:val="1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4346F1"/>
    <w:pPr>
      <w:spacing w:after="0" w:line="210" w:lineRule="exact"/>
      <w:ind w:left="475" w:hanging="475"/>
      <w:jc w:val="left"/>
    </w:pPr>
    <w:rPr>
      <w:noProof/>
      <w:spacing w:val="5"/>
      <w:w w:val="104"/>
      <w:kern w:val="14"/>
      <w:sz w:val="18"/>
      <w:szCs w:val="20"/>
    </w:rPr>
  </w:style>
  <w:style w:type="character" w:customStyle="1" w:styleId="Char">
    <w:name w:val="脚注文本 Char"/>
    <w:basedOn w:val="a0"/>
    <w:link w:val="a3"/>
    <w:uiPriority w:val="99"/>
    <w:semiHidden/>
    <w:rsid w:val="004346F1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4346F1"/>
    <w:rPr>
      <w:rFonts w:ascii="Times New Roman" w:eastAsia="SimSun" w:hAnsi="Times New Roman"/>
      <w:color w:val="000000"/>
      <w:spacing w:val="-5"/>
      <w:w w:val="130"/>
      <w:position w:val="-4"/>
      <w:vertAlign w:val="superscript"/>
    </w:rPr>
  </w:style>
  <w:style w:type="character" w:styleId="a5">
    <w:name w:val="Hyperlink"/>
    <w:basedOn w:val="a0"/>
    <w:uiPriority w:val="99"/>
    <w:unhideWhenUsed/>
    <w:rsid w:val="004346F1"/>
    <w:rPr>
      <w:color w:val="0000FF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8F5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0"/>
    <w:link w:val="a6"/>
    <w:uiPriority w:val="99"/>
    <w:semiHidden/>
    <w:rsid w:val="008F5D8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77A58"/>
    <w:pPr>
      <w:ind w:left="720"/>
      <w:contextualSpacing/>
    </w:pPr>
  </w:style>
  <w:style w:type="paragraph" w:styleId="a8">
    <w:name w:val="header"/>
    <w:basedOn w:val="a"/>
    <w:link w:val="Char1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  <w:rPr>
      <w:rFonts w:eastAsia="PMingLiU"/>
      <w:noProof/>
      <w:sz w:val="18"/>
    </w:rPr>
  </w:style>
  <w:style w:type="character" w:customStyle="1" w:styleId="Char1">
    <w:name w:val="页眉 Char"/>
    <w:basedOn w:val="a0"/>
    <w:link w:val="a8"/>
    <w:uiPriority w:val="99"/>
    <w:rsid w:val="00B92281"/>
  </w:style>
  <w:style w:type="paragraph" w:styleId="a9">
    <w:name w:val="footer"/>
    <w:basedOn w:val="a"/>
    <w:link w:val="Char2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  <w:rPr>
      <w:rFonts w:eastAsia="PMingLiU"/>
      <w:b/>
      <w:noProof/>
      <w:sz w:val="17"/>
    </w:rPr>
  </w:style>
  <w:style w:type="character" w:customStyle="1" w:styleId="Char2">
    <w:name w:val="页脚 Char"/>
    <w:basedOn w:val="a0"/>
    <w:link w:val="a9"/>
    <w:uiPriority w:val="99"/>
    <w:rsid w:val="00B92281"/>
  </w:style>
  <w:style w:type="character" w:styleId="aa">
    <w:name w:val="annotation reference"/>
    <w:basedOn w:val="a0"/>
    <w:uiPriority w:val="99"/>
    <w:semiHidden/>
    <w:unhideWhenUsed/>
    <w:rsid w:val="00D821C9"/>
    <w:rPr>
      <w:rFonts w:ascii="Times New Roman" w:eastAsia="SimSun" w:hAnsi="Times New Roman"/>
      <w:sz w:val="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D821C9"/>
    <w:pPr>
      <w:spacing w:line="240" w:lineRule="auto"/>
    </w:pPr>
    <w:rPr>
      <w:sz w:val="20"/>
      <w:szCs w:val="20"/>
    </w:rPr>
  </w:style>
  <w:style w:type="character" w:customStyle="1" w:styleId="Char3">
    <w:name w:val="批注文字 Char"/>
    <w:basedOn w:val="a0"/>
    <w:link w:val="ab"/>
    <w:uiPriority w:val="99"/>
    <w:semiHidden/>
    <w:rsid w:val="00D821C9"/>
    <w:rPr>
      <w:sz w:val="20"/>
      <w:szCs w:val="20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D821C9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D821C9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DC626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16A33"/>
  </w:style>
  <w:style w:type="paragraph" w:styleId="ae">
    <w:name w:val="Revision"/>
    <w:hidden/>
    <w:uiPriority w:val="99"/>
    <w:semiHidden/>
    <w:rsid w:val="002F51B4"/>
    <w:pPr>
      <w:spacing w:after="0" w:line="240" w:lineRule="auto"/>
    </w:pPr>
  </w:style>
  <w:style w:type="character" w:styleId="af">
    <w:name w:val="Emphasis"/>
    <w:basedOn w:val="a0"/>
    <w:uiPriority w:val="20"/>
    <w:qFormat/>
    <w:rsid w:val="003110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0" w:lineRule="exact"/>
      <w:jc w:val="both"/>
    </w:pPr>
    <w:rPr>
      <w:sz w:val="21"/>
      <w:szCs w:val="1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4346F1"/>
    <w:pPr>
      <w:spacing w:after="0" w:line="210" w:lineRule="exact"/>
      <w:ind w:left="475" w:hanging="475"/>
      <w:jc w:val="left"/>
    </w:pPr>
    <w:rPr>
      <w:noProof/>
      <w:spacing w:val="5"/>
      <w:w w:val="104"/>
      <w:kern w:val="14"/>
      <w:sz w:val="18"/>
      <w:szCs w:val="20"/>
    </w:rPr>
  </w:style>
  <w:style w:type="character" w:customStyle="1" w:styleId="Char">
    <w:name w:val="脚注文本 Char"/>
    <w:basedOn w:val="a0"/>
    <w:link w:val="a3"/>
    <w:uiPriority w:val="99"/>
    <w:semiHidden/>
    <w:rsid w:val="004346F1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4346F1"/>
    <w:rPr>
      <w:rFonts w:ascii="Times New Roman" w:eastAsia="SimSun" w:hAnsi="Times New Roman"/>
      <w:color w:val="000000"/>
      <w:spacing w:val="-5"/>
      <w:w w:val="130"/>
      <w:position w:val="-4"/>
      <w:vertAlign w:val="superscript"/>
    </w:rPr>
  </w:style>
  <w:style w:type="character" w:styleId="a5">
    <w:name w:val="Hyperlink"/>
    <w:basedOn w:val="a0"/>
    <w:uiPriority w:val="99"/>
    <w:unhideWhenUsed/>
    <w:rsid w:val="004346F1"/>
    <w:rPr>
      <w:color w:val="0000FF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8F5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0"/>
    <w:link w:val="a6"/>
    <w:uiPriority w:val="99"/>
    <w:semiHidden/>
    <w:rsid w:val="008F5D8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77A58"/>
    <w:pPr>
      <w:ind w:left="720"/>
      <w:contextualSpacing/>
    </w:pPr>
  </w:style>
  <w:style w:type="paragraph" w:styleId="a8">
    <w:name w:val="header"/>
    <w:basedOn w:val="a"/>
    <w:link w:val="Char1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  <w:rPr>
      <w:rFonts w:eastAsia="PMingLiU"/>
      <w:noProof/>
      <w:sz w:val="18"/>
    </w:rPr>
  </w:style>
  <w:style w:type="character" w:customStyle="1" w:styleId="Char1">
    <w:name w:val="页眉 Char"/>
    <w:basedOn w:val="a0"/>
    <w:link w:val="a8"/>
    <w:uiPriority w:val="99"/>
    <w:rsid w:val="00B92281"/>
  </w:style>
  <w:style w:type="paragraph" w:styleId="a9">
    <w:name w:val="footer"/>
    <w:basedOn w:val="a"/>
    <w:link w:val="Char2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  <w:rPr>
      <w:rFonts w:eastAsia="PMingLiU"/>
      <w:b/>
      <w:noProof/>
      <w:sz w:val="17"/>
    </w:rPr>
  </w:style>
  <w:style w:type="character" w:customStyle="1" w:styleId="Char2">
    <w:name w:val="页脚 Char"/>
    <w:basedOn w:val="a0"/>
    <w:link w:val="a9"/>
    <w:uiPriority w:val="99"/>
    <w:rsid w:val="00B92281"/>
  </w:style>
  <w:style w:type="character" w:styleId="aa">
    <w:name w:val="annotation reference"/>
    <w:basedOn w:val="a0"/>
    <w:uiPriority w:val="99"/>
    <w:semiHidden/>
    <w:unhideWhenUsed/>
    <w:rsid w:val="00D821C9"/>
    <w:rPr>
      <w:rFonts w:ascii="Times New Roman" w:eastAsia="SimSun" w:hAnsi="Times New Roman"/>
      <w:sz w:val="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D821C9"/>
    <w:pPr>
      <w:spacing w:line="240" w:lineRule="auto"/>
    </w:pPr>
    <w:rPr>
      <w:sz w:val="20"/>
      <w:szCs w:val="20"/>
    </w:rPr>
  </w:style>
  <w:style w:type="character" w:customStyle="1" w:styleId="Char3">
    <w:name w:val="批注文字 Char"/>
    <w:basedOn w:val="a0"/>
    <w:link w:val="ab"/>
    <w:uiPriority w:val="99"/>
    <w:semiHidden/>
    <w:rsid w:val="00D821C9"/>
    <w:rPr>
      <w:sz w:val="20"/>
      <w:szCs w:val="20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D821C9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D821C9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DC626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16A33"/>
  </w:style>
  <w:style w:type="paragraph" w:styleId="ae">
    <w:name w:val="Revision"/>
    <w:hidden/>
    <w:uiPriority w:val="99"/>
    <w:semiHidden/>
    <w:rsid w:val="002F51B4"/>
    <w:pPr>
      <w:spacing w:after="0" w:line="240" w:lineRule="auto"/>
    </w:pPr>
  </w:style>
  <w:style w:type="character" w:styleId="af">
    <w:name w:val="Emphasis"/>
    <w:basedOn w:val="a0"/>
    <w:uiPriority w:val="20"/>
    <w:qFormat/>
    <w:rsid w:val="003110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C0E6D9960E4459B21B3C02484385D" ma:contentTypeVersion="24" ma:contentTypeDescription="Create a new document." ma:contentTypeScope="" ma:versionID="f21bbef040cba1c13526b064f511f6c3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07beddfa-113c-4110-9fa5-5dc67e55e965" targetNamespace="http://schemas.microsoft.com/office/2006/metadata/properties" ma:root="true" ma:fieldsID="a9785707f7b6b8a6e91d75116b36d463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07beddfa-113c-4110-9fa5-5dc67e55e965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SharedWithUsers" minOccurs="0"/>
                <xsd:element ref="ns5:SharedWithDetails" minOccurs="0"/>
                <xsd:element ref="ns5:LastSharedByUser" minOccurs="0"/>
                <xsd:element ref="ns5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91caa61c-ecd9-4628-821e-7718459af438}" ma:internalName="TaxCatchAllLabel" ma:readOnly="true" ma:showField="CatchAllDataLabel" ma:web="77d4e1f2-3876-4648-b69c-be4af5dd75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91caa61c-ecd9-4628-821e-7718459af438}" ma:internalName="TaxCatchAll" ma:showField="CatchAllData" ma:web="77d4e1f2-3876-4648-b69c-be4af5dd75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ddfa-113c-4110-9fa5-5dc67e55e965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2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2017-05-31T17:47:52+00:00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5F4CC-CF7B-4B4E-9E17-DF8BFB1CB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07beddfa-113c-4110-9fa5-5dc67e55e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46C790-6A8C-45C3-BDC3-FAB73369617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4C4D3B2-4F86-471B-8E72-D70B8A4DB0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EF0353-EED5-440A-A7AD-5A06A5940277}">
  <ds:schemaRefs>
    <ds:schemaRef ds:uri="http://purl.org/dc/terms/"/>
    <ds:schemaRef ds:uri="http://purl.org/dc/elements/1.1/"/>
    <ds:schemaRef ds:uri="http://purl.org/dc/dcmitype/"/>
    <ds:schemaRef ds:uri="http://schemas.microsoft.com/sharepoint/v3"/>
    <ds:schemaRef ds:uri="http://schemas.microsoft.com/office/infopath/2007/PartnerControls"/>
    <ds:schemaRef ds:uri="http://schemas.microsoft.com/sharepoint.v3"/>
    <ds:schemaRef ds:uri="07beddfa-113c-4110-9fa5-5dc67e55e965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4ffa91fb-a0ff-4ac5-b2db-65c790d184a4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833743E-C585-46C3-BF65-3C80873B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S Department of State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OgunseitanO</dc:creator>
  <cp:lastModifiedBy>Jie Duan</cp:lastModifiedBy>
  <cp:revision>38</cp:revision>
  <cp:lastPrinted>2017-06-16T07:12:00Z</cp:lastPrinted>
  <dcterms:created xsi:type="dcterms:W3CDTF">2017-06-16T06:21:00Z</dcterms:created>
  <dcterms:modified xsi:type="dcterms:W3CDTF">2017-06-16T07:13:00Z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0x010100292C0E6D9960E4459B21B3C02484385D</vt:lpwstr>
  </property>
  <property fmtid="{D5CDD505-2E9C-101B-9397-08002B2CF9AE}" pid="3" name="TranslatedWith">
    <vt:lpwstr>Mercury</vt:lpwstr>
  </property>
  <property fmtid="{D5CDD505-2E9C-101B-9397-08002B2CF9AE}" pid="4" name="GeneratedBy">
    <vt:lpwstr>cuiwen.qiu</vt:lpwstr>
  </property>
  <property fmtid="{D5CDD505-2E9C-101B-9397-08002B2CF9AE}" pid="5" name="GeneratedDate">
    <vt:lpwstr>6/15/2017 10:58:16 AM</vt:lpwstr>
  </property>
  <property fmtid="{D5CDD505-2E9C-101B-9397-08002B2CF9AE}" pid="6" name="OriginalDocID">
    <vt:lpwstr>64eeb0de-6451-4133-bd08-b1ee24e3de24</vt:lpwstr>
  </property>
</Properties>
</file>