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8216B6" w14:textId="77777777" w:rsidR="003C1A8F" w:rsidRDefault="003C1A8F" w:rsidP="007F48CC">
      <w:pPr>
        <w:pStyle w:val="p1"/>
        <w:rPr>
          <w:rStyle w:val="s1"/>
        </w:rPr>
      </w:pPr>
    </w:p>
    <w:p w14:paraId="07AE0E73" w14:textId="77777777" w:rsidR="003C1A8F" w:rsidRDefault="003C1A8F" w:rsidP="007F48CC">
      <w:pPr>
        <w:pStyle w:val="p1"/>
        <w:rPr>
          <w:rStyle w:val="s1"/>
        </w:rPr>
      </w:pPr>
    </w:p>
    <w:p w14:paraId="3B6D0C72" w14:textId="77777777" w:rsidR="003C1A8F" w:rsidRDefault="003C1A8F" w:rsidP="007F48CC">
      <w:pPr>
        <w:pStyle w:val="p1"/>
        <w:rPr>
          <w:rStyle w:val="s1"/>
        </w:rPr>
      </w:pPr>
    </w:p>
    <w:p w14:paraId="618353DE" w14:textId="77777777" w:rsidR="003C1A8F" w:rsidRDefault="003C1A8F" w:rsidP="007F48CC">
      <w:pPr>
        <w:pStyle w:val="p1"/>
        <w:rPr>
          <w:rStyle w:val="s1"/>
        </w:rPr>
      </w:pPr>
    </w:p>
    <w:p w14:paraId="1C393E70" w14:textId="5E5E52B4" w:rsidR="00F6614A" w:rsidRPr="00F6614A" w:rsidRDefault="00F6614A" w:rsidP="008D1D40">
      <w:pPr>
        <w:rPr>
          <w:rStyle w:val="s1"/>
          <w:rFonts w:asciiTheme="minorHAnsi" w:hAnsiTheme="minorHAnsi"/>
          <w:b/>
          <w:sz w:val="24"/>
          <w:szCs w:val="24"/>
        </w:rPr>
      </w:pPr>
      <w:r w:rsidRPr="00F6614A">
        <w:rPr>
          <w:rStyle w:val="s1"/>
          <w:rFonts w:asciiTheme="minorHAnsi" w:hAnsiTheme="minorHAnsi"/>
          <w:b/>
          <w:sz w:val="24"/>
          <w:szCs w:val="24"/>
        </w:rPr>
        <w:t>Input to the Report “Towards a Pollution Free Planet”</w:t>
      </w:r>
    </w:p>
    <w:p w14:paraId="6397AC37" w14:textId="77777777" w:rsidR="00F6614A" w:rsidRDefault="00F6614A" w:rsidP="008D1D40">
      <w:pPr>
        <w:rPr>
          <w:rStyle w:val="s1"/>
          <w:rFonts w:asciiTheme="minorHAnsi" w:hAnsiTheme="minorHAnsi"/>
          <w:sz w:val="24"/>
          <w:szCs w:val="24"/>
        </w:rPr>
      </w:pPr>
    </w:p>
    <w:p w14:paraId="4CB6983D" w14:textId="77777777" w:rsidR="00F6614A" w:rsidRPr="00F6614A" w:rsidRDefault="00F6614A" w:rsidP="008D1D40">
      <w:pPr>
        <w:rPr>
          <w:rStyle w:val="s1"/>
          <w:rFonts w:asciiTheme="minorHAnsi" w:hAnsiTheme="minorHAnsi"/>
          <w:i/>
          <w:sz w:val="24"/>
          <w:szCs w:val="24"/>
        </w:rPr>
      </w:pPr>
    </w:p>
    <w:p w14:paraId="5B1D2095" w14:textId="13FB4955" w:rsidR="00F6614A" w:rsidRDefault="00F6614A" w:rsidP="00F6614A">
      <w:pPr>
        <w:jc w:val="right"/>
        <w:rPr>
          <w:rStyle w:val="s1"/>
          <w:rFonts w:asciiTheme="minorHAnsi" w:hAnsiTheme="minorHAnsi"/>
          <w:i/>
          <w:sz w:val="24"/>
          <w:szCs w:val="24"/>
        </w:rPr>
      </w:pPr>
      <w:r w:rsidRPr="00F6614A">
        <w:rPr>
          <w:rStyle w:val="s1"/>
          <w:rFonts w:asciiTheme="minorHAnsi" w:hAnsiTheme="minorHAnsi"/>
          <w:i/>
          <w:sz w:val="24"/>
          <w:szCs w:val="24"/>
        </w:rPr>
        <w:t>By Isis Alvarez</w:t>
      </w:r>
    </w:p>
    <w:p w14:paraId="17E291C6" w14:textId="69FF0E0D" w:rsidR="003A48F5" w:rsidRPr="00F6614A" w:rsidRDefault="003A48F5" w:rsidP="00F6614A">
      <w:pPr>
        <w:jc w:val="right"/>
        <w:rPr>
          <w:rStyle w:val="s1"/>
          <w:rFonts w:asciiTheme="minorHAnsi" w:hAnsiTheme="minorHAnsi"/>
          <w:i/>
          <w:sz w:val="24"/>
          <w:szCs w:val="24"/>
        </w:rPr>
      </w:pPr>
      <w:r>
        <w:rPr>
          <w:rStyle w:val="s1"/>
          <w:rFonts w:asciiTheme="minorHAnsi" w:hAnsiTheme="minorHAnsi"/>
          <w:i/>
          <w:sz w:val="24"/>
          <w:szCs w:val="24"/>
        </w:rPr>
        <w:t>isis.alvarez@globalforestcoalition.org</w:t>
      </w:r>
    </w:p>
    <w:p w14:paraId="2A390E4F" w14:textId="48375244" w:rsidR="00F6614A" w:rsidRPr="00F6614A" w:rsidRDefault="00F6614A" w:rsidP="00F6614A">
      <w:pPr>
        <w:jc w:val="right"/>
        <w:rPr>
          <w:rStyle w:val="s1"/>
          <w:rFonts w:asciiTheme="minorHAnsi" w:hAnsiTheme="minorHAnsi"/>
          <w:i/>
          <w:sz w:val="24"/>
          <w:szCs w:val="24"/>
        </w:rPr>
      </w:pPr>
      <w:r w:rsidRPr="00F6614A">
        <w:rPr>
          <w:rStyle w:val="s1"/>
          <w:rFonts w:asciiTheme="minorHAnsi" w:hAnsiTheme="minorHAnsi"/>
          <w:i/>
          <w:sz w:val="24"/>
          <w:szCs w:val="24"/>
        </w:rPr>
        <w:t>Global Forest Coalition / Women’s Major Group</w:t>
      </w:r>
    </w:p>
    <w:p w14:paraId="0777E26D" w14:textId="77777777" w:rsidR="00F6614A" w:rsidRDefault="00F6614A" w:rsidP="008D1D40">
      <w:pPr>
        <w:rPr>
          <w:rStyle w:val="s1"/>
          <w:rFonts w:asciiTheme="minorHAnsi" w:hAnsiTheme="minorHAnsi"/>
          <w:sz w:val="24"/>
          <w:szCs w:val="24"/>
        </w:rPr>
      </w:pPr>
    </w:p>
    <w:p w14:paraId="29B5353C" w14:textId="77777777" w:rsidR="00CA20CA" w:rsidRDefault="00CA20CA" w:rsidP="008D1D40">
      <w:pPr>
        <w:rPr>
          <w:rStyle w:val="s1"/>
          <w:rFonts w:asciiTheme="minorHAnsi" w:hAnsiTheme="minorHAnsi"/>
          <w:sz w:val="24"/>
          <w:szCs w:val="24"/>
        </w:rPr>
      </w:pPr>
    </w:p>
    <w:p w14:paraId="21887CE3" w14:textId="654A4368" w:rsidR="00E17DC6" w:rsidRDefault="00397945" w:rsidP="008D1D40">
      <w:pPr>
        <w:rPr>
          <w:rStyle w:val="s1"/>
          <w:rFonts w:asciiTheme="minorHAnsi" w:hAnsiTheme="minorHAnsi"/>
          <w:sz w:val="24"/>
          <w:szCs w:val="24"/>
        </w:rPr>
      </w:pPr>
      <w:r w:rsidRPr="0055329C">
        <w:rPr>
          <w:rStyle w:val="s1"/>
          <w:rFonts w:asciiTheme="minorHAnsi" w:hAnsiTheme="minorHAnsi"/>
          <w:sz w:val="24"/>
          <w:szCs w:val="24"/>
        </w:rPr>
        <w:t xml:space="preserve">We commend UNE for this comprehensive and relevant report. </w:t>
      </w:r>
      <w:r w:rsidR="00885BCF" w:rsidRPr="0055329C">
        <w:rPr>
          <w:rStyle w:val="s1"/>
          <w:rFonts w:asciiTheme="minorHAnsi" w:hAnsiTheme="minorHAnsi"/>
          <w:sz w:val="24"/>
          <w:szCs w:val="24"/>
        </w:rPr>
        <w:t>We believe that many relevant issues, environmental, social and economic, managed to be reflected in the report. However, there are some issues that could have gone deeper and other</w:t>
      </w:r>
      <w:r w:rsidR="009C3AA5">
        <w:rPr>
          <w:rStyle w:val="s1"/>
          <w:rFonts w:asciiTheme="minorHAnsi" w:hAnsiTheme="minorHAnsi"/>
          <w:sz w:val="24"/>
          <w:szCs w:val="24"/>
        </w:rPr>
        <w:t>s</w:t>
      </w:r>
      <w:r w:rsidR="00885BCF" w:rsidRPr="0055329C">
        <w:rPr>
          <w:rStyle w:val="s1"/>
          <w:rFonts w:asciiTheme="minorHAnsi" w:hAnsiTheme="minorHAnsi"/>
          <w:sz w:val="24"/>
          <w:szCs w:val="24"/>
        </w:rPr>
        <w:t xml:space="preserve"> that could have also been </w:t>
      </w:r>
      <w:r w:rsidR="009C3AA5">
        <w:rPr>
          <w:rStyle w:val="s1"/>
          <w:rFonts w:asciiTheme="minorHAnsi" w:hAnsiTheme="minorHAnsi"/>
          <w:sz w:val="24"/>
          <w:szCs w:val="24"/>
        </w:rPr>
        <w:t>high</w:t>
      </w:r>
      <w:r w:rsidR="00885BCF" w:rsidRPr="0055329C">
        <w:rPr>
          <w:rStyle w:val="s1"/>
          <w:rFonts w:asciiTheme="minorHAnsi" w:hAnsiTheme="minorHAnsi"/>
          <w:sz w:val="24"/>
          <w:szCs w:val="24"/>
        </w:rPr>
        <w:t>light</w:t>
      </w:r>
      <w:r w:rsidR="009C3AA5">
        <w:rPr>
          <w:rStyle w:val="s1"/>
          <w:rFonts w:asciiTheme="minorHAnsi" w:hAnsiTheme="minorHAnsi"/>
          <w:sz w:val="24"/>
          <w:szCs w:val="24"/>
        </w:rPr>
        <w:t>ed</w:t>
      </w:r>
      <w:r w:rsidR="00885BCF" w:rsidRPr="0055329C">
        <w:rPr>
          <w:rStyle w:val="s1"/>
          <w:rFonts w:asciiTheme="minorHAnsi" w:hAnsiTheme="minorHAnsi"/>
          <w:sz w:val="24"/>
          <w:szCs w:val="24"/>
        </w:rPr>
        <w:t>, such as electromagnetic pollution which strangely is never addressed by the UN</w:t>
      </w:r>
      <w:r w:rsidR="009C3AA5">
        <w:rPr>
          <w:rStyle w:val="s1"/>
          <w:rFonts w:asciiTheme="minorHAnsi" w:hAnsiTheme="minorHAnsi"/>
          <w:sz w:val="24"/>
          <w:szCs w:val="24"/>
        </w:rPr>
        <w:t>, Institutions</w:t>
      </w:r>
      <w:r w:rsidR="00885BCF" w:rsidRPr="0055329C">
        <w:rPr>
          <w:rStyle w:val="s1"/>
          <w:rFonts w:asciiTheme="minorHAnsi" w:hAnsiTheme="minorHAnsi"/>
          <w:sz w:val="24"/>
          <w:szCs w:val="24"/>
        </w:rPr>
        <w:t xml:space="preserve"> nor governments. </w:t>
      </w:r>
      <w:r w:rsidR="00E17DC6">
        <w:t>We feel the report</w:t>
      </w:r>
      <w:r w:rsidR="00E17DC6" w:rsidRPr="0055329C">
        <w:t xml:space="preserve"> was relatively timid i</w:t>
      </w:r>
      <w:bookmarkStart w:id="0" w:name="_GoBack"/>
      <w:bookmarkEnd w:id="0"/>
      <w:r w:rsidR="00E17DC6" w:rsidRPr="0055329C">
        <w:t xml:space="preserve">n naming specific polluting </w:t>
      </w:r>
      <w:r w:rsidR="00E17DC6">
        <w:t>ind</w:t>
      </w:r>
      <w:r w:rsidR="00CA20CA">
        <w:t>ustries and can still go beyond.</w:t>
      </w:r>
    </w:p>
    <w:p w14:paraId="08A68818" w14:textId="77777777" w:rsidR="00E17DC6" w:rsidRDefault="00E17DC6" w:rsidP="008D1D40">
      <w:pPr>
        <w:rPr>
          <w:rStyle w:val="s1"/>
          <w:rFonts w:asciiTheme="minorHAnsi" w:hAnsiTheme="minorHAnsi"/>
          <w:sz w:val="24"/>
          <w:szCs w:val="24"/>
        </w:rPr>
      </w:pPr>
    </w:p>
    <w:p w14:paraId="489A3156" w14:textId="05200EC8" w:rsidR="00397945" w:rsidRPr="00E17DC6" w:rsidRDefault="00E17DC6" w:rsidP="00E17DC6">
      <w:pPr>
        <w:rPr>
          <w:rStyle w:val="s2"/>
        </w:rPr>
      </w:pPr>
      <w:r>
        <w:rPr>
          <w:rStyle w:val="s1"/>
          <w:rFonts w:asciiTheme="minorHAnsi" w:hAnsiTheme="minorHAnsi"/>
          <w:sz w:val="24"/>
          <w:szCs w:val="24"/>
        </w:rPr>
        <w:t>W</w:t>
      </w:r>
      <w:r w:rsidR="00885BCF" w:rsidRPr="0055329C">
        <w:rPr>
          <w:rStyle w:val="s1"/>
          <w:rFonts w:asciiTheme="minorHAnsi" w:hAnsiTheme="minorHAnsi"/>
          <w:sz w:val="24"/>
          <w:szCs w:val="24"/>
        </w:rPr>
        <w:t xml:space="preserve">e feel </w:t>
      </w:r>
      <w:r>
        <w:rPr>
          <w:rStyle w:val="s2"/>
        </w:rPr>
        <w:t>the report</w:t>
      </w:r>
      <w:r w:rsidR="007F48CC" w:rsidRPr="0055329C">
        <w:rPr>
          <w:rStyle w:val="s2"/>
        </w:rPr>
        <w:t xml:space="preserve"> lacks </w:t>
      </w:r>
      <w:r w:rsidR="003C1A8F" w:rsidRPr="0055329C">
        <w:rPr>
          <w:rStyle w:val="s2"/>
        </w:rPr>
        <w:t xml:space="preserve">a deeper </w:t>
      </w:r>
      <w:r w:rsidR="007F48CC" w:rsidRPr="0055329C">
        <w:rPr>
          <w:rStyle w:val="s2"/>
        </w:rPr>
        <w:t>analysis of the feminization of pollution, and how it impacts differently on poor and indigenous peoples.</w:t>
      </w:r>
      <w:r w:rsidR="008D1D40" w:rsidRPr="0055329C">
        <w:t xml:space="preserve"> </w:t>
      </w:r>
      <w:r w:rsidR="00477088" w:rsidRPr="0055329C">
        <w:t xml:space="preserve">For instance, </w:t>
      </w:r>
      <w:r>
        <w:t xml:space="preserve">worldwide </w:t>
      </w:r>
      <w:r w:rsidR="00477088" w:rsidRPr="0055329C">
        <w:t xml:space="preserve">figures from women’s </w:t>
      </w:r>
      <w:r>
        <w:t xml:space="preserve">illnesses and </w:t>
      </w:r>
      <w:r w:rsidR="00477088" w:rsidRPr="0055329C">
        <w:t>death fr</w:t>
      </w:r>
      <w:r w:rsidR="0055329C">
        <w:t xml:space="preserve">om </w:t>
      </w:r>
      <w:r>
        <w:t xml:space="preserve">indoor pollution from burning </w:t>
      </w:r>
      <w:r w:rsidR="00477088" w:rsidRPr="0055329C">
        <w:t xml:space="preserve">firewood </w:t>
      </w:r>
      <w:r>
        <w:t xml:space="preserve">for cooking, </w:t>
      </w:r>
      <w:r w:rsidR="00477088" w:rsidRPr="0055329C">
        <w:t xml:space="preserve">are staggering and </w:t>
      </w:r>
      <w:r>
        <w:t>deserves to</w:t>
      </w:r>
      <w:r w:rsidR="00477088" w:rsidRPr="0055329C">
        <w:t xml:space="preserve"> be specifically </w:t>
      </w:r>
      <w:r>
        <w:t>exami</w:t>
      </w:r>
      <w:r w:rsidR="00477088" w:rsidRPr="0055329C">
        <w:t>ned</w:t>
      </w:r>
      <w:r>
        <w:t xml:space="preserve"> in the report</w:t>
      </w:r>
      <w:r w:rsidR="00477088" w:rsidRPr="0055329C">
        <w:t>.</w:t>
      </w:r>
      <w:r w:rsidR="009C3AA5">
        <w:t xml:space="preserve"> Perhaps even a box would help readers understand the urgency of the matter.</w:t>
      </w:r>
    </w:p>
    <w:p w14:paraId="5E638330" w14:textId="77777777" w:rsidR="00397945" w:rsidRDefault="00397945" w:rsidP="00397945">
      <w:pPr>
        <w:pStyle w:val="p1"/>
        <w:rPr>
          <w:rStyle w:val="s2"/>
        </w:rPr>
      </w:pPr>
    </w:p>
    <w:p w14:paraId="2AACA533" w14:textId="33DA31F2" w:rsidR="00F80D65" w:rsidRDefault="00E17DC6" w:rsidP="00397945">
      <w:pPr>
        <w:pStyle w:val="p1"/>
        <w:rPr>
          <w:rFonts w:asciiTheme="minorHAnsi" w:hAnsiTheme="minorHAnsi" w:cstheme="minorBidi"/>
        </w:rPr>
      </w:pPr>
      <w:r>
        <w:rPr>
          <w:rFonts w:asciiTheme="minorHAnsi" w:hAnsiTheme="minorHAnsi" w:cstheme="minorBidi"/>
        </w:rPr>
        <w:t>The</w:t>
      </w:r>
      <w:r w:rsidR="00397945">
        <w:rPr>
          <w:rFonts w:asciiTheme="minorHAnsi" w:hAnsiTheme="minorHAnsi" w:cstheme="minorBidi"/>
        </w:rPr>
        <w:t xml:space="preserve"> report managed to touch upon</w:t>
      </w:r>
      <w:r w:rsidR="00F80D65" w:rsidRPr="00F80D65">
        <w:rPr>
          <w:rFonts w:asciiTheme="minorHAnsi" w:hAnsiTheme="minorHAnsi" w:cstheme="minorBidi"/>
        </w:rPr>
        <w:t xml:space="preserve"> the different kind</w:t>
      </w:r>
      <w:r w:rsidR="00397945">
        <w:t>s</w:t>
      </w:r>
      <w:r w:rsidR="00F80D65" w:rsidRPr="00F80D65">
        <w:rPr>
          <w:rFonts w:asciiTheme="minorHAnsi" w:hAnsiTheme="minorHAnsi" w:cstheme="minorBidi"/>
        </w:rPr>
        <w:t xml:space="preserve"> of pollution </w:t>
      </w:r>
      <w:r w:rsidR="00397945">
        <w:rPr>
          <w:rFonts w:asciiTheme="minorHAnsi" w:hAnsiTheme="minorHAnsi" w:cstheme="minorBidi"/>
        </w:rPr>
        <w:t>but gives too much emphasis to air pollution and does not even mention other forms of pollution such as electromagnetic contamination, and</w:t>
      </w:r>
      <w:r w:rsidR="00F80D65" w:rsidRPr="00F80D65">
        <w:rPr>
          <w:rFonts w:asciiTheme="minorHAnsi" w:hAnsiTheme="minorHAnsi" w:cstheme="minorBidi"/>
        </w:rPr>
        <w:t xml:space="preserve"> surprisingly</w:t>
      </w:r>
      <w:r w:rsidR="00397945">
        <w:rPr>
          <w:rFonts w:asciiTheme="minorHAnsi" w:hAnsiTheme="minorHAnsi" w:cstheme="minorBidi"/>
        </w:rPr>
        <w:t>, despite mentioning pesticides,</w:t>
      </w:r>
      <w:r w:rsidR="00F80D65" w:rsidRPr="00F80D65">
        <w:rPr>
          <w:rFonts w:asciiTheme="minorHAnsi" w:hAnsiTheme="minorHAnsi" w:cstheme="minorBidi"/>
        </w:rPr>
        <w:t xml:space="preserve"> it does not </w:t>
      </w:r>
      <w:r w:rsidR="00397945">
        <w:rPr>
          <w:rFonts w:asciiTheme="minorHAnsi" w:hAnsiTheme="minorHAnsi" w:cstheme="minorBidi"/>
        </w:rPr>
        <w:t>go further on the different forms of</w:t>
      </w:r>
      <w:r w:rsidR="00F80D65" w:rsidRPr="00F80D65">
        <w:rPr>
          <w:rFonts w:asciiTheme="minorHAnsi" w:hAnsiTheme="minorHAnsi" w:cstheme="minorBidi"/>
        </w:rPr>
        <w:t xml:space="preserve"> </w:t>
      </w:r>
      <w:r w:rsidR="00F80D65" w:rsidRPr="00F80D65">
        <w:rPr>
          <w:rFonts w:asciiTheme="minorHAnsi" w:hAnsiTheme="minorHAnsi" w:cstheme="minorBidi"/>
          <w:b/>
          <w:bCs/>
        </w:rPr>
        <w:t>food pollution</w:t>
      </w:r>
      <w:r w:rsidR="00F80D65" w:rsidRPr="00F80D65">
        <w:rPr>
          <w:rFonts w:asciiTheme="minorHAnsi" w:hAnsiTheme="minorHAnsi" w:cstheme="minorBidi"/>
        </w:rPr>
        <w:t xml:space="preserve"> caused by </w:t>
      </w:r>
      <w:proofErr w:type="spellStart"/>
      <w:r w:rsidR="00F80D65" w:rsidRPr="00F80D65">
        <w:rPr>
          <w:rFonts w:asciiTheme="minorHAnsi" w:hAnsiTheme="minorHAnsi" w:cstheme="minorBidi"/>
        </w:rPr>
        <w:t>agri</w:t>
      </w:r>
      <w:proofErr w:type="spellEnd"/>
      <w:r w:rsidR="00F80D65" w:rsidRPr="00F80D65">
        <w:rPr>
          <w:rFonts w:asciiTheme="minorHAnsi" w:hAnsiTheme="minorHAnsi" w:cstheme="minorBidi"/>
        </w:rPr>
        <w:t xml:space="preserve">-chemicals, hormones, </w:t>
      </w:r>
      <w:r w:rsidR="00397945">
        <w:rPr>
          <w:rFonts w:asciiTheme="minorHAnsi" w:hAnsiTheme="minorHAnsi" w:cstheme="minorBidi"/>
        </w:rPr>
        <w:t xml:space="preserve">antibiotics, preservatives, plastic packaging, etc. In this respect, the report could have gone </w:t>
      </w:r>
      <w:r>
        <w:rPr>
          <w:rFonts w:asciiTheme="minorHAnsi" w:hAnsiTheme="minorHAnsi" w:cstheme="minorBidi"/>
        </w:rPr>
        <w:t>into further detail</w:t>
      </w:r>
      <w:r w:rsidR="00397945">
        <w:rPr>
          <w:rFonts w:asciiTheme="minorHAnsi" w:hAnsiTheme="minorHAnsi" w:cstheme="minorBidi"/>
        </w:rPr>
        <w:t xml:space="preserve"> into the gendered impacts (i.e. endocrine disruptors). </w:t>
      </w:r>
      <w:r w:rsidR="009C3AA5">
        <w:rPr>
          <w:rFonts w:asciiTheme="minorHAnsi" w:hAnsiTheme="minorHAnsi" w:cstheme="minorBidi"/>
        </w:rPr>
        <w:t>For instance, i</w:t>
      </w:r>
      <w:r w:rsidR="00397945">
        <w:rPr>
          <w:rFonts w:asciiTheme="minorHAnsi" w:hAnsiTheme="minorHAnsi" w:cstheme="minorBidi"/>
        </w:rPr>
        <w:t>ncreasingly,</w:t>
      </w:r>
      <w:r w:rsidR="00F80D65" w:rsidRPr="00F80D65">
        <w:rPr>
          <w:rFonts w:asciiTheme="minorHAnsi" w:hAnsiTheme="minorHAnsi" w:cstheme="minorBidi"/>
        </w:rPr>
        <w:t xml:space="preserve"> studies </w:t>
      </w:r>
      <w:r w:rsidR="00397945">
        <w:rPr>
          <w:rFonts w:asciiTheme="minorHAnsi" w:hAnsiTheme="minorHAnsi" w:cstheme="minorBidi"/>
        </w:rPr>
        <w:t>show the harmful effects from</w:t>
      </w:r>
      <w:r w:rsidR="00F80D65" w:rsidRPr="00F80D65">
        <w:rPr>
          <w:rFonts w:asciiTheme="minorHAnsi" w:hAnsiTheme="minorHAnsi" w:cstheme="minorBidi"/>
        </w:rPr>
        <w:t xml:space="preserve"> glyphosate </w:t>
      </w:r>
      <w:r w:rsidR="00397945">
        <w:rPr>
          <w:rFonts w:asciiTheme="minorHAnsi" w:hAnsiTheme="minorHAnsi" w:cstheme="minorBidi"/>
        </w:rPr>
        <w:t>linked to</w:t>
      </w:r>
      <w:r w:rsidR="00F80D65" w:rsidRPr="00F80D65">
        <w:rPr>
          <w:rFonts w:asciiTheme="minorHAnsi" w:hAnsiTheme="minorHAnsi" w:cstheme="minorBidi"/>
        </w:rPr>
        <w:t xml:space="preserve"> </w:t>
      </w:r>
      <w:r w:rsidR="00397945">
        <w:rPr>
          <w:rFonts w:asciiTheme="minorHAnsi" w:hAnsiTheme="minorHAnsi" w:cstheme="minorBidi"/>
        </w:rPr>
        <w:t>some types of</w:t>
      </w:r>
      <w:r w:rsidR="00F80D65" w:rsidRPr="00F80D65">
        <w:rPr>
          <w:rFonts w:asciiTheme="minorHAnsi" w:hAnsiTheme="minorHAnsi" w:cstheme="minorBidi"/>
        </w:rPr>
        <w:t xml:space="preserve"> cancer but </w:t>
      </w:r>
      <w:r w:rsidR="00397945">
        <w:rPr>
          <w:rFonts w:asciiTheme="minorHAnsi" w:hAnsiTheme="minorHAnsi" w:cstheme="minorBidi"/>
        </w:rPr>
        <w:t xml:space="preserve">the report fails to </w:t>
      </w:r>
      <w:r>
        <w:rPr>
          <w:rFonts w:asciiTheme="minorHAnsi" w:hAnsiTheme="minorHAnsi" w:cstheme="minorBidi"/>
        </w:rPr>
        <w:t>recognize it</w:t>
      </w:r>
      <w:r w:rsidR="00397945">
        <w:rPr>
          <w:rFonts w:asciiTheme="minorHAnsi" w:hAnsiTheme="minorHAnsi" w:cstheme="minorBidi"/>
        </w:rPr>
        <w:t xml:space="preserve">. </w:t>
      </w:r>
      <w:r w:rsidR="00F80D65" w:rsidRPr="00F80D65">
        <w:rPr>
          <w:rFonts w:asciiTheme="minorHAnsi" w:hAnsiTheme="minorHAnsi" w:cstheme="minorBidi"/>
        </w:rPr>
        <w:t xml:space="preserve">It </w:t>
      </w:r>
      <w:r w:rsidR="00397945">
        <w:rPr>
          <w:rFonts w:asciiTheme="minorHAnsi" w:hAnsiTheme="minorHAnsi" w:cstheme="minorBidi"/>
        </w:rPr>
        <w:t xml:space="preserve">would seem that </w:t>
      </w:r>
      <w:r w:rsidR="00F80D65" w:rsidRPr="00F80D65">
        <w:rPr>
          <w:rFonts w:asciiTheme="minorHAnsi" w:hAnsiTheme="minorHAnsi" w:cstheme="minorBidi"/>
        </w:rPr>
        <w:t xml:space="preserve">this is common knowledge only </w:t>
      </w:r>
      <w:r w:rsidR="00397945">
        <w:rPr>
          <w:rFonts w:asciiTheme="minorHAnsi" w:hAnsiTheme="minorHAnsi" w:cstheme="minorBidi"/>
        </w:rPr>
        <w:t>among</w:t>
      </w:r>
      <w:r w:rsidR="00F80D65" w:rsidRPr="00F80D65">
        <w:rPr>
          <w:rFonts w:asciiTheme="minorHAnsi" w:hAnsiTheme="minorHAnsi" w:cstheme="minorBidi"/>
        </w:rPr>
        <w:t xml:space="preserve"> certain circles</w:t>
      </w:r>
      <w:r>
        <w:rPr>
          <w:rFonts w:asciiTheme="minorHAnsi" w:hAnsiTheme="minorHAnsi" w:cstheme="minorBidi"/>
        </w:rPr>
        <w:t xml:space="preserve"> but still</w:t>
      </w:r>
      <w:r w:rsidR="00397945">
        <w:rPr>
          <w:rFonts w:asciiTheme="minorHAnsi" w:hAnsiTheme="minorHAnsi" w:cstheme="minorBidi"/>
        </w:rPr>
        <w:t xml:space="preserve"> to reach </w:t>
      </w:r>
      <w:r w:rsidR="00F80D65" w:rsidRPr="00F80D65">
        <w:rPr>
          <w:rFonts w:asciiTheme="minorHAnsi" w:hAnsiTheme="minorHAnsi" w:cstheme="minorBidi"/>
        </w:rPr>
        <w:t xml:space="preserve">the general public </w:t>
      </w:r>
      <w:r w:rsidR="00397945">
        <w:rPr>
          <w:rFonts w:asciiTheme="minorHAnsi" w:hAnsiTheme="minorHAnsi" w:cstheme="minorBidi"/>
        </w:rPr>
        <w:t>(consumer) who ignore</w:t>
      </w:r>
      <w:r>
        <w:rPr>
          <w:rFonts w:asciiTheme="minorHAnsi" w:hAnsiTheme="minorHAnsi" w:cstheme="minorBidi"/>
        </w:rPr>
        <w:t>s</w:t>
      </w:r>
      <w:r w:rsidR="00397945">
        <w:rPr>
          <w:rFonts w:asciiTheme="minorHAnsi" w:hAnsiTheme="minorHAnsi" w:cstheme="minorBidi"/>
        </w:rPr>
        <w:t xml:space="preserve"> what their food has been sprayed with. The report is on point to mention the difficulties with access to information and the challenges to actually have the c</w:t>
      </w:r>
      <w:r>
        <w:rPr>
          <w:rFonts w:asciiTheme="minorHAnsi" w:hAnsiTheme="minorHAnsi" w:cstheme="minorBidi"/>
        </w:rPr>
        <w:t>ompanies transparently report</w:t>
      </w:r>
      <w:r w:rsidR="00397945">
        <w:rPr>
          <w:rFonts w:asciiTheme="minorHAnsi" w:hAnsiTheme="minorHAnsi" w:cstheme="minorBidi"/>
        </w:rPr>
        <w:t xml:space="preserve"> about this, hence</w:t>
      </w:r>
      <w:r w:rsidR="00F80D65" w:rsidRPr="00F80D65">
        <w:rPr>
          <w:rFonts w:asciiTheme="minorHAnsi" w:hAnsiTheme="minorHAnsi" w:cstheme="minorBidi"/>
        </w:rPr>
        <w:t xml:space="preserve"> UN Agencies such as UNEP</w:t>
      </w:r>
      <w:r w:rsidR="00397945">
        <w:rPr>
          <w:rFonts w:asciiTheme="minorHAnsi" w:hAnsiTheme="minorHAnsi" w:cstheme="minorBidi"/>
        </w:rPr>
        <w:t>, FAO</w:t>
      </w:r>
      <w:r w:rsidR="00F80D65" w:rsidRPr="00F80D65">
        <w:rPr>
          <w:rFonts w:asciiTheme="minorHAnsi" w:hAnsiTheme="minorHAnsi" w:cstheme="minorBidi"/>
        </w:rPr>
        <w:t xml:space="preserve"> or WHO </w:t>
      </w:r>
      <w:r w:rsidR="00397945">
        <w:rPr>
          <w:rFonts w:asciiTheme="minorHAnsi" w:hAnsiTheme="minorHAnsi" w:cstheme="minorBidi"/>
        </w:rPr>
        <w:t>should be delving into this</w:t>
      </w:r>
      <w:r w:rsidR="00F80D65" w:rsidRPr="00F80D65">
        <w:rPr>
          <w:rFonts w:asciiTheme="minorHAnsi" w:hAnsiTheme="minorHAnsi" w:cstheme="minorBidi"/>
        </w:rPr>
        <w:t xml:space="preserve"> </w:t>
      </w:r>
      <w:r w:rsidR="00397945">
        <w:rPr>
          <w:rFonts w:asciiTheme="minorHAnsi" w:hAnsiTheme="minorHAnsi" w:cstheme="minorBidi"/>
        </w:rPr>
        <w:t xml:space="preserve">issue more and bring to light relevant information; </w:t>
      </w:r>
      <w:r w:rsidR="00F80D65" w:rsidRPr="00F80D65">
        <w:rPr>
          <w:rFonts w:asciiTheme="minorHAnsi" w:hAnsiTheme="minorHAnsi" w:cstheme="minorBidi"/>
        </w:rPr>
        <w:t xml:space="preserve">food </w:t>
      </w:r>
      <w:r w:rsidR="00397945">
        <w:rPr>
          <w:rFonts w:asciiTheme="minorHAnsi" w:hAnsiTheme="minorHAnsi" w:cstheme="minorBidi"/>
        </w:rPr>
        <w:t>labeling appears in the report as an important step but it fails to give a more comprehensive explanation of why it is truly fundamental</w:t>
      </w:r>
      <w:r>
        <w:rPr>
          <w:rFonts w:asciiTheme="minorHAnsi" w:hAnsiTheme="minorHAnsi" w:cstheme="minorBidi"/>
        </w:rPr>
        <w:t xml:space="preserve"> and the necessary steps to make governments</w:t>
      </w:r>
      <w:r w:rsidR="009C3AA5">
        <w:rPr>
          <w:rFonts w:asciiTheme="minorHAnsi" w:hAnsiTheme="minorHAnsi" w:cstheme="minorBidi"/>
        </w:rPr>
        <w:t xml:space="preserve"> (and the general public)</w:t>
      </w:r>
      <w:r>
        <w:rPr>
          <w:rFonts w:asciiTheme="minorHAnsi" w:hAnsiTheme="minorHAnsi" w:cstheme="minorBidi"/>
        </w:rPr>
        <w:t xml:space="preserve"> realize this is necessary.</w:t>
      </w:r>
    </w:p>
    <w:p w14:paraId="09A12CB8" w14:textId="77777777" w:rsidR="00DC2FE2" w:rsidRDefault="00DC2FE2" w:rsidP="00397945">
      <w:pPr>
        <w:pStyle w:val="p1"/>
        <w:rPr>
          <w:rFonts w:asciiTheme="minorHAnsi" w:hAnsiTheme="minorHAnsi" w:cstheme="minorBidi"/>
        </w:rPr>
      </w:pPr>
    </w:p>
    <w:p w14:paraId="1F23A125" w14:textId="2563F657" w:rsidR="00DC2FE2" w:rsidRPr="00F80D65" w:rsidRDefault="00DC2FE2" w:rsidP="00DC2FE2">
      <w:r>
        <w:t>- We welcome recognition that l</w:t>
      </w:r>
      <w:r w:rsidRPr="00F80D65">
        <w:t>ow- and middle-income countries bear the brunt of environment-related illnesses, with a disproportionate impact on children.  Women in pregnancy and women as care takers of ill and children adds burden.</w:t>
      </w:r>
      <w:r>
        <w:t xml:space="preserve"> Perhaps an additional box featuring an example would help the reader understand the concept.</w:t>
      </w:r>
    </w:p>
    <w:p w14:paraId="3C4A6A6C" w14:textId="77777777" w:rsidR="0076551C" w:rsidRDefault="0076551C" w:rsidP="0076551C"/>
    <w:p w14:paraId="0DE1835C" w14:textId="20656FF4" w:rsidR="0080360B" w:rsidRDefault="0076551C" w:rsidP="0076551C">
      <w:r w:rsidRPr="00F80D65">
        <w:t xml:space="preserve">- It </w:t>
      </w:r>
      <w:r>
        <w:t xml:space="preserve">would seem that </w:t>
      </w:r>
      <w:r w:rsidRPr="00F80D65">
        <w:t>som</w:t>
      </w:r>
      <w:r>
        <w:t>e forms of pollution are still</w:t>
      </w:r>
      <w:r w:rsidRPr="00F80D65">
        <w:t xml:space="preserve"> </w:t>
      </w:r>
      <w:r>
        <w:t>‘</w:t>
      </w:r>
      <w:r w:rsidRPr="00F80D65">
        <w:t>taboo</w:t>
      </w:r>
      <w:r>
        <w:t>’</w:t>
      </w:r>
      <w:r w:rsidRPr="00F80D65">
        <w:t xml:space="preserve">. </w:t>
      </w:r>
      <w:r>
        <w:t>The report should have</w:t>
      </w:r>
      <w:r w:rsidRPr="00F80D65">
        <w:t xml:space="preserve"> mention</w:t>
      </w:r>
      <w:r>
        <w:t>ed</w:t>
      </w:r>
      <w:r w:rsidRPr="00F80D65">
        <w:t xml:space="preserve"> health impacts from electromagnetic radiation, </w:t>
      </w:r>
      <w:r>
        <w:t>as well as</w:t>
      </w:r>
      <w:r w:rsidRPr="00F80D65">
        <w:t xml:space="preserve"> from nuclear radiation</w:t>
      </w:r>
      <w:r>
        <w:t>; given the worrying situation in Fukushima and its impacts on the food chain, among others, it is high</w:t>
      </w:r>
      <w:r w:rsidR="00E17DC6">
        <w:t>ly relevant for this report, for UNEA-3 and beyond</w:t>
      </w:r>
      <w:r>
        <w:t>. There are already studies showing the very terrible impacts on fish stocks from the continued leakage in Fukushima’</w:t>
      </w:r>
      <w:r w:rsidR="0080360B">
        <w:t xml:space="preserve">s nuclear reactors, situation that hasn’t received a solution which is urgently required. </w:t>
      </w:r>
      <w:r w:rsidR="00E17DC6">
        <w:t>No sense of urgency has been officially recognized ex</w:t>
      </w:r>
      <w:r w:rsidR="009C3AA5">
        <w:t>cept for some alternative media and UNE/UNEA-3 can work on this.</w:t>
      </w:r>
    </w:p>
    <w:p w14:paraId="1F7916E6" w14:textId="77777777" w:rsidR="0080360B" w:rsidRDefault="0080360B" w:rsidP="0076551C"/>
    <w:p w14:paraId="3D94D734" w14:textId="683D3B8C" w:rsidR="0076551C" w:rsidRDefault="0080360B" w:rsidP="00EE7414">
      <w:r>
        <w:t xml:space="preserve">- </w:t>
      </w:r>
      <w:r w:rsidR="007F5C19">
        <w:t xml:space="preserve">Issues on genetic pollution are also still timidly addressed. </w:t>
      </w:r>
      <w:r>
        <w:t>LMOs/</w:t>
      </w:r>
      <w:r w:rsidR="0076551C" w:rsidRPr="00F80D65">
        <w:t xml:space="preserve">GMOs </w:t>
      </w:r>
      <w:r>
        <w:t>are granted a ‘precautionary principle’ under the Convention on Biological Diversity (CBD) given that</w:t>
      </w:r>
      <w:r w:rsidR="007C0ACE">
        <w:t>, among others,</w:t>
      </w:r>
      <w:r>
        <w:t xml:space="preserve"> the long-term effects of GMOs in</w:t>
      </w:r>
      <w:r w:rsidR="00E17DC6">
        <w:t>ter-crossing with</w:t>
      </w:r>
      <w:r>
        <w:t xml:space="preserve"> wild populations are still unknown. </w:t>
      </w:r>
      <w:r w:rsidR="007C0ACE">
        <w:t xml:space="preserve">Besides, </w:t>
      </w:r>
      <w:r w:rsidR="00BE585B">
        <w:t>results from a 2012</w:t>
      </w:r>
      <w:r w:rsidR="007C0ACE">
        <w:t xml:space="preserve"> study by the French University of Caen</w:t>
      </w:r>
      <w:r w:rsidR="007C0ACE">
        <w:rPr>
          <w:rStyle w:val="FootnoteReference"/>
        </w:rPr>
        <w:footnoteReference w:id="1"/>
      </w:r>
      <w:r w:rsidR="007C0ACE">
        <w:t xml:space="preserve"> </w:t>
      </w:r>
      <w:r w:rsidR="00BE585B">
        <w:t xml:space="preserve">associated appearing tumors in rats that had been fed with GM maize treated with </w:t>
      </w:r>
      <w:proofErr w:type="spellStart"/>
      <w:r w:rsidR="00BE585B">
        <w:t>RoundUp</w:t>
      </w:r>
      <w:proofErr w:type="spellEnd"/>
      <w:r w:rsidR="00BE585B">
        <w:t xml:space="preserve">; there is quite some controversy around this </w:t>
      </w:r>
      <w:r w:rsidR="009C3AA5">
        <w:t>paper</w:t>
      </w:r>
      <w:r w:rsidR="00BE585B">
        <w:t xml:space="preserve"> still today and many still believe that the strong influence of the GM industry managed to discredit the paper. In UNE’s</w:t>
      </w:r>
      <w:r w:rsidR="00077EC2">
        <w:t xml:space="preserve"> report, </w:t>
      </w:r>
      <w:r w:rsidR="00797689">
        <w:t>a</w:t>
      </w:r>
      <w:r w:rsidR="00077EC2">
        <w:t xml:space="preserve"> single mention to </w:t>
      </w:r>
      <w:r w:rsidR="00077EC2" w:rsidRPr="00F80D65">
        <w:t xml:space="preserve">LMOs only in the context of </w:t>
      </w:r>
      <w:r w:rsidR="00077EC2">
        <w:t xml:space="preserve">the </w:t>
      </w:r>
      <w:r w:rsidR="00077EC2" w:rsidRPr="00F80D65">
        <w:t>Cartagena pr</w:t>
      </w:r>
      <w:r w:rsidR="00077EC2">
        <w:t>otocol</w:t>
      </w:r>
      <w:r w:rsidR="00BE585B">
        <w:t xml:space="preserve"> appears through</w:t>
      </w:r>
      <w:r w:rsidR="009C3AA5">
        <w:t>out</w:t>
      </w:r>
      <w:r w:rsidR="00BE585B">
        <w:t xml:space="preserve"> the document</w:t>
      </w:r>
      <w:r w:rsidR="00077EC2">
        <w:t>.</w:t>
      </w:r>
      <w:r w:rsidR="00797689">
        <w:t xml:space="preserve"> </w:t>
      </w:r>
      <w:r w:rsidR="00EE7414">
        <w:t>More importantly</w:t>
      </w:r>
      <w:r w:rsidR="00797689">
        <w:t xml:space="preserve">, we are still concerned </w:t>
      </w:r>
      <w:r w:rsidR="009C3B63">
        <w:t>about</w:t>
      </w:r>
      <w:r w:rsidR="00797689">
        <w:t xml:space="preserve"> last UNEA-2 </w:t>
      </w:r>
      <w:r w:rsidR="00EE7414">
        <w:t xml:space="preserve">‘women in science </w:t>
      </w:r>
      <w:r w:rsidR="00797689">
        <w:t>award</w:t>
      </w:r>
      <w:r w:rsidR="00EE7414">
        <w:t>’</w:t>
      </w:r>
      <w:r w:rsidR="00797689">
        <w:t xml:space="preserve"> </w:t>
      </w:r>
      <w:proofErr w:type="spellStart"/>
      <w:r w:rsidR="009C3AA5">
        <w:t>givent</w:t>
      </w:r>
      <w:proofErr w:type="spellEnd"/>
      <w:r w:rsidR="009C3B63">
        <w:t xml:space="preserve"> to someone with presence in the </w:t>
      </w:r>
      <w:r w:rsidR="009C3B63" w:rsidRPr="009C3B63">
        <w:t>GMO industry lobby in South Africa and the US</w:t>
      </w:r>
      <w:r w:rsidR="009C3B63">
        <w:t xml:space="preserve">. We then call </w:t>
      </w:r>
      <w:r w:rsidR="00797689">
        <w:t xml:space="preserve">for UNE(P) to have greater transparency in this specific issue. </w:t>
      </w:r>
      <w:r w:rsidR="008D1D40">
        <w:t>By</w:t>
      </w:r>
      <w:r w:rsidR="00797689">
        <w:t xml:space="preserve"> n</w:t>
      </w:r>
      <w:r w:rsidR="0076551C" w:rsidRPr="00F80D65">
        <w:t>ot mentioning</w:t>
      </w:r>
      <w:r w:rsidR="008D1D40">
        <w:t xml:space="preserve"> such pressuring issues, some industries could result benefited at the expense of people</w:t>
      </w:r>
      <w:r w:rsidR="009C3B63">
        <w:t>’s health</w:t>
      </w:r>
      <w:r w:rsidR="008D1D40">
        <w:t xml:space="preserve"> and the environment</w:t>
      </w:r>
      <w:r w:rsidR="009C3B63">
        <w:t>.</w:t>
      </w:r>
    </w:p>
    <w:p w14:paraId="1210BE3C" w14:textId="77777777" w:rsidR="00397945" w:rsidRDefault="00397945" w:rsidP="00397945">
      <w:pPr>
        <w:pStyle w:val="p1"/>
        <w:rPr>
          <w:rFonts w:asciiTheme="minorHAnsi" w:hAnsiTheme="minorHAnsi" w:cstheme="minorBidi"/>
        </w:rPr>
      </w:pPr>
    </w:p>
    <w:p w14:paraId="275EC8A8" w14:textId="08C7BA44" w:rsidR="004E642B" w:rsidRDefault="004E642B" w:rsidP="00397945">
      <w:pPr>
        <w:pStyle w:val="p1"/>
        <w:rPr>
          <w:rFonts w:asciiTheme="minorHAnsi" w:hAnsiTheme="minorHAnsi" w:cstheme="minorBidi"/>
        </w:rPr>
      </w:pPr>
      <w:r>
        <w:rPr>
          <w:rFonts w:asciiTheme="minorHAnsi" w:hAnsiTheme="minorHAnsi" w:cstheme="minorBidi"/>
        </w:rPr>
        <w:t>- The link to human and ecosystems health is well explained but it also failed to address polluti</w:t>
      </w:r>
      <w:r w:rsidR="0076551C">
        <w:rPr>
          <w:rFonts w:asciiTheme="minorHAnsi" w:hAnsiTheme="minorHAnsi" w:cstheme="minorBidi"/>
        </w:rPr>
        <w:t>on a</w:t>
      </w:r>
      <w:r w:rsidR="00EE7414">
        <w:rPr>
          <w:rFonts w:asciiTheme="minorHAnsi" w:hAnsiTheme="minorHAnsi" w:cstheme="minorBidi"/>
        </w:rPr>
        <w:t>n</w:t>
      </w:r>
      <w:r w:rsidR="0076551C">
        <w:rPr>
          <w:rFonts w:asciiTheme="minorHAnsi" w:hAnsiTheme="minorHAnsi" w:cstheme="minorBidi"/>
        </w:rPr>
        <w:t>d its relation to disabilities</w:t>
      </w:r>
      <w:r>
        <w:rPr>
          <w:rFonts w:asciiTheme="minorHAnsi" w:hAnsiTheme="minorHAnsi" w:cstheme="minorBidi"/>
        </w:rPr>
        <w:t xml:space="preserve">. </w:t>
      </w:r>
    </w:p>
    <w:p w14:paraId="7A44AC18" w14:textId="77777777" w:rsidR="004E642B" w:rsidRDefault="004E642B" w:rsidP="00397945">
      <w:pPr>
        <w:pStyle w:val="p1"/>
        <w:rPr>
          <w:rFonts w:asciiTheme="minorHAnsi" w:hAnsiTheme="minorHAnsi" w:cstheme="minorBidi"/>
        </w:rPr>
      </w:pPr>
    </w:p>
    <w:p w14:paraId="378B1778" w14:textId="3D17809A" w:rsidR="004E642B" w:rsidRPr="00397945" w:rsidRDefault="004E642B" w:rsidP="00397945">
      <w:pPr>
        <w:pStyle w:val="p1"/>
        <w:rPr>
          <w:rFonts w:asciiTheme="minorHAnsi" w:hAnsiTheme="minorHAnsi" w:cstheme="minorBidi"/>
        </w:rPr>
      </w:pPr>
      <w:r>
        <w:rPr>
          <w:rFonts w:asciiTheme="minorHAnsi" w:hAnsiTheme="minorHAnsi" w:cstheme="minorBidi"/>
        </w:rPr>
        <w:t xml:space="preserve">- Another emerging </w:t>
      </w:r>
      <w:r w:rsidR="00EE7414">
        <w:rPr>
          <w:rFonts w:asciiTheme="minorHAnsi" w:hAnsiTheme="minorHAnsi" w:cstheme="minorBidi"/>
        </w:rPr>
        <w:t xml:space="preserve">but highly important </w:t>
      </w:r>
      <w:r w:rsidR="009C3AA5">
        <w:rPr>
          <w:rFonts w:asciiTheme="minorHAnsi" w:hAnsiTheme="minorHAnsi" w:cstheme="minorBidi"/>
        </w:rPr>
        <w:t xml:space="preserve">issue </w:t>
      </w:r>
      <w:r w:rsidR="00EE7414">
        <w:rPr>
          <w:rFonts w:asciiTheme="minorHAnsi" w:hAnsiTheme="minorHAnsi" w:cstheme="minorBidi"/>
        </w:rPr>
        <w:t>concerns</w:t>
      </w:r>
      <w:r>
        <w:rPr>
          <w:rFonts w:asciiTheme="minorHAnsi" w:hAnsiTheme="minorHAnsi" w:cstheme="minorBidi"/>
        </w:rPr>
        <w:t xml:space="preserve"> ‘environmental racism</w:t>
      </w:r>
      <w:r w:rsidR="00EE7414">
        <w:rPr>
          <w:rFonts w:asciiTheme="minorHAnsi" w:hAnsiTheme="minorHAnsi" w:cstheme="minorBidi"/>
        </w:rPr>
        <w:t>,</w:t>
      </w:r>
      <w:r>
        <w:rPr>
          <w:rFonts w:asciiTheme="minorHAnsi" w:hAnsiTheme="minorHAnsi" w:cstheme="minorBidi"/>
        </w:rPr>
        <w:t>’</w:t>
      </w:r>
      <w:r w:rsidR="00EE7414">
        <w:rPr>
          <w:rFonts w:asciiTheme="minorHAnsi" w:hAnsiTheme="minorHAnsi" w:cstheme="minorBidi"/>
        </w:rPr>
        <w:t xml:space="preserve"> </w:t>
      </w:r>
      <w:r>
        <w:rPr>
          <w:rFonts w:asciiTheme="minorHAnsi" w:hAnsiTheme="minorHAnsi" w:cstheme="minorBidi"/>
        </w:rPr>
        <w:t>refer</w:t>
      </w:r>
      <w:r w:rsidR="00EE7414">
        <w:rPr>
          <w:rFonts w:asciiTheme="minorHAnsi" w:hAnsiTheme="minorHAnsi" w:cstheme="minorBidi"/>
        </w:rPr>
        <w:t>red</w:t>
      </w:r>
      <w:r>
        <w:rPr>
          <w:rFonts w:asciiTheme="minorHAnsi" w:hAnsiTheme="minorHAnsi" w:cstheme="minorBidi"/>
        </w:rPr>
        <w:t xml:space="preserve"> to </w:t>
      </w:r>
      <w:r w:rsidR="00EE7414">
        <w:rPr>
          <w:rFonts w:asciiTheme="minorHAnsi" w:hAnsiTheme="minorHAnsi" w:cstheme="minorBidi"/>
        </w:rPr>
        <w:t xml:space="preserve">locating </w:t>
      </w:r>
      <w:r>
        <w:rPr>
          <w:rFonts w:asciiTheme="minorHAnsi" w:hAnsiTheme="minorHAnsi" w:cstheme="minorBidi"/>
        </w:rPr>
        <w:t xml:space="preserve">different projects </w:t>
      </w:r>
      <w:r w:rsidR="00EE7414">
        <w:rPr>
          <w:rFonts w:asciiTheme="minorHAnsi" w:hAnsiTheme="minorHAnsi" w:cstheme="minorBidi"/>
        </w:rPr>
        <w:t>causing</w:t>
      </w:r>
      <w:r>
        <w:rPr>
          <w:rFonts w:asciiTheme="minorHAnsi" w:hAnsiTheme="minorHAnsi" w:cstheme="minorBidi"/>
        </w:rPr>
        <w:t xml:space="preserve"> significant </w:t>
      </w:r>
      <w:r w:rsidR="009C3AA5">
        <w:rPr>
          <w:rFonts w:asciiTheme="minorHAnsi" w:hAnsiTheme="minorHAnsi" w:cstheme="minorBidi"/>
        </w:rPr>
        <w:t>environmental effects</w:t>
      </w:r>
      <w:r>
        <w:rPr>
          <w:rFonts w:asciiTheme="minorHAnsi" w:hAnsiTheme="minorHAnsi" w:cstheme="minorBidi"/>
        </w:rPr>
        <w:t xml:space="preserve"> </w:t>
      </w:r>
      <w:r w:rsidR="00A604AF">
        <w:rPr>
          <w:rFonts w:asciiTheme="minorHAnsi" w:hAnsiTheme="minorHAnsi" w:cstheme="minorBidi"/>
        </w:rPr>
        <w:t xml:space="preserve">in poor </w:t>
      </w:r>
      <w:r w:rsidR="009C3AA5">
        <w:rPr>
          <w:rFonts w:asciiTheme="minorHAnsi" w:hAnsiTheme="minorHAnsi" w:cstheme="minorBidi"/>
        </w:rPr>
        <w:t xml:space="preserve">and marginalized </w:t>
      </w:r>
      <w:r w:rsidR="00A604AF">
        <w:rPr>
          <w:rFonts w:asciiTheme="minorHAnsi" w:hAnsiTheme="minorHAnsi" w:cstheme="minorBidi"/>
        </w:rPr>
        <w:t>neighborhoods,</w:t>
      </w:r>
      <w:r>
        <w:rPr>
          <w:rFonts w:asciiTheme="minorHAnsi" w:hAnsiTheme="minorHAnsi" w:cstheme="minorBidi"/>
        </w:rPr>
        <w:t xml:space="preserve"> </w:t>
      </w:r>
      <w:r w:rsidR="00A604AF">
        <w:rPr>
          <w:rFonts w:asciiTheme="minorHAnsi" w:hAnsiTheme="minorHAnsi" w:cstheme="minorBidi"/>
        </w:rPr>
        <w:t xml:space="preserve">often </w:t>
      </w:r>
      <w:r>
        <w:rPr>
          <w:rFonts w:asciiTheme="minorHAnsi" w:hAnsiTheme="minorHAnsi" w:cstheme="minorBidi"/>
        </w:rPr>
        <w:t>where minorities live</w:t>
      </w:r>
      <w:r w:rsidR="004C649E">
        <w:rPr>
          <w:rFonts w:asciiTheme="minorHAnsi" w:hAnsiTheme="minorHAnsi" w:cstheme="minorBidi"/>
        </w:rPr>
        <w:t xml:space="preserve">. For example, </w:t>
      </w:r>
      <w:r>
        <w:rPr>
          <w:rFonts w:asciiTheme="minorHAnsi" w:hAnsiTheme="minorHAnsi" w:cstheme="minorBidi"/>
        </w:rPr>
        <w:t xml:space="preserve">in the US </w:t>
      </w:r>
      <w:r w:rsidR="004C649E">
        <w:rPr>
          <w:rFonts w:asciiTheme="minorHAnsi" w:hAnsiTheme="minorHAnsi" w:cstheme="minorBidi"/>
        </w:rPr>
        <w:t xml:space="preserve">it </w:t>
      </w:r>
      <w:r w:rsidR="00A604AF">
        <w:rPr>
          <w:rFonts w:asciiTheme="minorHAnsi" w:hAnsiTheme="minorHAnsi" w:cstheme="minorBidi"/>
        </w:rPr>
        <w:t>is usually</w:t>
      </w:r>
      <w:r w:rsidR="001F5E37">
        <w:rPr>
          <w:rFonts w:asciiTheme="minorHAnsi" w:hAnsiTheme="minorHAnsi" w:cstheme="minorBidi"/>
        </w:rPr>
        <w:t xml:space="preserve"> </w:t>
      </w:r>
      <w:proofErr w:type="spellStart"/>
      <w:r w:rsidR="001F5E37">
        <w:rPr>
          <w:rFonts w:asciiTheme="minorHAnsi" w:hAnsiTheme="minorHAnsi" w:cstheme="minorBidi"/>
        </w:rPr>
        <w:t>h</w:t>
      </w:r>
      <w:r>
        <w:rPr>
          <w:rFonts w:asciiTheme="minorHAnsi" w:hAnsiTheme="minorHAnsi" w:cstheme="minorBidi"/>
        </w:rPr>
        <w:t>ispanic</w:t>
      </w:r>
      <w:proofErr w:type="spellEnd"/>
      <w:r>
        <w:rPr>
          <w:rFonts w:asciiTheme="minorHAnsi" w:hAnsiTheme="minorHAnsi" w:cstheme="minorBidi"/>
        </w:rPr>
        <w:t xml:space="preserve"> or black </w:t>
      </w:r>
      <w:r w:rsidR="004C649E">
        <w:rPr>
          <w:rFonts w:asciiTheme="minorHAnsi" w:hAnsiTheme="minorHAnsi" w:cstheme="minorBidi"/>
        </w:rPr>
        <w:t>neighborhoods</w:t>
      </w:r>
      <w:r>
        <w:rPr>
          <w:rFonts w:asciiTheme="minorHAnsi" w:hAnsiTheme="minorHAnsi" w:cstheme="minorBidi"/>
        </w:rPr>
        <w:t xml:space="preserve"> where </w:t>
      </w:r>
      <w:r w:rsidR="004C649E">
        <w:rPr>
          <w:rFonts w:asciiTheme="minorHAnsi" w:hAnsiTheme="minorHAnsi" w:cstheme="minorBidi"/>
        </w:rPr>
        <w:t>polluting intensive projects are located</w:t>
      </w:r>
      <w:r w:rsidR="00A604AF">
        <w:rPr>
          <w:rFonts w:asciiTheme="minorHAnsi" w:hAnsiTheme="minorHAnsi" w:cstheme="minorBidi"/>
        </w:rPr>
        <w:t xml:space="preserve"> thus these populations are the bearers of higher rates of asthma countrywide</w:t>
      </w:r>
      <w:r w:rsidR="004C649E">
        <w:rPr>
          <w:rStyle w:val="FootnoteReference"/>
          <w:rFonts w:asciiTheme="minorHAnsi" w:hAnsiTheme="minorHAnsi" w:cstheme="minorBidi"/>
        </w:rPr>
        <w:footnoteReference w:id="2"/>
      </w:r>
      <w:r w:rsidR="00A604AF">
        <w:rPr>
          <w:rFonts w:asciiTheme="minorHAnsi" w:hAnsiTheme="minorHAnsi" w:cstheme="minorBidi"/>
        </w:rPr>
        <w:t xml:space="preserve">. </w:t>
      </w:r>
      <w:r w:rsidR="004C649E">
        <w:rPr>
          <w:rFonts w:asciiTheme="minorHAnsi" w:hAnsiTheme="minorHAnsi" w:cstheme="minorBidi"/>
        </w:rPr>
        <w:t xml:space="preserve"> </w:t>
      </w:r>
    </w:p>
    <w:p w14:paraId="7DEB2652" w14:textId="77777777" w:rsidR="008D1D40" w:rsidRDefault="008D1D40" w:rsidP="00F80D65"/>
    <w:p w14:paraId="34ED0638" w14:textId="49AD622C" w:rsidR="00A2458C" w:rsidRPr="00A2458C" w:rsidRDefault="008D1D40" w:rsidP="00A2458C">
      <w:r>
        <w:t>- We also caution against the notion of automatically reducing pollution when m</w:t>
      </w:r>
      <w:r w:rsidRPr="00F80D65">
        <w:t xml:space="preserve">oving to a </w:t>
      </w:r>
      <w:r>
        <w:t>‘</w:t>
      </w:r>
      <w:r w:rsidRPr="00F80D65">
        <w:t>green</w:t>
      </w:r>
      <w:r>
        <w:t>’</w:t>
      </w:r>
      <w:r w:rsidRPr="00F80D65">
        <w:t xml:space="preserve"> economy</w:t>
      </w:r>
      <w:r>
        <w:t xml:space="preserve"> using the</w:t>
      </w:r>
      <w:r w:rsidRPr="00F80D65">
        <w:t xml:space="preserve"> same </w:t>
      </w:r>
      <w:r w:rsidR="00953A31">
        <w:t>logic</w:t>
      </w:r>
      <w:r w:rsidRPr="00F80D65">
        <w:t xml:space="preserve"> of the </w:t>
      </w:r>
      <w:r>
        <w:t>‘</w:t>
      </w:r>
      <w:r w:rsidRPr="00F80D65">
        <w:t>brown</w:t>
      </w:r>
      <w:r>
        <w:t>’</w:t>
      </w:r>
      <w:r w:rsidRPr="00F80D65">
        <w:t xml:space="preserve"> economy</w:t>
      </w:r>
      <w:r w:rsidR="00953A31">
        <w:t>; some forms of perceived ‘clean’ or ‘green’ energy, for example, can have even greater effects in the environment and on people’s health. One such</w:t>
      </w:r>
      <w:r>
        <w:t xml:space="preserve">, </w:t>
      </w:r>
      <w:r w:rsidR="00953A31">
        <w:t xml:space="preserve">case is </w:t>
      </w:r>
      <w:r>
        <w:t xml:space="preserve">wood-based bioenergy </w:t>
      </w:r>
      <w:r w:rsidR="006F7AE8">
        <w:t>classified</w:t>
      </w:r>
      <w:r w:rsidR="00953A31">
        <w:t xml:space="preserve"> by some governments and industries</w:t>
      </w:r>
      <w:r>
        <w:t xml:space="preserve"> as a ‘</w:t>
      </w:r>
      <w:r w:rsidR="00E568FF">
        <w:t>renewable</w:t>
      </w:r>
      <w:r>
        <w:t>’</w:t>
      </w:r>
      <w:r w:rsidR="00E568FF">
        <w:t xml:space="preserve"> (thus </w:t>
      </w:r>
      <w:r w:rsidR="001F5E37">
        <w:t xml:space="preserve">a </w:t>
      </w:r>
      <w:r w:rsidR="00E568FF">
        <w:t>clean) form</w:t>
      </w:r>
      <w:r>
        <w:t xml:space="preserve"> </w:t>
      </w:r>
      <w:r w:rsidR="00E568FF">
        <w:t xml:space="preserve">of </w:t>
      </w:r>
      <w:r w:rsidR="00E3296A">
        <w:t>energy. H</w:t>
      </w:r>
      <w:r>
        <w:t xml:space="preserve">owever, </w:t>
      </w:r>
      <w:r w:rsidR="00A2458C">
        <w:t>b</w:t>
      </w:r>
      <w:r w:rsidR="00A2458C" w:rsidRPr="00A2458C">
        <w:t xml:space="preserve">iomass power </w:t>
      </w:r>
    </w:p>
    <w:p w14:paraId="041469F0" w14:textId="77777777" w:rsidR="00A2458C" w:rsidRPr="00A2458C" w:rsidRDefault="00A2458C" w:rsidP="00A2458C">
      <w:r w:rsidRPr="00A2458C">
        <w:t xml:space="preserve">stations are particularly inefficient and CO2 smokestack emissions tend to be around 50% </w:t>
      </w:r>
    </w:p>
    <w:p w14:paraId="5430732A" w14:textId="35D7864B" w:rsidR="00E3296A" w:rsidRDefault="00A2458C" w:rsidP="00E3296A">
      <w:r w:rsidRPr="00A2458C">
        <w:t xml:space="preserve">higher per unit of electricity produced than those from </w:t>
      </w:r>
      <w:r>
        <w:t>coal burning</w:t>
      </w:r>
      <w:r w:rsidRPr="00A2458C">
        <w:t>.</w:t>
      </w:r>
      <w:r>
        <w:rPr>
          <w:rStyle w:val="FootnoteReference"/>
        </w:rPr>
        <w:footnoteReference w:id="3"/>
      </w:r>
      <w:r w:rsidRPr="00A2458C">
        <w:t xml:space="preserve"> </w:t>
      </w:r>
      <w:r w:rsidR="00E3296A" w:rsidRPr="002879B0">
        <w:t>Furthermore</w:t>
      </w:r>
      <w:r w:rsidR="00756E96" w:rsidRPr="002879B0">
        <w:t>, emissions from burning facilities have proven to have detrimental health effects in neighboring communities</w:t>
      </w:r>
      <w:r w:rsidR="00E3296A" w:rsidRPr="002879B0">
        <w:t>; bi</w:t>
      </w:r>
      <w:r w:rsidR="00E3296A">
        <w:t xml:space="preserve">omass incinerators require constant fuel inputs and the resulting pollutants </w:t>
      </w:r>
      <w:r w:rsidR="00E3296A">
        <w:lastRenderedPageBreak/>
        <w:t xml:space="preserve">cause disease, pain and suffering and increase health care costs. According to figures from the US Environmental Protection Agency, even burning ‘clean’— i.e. not chemically treated—wood emits 79 different pollutants; some of these are linked to respiratory and heart disease, others to cancer, birth defects and other health </w:t>
      </w:r>
      <w:r w:rsidR="002879B0">
        <w:t>problems.</w:t>
      </w:r>
      <w:r w:rsidR="002879B0">
        <w:rPr>
          <w:rStyle w:val="FootnoteReference"/>
        </w:rPr>
        <w:footnoteReference w:id="4"/>
      </w:r>
    </w:p>
    <w:p w14:paraId="4689FE7B" w14:textId="77777777" w:rsidR="00756E96" w:rsidRDefault="00756E96" w:rsidP="00A2458C"/>
    <w:p w14:paraId="36F4817C" w14:textId="35010031" w:rsidR="00756E96" w:rsidRDefault="00EE7414" w:rsidP="00A2458C">
      <w:r>
        <w:t xml:space="preserve">- Despite the report mentioning a need for system transformation, the scope given here does not go beyond ‘business as usual’ and limits ‘transformation’ only to some aspects </w:t>
      </w:r>
      <w:r w:rsidR="00D2301F">
        <w:t xml:space="preserve">of production and consumption </w:t>
      </w:r>
      <w:r>
        <w:t xml:space="preserve">that do not garner the necessary steps in order to reach ‘a pollution free planet’. In fact, interestingly, </w:t>
      </w:r>
      <w:r w:rsidR="00D2301F">
        <w:t>throughout</w:t>
      </w:r>
      <w:r>
        <w:t xml:space="preserve"> the report</w:t>
      </w:r>
      <w:r w:rsidR="00D2301F">
        <w:t>,</w:t>
      </w:r>
      <w:r>
        <w:t xml:space="preserve"> </w:t>
      </w:r>
      <w:r w:rsidR="00D2301F">
        <w:t>pollution is addressed as something that needs to be ‘reduced’. Real transformation would mean a complete shift towards ‘a planet free from all forms of pollution’; it seems that the report is too permissive in maintaining certain forms of pollution and accept that some of them are ‘inevitable’</w:t>
      </w:r>
      <w:r w:rsidR="00E2588C">
        <w:rPr>
          <w:rStyle w:val="FootnoteReference"/>
        </w:rPr>
        <w:footnoteReference w:id="5"/>
      </w:r>
      <w:r w:rsidR="00D2301F">
        <w:t>; for instance, the reference to contamination from oil spills</w:t>
      </w:r>
      <w:r w:rsidR="00BF33B7">
        <w:rPr>
          <w:rStyle w:val="FootnoteReference"/>
        </w:rPr>
        <w:footnoteReference w:id="6"/>
      </w:r>
      <w:r w:rsidR="00D2301F">
        <w:t xml:space="preserve"> seems too lenient despite the fact that the same report also makes it clear that pollution is man-made and that it is our responsibility to address </w:t>
      </w:r>
      <w:r w:rsidR="00426E7E">
        <w:t xml:space="preserve">ALL </w:t>
      </w:r>
      <w:r w:rsidR="00D2301F">
        <w:t>the root causes.</w:t>
      </w:r>
      <w:r w:rsidR="00F63AA0">
        <w:t xml:space="preserve"> </w:t>
      </w:r>
    </w:p>
    <w:p w14:paraId="7C739588" w14:textId="77777777" w:rsidR="00DC2FE2" w:rsidRDefault="00DC2FE2" w:rsidP="00A2458C"/>
    <w:p w14:paraId="0EEA6048" w14:textId="4A6207A3" w:rsidR="00426E7E" w:rsidRDefault="00E850F2" w:rsidP="00E850F2">
      <w:r>
        <w:t xml:space="preserve">- </w:t>
      </w:r>
      <w:r w:rsidR="00376201">
        <w:t>Despite the important focus made in the report towards consumer awareness/responsibility</w:t>
      </w:r>
      <w:r w:rsidR="00426E7E">
        <w:rPr>
          <w:rStyle w:val="FootnoteReference"/>
        </w:rPr>
        <w:footnoteReference w:id="7"/>
      </w:r>
      <w:r w:rsidR="00376201">
        <w:t xml:space="preserve">, </w:t>
      </w:r>
      <w:r w:rsidR="00427871">
        <w:t>t</w:t>
      </w:r>
      <w:r>
        <w:t xml:space="preserve">he way that natural resources use is addressed doesn’t emphasize enough the fact that it is not only about finding technological </w:t>
      </w:r>
      <w:r w:rsidR="00427871">
        <w:t>fixe</w:t>
      </w:r>
      <w:r>
        <w:t>s to pollution but also</w:t>
      </w:r>
      <w:r w:rsidR="00427871">
        <w:t xml:space="preserve"> the urgent need to reduce consumption of manufactured products, water, energy, etc. In the case of water pollution, is</w:t>
      </w:r>
      <w:r w:rsidRPr="00F80D65">
        <w:t xml:space="preserve"> not just </w:t>
      </w:r>
      <w:r w:rsidR="00427871">
        <w:t>about increasing</w:t>
      </w:r>
      <w:r w:rsidRPr="00F80D65">
        <w:t xml:space="preserve"> waste water treatment but </w:t>
      </w:r>
      <w:r w:rsidR="00427871" w:rsidRPr="00F80D65">
        <w:t>commit</w:t>
      </w:r>
      <w:r w:rsidR="00427871">
        <w:t>ting</w:t>
      </w:r>
      <w:r w:rsidRPr="00F80D65">
        <w:t xml:space="preserve"> to cleaner practices, </w:t>
      </w:r>
      <w:r w:rsidR="00427871">
        <w:t>saving water, harvesting rainwater (even in urban c</w:t>
      </w:r>
      <w:r w:rsidR="001F5E37">
        <w:t xml:space="preserve">ontexts), and overall, shifting to cleaner products and changing </w:t>
      </w:r>
      <w:r w:rsidR="00427871">
        <w:t>the mindset</w:t>
      </w:r>
      <w:r w:rsidR="00E15A03">
        <w:t xml:space="preserve"> of our relationship to perceived ‘renewable’</w:t>
      </w:r>
      <w:r w:rsidR="00E15A03">
        <w:rPr>
          <w:rStyle w:val="FootnoteReference"/>
        </w:rPr>
        <w:footnoteReference w:id="8"/>
      </w:r>
      <w:r w:rsidR="00E15A03">
        <w:t xml:space="preserve"> resources</w:t>
      </w:r>
      <w:r w:rsidRPr="00F80D65">
        <w:t xml:space="preserve">. </w:t>
      </w:r>
      <w:r w:rsidR="00427871">
        <w:t xml:space="preserve">At the same time, we believe that sound technologies as well as traditional knowledge could have an important role in achieving greater awareness and cleaner lifestyles. </w:t>
      </w:r>
    </w:p>
    <w:p w14:paraId="4CCAD0EA" w14:textId="77777777" w:rsidR="00426E7E" w:rsidRDefault="00426E7E" w:rsidP="00E850F2"/>
    <w:p w14:paraId="4980FFC9" w14:textId="47C52A1A" w:rsidR="00BF33B7" w:rsidRDefault="00BF33B7" w:rsidP="00BF33B7">
      <w:r w:rsidRPr="00F80D65">
        <w:t xml:space="preserve">- </w:t>
      </w:r>
      <w:r>
        <w:t>We welcome reference to t</w:t>
      </w:r>
      <w:r w:rsidRPr="00F80D65">
        <w:t xml:space="preserve">ransboundary haze from forest and peat land fires in South-East Asia, </w:t>
      </w:r>
      <w:r>
        <w:t xml:space="preserve">and </w:t>
      </w:r>
      <w:r w:rsidRPr="00F80D65">
        <w:t xml:space="preserve">a full sub-section on pollution from deforestation would </w:t>
      </w:r>
      <w:r>
        <w:t>help the report to provide a more solid basis to governments in this aspect.</w:t>
      </w:r>
      <w:r w:rsidR="009F7163">
        <w:t xml:space="preserve"> At the same time, </w:t>
      </w:r>
      <w:r w:rsidR="009F7163" w:rsidRPr="00F80D65">
        <w:t>reforestation with native trees to curb pollution in both rural and urban areas,</w:t>
      </w:r>
      <w:r w:rsidR="009F7163">
        <w:t xml:space="preserve"> needs to have a more prominent role in the report, as well as</w:t>
      </w:r>
      <w:r w:rsidR="009F7163" w:rsidRPr="00F80D65">
        <w:t xml:space="preserve"> </w:t>
      </w:r>
      <w:r w:rsidR="00FE7354">
        <w:t xml:space="preserve">real (native) </w:t>
      </w:r>
      <w:r w:rsidR="009F7163" w:rsidRPr="00F80D65">
        <w:t>f</w:t>
      </w:r>
      <w:r w:rsidR="009F7163">
        <w:t>orest</w:t>
      </w:r>
      <w:r w:rsidR="00FE7354">
        <w:t>s</w:t>
      </w:r>
      <w:r w:rsidR="009F7163">
        <w:t xml:space="preserve"> protection in legislation</w:t>
      </w:r>
      <w:r w:rsidR="009F7163">
        <w:t xml:space="preserve"> as an important way to curb (air) </w:t>
      </w:r>
      <w:r w:rsidR="00FE7354">
        <w:t>pollution while discouraging industrial monoculture tree plantations.</w:t>
      </w:r>
    </w:p>
    <w:p w14:paraId="3F663C1C" w14:textId="77777777" w:rsidR="009F7163" w:rsidRDefault="009F7163" w:rsidP="00BF33B7"/>
    <w:p w14:paraId="7B3C17EB" w14:textId="77777777" w:rsidR="009F7163" w:rsidRPr="00F80D65" w:rsidRDefault="009F7163" w:rsidP="009F7163">
      <w:r>
        <w:t>-</w:t>
      </w:r>
      <w:r w:rsidRPr="00F80D65">
        <w:t xml:space="preserve"> </w:t>
      </w:r>
      <w:r>
        <w:t>Although we agree that s</w:t>
      </w:r>
      <w:r w:rsidRPr="00F80D65">
        <w:t>trengthening cooperation and partnerships on knowledge, tech</w:t>
      </w:r>
      <w:r>
        <w:t>nology, finance and investments, we caution against excessive attention to p</w:t>
      </w:r>
      <w:r w:rsidRPr="00F80D65">
        <w:t xml:space="preserve">ublic-private partnerships </w:t>
      </w:r>
      <w:r>
        <w:t>that can make invisible contributions from other actors</w:t>
      </w:r>
      <w:r w:rsidRPr="00F80D65">
        <w:t>.</w:t>
      </w:r>
      <w:r>
        <w:t xml:space="preserve"> Besides, a rights-based </w:t>
      </w:r>
      <w:r>
        <w:lastRenderedPageBreak/>
        <w:t>approach needs to be put first</w:t>
      </w:r>
      <w:r w:rsidRPr="00F80D65">
        <w:t xml:space="preserve"> </w:t>
      </w:r>
      <w:r>
        <w:t>as there could be a conflict of interest by the same private sector financing their own contributions. We encourage inclusion of other rights-holders and explore their different contributions and provision of adequate support.</w:t>
      </w:r>
    </w:p>
    <w:p w14:paraId="0B95E764" w14:textId="77777777" w:rsidR="00427871" w:rsidRDefault="00427871" w:rsidP="00E850F2"/>
    <w:p w14:paraId="20E11F81" w14:textId="72E67B87" w:rsidR="007A708E" w:rsidRDefault="00427871" w:rsidP="00F63AA0">
      <w:r>
        <w:t xml:space="preserve">- </w:t>
      </w:r>
      <w:r w:rsidR="007A708E">
        <w:t xml:space="preserve">The role of Civil society is not given enough emphasis; the contributions from </w:t>
      </w:r>
      <w:r w:rsidR="007A708E" w:rsidRPr="00F80D65">
        <w:t>community-led initiatives in combating pollution</w:t>
      </w:r>
      <w:r w:rsidR="007A708E">
        <w:t xml:space="preserve"> were ignored in the report and traditional knowledge is not even referenced. It is important to recognize that local communities and indigenous peoples often have to endure harsher effects from pollution and that their actions against it have been more effective. Communities have cleaned up an</w:t>
      </w:r>
      <w:r w:rsidR="00FE7354">
        <w:t>d restored entire ecosystems</w:t>
      </w:r>
      <w:r w:rsidR="007A708E">
        <w:t xml:space="preserve">. If provided with legal tenure rights and appropriate support, communities </w:t>
      </w:r>
      <w:r w:rsidR="00FE7354">
        <w:t>have thrived and kept</w:t>
      </w:r>
      <w:r w:rsidR="007A708E">
        <w:t xml:space="preserve"> on living in harmony with nature after thousands of years. Many of them still keep the knowledge for less polluting lifestyles and nature-based technologies for tackling ecosystem degradation</w:t>
      </w:r>
      <w:r w:rsidR="00FE7354">
        <w:t xml:space="preserve"> including from climate change</w:t>
      </w:r>
      <w:r w:rsidR="007A708E">
        <w:t>. In this case, there are quite a few examples that portray their contributions and that need to be spelled out; from entire beaches cleaned up</w:t>
      </w:r>
      <w:r w:rsidR="00F06ED3">
        <w:t xml:space="preserve">, </w:t>
      </w:r>
      <w:r w:rsidR="00FE7354">
        <w:t xml:space="preserve">ancestral adaptation techniques, </w:t>
      </w:r>
      <w:r w:rsidR="00F06ED3">
        <w:t xml:space="preserve">to fully recovered forests; </w:t>
      </w:r>
      <w:r w:rsidR="00FE7354">
        <w:t xml:space="preserve">or </w:t>
      </w:r>
      <w:r w:rsidR="00F06ED3">
        <w:t>banning plastic use and encouraging goods made with local materials.</w:t>
      </w:r>
    </w:p>
    <w:p w14:paraId="77BB1F2A" w14:textId="173F69E7" w:rsidR="00F63AA0" w:rsidRDefault="00F63AA0" w:rsidP="00F63AA0"/>
    <w:p w14:paraId="6DBCE307" w14:textId="633DB8AA" w:rsidR="00836771" w:rsidRPr="00F80D65" w:rsidRDefault="00836771" w:rsidP="00F63AA0">
      <w:r>
        <w:t>- When talking about pollution it is also necessary to mention population control</w:t>
      </w:r>
      <w:r w:rsidR="008B06E5">
        <w:t>, sexual health and reproductive rights, and gender equality. In this context, it is necessary to take into account the proceedings of the International Conference on Population and Development (ICPD).</w:t>
      </w:r>
      <w:r w:rsidR="008B06E5">
        <w:rPr>
          <w:rStyle w:val="FootnoteReference"/>
        </w:rPr>
        <w:footnoteReference w:id="9"/>
      </w:r>
      <w:r w:rsidR="00CA20CA">
        <w:t xml:space="preserve"> The report could greatly benefit by making this important link.</w:t>
      </w:r>
    </w:p>
    <w:p w14:paraId="3009A4A3" w14:textId="77777777" w:rsidR="00427871" w:rsidRDefault="00427871" w:rsidP="00E850F2"/>
    <w:p w14:paraId="0C597A01" w14:textId="0F1DE35B" w:rsidR="00EB3570" w:rsidRDefault="00427871" w:rsidP="00E15A03">
      <w:r>
        <w:t xml:space="preserve">- </w:t>
      </w:r>
      <w:r w:rsidR="005432B0">
        <w:t>References</w:t>
      </w:r>
      <w:r w:rsidR="00EB3570">
        <w:t xml:space="preserve"> to technologies in the report</w:t>
      </w:r>
      <w:r w:rsidR="00342939" w:rsidRPr="00F80D65">
        <w:t xml:space="preserve"> </w:t>
      </w:r>
      <w:r w:rsidR="00EB3570">
        <w:t xml:space="preserve">leave out the importance of them being sound and safe. </w:t>
      </w:r>
      <w:r w:rsidR="00EB3570" w:rsidRPr="00F80D65">
        <w:t>Biotechnology is being used for cleaning oil-contaminated environments using bacter</w:t>
      </w:r>
      <w:r w:rsidR="00EB3570">
        <w:t>ia or fungi for decontamination but side-effects from using different living organisms in certain ecos</w:t>
      </w:r>
      <w:r w:rsidR="005432B0">
        <w:t>ystems might actually backfire a</w:t>
      </w:r>
      <w:r w:rsidR="00EB3570">
        <w:t xml:space="preserve">s there are not enough studies than can ensure </w:t>
      </w:r>
      <w:r w:rsidR="00FE7354">
        <w:t xml:space="preserve">that </w:t>
      </w:r>
      <w:r w:rsidR="00EB3570">
        <w:t>proposed technologies are safe.</w:t>
      </w:r>
      <w:r w:rsidR="005432B0">
        <w:t xml:space="preserve"> It is very important to keep a precautionary principle when dealing with technologies and not just rely that they will ‘save the day’ and that we can keep on with the same reckless behavior. Again, there is a contradiction in promoting ‘growth’ (even if ‘green’), intensification, etc. when the report has already cautioned about overconsumption and consumer behavior. For instance, agro-ecology per se can simply not be intensified, and Climate Smart Agriculture is a recipe for disaster given that it also promotes intensification demanding more area for harvesting different crops which also include GMOs.</w:t>
      </w:r>
    </w:p>
    <w:p w14:paraId="2347062D" w14:textId="77777777" w:rsidR="005432B0" w:rsidRDefault="005432B0" w:rsidP="00E15A03"/>
    <w:p w14:paraId="75C7D379" w14:textId="08A1C080" w:rsidR="00F63AA0" w:rsidRPr="00F80D65" w:rsidRDefault="004217F8" w:rsidP="005432B0">
      <w:r>
        <w:t>- Indeed, n</w:t>
      </w:r>
      <w:r w:rsidRPr="00F80D65">
        <w:t>ot enough knowledge is shared about successful and failed policies and solutions adopted by countries to better manage pollution. </w:t>
      </w:r>
      <w:r>
        <w:t>One such case concerns lessons learned from measures taken to address the ozone layer depletion. A box or Annex on this interesting case would be greatly appreciated.</w:t>
      </w:r>
    </w:p>
    <w:p w14:paraId="4D8152DA" w14:textId="75545912" w:rsidR="00E850F2" w:rsidRDefault="00E850F2" w:rsidP="00A2458C"/>
    <w:p w14:paraId="74742F64" w14:textId="77777777" w:rsidR="00270DE4" w:rsidRPr="00F80D65" w:rsidRDefault="00270DE4" w:rsidP="00270DE4">
      <w:r w:rsidRPr="00F80D65">
        <w:t>-</w:t>
      </w:r>
      <w:r>
        <w:t xml:space="preserve"> Although pollution due to fracking is shallowly mentioned, it needs more argumentation given many government’s interest in resorting to this technique. It would be of utmost importance to delve into this issue backed by case studies in different areas.</w:t>
      </w:r>
    </w:p>
    <w:p w14:paraId="6031E03B" w14:textId="77777777" w:rsidR="00270DE4" w:rsidRDefault="00270DE4" w:rsidP="00A2458C"/>
    <w:p w14:paraId="57D04D66" w14:textId="690912F6" w:rsidR="000D7CC3" w:rsidRPr="00F80D65" w:rsidRDefault="000D7CC3" w:rsidP="000D7CC3">
      <w:r>
        <w:t xml:space="preserve">- </w:t>
      </w:r>
      <w:r w:rsidR="00FE7354">
        <w:t>In marine and coastal issues, is</w:t>
      </w:r>
      <w:r w:rsidRPr="00F80D65">
        <w:t xml:space="preserve"> not just </w:t>
      </w:r>
      <w:r w:rsidR="00FE7354">
        <w:t>about phasing</w:t>
      </w:r>
      <w:r w:rsidRPr="00F80D65">
        <w:t xml:space="preserve"> out </w:t>
      </w:r>
      <w:r w:rsidR="00FE7354">
        <w:t xml:space="preserve">plastic </w:t>
      </w:r>
      <w:r w:rsidRPr="00F80D65">
        <w:t xml:space="preserve">but encourage local materials </w:t>
      </w:r>
      <w:r w:rsidR="00FE7354">
        <w:t>for packaging, like before plastics took over the world!</w:t>
      </w:r>
      <w:r w:rsidRPr="00F80D65">
        <w:t xml:space="preserve"> </w:t>
      </w:r>
      <w:r w:rsidR="00FE7354">
        <w:t>Also, despite</w:t>
      </w:r>
      <w:r w:rsidRPr="00F80D65">
        <w:t xml:space="preserve"> mention</w:t>
      </w:r>
      <w:r w:rsidR="00FE7354">
        <w:t xml:space="preserve">ing </w:t>
      </w:r>
      <w:r w:rsidRPr="00F80D65">
        <w:t>the fishing</w:t>
      </w:r>
      <w:r w:rsidR="00FE7354">
        <w:t xml:space="preserve"> and shipping industries, and cruise-ships, we feel the report could still go a little further in explaining their impacts</w:t>
      </w:r>
      <w:r w:rsidRPr="00F80D65">
        <w:t>, both at shore (i.e. petrol based motor vehicles in beaches and coral reefs) and open ocean (i.e. b</w:t>
      </w:r>
      <w:r w:rsidR="00FE7354">
        <w:t xml:space="preserve">ig fishing boats &amp; </w:t>
      </w:r>
      <w:proofErr w:type="spellStart"/>
      <w:r w:rsidR="00FE7354">
        <w:t>cruiseships</w:t>
      </w:r>
      <w:proofErr w:type="spellEnd"/>
      <w:r w:rsidR="00FE7354">
        <w:t>)</w:t>
      </w:r>
      <w:r w:rsidRPr="00F80D65">
        <w:t> </w:t>
      </w:r>
    </w:p>
    <w:p w14:paraId="472244CE" w14:textId="08B661BD" w:rsidR="000D7CC3" w:rsidRDefault="000D7CC3" w:rsidP="00A2458C"/>
    <w:p w14:paraId="5AFDA1E8" w14:textId="6931F4D0" w:rsidR="00F80D65" w:rsidRPr="00F80D65" w:rsidRDefault="00DC2FE2" w:rsidP="00F80D65">
      <w:r w:rsidRPr="00F80D65">
        <w:t xml:space="preserve">- </w:t>
      </w:r>
      <w:r>
        <w:t>We agree that</w:t>
      </w:r>
      <w:r w:rsidRPr="00F80D65">
        <w:t xml:space="preserve"> the nature of pollution suggests that responses need to go beyond governance, and tackle head-on the choices we make a</w:t>
      </w:r>
      <w:r w:rsidR="00E15A03">
        <w:t xml:space="preserve">bout how we produce and consume. Under the 10YFP-SCP, we caution that there needs to be more stringent conditions on subscribed </w:t>
      </w:r>
      <w:r w:rsidR="004217F8">
        <w:t>program companies’</w:t>
      </w:r>
      <w:r w:rsidR="00E15A03">
        <w:t xml:space="preserve"> production processes.</w:t>
      </w:r>
    </w:p>
    <w:p w14:paraId="5E987180" w14:textId="77777777" w:rsidR="00F80D65" w:rsidRPr="00F80D65" w:rsidRDefault="00F80D65" w:rsidP="00F80D65"/>
    <w:p w14:paraId="63546FB0" w14:textId="5C7F29CC" w:rsidR="00B92B71" w:rsidRPr="00F80D65" w:rsidRDefault="00C83217" w:rsidP="00C76FC3">
      <w:r>
        <w:t>- Transparency is key to achie</w:t>
      </w:r>
      <w:r w:rsidR="00B92B71">
        <w:t>ve a pollution free planet. I</w:t>
      </w:r>
      <w:r>
        <w:t xml:space="preserve">ndustries should </w:t>
      </w:r>
      <w:r w:rsidR="00B92B71">
        <w:t>start by recognizing their responsibility in</w:t>
      </w:r>
      <w:r>
        <w:t xml:space="preserve"> l</w:t>
      </w:r>
      <w:r w:rsidR="00F80D65" w:rsidRPr="00F80D65">
        <w:t xml:space="preserve">and </w:t>
      </w:r>
      <w:r>
        <w:t xml:space="preserve">and </w:t>
      </w:r>
      <w:r w:rsidR="00B92B71">
        <w:t>soil pollution; governments must ensure</w:t>
      </w:r>
      <w:r w:rsidR="00F80D65" w:rsidRPr="00F80D65">
        <w:t xml:space="preserve"> </w:t>
      </w:r>
      <w:r w:rsidR="00B92B71">
        <w:t xml:space="preserve">appropriate </w:t>
      </w:r>
      <w:r w:rsidR="00F80D65" w:rsidRPr="00F80D65">
        <w:t xml:space="preserve">mechanisms to monitor and control their impact on land and soil and its direct/indirect impacts to nearby communities. </w:t>
      </w:r>
      <w:r w:rsidR="00B92B71">
        <w:t>The report mentions mining in this regard but the l</w:t>
      </w:r>
      <w:r w:rsidR="00B92B71" w:rsidRPr="00F80D65">
        <w:t xml:space="preserve">ivestock sector </w:t>
      </w:r>
      <w:r w:rsidR="00B92B71">
        <w:t xml:space="preserve">also </w:t>
      </w:r>
      <w:r w:rsidR="00B92B71" w:rsidRPr="00F80D65">
        <w:t>needs a co</w:t>
      </w:r>
      <w:r w:rsidR="00B92B71">
        <w:t>mplete shift in their practices</w:t>
      </w:r>
      <w:r w:rsidR="00B92B71" w:rsidRPr="00B92B71">
        <w:t xml:space="preserve"> </w:t>
      </w:r>
      <w:r w:rsidR="00B92B71">
        <w:t xml:space="preserve">and include not just </w:t>
      </w:r>
      <w:r w:rsidR="00B92B71" w:rsidRPr="00F80D65">
        <w:t xml:space="preserve">antimicrobials but </w:t>
      </w:r>
      <w:r w:rsidR="00B92B71">
        <w:t xml:space="preserve">also </w:t>
      </w:r>
      <w:r w:rsidR="00C76FC3">
        <w:t>antibiotics</w:t>
      </w:r>
      <w:r w:rsidR="000B7CA0">
        <w:t xml:space="preserve"> reporting</w:t>
      </w:r>
      <w:r w:rsidR="00C76FC3">
        <w:t>, absent in the report.</w:t>
      </w:r>
    </w:p>
    <w:p w14:paraId="532AB1CC" w14:textId="23868B98" w:rsidR="00F80D65" w:rsidRPr="00F80D65" w:rsidRDefault="00F80D65" w:rsidP="00F80D65"/>
    <w:p w14:paraId="7469BEAD" w14:textId="05E3B5B6" w:rsidR="00C76FC3" w:rsidRPr="00F80D65" w:rsidRDefault="00C76FC3" w:rsidP="00C76FC3">
      <w:r w:rsidRPr="00F80D65">
        <w:t xml:space="preserve">- </w:t>
      </w:r>
      <w:r>
        <w:t>We agree that o</w:t>
      </w:r>
      <w:r w:rsidRPr="00F80D65">
        <w:t>ne of the main problems in dealing with chemicals is the large gap in publically-accessible data on c</w:t>
      </w:r>
      <w:r>
        <w:t xml:space="preserve">hemical performance and safety and </w:t>
      </w:r>
      <w:r w:rsidR="000B7CA0">
        <w:t>would urge Parties as well as UN</w:t>
      </w:r>
      <w:r>
        <w:t xml:space="preserve"> Agencies and Institutions to work on this aspect so as to evaluate and determine the chemical’s</w:t>
      </w:r>
      <w:r w:rsidRPr="00F80D65">
        <w:t xml:space="preserve"> effects on human</w:t>
      </w:r>
      <w:r>
        <w:t xml:space="preserve"> health and the environment.</w:t>
      </w:r>
      <w:r w:rsidRPr="00F80D65">
        <w:t> </w:t>
      </w:r>
    </w:p>
    <w:p w14:paraId="28751938" w14:textId="77777777" w:rsidR="00F80D65" w:rsidRPr="00F80D65" w:rsidRDefault="00F80D65" w:rsidP="00F80D65"/>
    <w:p w14:paraId="4763F259" w14:textId="0693BC70" w:rsidR="00F80D65" w:rsidRPr="00F80D65" w:rsidRDefault="00F80D65" w:rsidP="00F80D65">
      <w:r w:rsidRPr="00F80D65">
        <w:t xml:space="preserve">- </w:t>
      </w:r>
      <w:r w:rsidR="00342939">
        <w:t xml:space="preserve">The </w:t>
      </w:r>
      <w:r w:rsidRPr="00F80D65">
        <w:t>report barely mentions coal</w:t>
      </w:r>
    </w:p>
    <w:p w14:paraId="3C557619" w14:textId="77777777" w:rsidR="00F80D65" w:rsidRPr="00F80D65" w:rsidRDefault="00F80D65" w:rsidP="00F80D65"/>
    <w:p w14:paraId="3B22BE26" w14:textId="26A0F85F" w:rsidR="00F80D65" w:rsidRPr="00F80D65" w:rsidRDefault="00F80D65" w:rsidP="00F80D65">
      <w:r w:rsidRPr="00F80D65">
        <w:t xml:space="preserve">- </w:t>
      </w:r>
      <w:r w:rsidR="00736734">
        <w:t>More emphasis could be given related to benefits in the implementations of the polluter pays principle.</w:t>
      </w:r>
      <w:r w:rsidR="00736734">
        <w:br/>
      </w:r>
    </w:p>
    <w:p w14:paraId="090A65FD" w14:textId="31B68F40" w:rsidR="00F80D65" w:rsidRDefault="00C639BC" w:rsidP="00F80D65">
      <w:r>
        <w:t xml:space="preserve">- Water pollution: </w:t>
      </w:r>
      <w:r w:rsidR="00F80D65" w:rsidRPr="00F80D65">
        <w:t>Ban practices known to have detrimental impacts on water quality (i.e. fracking, mining)</w:t>
      </w:r>
    </w:p>
    <w:p w14:paraId="1FD7A587" w14:textId="77777777" w:rsidR="00F80D65" w:rsidRPr="00F80D65" w:rsidRDefault="00F80D65" w:rsidP="00F80D65"/>
    <w:p w14:paraId="2EF5F45A" w14:textId="6CB30ECF" w:rsidR="00F80D65" w:rsidRPr="00F80D65" w:rsidRDefault="00C639BC" w:rsidP="00F80D65">
      <w:r>
        <w:t>- N</w:t>
      </w:r>
      <w:r w:rsidR="00F80D65" w:rsidRPr="00F80D65">
        <w:t>o mention of excessive packaging and measures at the policy level to discourage them</w:t>
      </w:r>
    </w:p>
    <w:p w14:paraId="63189991" w14:textId="77777777" w:rsidR="00F80D65" w:rsidRPr="00F80D65" w:rsidRDefault="00F80D65" w:rsidP="00F80D65"/>
    <w:p w14:paraId="49E08D09" w14:textId="74D8963F" w:rsidR="00F80D65" w:rsidRDefault="00F80D65" w:rsidP="00F80D65">
      <w:r w:rsidRPr="00F80D65">
        <w:t xml:space="preserve">- </w:t>
      </w:r>
      <w:r w:rsidR="00C639BC">
        <w:t xml:space="preserve">The report has </w:t>
      </w:r>
      <w:r w:rsidRPr="00F80D65">
        <w:t xml:space="preserve">no reference to food waste in </w:t>
      </w:r>
      <w:r w:rsidR="00C639BC">
        <w:t>the Global North</w:t>
      </w:r>
    </w:p>
    <w:p w14:paraId="1F45EA90" w14:textId="77777777" w:rsidR="00E129F0" w:rsidRPr="00F80D65" w:rsidRDefault="00E129F0" w:rsidP="00F80D65"/>
    <w:p w14:paraId="468F5D46" w14:textId="7A7F4B4C" w:rsidR="00F80D65" w:rsidRDefault="00F80D65" w:rsidP="00F80D65">
      <w:r w:rsidRPr="00F80D65">
        <w:t xml:space="preserve">- </w:t>
      </w:r>
      <w:r w:rsidR="00C639BC">
        <w:t>We are happy that the report addressed the problems with advertisements that support</w:t>
      </w:r>
      <w:r w:rsidRPr="00F80D65">
        <w:t xml:space="preserve"> </w:t>
      </w:r>
      <w:r w:rsidR="00C639BC">
        <w:t>over</w:t>
      </w:r>
      <w:r w:rsidRPr="00F80D65">
        <w:t>consumption</w:t>
      </w:r>
    </w:p>
    <w:p w14:paraId="09EE8A8D" w14:textId="77777777" w:rsidR="00E129F0" w:rsidRPr="00F80D65" w:rsidRDefault="00E129F0" w:rsidP="00F80D65"/>
    <w:p w14:paraId="23C1A680" w14:textId="13EC6E5F" w:rsidR="00B92B71" w:rsidRDefault="00F80D65" w:rsidP="003C1A8F">
      <w:r w:rsidRPr="00F80D65">
        <w:t xml:space="preserve">- </w:t>
      </w:r>
      <w:r w:rsidR="00C639BC">
        <w:t xml:space="preserve">It is very valuable to have </w:t>
      </w:r>
      <w:r w:rsidRPr="00F80D65">
        <w:t>‘Guidelines for providing product sustainability information’ to support companies, governments and organizations to drive transf</w:t>
      </w:r>
      <w:r w:rsidR="00C639BC">
        <w:t>ormative change in this area</w:t>
      </w:r>
      <w:r w:rsidRPr="00F80D65">
        <w:t xml:space="preserve"> but </w:t>
      </w:r>
      <w:r w:rsidR="00C639BC">
        <w:t xml:space="preserve">it </w:t>
      </w:r>
      <w:r w:rsidRPr="00F80D65">
        <w:t xml:space="preserve">needs stronger methods for </w:t>
      </w:r>
      <w:r w:rsidR="00C639BC">
        <w:t>monitoring/</w:t>
      </w:r>
      <w:r w:rsidRPr="00F80D65">
        <w:t>verification</w:t>
      </w:r>
      <w:r w:rsidR="00C639BC">
        <w:t>.</w:t>
      </w:r>
    </w:p>
    <w:sectPr w:rsidR="00B92B71" w:rsidSect="003C1A8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343928" w14:textId="77777777" w:rsidR="005628EC" w:rsidRDefault="005628EC" w:rsidP="00A2458C">
      <w:r>
        <w:separator/>
      </w:r>
    </w:p>
  </w:endnote>
  <w:endnote w:type="continuationSeparator" w:id="0">
    <w:p w14:paraId="021E2D87" w14:textId="77777777" w:rsidR="005628EC" w:rsidRDefault="005628EC" w:rsidP="00A24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Helvetica">
    <w:panose1 w:val="00000000000000000000"/>
    <w:charset w:val="00"/>
    <w:family w:val="swiss"/>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A9FD9E" w14:textId="77777777" w:rsidR="005628EC" w:rsidRDefault="005628EC" w:rsidP="00A2458C">
      <w:r>
        <w:separator/>
      </w:r>
    </w:p>
  </w:footnote>
  <w:footnote w:type="continuationSeparator" w:id="0">
    <w:p w14:paraId="6D757611" w14:textId="77777777" w:rsidR="005628EC" w:rsidRDefault="005628EC" w:rsidP="00A2458C">
      <w:r>
        <w:continuationSeparator/>
      </w:r>
    </w:p>
  </w:footnote>
  <w:footnote w:id="1">
    <w:p w14:paraId="6C493502" w14:textId="77777777" w:rsidR="00B92B71" w:rsidRPr="00B214D6" w:rsidRDefault="00B92B71" w:rsidP="007C0ACE">
      <w:pPr>
        <w:pStyle w:val="FootnoteText"/>
        <w:rPr>
          <w:sz w:val="20"/>
          <w:szCs w:val="20"/>
          <w:lang w:val="es-ES"/>
        </w:rPr>
      </w:pPr>
      <w:r w:rsidRPr="00B214D6">
        <w:rPr>
          <w:rStyle w:val="FootnoteReference"/>
          <w:sz w:val="20"/>
          <w:szCs w:val="20"/>
        </w:rPr>
        <w:footnoteRef/>
      </w:r>
      <w:r w:rsidRPr="00B214D6">
        <w:rPr>
          <w:sz w:val="20"/>
          <w:szCs w:val="20"/>
        </w:rPr>
        <w:t xml:space="preserve"> </w:t>
      </w:r>
      <w:hyperlink r:id="rId1" w:history="1">
        <w:r w:rsidRPr="00B214D6">
          <w:rPr>
            <w:rStyle w:val="Hyperlink"/>
            <w:sz w:val="20"/>
            <w:szCs w:val="20"/>
          </w:rPr>
          <w:t>https://enveurope.springeropen.com/articles/10.1186/s12302-014-0014-5</w:t>
        </w:r>
      </w:hyperlink>
      <w:r w:rsidRPr="00B214D6">
        <w:rPr>
          <w:sz w:val="20"/>
          <w:szCs w:val="20"/>
        </w:rPr>
        <w:t xml:space="preserve"> </w:t>
      </w:r>
    </w:p>
  </w:footnote>
  <w:footnote w:id="2">
    <w:p w14:paraId="68647501" w14:textId="54218E2A" w:rsidR="00B92B71" w:rsidRPr="004C649E" w:rsidRDefault="00B92B71">
      <w:pPr>
        <w:pStyle w:val="FootnoteText"/>
        <w:rPr>
          <w:sz w:val="20"/>
          <w:szCs w:val="20"/>
          <w:lang w:val="es-ES"/>
        </w:rPr>
      </w:pPr>
      <w:r w:rsidRPr="004C649E">
        <w:rPr>
          <w:rStyle w:val="FootnoteReference"/>
          <w:sz w:val="20"/>
          <w:szCs w:val="20"/>
        </w:rPr>
        <w:footnoteRef/>
      </w:r>
      <w:r w:rsidRPr="004C649E">
        <w:rPr>
          <w:sz w:val="20"/>
          <w:szCs w:val="20"/>
        </w:rPr>
        <w:t xml:space="preserve"> </w:t>
      </w:r>
      <w:hyperlink r:id="rId2" w:history="1">
        <w:r w:rsidRPr="004C649E">
          <w:rPr>
            <w:rStyle w:val="Hyperlink"/>
            <w:sz w:val="20"/>
            <w:szCs w:val="20"/>
          </w:rPr>
          <w:t>https://www.theguardian.com/us-news/2015/mar/09/fresh-direct-south-bronx-clean-air-environmental-racism</w:t>
        </w:r>
      </w:hyperlink>
      <w:r w:rsidRPr="004C649E">
        <w:rPr>
          <w:sz w:val="20"/>
          <w:szCs w:val="20"/>
        </w:rPr>
        <w:t xml:space="preserve"> </w:t>
      </w:r>
    </w:p>
  </w:footnote>
  <w:footnote w:id="3">
    <w:p w14:paraId="37146A02" w14:textId="3C720F1E" w:rsidR="00B92B71" w:rsidRPr="004C649E" w:rsidRDefault="00B92B71">
      <w:pPr>
        <w:pStyle w:val="FootnoteText"/>
        <w:rPr>
          <w:sz w:val="20"/>
          <w:szCs w:val="20"/>
          <w:lang w:val="es-ES"/>
        </w:rPr>
      </w:pPr>
      <w:r w:rsidRPr="004C649E">
        <w:rPr>
          <w:rStyle w:val="FootnoteReference"/>
          <w:sz w:val="20"/>
          <w:szCs w:val="20"/>
        </w:rPr>
        <w:footnoteRef/>
      </w:r>
      <w:r w:rsidRPr="004C649E">
        <w:rPr>
          <w:sz w:val="20"/>
          <w:szCs w:val="20"/>
        </w:rPr>
        <w:t xml:space="preserve"> </w:t>
      </w:r>
      <w:hyperlink r:id="rId3" w:history="1">
        <w:r w:rsidRPr="004C649E">
          <w:rPr>
            <w:rStyle w:val="Hyperlink"/>
            <w:sz w:val="20"/>
            <w:szCs w:val="20"/>
          </w:rPr>
          <w:t>http://massenvironmentalenergy.org/docs/MEEA%20biomass%20briefing%20October%20update.pdf</w:t>
        </w:r>
      </w:hyperlink>
      <w:r w:rsidRPr="004C649E">
        <w:rPr>
          <w:sz w:val="20"/>
          <w:szCs w:val="20"/>
        </w:rPr>
        <w:t xml:space="preserve"> </w:t>
      </w:r>
    </w:p>
  </w:footnote>
  <w:footnote w:id="4">
    <w:p w14:paraId="2847C8E9" w14:textId="52E33F5F" w:rsidR="00B92B71" w:rsidRPr="002879B0" w:rsidRDefault="00B92B71">
      <w:pPr>
        <w:pStyle w:val="FootnoteText"/>
        <w:rPr>
          <w:sz w:val="20"/>
          <w:szCs w:val="20"/>
          <w:lang w:val="es-ES"/>
        </w:rPr>
      </w:pPr>
      <w:r w:rsidRPr="002879B0">
        <w:rPr>
          <w:rStyle w:val="FootnoteReference"/>
          <w:sz w:val="20"/>
          <w:szCs w:val="20"/>
        </w:rPr>
        <w:footnoteRef/>
      </w:r>
      <w:r w:rsidRPr="002879B0">
        <w:rPr>
          <w:sz w:val="20"/>
          <w:szCs w:val="20"/>
        </w:rPr>
        <w:t xml:space="preserve"> </w:t>
      </w:r>
      <w:proofErr w:type="spellStart"/>
      <w:r w:rsidRPr="002879B0">
        <w:rPr>
          <w:sz w:val="20"/>
          <w:szCs w:val="20"/>
          <w:lang w:val="es-ES"/>
        </w:rPr>
        <w:t>Ibid</w:t>
      </w:r>
      <w:proofErr w:type="spellEnd"/>
      <w:r w:rsidRPr="002879B0">
        <w:rPr>
          <w:sz w:val="20"/>
          <w:szCs w:val="20"/>
          <w:lang w:val="es-ES"/>
        </w:rPr>
        <w:t xml:space="preserve"> 1.</w:t>
      </w:r>
    </w:p>
  </w:footnote>
  <w:footnote w:id="5">
    <w:p w14:paraId="6C9054EB" w14:textId="25BA014B" w:rsidR="00B92B71" w:rsidRPr="00E2588C" w:rsidRDefault="00B92B71" w:rsidP="00E2588C">
      <w:pPr>
        <w:rPr>
          <w:sz w:val="20"/>
          <w:szCs w:val="20"/>
        </w:rPr>
      </w:pPr>
      <w:r w:rsidRPr="00E2588C">
        <w:rPr>
          <w:rStyle w:val="FootnoteReference"/>
          <w:sz w:val="20"/>
          <w:szCs w:val="20"/>
        </w:rPr>
        <w:footnoteRef/>
      </w:r>
      <w:r w:rsidRPr="00E2588C">
        <w:rPr>
          <w:sz w:val="20"/>
          <w:szCs w:val="20"/>
        </w:rPr>
        <w:t xml:space="preserve"> Some pollutants do not have substitutes or alternatives</w:t>
      </w:r>
      <w:r>
        <w:rPr>
          <w:sz w:val="20"/>
          <w:szCs w:val="20"/>
        </w:rPr>
        <w:t>, and others are too pervasive</w:t>
      </w:r>
    </w:p>
  </w:footnote>
  <w:footnote w:id="6">
    <w:p w14:paraId="69A6230E" w14:textId="3E8993C9" w:rsidR="00B92B71" w:rsidRPr="00BF33B7" w:rsidRDefault="00B92B71" w:rsidP="00BF33B7">
      <w:pPr>
        <w:rPr>
          <w:sz w:val="20"/>
          <w:szCs w:val="20"/>
        </w:rPr>
      </w:pPr>
      <w:r w:rsidRPr="00BF33B7">
        <w:rPr>
          <w:rStyle w:val="FootnoteReference"/>
          <w:sz w:val="20"/>
          <w:szCs w:val="20"/>
        </w:rPr>
        <w:footnoteRef/>
      </w:r>
      <w:r w:rsidRPr="00BF33B7">
        <w:rPr>
          <w:sz w:val="20"/>
          <w:szCs w:val="20"/>
        </w:rPr>
        <w:t xml:space="preserve"> Oil spills are responsible for only 12 per cent of the oil in the ocean. However, oil spills can have locally devastating impact</w:t>
      </w:r>
      <w:r>
        <w:rPr>
          <w:sz w:val="20"/>
          <w:szCs w:val="20"/>
        </w:rPr>
        <w:t xml:space="preserve">s on the environment, and on communities that rely on marine resources for their livelihoods. </w:t>
      </w:r>
    </w:p>
  </w:footnote>
  <w:footnote w:id="7">
    <w:p w14:paraId="5781BD4C" w14:textId="0467BB14" w:rsidR="00B92B71" w:rsidRPr="00426E7E" w:rsidRDefault="00B92B71" w:rsidP="00426E7E">
      <w:pPr>
        <w:rPr>
          <w:sz w:val="20"/>
          <w:szCs w:val="20"/>
        </w:rPr>
      </w:pPr>
      <w:r w:rsidRPr="00BF33B7">
        <w:rPr>
          <w:rStyle w:val="FootnoteReference"/>
          <w:sz w:val="20"/>
          <w:szCs w:val="20"/>
        </w:rPr>
        <w:footnoteRef/>
      </w:r>
      <w:r w:rsidRPr="00BF33B7">
        <w:rPr>
          <w:sz w:val="20"/>
          <w:szCs w:val="20"/>
        </w:rPr>
        <w:t xml:space="preserve"> from report: Lifestyles are driving this through consumption patterns (food waste, meat consumption, packaged foods), and so do agricultural subsidies which lead to less diversity and more monocultures, reducing consumer</w:t>
      </w:r>
      <w:r w:rsidRPr="00426E7E">
        <w:rPr>
          <w:sz w:val="20"/>
          <w:szCs w:val="20"/>
        </w:rPr>
        <w:t xml:space="preserve"> and traditional communities’ choices for pursuing healthy food. </w:t>
      </w:r>
    </w:p>
  </w:footnote>
  <w:footnote w:id="8">
    <w:p w14:paraId="6D4393EB" w14:textId="1CEDF856" w:rsidR="00B92B71" w:rsidRPr="00E15A03" w:rsidRDefault="00B92B71">
      <w:pPr>
        <w:pStyle w:val="FootnoteText"/>
        <w:rPr>
          <w:sz w:val="20"/>
          <w:szCs w:val="20"/>
          <w:lang w:val="es-ES"/>
        </w:rPr>
      </w:pPr>
      <w:r w:rsidRPr="00E15A03">
        <w:rPr>
          <w:rStyle w:val="FootnoteReference"/>
          <w:sz w:val="20"/>
          <w:szCs w:val="20"/>
        </w:rPr>
        <w:footnoteRef/>
      </w:r>
      <w:r w:rsidRPr="00E15A03">
        <w:rPr>
          <w:sz w:val="20"/>
          <w:szCs w:val="20"/>
        </w:rPr>
        <w:t xml:space="preserve"> </w:t>
      </w:r>
      <w:proofErr w:type="spellStart"/>
      <w:r>
        <w:rPr>
          <w:sz w:val="20"/>
          <w:szCs w:val="20"/>
          <w:lang w:val="es-ES"/>
        </w:rPr>
        <w:t>The</w:t>
      </w:r>
      <w:proofErr w:type="spellEnd"/>
      <w:r>
        <w:rPr>
          <w:sz w:val="20"/>
          <w:szCs w:val="20"/>
          <w:lang w:val="es-ES"/>
        </w:rPr>
        <w:t xml:space="preserve"> </w:t>
      </w:r>
      <w:proofErr w:type="spellStart"/>
      <w:r>
        <w:rPr>
          <w:sz w:val="20"/>
          <w:szCs w:val="20"/>
          <w:lang w:val="es-ES"/>
        </w:rPr>
        <w:t>notion</w:t>
      </w:r>
      <w:proofErr w:type="spellEnd"/>
      <w:r>
        <w:rPr>
          <w:sz w:val="20"/>
          <w:szCs w:val="20"/>
          <w:lang w:val="es-ES"/>
        </w:rPr>
        <w:t xml:space="preserve"> of </w:t>
      </w:r>
      <w:proofErr w:type="spellStart"/>
      <w:r w:rsidRPr="00E15A03">
        <w:rPr>
          <w:sz w:val="20"/>
          <w:szCs w:val="20"/>
          <w:lang w:val="es-ES"/>
        </w:rPr>
        <w:t>resources</w:t>
      </w:r>
      <w:proofErr w:type="spellEnd"/>
      <w:r w:rsidRPr="00E15A03">
        <w:rPr>
          <w:sz w:val="20"/>
          <w:szCs w:val="20"/>
          <w:lang w:val="es-ES"/>
        </w:rPr>
        <w:t xml:space="preserve"> </w:t>
      </w:r>
      <w:proofErr w:type="spellStart"/>
      <w:r w:rsidRPr="00E15A03">
        <w:rPr>
          <w:sz w:val="20"/>
          <w:szCs w:val="20"/>
          <w:lang w:val="es-ES"/>
        </w:rPr>
        <w:t>being</w:t>
      </w:r>
      <w:proofErr w:type="spellEnd"/>
      <w:r w:rsidRPr="00E15A03">
        <w:rPr>
          <w:sz w:val="20"/>
          <w:szCs w:val="20"/>
          <w:lang w:val="es-ES"/>
        </w:rPr>
        <w:t xml:space="preserve"> ‘</w:t>
      </w:r>
      <w:proofErr w:type="spellStart"/>
      <w:r w:rsidRPr="00E15A03">
        <w:rPr>
          <w:sz w:val="20"/>
          <w:szCs w:val="20"/>
          <w:lang w:val="es-ES"/>
        </w:rPr>
        <w:t>renewable</w:t>
      </w:r>
      <w:proofErr w:type="spellEnd"/>
      <w:r w:rsidRPr="00E15A03">
        <w:rPr>
          <w:sz w:val="20"/>
          <w:szCs w:val="20"/>
          <w:lang w:val="es-ES"/>
        </w:rPr>
        <w:t xml:space="preserve">’ </w:t>
      </w:r>
      <w:proofErr w:type="spellStart"/>
      <w:r>
        <w:rPr>
          <w:sz w:val="20"/>
          <w:szCs w:val="20"/>
          <w:lang w:val="es-ES"/>
        </w:rPr>
        <w:t>assumes</w:t>
      </w:r>
      <w:proofErr w:type="spellEnd"/>
      <w:r>
        <w:rPr>
          <w:sz w:val="20"/>
          <w:szCs w:val="20"/>
          <w:lang w:val="es-ES"/>
        </w:rPr>
        <w:t xml:space="preserve"> </w:t>
      </w:r>
      <w:proofErr w:type="spellStart"/>
      <w:r>
        <w:rPr>
          <w:sz w:val="20"/>
          <w:szCs w:val="20"/>
          <w:lang w:val="es-ES"/>
        </w:rPr>
        <w:t>that</w:t>
      </w:r>
      <w:proofErr w:type="spellEnd"/>
      <w:r>
        <w:rPr>
          <w:sz w:val="20"/>
          <w:szCs w:val="20"/>
          <w:lang w:val="es-ES"/>
        </w:rPr>
        <w:t xml:space="preserve"> </w:t>
      </w:r>
      <w:proofErr w:type="spellStart"/>
      <w:r>
        <w:rPr>
          <w:sz w:val="20"/>
          <w:szCs w:val="20"/>
          <w:lang w:val="es-ES"/>
        </w:rPr>
        <w:t>they</w:t>
      </w:r>
      <w:proofErr w:type="spellEnd"/>
      <w:r>
        <w:rPr>
          <w:sz w:val="20"/>
          <w:szCs w:val="20"/>
          <w:lang w:val="es-ES"/>
        </w:rPr>
        <w:t xml:space="preserve"> are </w:t>
      </w:r>
      <w:proofErr w:type="spellStart"/>
      <w:r>
        <w:rPr>
          <w:sz w:val="20"/>
          <w:szCs w:val="20"/>
          <w:lang w:val="es-ES"/>
        </w:rPr>
        <w:t>infinite</w:t>
      </w:r>
      <w:proofErr w:type="spellEnd"/>
      <w:r>
        <w:rPr>
          <w:sz w:val="20"/>
          <w:szCs w:val="20"/>
          <w:lang w:val="es-ES"/>
        </w:rPr>
        <w:t xml:space="preserve"> and can be </w:t>
      </w:r>
      <w:proofErr w:type="spellStart"/>
      <w:r>
        <w:rPr>
          <w:sz w:val="20"/>
          <w:szCs w:val="20"/>
          <w:lang w:val="es-ES"/>
        </w:rPr>
        <w:t>used</w:t>
      </w:r>
      <w:proofErr w:type="spellEnd"/>
      <w:r>
        <w:rPr>
          <w:sz w:val="20"/>
          <w:szCs w:val="20"/>
          <w:lang w:val="es-ES"/>
        </w:rPr>
        <w:t xml:space="preserve"> </w:t>
      </w:r>
      <w:proofErr w:type="spellStart"/>
      <w:r>
        <w:rPr>
          <w:sz w:val="20"/>
          <w:szCs w:val="20"/>
          <w:lang w:val="es-ES"/>
        </w:rPr>
        <w:t>without</w:t>
      </w:r>
      <w:proofErr w:type="spellEnd"/>
      <w:r>
        <w:rPr>
          <w:sz w:val="20"/>
          <w:szCs w:val="20"/>
          <w:lang w:val="es-ES"/>
        </w:rPr>
        <w:t xml:space="preserve"> </w:t>
      </w:r>
      <w:proofErr w:type="spellStart"/>
      <w:r>
        <w:rPr>
          <w:sz w:val="20"/>
          <w:szCs w:val="20"/>
          <w:lang w:val="es-ES"/>
        </w:rPr>
        <w:t>regard</w:t>
      </w:r>
      <w:proofErr w:type="spellEnd"/>
      <w:r>
        <w:rPr>
          <w:sz w:val="20"/>
          <w:szCs w:val="20"/>
          <w:lang w:val="es-ES"/>
        </w:rPr>
        <w:t>.</w:t>
      </w:r>
    </w:p>
  </w:footnote>
  <w:footnote w:id="9">
    <w:p w14:paraId="0811AC09" w14:textId="74CADF37" w:rsidR="00B92B71" w:rsidRPr="008B06E5" w:rsidRDefault="00B92B71">
      <w:pPr>
        <w:pStyle w:val="FootnoteText"/>
        <w:rPr>
          <w:sz w:val="20"/>
          <w:szCs w:val="20"/>
        </w:rPr>
      </w:pPr>
      <w:r w:rsidRPr="008B06E5">
        <w:rPr>
          <w:rStyle w:val="FootnoteReference"/>
          <w:sz w:val="20"/>
          <w:szCs w:val="20"/>
        </w:rPr>
        <w:footnoteRef/>
      </w:r>
      <w:r w:rsidRPr="008B06E5">
        <w:rPr>
          <w:sz w:val="20"/>
          <w:szCs w:val="20"/>
        </w:rPr>
        <w:t xml:space="preserve"> </w:t>
      </w:r>
      <w:hyperlink r:id="rId4" w:history="1">
        <w:r w:rsidRPr="008B06E5">
          <w:rPr>
            <w:rStyle w:val="Hyperlink"/>
            <w:sz w:val="20"/>
            <w:szCs w:val="20"/>
          </w:rPr>
          <w:t>http://www.unfpa.org/icpd</w:t>
        </w:r>
      </w:hyperlink>
      <w:r w:rsidRPr="008B06E5">
        <w:rPr>
          <w:sz w:val="20"/>
          <w:szCs w:val="20"/>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8CC"/>
    <w:rsid w:val="00036A37"/>
    <w:rsid w:val="00077EC2"/>
    <w:rsid w:val="000A1A85"/>
    <w:rsid w:val="000B7CA0"/>
    <w:rsid w:val="000D7CC3"/>
    <w:rsid w:val="001517B6"/>
    <w:rsid w:val="00177938"/>
    <w:rsid w:val="001F5E37"/>
    <w:rsid w:val="00270DE4"/>
    <w:rsid w:val="002879B0"/>
    <w:rsid w:val="002F0C68"/>
    <w:rsid w:val="00342939"/>
    <w:rsid w:val="00376201"/>
    <w:rsid w:val="00383B3F"/>
    <w:rsid w:val="00397945"/>
    <w:rsid w:val="003A48F5"/>
    <w:rsid w:val="003C1A8F"/>
    <w:rsid w:val="004217F8"/>
    <w:rsid w:val="00426E7E"/>
    <w:rsid w:val="00427871"/>
    <w:rsid w:val="00433624"/>
    <w:rsid w:val="00477088"/>
    <w:rsid w:val="004C649E"/>
    <w:rsid w:val="004E642B"/>
    <w:rsid w:val="0053207A"/>
    <w:rsid w:val="005432B0"/>
    <w:rsid w:val="0055329C"/>
    <w:rsid w:val="005628EC"/>
    <w:rsid w:val="00583759"/>
    <w:rsid w:val="005A5D42"/>
    <w:rsid w:val="00606C92"/>
    <w:rsid w:val="00616AA1"/>
    <w:rsid w:val="006942A3"/>
    <w:rsid w:val="006F7AE8"/>
    <w:rsid w:val="00736734"/>
    <w:rsid w:val="00756E96"/>
    <w:rsid w:val="0076551C"/>
    <w:rsid w:val="00797689"/>
    <w:rsid w:val="007A708E"/>
    <w:rsid w:val="007C0ACE"/>
    <w:rsid w:val="007F48CC"/>
    <w:rsid w:val="007F5C19"/>
    <w:rsid w:val="0080360B"/>
    <w:rsid w:val="00836771"/>
    <w:rsid w:val="00885BCF"/>
    <w:rsid w:val="008B06E5"/>
    <w:rsid w:val="008D1D40"/>
    <w:rsid w:val="00953A31"/>
    <w:rsid w:val="0095750D"/>
    <w:rsid w:val="009C3AA5"/>
    <w:rsid w:val="009C3B63"/>
    <w:rsid w:val="009F7163"/>
    <w:rsid w:val="00A04985"/>
    <w:rsid w:val="00A2458C"/>
    <w:rsid w:val="00A31616"/>
    <w:rsid w:val="00A604AF"/>
    <w:rsid w:val="00B1178C"/>
    <w:rsid w:val="00B214D6"/>
    <w:rsid w:val="00B53DBF"/>
    <w:rsid w:val="00B92B71"/>
    <w:rsid w:val="00BE585B"/>
    <w:rsid w:val="00BF33B7"/>
    <w:rsid w:val="00C639BC"/>
    <w:rsid w:val="00C76FC3"/>
    <w:rsid w:val="00C83217"/>
    <w:rsid w:val="00CA20CA"/>
    <w:rsid w:val="00D2301F"/>
    <w:rsid w:val="00DC2FE2"/>
    <w:rsid w:val="00E129F0"/>
    <w:rsid w:val="00E15A03"/>
    <w:rsid w:val="00E17DC6"/>
    <w:rsid w:val="00E2588C"/>
    <w:rsid w:val="00E3296A"/>
    <w:rsid w:val="00E568FF"/>
    <w:rsid w:val="00E850F2"/>
    <w:rsid w:val="00EB3570"/>
    <w:rsid w:val="00EE7414"/>
    <w:rsid w:val="00EF407A"/>
    <w:rsid w:val="00F06ED3"/>
    <w:rsid w:val="00F63AA0"/>
    <w:rsid w:val="00F6614A"/>
    <w:rsid w:val="00F80D65"/>
    <w:rsid w:val="00FE735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311436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7F48CC"/>
    <w:rPr>
      <w:rFonts w:ascii="Times New Roman" w:hAnsi="Times New Roman" w:cs="Times New Roman"/>
    </w:rPr>
  </w:style>
  <w:style w:type="character" w:customStyle="1" w:styleId="s1">
    <w:name w:val="s1"/>
    <w:basedOn w:val="DefaultParagraphFont"/>
    <w:rsid w:val="007F48CC"/>
    <w:rPr>
      <w:rFonts w:ascii="Helvetica" w:hAnsi="Helvetica" w:hint="default"/>
      <w:sz w:val="18"/>
      <w:szCs w:val="18"/>
    </w:rPr>
  </w:style>
  <w:style w:type="character" w:customStyle="1" w:styleId="s2">
    <w:name w:val="s2"/>
    <w:basedOn w:val="DefaultParagraphFont"/>
    <w:rsid w:val="007F48CC"/>
  </w:style>
  <w:style w:type="paragraph" w:styleId="FootnoteText">
    <w:name w:val="footnote text"/>
    <w:basedOn w:val="Normal"/>
    <w:link w:val="FootnoteTextChar"/>
    <w:uiPriority w:val="99"/>
    <w:unhideWhenUsed/>
    <w:rsid w:val="00A2458C"/>
  </w:style>
  <w:style w:type="character" w:customStyle="1" w:styleId="FootnoteTextChar">
    <w:name w:val="Footnote Text Char"/>
    <w:basedOn w:val="DefaultParagraphFont"/>
    <w:link w:val="FootnoteText"/>
    <w:uiPriority w:val="99"/>
    <w:rsid w:val="00A2458C"/>
  </w:style>
  <w:style w:type="character" w:styleId="FootnoteReference">
    <w:name w:val="footnote reference"/>
    <w:basedOn w:val="DefaultParagraphFont"/>
    <w:uiPriority w:val="99"/>
    <w:unhideWhenUsed/>
    <w:rsid w:val="00A2458C"/>
    <w:rPr>
      <w:vertAlign w:val="superscript"/>
    </w:rPr>
  </w:style>
  <w:style w:type="character" w:styleId="Hyperlink">
    <w:name w:val="Hyperlink"/>
    <w:basedOn w:val="DefaultParagraphFont"/>
    <w:uiPriority w:val="99"/>
    <w:unhideWhenUsed/>
    <w:rsid w:val="00A2458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8772">
      <w:bodyDiv w:val="1"/>
      <w:marLeft w:val="0"/>
      <w:marRight w:val="0"/>
      <w:marTop w:val="0"/>
      <w:marBottom w:val="0"/>
      <w:divBdr>
        <w:top w:val="none" w:sz="0" w:space="0" w:color="auto"/>
        <w:left w:val="none" w:sz="0" w:space="0" w:color="auto"/>
        <w:bottom w:val="none" w:sz="0" w:space="0" w:color="auto"/>
        <w:right w:val="none" w:sz="0" w:space="0" w:color="auto"/>
      </w:divBdr>
    </w:div>
    <w:div w:id="43721715">
      <w:bodyDiv w:val="1"/>
      <w:marLeft w:val="0"/>
      <w:marRight w:val="0"/>
      <w:marTop w:val="0"/>
      <w:marBottom w:val="0"/>
      <w:divBdr>
        <w:top w:val="none" w:sz="0" w:space="0" w:color="auto"/>
        <w:left w:val="none" w:sz="0" w:space="0" w:color="auto"/>
        <w:bottom w:val="none" w:sz="0" w:space="0" w:color="auto"/>
        <w:right w:val="none" w:sz="0" w:space="0" w:color="auto"/>
      </w:divBdr>
    </w:div>
    <w:div w:id="278489014">
      <w:bodyDiv w:val="1"/>
      <w:marLeft w:val="0"/>
      <w:marRight w:val="0"/>
      <w:marTop w:val="0"/>
      <w:marBottom w:val="0"/>
      <w:divBdr>
        <w:top w:val="none" w:sz="0" w:space="0" w:color="auto"/>
        <w:left w:val="none" w:sz="0" w:space="0" w:color="auto"/>
        <w:bottom w:val="none" w:sz="0" w:space="0" w:color="auto"/>
        <w:right w:val="none" w:sz="0" w:space="0" w:color="auto"/>
      </w:divBdr>
    </w:div>
    <w:div w:id="360520170">
      <w:bodyDiv w:val="1"/>
      <w:marLeft w:val="0"/>
      <w:marRight w:val="0"/>
      <w:marTop w:val="0"/>
      <w:marBottom w:val="0"/>
      <w:divBdr>
        <w:top w:val="none" w:sz="0" w:space="0" w:color="auto"/>
        <w:left w:val="none" w:sz="0" w:space="0" w:color="auto"/>
        <w:bottom w:val="none" w:sz="0" w:space="0" w:color="auto"/>
        <w:right w:val="none" w:sz="0" w:space="0" w:color="auto"/>
      </w:divBdr>
      <w:divsChild>
        <w:div w:id="523054594">
          <w:marLeft w:val="0"/>
          <w:marRight w:val="0"/>
          <w:marTop w:val="0"/>
          <w:marBottom w:val="0"/>
          <w:divBdr>
            <w:top w:val="none" w:sz="0" w:space="0" w:color="auto"/>
            <w:left w:val="none" w:sz="0" w:space="0" w:color="auto"/>
            <w:bottom w:val="none" w:sz="0" w:space="0" w:color="auto"/>
            <w:right w:val="none" w:sz="0" w:space="0" w:color="auto"/>
          </w:divBdr>
        </w:div>
        <w:div w:id="299188575">
          <w:marLeft w:val="0"/>
          <w:marRight w:val="0"/>
          <w:marTop w:val="0"/>
          <w:marBottom w:val="0"/>
          <w:divBdr>
            <w:top w:val="none" w:sz="0" w:space="0" w:color="auto"/>
            <w:left w:val="none" w:sz="0" w:space="0" w:color="auto"/>
            <w:bottom w:val="none" w:sz="0" w:space="0" w:color="auto"/>
            <w:right w:val="none" w:sz="0" w:space="0" w:color="auto"/>
          </w:divBdr>
        </w:div>
        <w:div w:id="1765229293">
          <w:marLeft w:val="0"/>
          <w:marRight w:val="0"/>
          <w:marTop w:val="0"/>
          <w:marBottom w:val="0"/>
          <w:divBdr>
            <w:top w:val="none" w:sz="0" w:space="0" w:color="auto"/>
            <w:left w:val="none" w:sz="0" w:space="0" w:color="auto"/>
            <w:bottom w:val="none" w:sz="0" w:space="0" w:color="auto"/>
            <w:right w:val="none" w:sz="0" w:space="0" w:color="auto"/>
          </w:divBdr>
        </w:div>
      </w:divsChild>
    </w:div>
    <w:div w:id="1448960935">
      <w:bodyDiv w:val="1"/>
      <w:marLeft w:val="0"/>
      <w:marRight w:val="0"/>
      <w:marTop w:val="0"/>
      <w:marBottom w:val="0"/>
      <w:divBdr>
        <w:top w:val="none" w:sz="0" w:space="0" w:color="auto"/>
        <w:left w:val="none" w:sz="0" w:space="0" w:color="auto"/>
        <w:bottom w:val="none" w:sz="0" w:space="0" w:color="auto"/>
        <w:right w:val="none" w:sz="0" w:space="0" w:color="auto"/>
      </w:divBdr>
    </w:div>
    <w:div w:id="162144760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footnotes.xml.rels><?xml version="1.0" encoding="UTF-8" standalone="yes"?>
<Relationships xmlns="http://schemas.openxmlformats.org/package/2006/relationships"><Relationship Id="rId3" Type="http://schemas.openxmlformats.org/officeDocument/2006/relationships/hyperlink" Target="http://massenvironmentalenergy.org/docs/MEEA%20biomass%20briefing%20October%20update.pdf" TargetMode="External"/><Relationship Id="rId4" Type="http://schemas.openxmlformats.org/officeDocument/2006/relationships/hyperlink" Target="http://www.unfpa.org/icpd" TargetMode="External"/><Relationship Id="rId1" Type="http://schemas.openxmlformats.org/officeDocument/2006/relationships/hyperlink" Target="https://enveurope.springeropen.com/articles/10.1186/s12302-014-0014-5" TargetMode="External"/><Relationship Id="rId2" Type="http://schemas.openxmlformats.org/officeDocument/2006/relationships/hyperlink" Target="https://www.theguardian.com/us-news/2015/mar/09/fresh-direct-south-bronx-clean-air-environmental-rac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206</TotalTime>
  <Pages>5</Pages>
  <Words>2134</Words>
  <Characters>12167</Characters>
  <Application>Microsoft Macintosh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31</cp:revision>
  <dcterms:created xsi:type="dcterms:W3CDTF">2017-07-15T02:16:00Z</dcterms:created>
  <dcterms:modified xsi:type="dcterms:W3CDTF">2017-07-17T05:45:00Z</dcterms:modified>
</cp:coreProperties>
</file>