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AC6" w:rsidRDefault="00D1791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bookmarkStart w:id="0" w:name="page1"/>
      <w:bookmarkStart w:id="1" w:name="_GoBack"/>
      <w:bookmarkEnd w:id="0"/>
      <w:bookmarkEnd w:id="1"/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1028065</wp:posOffset>
            </wp:positionH>
            <wp:positionV relativeFrom="page">
              <wp:posOffset>404495</wp:posOffset>
            </wp:positionV>
            <wp:extent cx="5730875" cy="640715"/>
            <wp:effectExtent l="0" t="0" r="3175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64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4AC6" w:rsidRDefault="00E64AC6">
      <w:pPr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/>
          <w:sz w:val="24"/>
          <w:szCs w:val="24"/>
        </w:rPr>
      </w:pPr>
    </w:p>
    <w:p w:rsidR="00E64AC6" w:rsidRDefault="00E64AC6">
      <w:pPr>
        <w:widowControl w:val="0"/>
        <w:autoSpaceDE w:val="0"/>
        <w:autoSpaceDN w:val="0"/>
        <w:adjustRightInd w:val="0"/>
        <w:spacing w:after="0" w:line="240" w:lineRule="auto"/>
        <w:ind w:left="2464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3"/>
          <w:szCs w:val="23"/>
        </w:rPr>
        <w:t>Update on Option for GEO-6 Delivery</w:t>
      </w:r>
    </w:p>
    <w:p w:rsidR="00E64AC6" w:rsidRDefault="00E64AC6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</w:p>
    <w:p w:rsidR="00E64AC6" w:rsidRDefault="00E64AC6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4" w:right="1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With the agreement to hold UNEA-3 in 2017 and UNEA-4 in 2019, the GEO- 6 High Level Intergovernmental and Multi -Stakeholder Advisory Group have held a series of teleconference meetings to discuss options for the delivery of GEO- 6. At its latest meeting on 20</w:t>
      </w:r>
      <w:r>
        <w:rPr>
          <w:rFonts w:ascii="Arial" w:hAnsi="Arial" w:cs="Arial"/>
          <w:sz w:val="26"/>
          <w:szCs w:val="26"/>
          <w:vertAlign w:val="superscript"/>
        </w:rPr>
        <w:t>th</w:t>
      </w:r>
      <w:r>
        <w:rPr>
          <w:rFonts w:ascii="Arial" w:hAnsi="Arial" w:cs="Arial"/>
          <w:sz w:val="21"/>
          <w:szCs w:val="21"/>
        </w:rPr>
        <w:t xml:space="preserve"> July, a formal proposal and rationale was agreed upon as follows:</w:t>
      </w:r>
    </w:p>
    <w:p w:rsidR="00E64AC6" w:rsidRDefault="00E64AC6">
      <w:pPr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E64AC6" w:rsidRDefault="00E64AC6">
      <w:pPr>
        <w:widowControl w:val="0"/>
        <w:numPr>
          <w:ilvl w:val="0"/>
          <w:numId w:val="1"/>
        </w:numPr>
        <w:tabs>
          <w:tab w:val="clear" w:pos="720"/>
          <w:tab w:val="num" w:pos="344"/>
        </w:tabs>
        <w:overflowPunct w:val="0"/>
        <w:autoSpaceDE w:val="0"/>
        <w:autoSpaceDN w:val="0"/>
        <w:adjustRightInd w:val="0"/>
        <w:spacing w:after="0" w:line="292" w:lineRule="auto"/>
        <w:ind w:left="344" w:right="440" w:hanging="34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It was not considered feasible to deliver a complete GEO-6 (i.e. Part A State and Trends, Part B Policy Effectiveness, Part C Outlooks) for UNEA-3, but rather for UNEA-4. </w:t>
      </w:r>
    </w:p>
    <w:p w:rsidR="00E64AC6" w:rsidRDefault="00E64AC6">
      <w:pPr>
        <w:widowControl w:val="0"/>
        <w:autoSpaceDE w:val="0"/>
        <w:autoSpaceDN w:val="0"/>
        <w:adjustRightInd w:val="0"/>
        <w:spacing w:after="0" w:line="153" w:lineRule="exact"/>
        <w:rPr>
          <w:rFonts w:ascii="Arial" w:hAnsi="Arial" w:cs="Arial"/>
          <w:sz w:val="20"/>
          <w:szCs w:val="20"/>
        </w:rPr>
      </w:pPr>
    </w:p>
    <w:p w:rsidR="00E64AC6" w:rsidRDefault="00E64AC6">
      <w:pPr>
        <w:widowControl w:val="0"/>
        <w:numPr>
          <w:ilvl w:val="0"/>
          <w:numId w:val="1"/>
        </w:numPr>
        <w:tabs>
          <w:tab w:val="clear" w:pos="720"/>
          <w:tab w:val="num" w:pos="344"/>
        </w:tabs>
        <w:overflowPunct w:val="0"/>
        <w:autoSpaceDE w:val="0"/>
        <w:autoSpaceDN w:val="0"/>
        <w:adjustRightInd w:val="0"/>
        <w:spacing w:after="0" w:line="244" w:lineRule="auto"/>
        <w:ind w:left="344" w:right="100" w:hanging="34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However, many Member States wished to use the opportunity of UNEA-3 to present a global update on Parts A and B at UNEA-3, and to have a Ministerial debate on the priorities and transformational pathways for the Part C Outlooks. This would also give Ministers and Member States a chance to reflect on progress on delivering the environmental dimension of the 2030 Agenda (UNEA Resolution 2/10). </w:t>
      </w:r>
    </w:p>
    <w:p w:rsidR="00E64AC6" w:rsidRDefault="00E64AC6">
      <w:pPr>
        <w:widowControl w:val="0"/>
        <w:autoSpaceDE w:val="0"/>
        <w:autoSpaceDN w:val="0"/>
        <w:adjustRightInd w:val="0"/>
        <w:spacing w:after="0" w:line="237" w:lineRule="exact"/>
        <w:rPr>
          <w:rFonts w:ascii="Arial" w:hAnsi="Arial" w:cs="Arial"/>
          <w:sz w:val="21"/>
          <w:szCs w:val="21"/>
        </w:rPr>
      </w:pPr>
    </w:p>
    <w:p w:rsidR="00E64AC6" w:rsidRDefault="00E64AC6">
      <w:pPr>
        <w:widowControl w:val="0"/>
        <w:numPr>
          <w:ilvl w:val="0"/>
          <w:numId w:val="1"/>
        </w:numPr>
        <w:tabs>
          <w:tab w:val="clear" w:pos="720"/>
          <w:tab w:val="num" w:pos="344"/>
        </w:tabs>
        <w:overflowPunct w:val="0"/>
        <w:autoSpaceDE w:val="0"/>
        <w:autoSpaceDN w:val="0"/>
        <w:adjustRightInd w:val="0"/>
        <w:spacing w:after="0" w:line="244" w:lineRule="auto"/>
        <w:ind w:left="344" w:right="80" w:hanging="34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The proposal is that the GEO-6 Global Assessment should follow a plan for i) production of a meaningful global contribution to UNEA-3, based on the GEO-6 Regional Assessments, and global state and trends in the environment, policy effectiveness, emerging issues and priorities and ii) establishing a strengthened, innovative approach and expert community to produce a new Part C Global Outlooks for UNEA-4. </w:t>
      </w:r>
    </w:p>
    <w:p w:rsidR="00E64AC6" w:rsidRDefault="00E64AC6">
      <w:pPr>
        <w:widowControl w:val="0"/>
        <w:autoSpaceDE w:val="0"/>
        <w:autoSpaceDN w:val="0"/>
        <w:adjustRightInd w:val="0"/>
        <w:spacing w:after="0" w:line="235" w:lineRule="exact"/>
        <w:rPr>
          <w:rFonts w:ascii="Arial" w:hAnsi="Arial" w:cs="Arial"/>
          <w:sz w:val="21"/>
          <w:szCs w:val="21"/>
        </w:rPr>
      </w:pPr>
    </w:p>
    <w:p w:rsidR="00E64AC6" w:rsidRDefault="00E64AC6">
      <w:pPr>
        <w:widowControl w:val="0"/>
        <w:numPr>
          <w:ilvl w:val="0"/>
          <w:numId w:val="1"/>
        </w:numPr>
        <w:tabs>
          <w:tab w:val="clear" w:pos="720"/>
          <w:tab w:val="num" w:pos="344"/>
        </w:tabs>
        <w:overflowPunct w:val="0"/>
        <w:autoSpaceDE w:val="0"/>
        <w:autoSpaceDN w:val="0"/>
        <w:adjustRightInd w:val="0"/>
        <w:spacing w:after="0" w:line="241" w:lineRule="auto"/>
        <w:ind w:left="344" w:hanging="34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The emphasis for the UNEA-3 input will be on assuring the quality of the GEO-6 quantitative analysis of environmental progress and providing meaningful input for an engaging Ministerial segment focused on key priorities for future action. To date, the GEO-6 Advisory Bodies have agreed on the annotated outline of the global assessment, global experts and co-chairs have been nominated and invited to participate and a new timetable and budget is being finalised with additional time factored in to provide a minimum of 8 week consultation period for member states. </w:t>
      </w:r>
    </w:p>
    <w:p w:rsidR="00E64AC6" w:rsidRDefault="00E64AC6">
      <w:pPr>
        <w:widowControl w:val="0"/>
        <w:autoSpaceDE w:val="0"/>
        <w:autoSpaceDN w:val="0"/>
        <w:adjustRightInd w:val="0"/>
        <w:spacing w:after="0" w:line="242" w:lineRule="exact"/>
        <w:rPr>
          <w:rFonts w:ascii="Arial" w:hAnsi="Arial" w:cs="Arial"/>
          <w:sz w:val="21"/>
          <w:szCs w:val="21"/>
        </w:rPr>
      </w:pPr>
    </w:p>
    <w:p w:rsidR="00E64AC6" w:rsidRDefault="00E64AC6">
      <w:pPr>
        <w:widowControl w:val="0"/>
        <w:numPr>
          <w:ilvl w:val="0"/>
          <w:numId w:val="1"/>
        </w:numPr>
        <w:tabs>
          <w:tab w:val="clear" w:pos="720"/>
          <w:tab w:val="num" w:pos="344"/>
        </w:tabs>
        <w:overflowPunct w:val="0"/>
        <w:autoSpaceDE w:val="0"/>
        <w:autoSpaceDN w:val="0"/>
        <w:adjustRightInd w:val="0"/>
        <w:spacing w:after="0" w:line="242" w:lineRule="auto"/>
        <w:ind w:left="344" w:right="20" w:hanging="34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Funding for GEO-6 remains of concern. For 2016, the Government of Italy has indicated its willingness to support the full participation of the two GEO-6 advisory bodies at the first global authors meeting in 3-7 October 2016, in Nairobi. This is considered a vital element in the GEO process to enhance transparency and participation across the world. The need to pay co-chairs and authors is also seen as a vital part of UNEP’s commitment to securing the best expertise. </w:t>
      </w:r>
    </w:p>
    <w:p w:rsidR="00E64AC6" w:rsidRDefault="00E64AC6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sz w:val="21"/>
          <w:szCs w:val="21"/>
        </w:rPr>
      </w:pPr>
    </w:p>
    <w:p w:rsidR="00E64AC6" w:rsidRDefault="00E64AC6">
      <w:pPr>
        <w:widowControl w:val="0"/>
        <w:numPr>
          <w:ilvl w:val="0"/>
          <w:numId w:val="1"/>
        </w:numPr>
        <w:tabs>
          <w:tab w:val="clear" w:pos="720"/>
          <w:tab w:val="num" w:pos="344"/>
        </w:tabs>
        <w:overflowPunct w:val="0"/>
        <w:autoSpaceDE w:val="0"/>
        <w:autoSpaceDN w:val="0"/>
        <w:adjustRightInd w:val="0"/>
        <w:spacing w:after="0" w:line="268" w:lineRule="auto"/>
        <w:ind w:left="344" w:right="60" w:hanging="34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An amendment to UNEA Resolution 1/4, to deliver GEO and a Summary for Policy Makers to be delivered no later than 201[9], will be prepared for decision at UNEA-3. </w:t>
      </w:r>
    </w:p>
    <w:p w:rsidR="00E64AC6" w:rsidRDefault="00E64AC6">
      <w:pPr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/>
          <w:sz w:val="24"/>
          <w:szCs w:val="24"/>
        </w:rPr>
      </w:pPr>
    </w:p>
    <w:p w:rsidR="00E64AC6" w:rsidRDefault="00E64AC6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4" w:right="2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Action: The UNEA Bureau is requested to consider the format and placing of an input to the UNEA-3 Ministerial high-level segment.</w:t>
      </w:r>
    </w:p>
    <w:p w:rsidR="00E64AC6" w:rsidRDefault="00D1791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1362710</wp:posOffset>
                </wp:positionV>
                <wp:extent cx="6106795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679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107.3pt" to="475pt,1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xrIEgIAACg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" o:allowincell="f" strokeweight=".72pt"/>
            </w:pict>
          </mc:Fallback>
        </mc:AlternateContent>
      </w:r>
    </w:p>
    <w:p w:rsidR="00E64AC6" w:rsidRDefault="00E64AC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64AC6" w:rsidRDefault="00E64AC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64AC6" w:rsidRDefault="00E64AC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64AC6" w:rsidRDefault="00E64AC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64AC6" w:rsidRDefault="00E64AC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64AC6" w:rsidRDefault="00E64AC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64AC6" w:rsidRDefault="00E64AC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64AC6" w:rsidRDefault="00E64AC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64AC6" w:rsidRDefault="00E64AC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64AC6" w:rsidRDefault="00E64AC6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/>
          <w:sz w:val="24"/>
          <w:szCs w:val="24"/>
        </w:rPr>
      </w:pPr>
    </w:p>
    <w:p w:rsidR="00E64AC6" w:rsidRDefault="00E64AC6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DIVISION OF EARLY WARNING AND ASSESSMENT</w:t>
      </w:r>
    </w:p>
    <w:p w:rsidR="00E64AC6" w:rsidRDefault="00E64AC6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P.O. Box 30552, Nairobi 00100, Kenya - Tel: [254 20] 7623231; GEO.Head@unep.org</w:t>
      </w:r>
    </w:p>
    <w:sectPr w:rsidR="00E64AC6">
      <w:pgSz w:w="12240" w:h="15840"/>
      <w:pgMar w:top="1440" w:right="1600" w:bottom="387" w:left="1736" w:header="720" w:footer="720" w:gutter="0"/>
      <w:cols w:space="720" w:equalWidth="0">
        <w:col w:w="8904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4B5"/>
    <w:rsid w:val="006424B5"/>
    <w:rsid w:val="00D17913"/>
    <w:rsid w:val="00E6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SGB Intern28-Timon Bonde</dc:creator>
  <cp:lastModifiedBy>SGB Intern28-Timon Bonde</cp:lastModifiedBy>
  <cp:revision>2</cp:revision>
  <dcterms:created xsi:type="dcterms:W3CDTF">2017-08-22T07:17:00Z</dcterms:created>
  <dcterms:modified xsi:type="dcterms:W3CDTF">2017-08-22T07:17:00Z</dcterms:modified>
</cp:coreProperties>
</file>