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1241"/>
        <w:gridCol w:w="5635"/>
        <w:gridCol w:w="2763"/>
      </w:tblGrid>
      <w:tr w:rsidR="00BD4D83" w:rsidTr="00F808E4">
        <w:trPr>
          <w:cantSplit/>
          <w:jc w:val="center"/>
        </w:trPr>
        <w:tc>
          <w:tcPr>
            <w:tcW w:w="6876" w:type="dxa"/>
            <w:gridSpan w:val="2"/>
            <w:tcBorders>
              <w:bottom w:val="single" w:sz="8" w:space="0" w:color="auto"/>
            </w:tcBorders>
          </w:tcPr>
          <w:p w:rsidR="00BD4D83" w:rsidRPr="00A776D9" w:rsidRDefault="00BD4D83">
            <w:pPr>
              <w:rPr>
                <w:rFonts w:ascii="Arial" w:hAnsi="Arial" w:cs="Arial"/>
                <w:b/>
                <w:sz w:val="27"/>
                <w:szCs w:val="27"/>
              </w:rPr>
            </w:pPr>
            <w:bookmarkStart w:id="0" w:name="_GoBack"/>
            <w:bookmarkEnd w:id="0"/>
            <w:r w:rsidRPr="00A776D9">
              <w:rPr>
                <w:rFonts w:ascii="Arial" w:hAnsi="Arial" w:cs="Arial"/>
                <w:b/>
                <w:sz w:val="27"/>
                <w:szCs w:val="27"/>
              </w:rPr>
              <w:t>ОРГАНИЗАЦИЯ</w:t>
            </w:r>
          </w:p>
          <w:p w:rsidR="00BD4D83" w:rsidRPr="00A776D9" w:rsidRDefault="00BD4D83">
            <w:pPr>
              <w:rPr>
                <w:rFonts w:ascii="Arial" w:hAnsi="Arial" w:cs="Arial"/>
                <w:b/>
                <w:sz w:val="27"/>
                <w:szCs w:val="27"/>
              </w:rPr>
            </w:pPr>
            <w:r w:rsidRPr="00A776D9">
              <w:rPr>
                <w:rFonts w:ascii="Arial" w:hAnsi="Arial" w:cs="Arial"/>
                <w:b/>
                <w:sz w:val="27"/>
                <w:szCs w:val="27"/>
              </w:rPr>
              <w:t>ОБЪЕДИНЕННЫХ</w:t>
            </w:r>
          </w:p>
          <w:p w:rsidR="00BD4D83" w:rsidRPr="00D04E33" w:rsidRDefault="00BD4D83">
            <w:pPr>
              <w:rPr>
                <w:b/>
                <w:sz w:val="32"/>
                <w:szCs w:val="32"/>
              </w:rPr>
            </w:pPr>
            <w:r w:rsidRPr="00A776D9">
              <w:rPr>
                <w:rFonts w:ascii="Arial" w:hAnsi="Arial" w:cs="Arial"/>
                <w:b/>
                <w:sz w:val="27"/>
                <w:szCs w:val="27"/>
              </w:rPr>
              <w:t>НАЦИЙ</w:t>
            </w:r>
          </w:p>
        </w:tc>
        <w:tc>
          <w:tcPr>
            <w:tcW w:w="2763" w:type="dxa"/>
            <w:tcBorders>
              <w:bottom w:val="single" w:sz="8" w:space="0" w:color="auto"/>
            </w:tcBorders>
          </w:tcPr>
          <w:p w:rsidR="00BD4D83" w:rsidRPr="001B1848" w:rsidRDefault="00BD4D83" w:rsidP="00903252">
            <w:pPr>
              <w:spacing w:after="120"/>
              <w:jc w:val="right"/>
              <w:rPr>
                <w:rFonts w:ascii="Arial" w:hAnsi="Arial" w:cs="Arial"/>
                <w:b/>
                <w:sz w:val="64"/>
                <w:szCs w:val="64"/>
                <w:lang w:val="en-US"/>
              </w:rPr>
            </w:pPr>
            <w:r w:rsidRPr="001B1848">
              <w:rPr>
                <w:rFonts w:ascii="Arial" w:hAnsi="Arial" w:cs="Arial"/>
                <w:b/>
                <w:sz w:val="64"/>
                <w:szCs w:val="64"/>
                <w:lang w:val="en-US"/>
              </w:rPr>
              <w:t>EP</w:t>
            </w:r>
          </w:p>
          <w:p w:rsidR="00BD4D83" w:rsidRPr="00644CB8" w:rsidRDefault="005A6B25" w:rsidP="00472446">
            <w:pPr>
              <w:rPr>
                <w:b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UNEP</w:t>
            </w:r>
            <w:r w:rsidRPr="00644CB8">
              <w:rPr>
                <w:sz w:val="20"/>
                <w:lang w:val="en-US"/>
              </w:rPr>
              <w:t>/</w:t>
            </w:r>
            <w:r w:rsidR="001B6A71">
              <w:rPr>
                <w:sz w:val="20"/>
                <w:lang w:val="en-US"/>
              </w:rPr>
              <w:t>EA.2</w:t>
            </w:r>
            <w:r w:rsidR="00644CB8">
              <w:rPr>
                <w:sz w:val="20"/>
                <w:lang w:val="en-US"/>
              </w:rPr>
              <w:t>/</w:t>
            </w:r>
            <w:r w:rsidR="005E66A4">
              <w:rPr>
                <w:sz w:val="20"/>
                <w:lang w:val="en-US"/>
              </w:rPr>
              <w:t>Res.</w:t>
            </w:r>
            <w:r w:rsidR="00EF41EE">
              <w:rPr>
                <w:sz w:val="20"/>
                <w:lang w:val="en-US"/>
              </w:rPr>
              <w:t>2</w:t>
            </w:r>
          </w:p>
        </w:tc>
      </w:tr>
      <w:tr w:rsidR="00BD4D83" w:rsidRPr="00EF41EE" w:rsidTr="00F808E4">
        <w:trPr>
          <w:cantSplit/>
          <w:trHeight w:val="20"/>
          <w:jc w:val="center"/>
        </w:trPr>
        <w:tc>
          <w:tcPr>
            <w:tcW w:w="1241" w:type="dxa"/>
          </w:tcPr>
          <w:p w:rsidR="00BD4D83" w:rsidRDefault="00BD4D83">
            <w:pPr>
              <w:rPr>
                <w:sz w:val="16"/>
                <w:lang w:val="en-US"/>
              </w:rPr>
            </w:pPr>
          </w:p>
        </w:tc>
        <w:tc>
          <w:tcPr>
            <w:tcW w:w="5635" w:type="dxa"/>
          </w:tcPr>
          <w:p w:rsidR="00BD4D83" w:rsidRDefault="00BD4D83">
            <w:pPr>
              <w:rPr>
                <w:sz w:val="16"/>
                <w:lang w:val="en-US"/>
              </w:rPr>
            </w:pPr>
          </w:p>
        </w:tc>
        <w:tc>
          <w:tcPr>
            <w:tcW w:w="2763" w:type="dxa"/>
            <w:vMerge w:val="restart"/>
          </w:tcPr>
          <w:p w:rsidR="00BD4D83" w:rsidRPr="00B939CF" w:rsidRDefault="00BD4D83" w:rsidP="001B1848">
            <w:pPr>
              <w:rPr>
                <w:sz w:val="20"/>
                <w:lang w:val="en-US"/>
              </w:rPr>
            </w:pPr>
          </w:p>
          <w:p w:rsidR="00BD4D83" w:rsidRPr="00B939CF" w:rsidRDefault="00BD4D83" w:rsidP="001B1848">
            <w:pPr>
              <w:rPr>
                <w:sz w:val="20"/>
                <w:lang w:val="en-US"/>
              </w:rPr>
            </w:pPr>
            <w:r w:rsidRPr="00B939CF">
              <w:rPr>
                <w:sz w:val="20"/>
                <w:lang w:val="en-US"/>
              </w:rPr>
              <w:t>Distr.:</w:t>
            </w:r>
            <w:r w:rsidR="00C56C4C" w:rsidRPr="00B939CF">
              <w:rPr>
                <w:sz w:val="20"/>
                <w:lang w:val="en-US"/>
              </w:rPr>
              <w:t xml:space="preserve"> </w:t>
            </w:r>
            <w:r w:rsidR="00963F05">
              <w:rPr>
                <w:sz w:val="20"/>
                <w:lang w:val="en-US"/>
              </w:rPr>
              <w:t>General</w:t>
            </w:r>
          </w:p>
          <w:p w:rsidR="00BD4D83" w:rsidRPr="00644CB8" w:rsidRDefault="00507B64" w:rsidP="001B184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  <w:r w:rsidR="00625C29" w:rsidRPr="00B939CF">
              <w:rPr>
                <w:sz w:val="20"/>
                <w:lang w:val="en-US"/>
              </w:rPr>
              <w:t xml:space="preserve"> </w:t>
            </w:r>
            <w:r w:rsidR="005E66A4">
              <w:rPr>
                <w:sz w:val="20"/>
                <w:lang w:val="en-US"/>
              </w:rPr>
              <w:t>August</w:t>
            </w:r>
            <w:r w:rsidR="00625C29" w:rsidRPr="00B939CF">
              <w:rPr>
                <w:sz w:val="20"/>
                <w:lang w:val="en-US"/>
              </w:rPr>
              <w:t xml:space="preserve"> </w:t>
            </w:r>
            <w:r w:rsidR="005A6B25">
              <w:rPr>
                <w:sz w:val="20"/>
                <w:lang w:val="en-US"/>
              </w:rPr>
              <w:t>201</w:t>
            </w:r>
            <w:r w:rsidR="001B6A71">
              <w:rPr>
                <w:sz w:val="20"/>
                <w:lang w:val="en-US"/>
              </w:rPr>
              <w:t>6</w:t>
            </w:r>
          </w:p>
          <w:p w:rsidR="00BD4D83" w:rsidRPr="00B939CF" w:rsidRDefault="00BD4D83" w:rsidP="001B1848">
            <w:pPr>
              <w:rPr>
                <w:sz w:val="20"/>
                <w:lang w:val="en-US"/>
              </w:rPr>
            </w:pPr>
          </w:p>
          <w:p w:rsidR="00BD4D83" w:rsidRPr="00B939CF" w:rsidRDefault="00BD4D83" w:rsidP="001B1848">
            <w:pPr>
              <w:rPr>
                <w:sz w:val="20"/>
                <w:lang w:val="en-US"/>
              </w:rPr>
            </w:pPr>
            <w:r w:rsidRPr="00B939CF">
              <w:rPr>
                <w:sz w:val="20"/>
                <w:lang w:val="en-US"/>
              </w:rPr>
              <w:t>Russian</w:t>
            </w:r>
          </w:p>
          <w:p w:rsidR="00BD4D83" w:rsidRPr="00644CB8" w:rsidRDefault="00C4660D" w:rsidP="001B1848">
            <w:pPr>
              <w:rPr>
                <w:lang w:val="en-US"/>
              </w:rPr>
            </w:pPr>
            <w:r>
              <w:rPr>
                <w:sz w:val="20"/>
                <w:lang w:val="en-US"/>
              </w:rPr>
              <w:t xml:space="preserve">Original: </w:t>
            </w:r>
            <w:r w:rsidR="00BD4D83" w:rsidRPr="00B939CF">
              <w:rPr>
                <w:sz w:val="20"/>
                <w:lang w:val="en-US"/>
              </w:rPr>
              <w:t>English</w:t>
            </w:r>
          </w:p>
        </w:tc>
      </w:tr>
      <w:tr w:rsidR="00BD4D83" w:rsidTr="00F808E4">
        <w:trPr>
          <w:cantSplit/>
          <w:jc w:val="center"/>
        </w:trPr>
        <w:tc>
          <w:tcPr>
            <w:tcW w:w="1241" w:type="dxa"/>
          </w:tcPr>
          <w:p w:rsidR="00BD4D83" w:rsidRDefault="00A17621">
            <w:pPr>
              <w:rPr>
                <w:sz w:val="16"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650875" cy="563245"/>
                  <wp:effectExtent l="0" t="0" r="0" b="8255"/>
                  <wp:docPr id="1" name="Picture 1" descr="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875" cy="563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  <w:vMerge w:val="restart"/>
          </w:tcPr>
          <w:p w:rsidR="00BD4D83" w:rsidRPr="00A776D9" w:rsidRDefault="00BD4D83">
            <w:pPr>
              <w:rPr>
                <w:rFonts w:ascii="Arial" w:hAnsi="Arial" w:cs="Arial"/>
                <w:b/>
                <w:lang w:val="en-US"/>
              </w:rPr>
            </w:pPr>
          </w:p>
          <w:p w:rsidR="00A776D9" w:rsidRPr="00A776D9" w:rsidRDefault="00A776D9">
            <w:pPr>
              <w:rPr>
                <w:rFonts w:ascii="Arial" w:hAnsi="Arial" w:cs="Arial"/>
                <w:b/>
                <w:lang w:val="en-US"/>
              </w:rPr>
            </w:pPr>
          </w:p>
          <w:p w:rsidR="00A776D9" w:rsidRDefault="00A776D9">
            <w:pPr>
              <w:rPr>
                <w:rFonts w:ascii="Arial" w:hAnsi="Arial" w:cs="Arial"/>
                <w:b/>
                <w:lang w:val="en-US"/>
              </w:rPr>
            </w:pPr>
          </w:p>
          <w:p w:rsidR="009F1B6E" w:rsidRPr="00A776D9" w:rsidRDefault="009F1B6E">
            <w:pPr>
              <w:rPr>
                <w:rFonts w:ascii="Arial" w:hAnsi="Arial" w:cs="Arial"/>
                <w:b/>
                <w:lang w:val="en-US"/>
              </w:rPr>
            </w:pPr>
          </w:p>
          <w:p w:rsidR="00BD4D83" w:rsidRPr="00644CB8" w:rsidRDefault="00644CB8" w:rsidP="00FA4764">
            <w:pPr>
              <w:spacing w:after="40"/>
              <w:rPr>
                <w:rFonts w:ascii="Arial" w:hAnsi="Arial" w:cs="Arial"/>
                <w:b/>
                <w:sz w:val="27"/>
                <w:szCs w:val="27"/>
              </w:rPr>
            </w:pPr>
            <w:r w:rsidRPr="00644CB8">
              <w:rPr>
                <w:rFonts w:ascii="Arial" w:hAnsi="Arial" w:cs="Arial"/>
                <w:b/>
                <w:sz w:val="28"/>
                <w:szCs w:val="28"/>
              </w:rPr>
              <w:t>Ассамблея</w:t>
            </w:r>
            <w:r w:rsidRPr="00F808E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644CB8">
              <w:rPr>
                <w:rFonts w:ascii="Arial" w:hAnsi="Arial" w:cs="Arial"/>
                <w:b/>
                <w:sz w:val="28"/>
                <w:szCs w:val="28"/>
              </w:rPr>
              <w:t>Организации</w:t>
            </w:r>
            <w:r w:rsidRPr="00F808E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644CB8">
              <w:rPr>
                <w:rFonts w:ascii="Arial" w:hAnsi="Arial" w:cs="Arial"/>
                <w:b/>
                <w:sz w:val="28"/>
                <w:szCs w:val="28"/>
              </w:rPr>
              <w:t>Объединенных</w:t>
            </w:r>
            <w:r w:rsidRPr="00F808E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644CB8">
              <w:rPr>
                <w:rFonts w:ascii="Arial" w:hAnsi="Arial" w:cs="Arial"/>
                <w:b/>
                <w:sz w:val="28"/>
                <w:szCs w:val="28"/>
              </w:rPr>
              <w:t>Наций</w:t>
            </w:r>
            <w:r w:rsidRPr="00F808E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644CB8">
              <w:rPr>
                <w:rFonts w:ascii="Arial" w:hAnsi="Arial" w:cs="Arial"/>
                <w:b/>
                <w:sz w:val="28"/>
                <w:szCs w:val="28"/>
              </w:rPr>
              <w:t>по</w:t>
            </w:r>
            <w:r w:rsidRPr="00F808E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F808E4" w:rsidRPr="00F808E4"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Pr="00644CB8">
              <w:rPr>
                <w:rFonts w:ascii="Arial" w:hAnsi="Arial" w:cs="Arial"/>
                <w:b/>
                <w:sz w:val="28"/>
                <w:szCs w:val="28"/>
              </w:rPr>
              <w:t>окружающей</w:t>
            </w:r>
            <w:r w:rsidRPr="00F808E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644CB8">
              <w:rPr>
                <w:rFonts w:ascii="Arial" w:hAnsi="Arial" w:cs="Arial"/>
                <w:b/>
                <w:sz w:val="28"/>
                <w:szCs w:val="28"/>
              </w:rPr>
              <w:t xml:space="preserve">среде Программы Организации Объединенных </w:t>
            </w:r>
            <w:r w:rsidRPr="00644CB8">
              <w:rPr>
                <w:rFonts w:ascii="Arial" w:hAnsi="Arial" w:cs="Arial"/>
                <w:b/>
                <w:sz w:val="28"/>
                <w:szCs w:val="28"/>
              </w:rPr>
              <w:br/>
              <w:t>Наций по окружающей среде</w:t>
            </w:r>
          </w:p>
        </w:tc>
        <w:tc>
          <w:tcPr>
            <w:tcW w:w="2763" w:type="dxa"/>
            <w:vMerge/>
          </w:tcPr>
          <w:p w:rsidR="00BD4D83" w:rsidRDefault="00BD4D83"/>
        </w:tc>
      </w:tr>
      <w:tr w:rsidR="00BD4D83" w:rsidTr="00F808E4">
        <w:trPr>
          <w:cantSplit/>
          <w:trHeight w:val="20"/>
          <w:jc w:val="center"/>
        </w:trPr>
        <w:tc>
          <w:tcPr>
            <w:tcW w:w="1241" w:type="dxa"/>
          </w:tcPr>
          <w:p w:rsidR="00BD4D83" w:rsidRDefault="00BD4D83">
            <w:pPr>
              <w:rPr>
                <w:sz w:val="16"/>
              </w:rPr>
            </w:pPr>
          </w:p>
        </w:tc>
        <w:tc>
          <w:tcPr>
            <w:tcW w:w="5635" w:type="dxa"/>
            <w:vMerge/>
          </w:tcPr>
          <w:p w:rsidR="00BD4D83" w:rsidRDefault="00BD4D83">
            <w:pPr>
              <w:rPr>
                <w:b/>
                <w:sz w:val="28"/>
              </w:rPr>
            </w:pPr>
          </w:p>
        </w:tc>
        <w:tc>
          <w:tcPr>
            <w:tcW w:w="2763" w:type="dxa"/>
            <w:vMerge/>
          </w:tcPr>
          <w:p w:rsidR="00BD4D83" w:rsidRDefault="00BD4D83"/>
        </w:tc>
      </w:tr>
      <w:tr w:rsidR="00BD4D83" w:rsidTr="00F808E4">
        <w:trPr>
          <w:cantSplit/>
          <w:trHeight w:val="962"/>
          <w:jc w:val="center"/>
        </w:trPr>
        <w:tc>
          <w:tcPr>
            <w:tcW w:w="1241" w:type="dxa"/>
            <w:tcBorders>
              <w:bottom w:val="single" w:sz="24" w:space="0" w:color="auto"/>
            </w:tcBorders>
          </w:tcPr>
          <w:p w:rsidR="00BD4D83" w:rsidRDefault="00BD4D83">
            <w:pPr>
              <w:rPr>
                <w:lang w:val="en-US"/>
              </w:rPr>
            </w:pPr>
            <w:r>
              <w:object w:dxaOrig="1020" w:dyaOrig="11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7pt;height:45.5pt" o:ole="" fillcolor="window">
                  <v:imagedata r:id="rId10" o:title="" cropbottom="13140f"/>
                </v:shape>
                <o:OLEObject Type="Embed" ProgID="Word.Picture.8" ShapeID="_x0000_i1025" DrawAspect="Content" ObjectID="_1535181411" r:id="rId11"/>
              </w:object>
            </w:r>
          </w:p>
        </w:tc>
        <w:tc>
          <w:tcPr>
            <w:tcW w:w="5635" w:type="dxa"/>
            <w:vMerge/>
            <w:tcBorders>
              <w:bottom w:val="single" w:sz="24" w:space="0" w:color="auto"/>
            </w:tcBorders>
          </w:tcPr>
          <w:p w:rsidR="00BD4D83" w:rsidRDefault="00BD4D83"/>
        </w:tc>
        <w:tc>
          <w:tcPr>
            <w:tcW w:w="2763" w:type="dxa"/>
            <w:vMerge/>
            <w:tcBorders>
              <w:bottom w:val="single" w:sz="24" w:space="0" w:color="auto"/>
            </w:tcBorders>
          </w:tcPr>
          <w:p w:rsidR="00BD4D83" w:rsidRDefault="00BD4D83"/>
        </w:tc>
      </w:tr>
    </w:tbl>
    <w:p w:rsidR="00BD4D83" w:rsidRDefault="00BD4D83">
      <w:pPr>
        <w:sectPr w:rsidR="00BD4D83" w:rsidSect="00FF264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numFmt w:val="chicago"/>
          </w:footnotePr>
          <w:pgSz w:w="11906" w:h="16838" w:code="9"/>
          <w:pgMar w:top="907" w:right="992" w:bottom="1418" w:left="1418" w:header="539" w:footer="975" w:gutter="0"/>
          <w:cols w:space="720"/>
          <w:titlePg/>
        </w:sectPr>
      </w:pPr>
    </w:p>
    <w:p w:rsidR="00BD4D83" w:rsidRPr="00DD0704" w:rsidRDefault="0059527D">
      <w:pPr>
        <w:rPr>
          <w:b/>
          <w:sz w:val="20"/>
        </w:rPr>
      </w:pPr>
      <w:r w:rsidRPr="0059527D">
        <w:rPr>
          <w:b/>
          <w:sz w:val="20"/>
        </w:rPr>
        <w:lastRenderedPageBreak/>
        <w:t xml:space="preserve">Ассамблея Организации Объединенных Наций </w:t>
      </w:r>
      <w:r w:rsidRPr="0059527D">
        <w:rPr>
          <w:b/>
          <w:sz w:val="20"/>
        </w:rPr>
        <w:br/>
        <w:t xml:space="preserve">по окружающей среде Программы Организации </w:t>
      </w:r>
      <w:r w:rsidRPr="0059527D">
        <w:rPr>
          <w:b/>
          <w:sz w:val="20"/>
        </w:rPr>
        <w:br/>
        <w:t>Объединенных Наций по окружающей среде</w:t>
      </w:r>
    </w:p>
    <w:p w:rsidR="0059527D" w:rsidRPr="0059527D" w:rsidRDefault="001B6A71">
      <w:pPr>
        <w:rPr>
          <w:b/>
          <w:sz w:val="20"/>
        </w:rPr>
      </w:pPr>
      <w:r>
        <w:rPr>
          <w:b/>
          <w:sz w:val="20"/>
        </w:rPr>
        <w:t>Вторая</w:t>
      </w:r>
      <w:r w:rsidR="0059527D">
        <w:rPr>
          <w:b/>
          <w:sz w:val="20"/>
        </w:rPr>
        <w:t xml:space="preserve"> сессия</w:t>
      </w:r>
    </w:p>
    <w:p w:rsidR="00BD4D83" w:rsidRPr="0059527D" w:rsidRDefault="00C84EF5" w:rsidP="003F04FA">
      <w:pPr>
        <w:spacing w:after="120"/>
        <w:rPr>
          <w:sz w:val="20"/>
        </w:rPr>
      </w:pPr>
      <w:r w:rsidRPr="0059527D">
        <w:rPr>
          <w:sz w:val="20"/>
        </w:rPr>
        <w:t>Найроби</w:t>
      </w:r>
      <w:r w:rsidR="00D15798" w:rsidRPr="0059527D">
        <w:rPr>
          <w:sz w:val="20"/>
        </w:rPr>
        <w:t xml:space="preserve">, </w:t>
      </w:r>
      <w:r w:rsidR="0059527D">
        <w:rPr>
          <w:sz w:val="20"/>
        </w:rPr>
        <w:t>23</w:t>
      </w:r>
      <w:r w:rsidRPr="0059527D">
        <w:rPr>
          <w:sz w:val="20"/>
        </w:rPr>
        <w:t>-</w:t>
      </w:r>
      <w:r w:rsidR="00D15798" w:rsidRPr="0059527D">
        <w:rPr>
          <w:sz w:val="20"/>
        </w:rPr>
        <w:t>2</w:t>
      </w:r>
      <w:r w:rsidR="0059527D">
        <w:rPr>
          <w:sz w:val="20"/>
        </w:rPr>
        <w:t>7</w:t>
      </w:r>
      <w:r w:rsidR="00537FDC" w:rsidRPr="0059527D">
        <w:rPr>
          <w:sz w:val="20"/>
        </w:rPr>
        <w:t xml:space="preserve"> </w:t>
      </w:r>
      <w:r w:rsidR="001B6A71">
        <w:rPr>
          <w:sz w:val="20"/>
        </w:rPr>
        <w:t>мая</w:t>
      </w:r>
      <w:r w:rsidR="00BD4D83" w:rsidRPr="0059527D">
        <w:rPr>
          <w:sz w:val="20"/>
        </w:rPr>
        <w:t xml:space="preserve"> 20</w:t>
      </w:r>
      <w:r w:rsidR="00D15798" w:rsidRPr="0059527D">
        <w:rPr>
          <w:sz w:val="20"/>
        </w:rPr>
        <w:t>1</w:t>
      </w:r>
      <w:r w:rsidR="001B6A71">
        <w:rPr>
          <w:sz w:val="20"/>
        </w:rPr>
        <w:t>6</w:t>
      </w:r>
      <w:r w:rsidR="00BD4D83" w:rsidRPr="0059527D">
        <w:rPr>
          <w:sz w:val="20"/>
        </w:rPr>
        <w:t xml:space="preserve"> года</w:t>
      </w:r>
    </w:p>
    <w:p w:rsidR="00176E13" w:rsidRPr="00C6399E" w:rsidRDefault="00176E13" w:rsidP="00176E13">
      <w:pPr>
        <w:spacing w:before="320" w:after="240"/>
        <w:ind w:left="1871" w:right="284" w:hanging="624"/>
        <w:rPr>
          <w:b/>
          <w:sz w:val="28"/>
          <w:szCs w:val="28"/>
        </w:rPr>
      </w:pPr>
      <w:r w:rsidRPr="00C6399E">
        <w:rPr>
          <w:b/>
          <w:sz w:val="28"/>
          <w:szCs w:val="28"/>
        </w:rPr>
        <w:t>2/2.</w:t>
      </w:r>
      <w:r w:rsidRPr="00C6399E">
        <w:rPr>
          <w:b/>
          <w:sz w:val="28"/>
          <w:szCs w:val="28"/>
        </w:rPr>
        <w:tab/>
        <w:t xml:space="preserve">Роль и функции региональных форумов министров по </w:t>
      </w:r>
      <w:r w:rsidRPr="00C6399E">
        <w:rPr>
          <w:b/>
          <w:sz w:val="28"/>
          <w:szCs w:val="28"/>
        </w:rPr>
        <w:tab/>
        <w:t xml:space="preserve">вопросам окружающей среды и природоохранных </w:t>
      </w:r>
      <w:r w:rsidRPr="00C6399E">
        <w:rPr>
          <w:b/>
          <w:sz w:val="28"/>
          <w:szCs w:val="28"/>
        </w:rPr>
        <w:tab/>
        <w:t>органов</w:t>
      </w:r>
    </w:p>
    <w:p w:rsidR="00176E13" w:rsidRPr="00B66D07" w:rsidRDefault="00176E13" w:rsidP="00176E13">
      <w:pPr>
        <w:spacing w:after="120"/>
        <w:ind w:left="1247" w:firstLine="624"/>
        <w:rPr>
          <w:i/>
          <w:sz w:val="20"/>
        </w:rPr>
      </w:pPr>
      <w:r w:rsidRPr="00B66D07">
        <w:rPr>
          <w:i/>
          <w:sz w:val="20"/>
        </w:rPr>
        <w:t>Ассамблея Организации Объединенных Наций по окружающей среде,</w:t>
      </w:r>
    </w:p>
    <w:p w:rsidR="00176E13" w:rsidRPr="00B66D07" w:rsidRDefault="00176E13" w:rsidP="00176E13">
      <w:pPr>
        <w:spacing w:after="120"/>
        <w:ind w:left="1247" w:firstLine="624"/>
        <w:rPr>
          <w:sz w:val="20"/>
        </w:rPr>
      </w:pPr>
      <w:r w:rsidRPr="00B66D07">
        <w:rPr>
          <w:i/>
          <w:sz w:val="20"/>
        </w:rPr>
        <w:t>ссылаясь</w:t>
      </w:r>
      <w:r w:rsidRPr="00B66D07">
        <w:rPr>
          <w:sz w:val="20"/>
        </w:rPr>
        <w:t xml:space="preserve"> на решение 27/2 Совета управляющих, принятое на ее двадцать седьмой и первой универсальной сессии, состоявшейся в Найроби 18–22 февраля 2013 года, об усилении регионального присутствия Программы Организации Объединенных Наций по окружающей среде для оказания содействия странам в осуществлении их национальных природоохранных программ, политики и планов,</w:t>
      </w:r>
    </w:p>
    <w:p w:rsidR="00176E13" w:rsidRPr="00B66D07" w:rsidRDefault="00176E13" w:rsidP="00176E13">
      <w:pPr>
        <w:spacing w:after="120"/>
        <w:ind w:left="1247" w:firstLine="624"/>
        <w:rPr>
          <w:sz w:val="20"/>
        </w:rPr>
      </w:pPr>
      <w:r w:rsidRPr="00B66D07">
        <w:rPr>
          <w:i/>
          <w:sz w:val="20"/>
        </w:rPr>
        <w:t>ссылаясь</w:t>
      </w:r>
      <w:r w:rsidRPr="00B66D07">
        <w:rPr>
          <w:sz w:val="20"/>
        </w:rPr>
        <w:t xml:space="preserve"> </w:t>
      </w:r>
      <w:r w:rsidRPr="00B66D07">
        <w:rPr>
          <w:i/>
          <w:sz w:val="20"/>
        </w:rPr>
        <w:t xml:space="preserve">также </w:t>
      </w:r>
      <w:r w:rsidRPr="00B66D07">
        <w:rPr>
          <w:sz w:val="20"/>
        </w:rPr>
        <w:t>на решения Совета управляющих 13/6 от 1985 года о Конференции африканских государств по проблемам окружающей среды и 11/7 от 1983 года о Региональной программе для Африки, в которых правительствам стран региона предлагалось созвать в сотрудничестве с региональными организациями и учреждениями Конференцию африканских государств по проблемам окружающей среды для обсуждения национальных природоохранных приоритетов и выявления общих проблем, заслуживающих разработки региональной программы действий для решения серьезных экологических проблем в Африке, и содержалась просьба к Директору-исполнителю обеспечить оказание услуг секретариата для Конференции через Региональное отделение для Африки,</w:t>
      </w:r>
    </w:p>
    <w:p w:rsidR="00176E13" w:rsidRPr="00B66D07" w:rsidRDefault="00176E13" w:rsidP="00176E13">
      <w:pPr>
        <w:spacing w:after="120"/>
        <w:ind w:left="1247" w:firstLine="624"/>
        <w:rPr>
          <w:sz w:val="20"/>
        </w:rPr>
      </w:pPr>
      <w:r w:rsidRPr="00B66D07">
        <w:rPr>
          <w:i/>
          <w:sz w:val="20"/>
        </w:rPr>
        <w:t>ссылаясь</w:t>
      </w:r>
      <w:r w:rsidRPr="00B66D07">
        <w:rPr>
          <w:sz w:val="20"/>
        </w:rPr>
        <w:t xml:space="preserve"> </w:t>
      </w:r>
      <w:r w:rsidRPr="00B66D07">
        <w:rPr>
          <w:i/>
          <w:sz w:val="20"/>
        </w:rPr>
        <w:t xml:space="preserve">далее </w:t>
      </w:r>
      <w:r w:rsidRPr="00B66D07">
        <w:rPr>
          <w:sz w:val="20"/>
        </w:rPr>
        <w:t>на решение 20/11 Совета управляющих от 1999 года о предоставлении поддержки сотрудничества между Советом министров арабских стран по вопросам окружающей среды и Программой Организации Объединенных Наций по окружающей среде через региональные отделения для Западной Азии и Африки, в котором содержалась просьба к Директору-исполнителю оказывать, в пределах имеющихся ресурсов, поддержку достижению целей и задач Совета министров арабских стран по вопросам окружающей среды и региональных отделений для Западной Азии и Африки и создать соответствующий механизм в интересах обеспечения поддержки в деле осуществления и координации региональных программ в арабском регионе,</w:t>
      </w:r>
    </w:p>
    <w:p w:rsidR="00176E13" w:rsidRPr="00B66D07" w:rsidRDefault="00176E13" w:rsidP="00176E13">
      <w:pPr>
        <w:spacing w:after="120"/>
        <w:ind w:left="1247" w:firstLine="624"/>
        <w:rPr>
          <w:sz w:val="20"/>
        </w:rPr>
      </w:pPr>
      <w:r w:rsidRPr="00B66D07">
        <w:rPr>
          <w:i/>
          <w:sz w:val="20"/>
        </w:rPr>
        <w:t>ссылаясь далее</w:t>
      </w:r>
      <w:r w:rsidRPr="00B66D07">
        <w:rPr>
          <w:sz w:val="20"/>
        </w:rPr>
        <w:t xml:space="preserve"> на резолюцию 10/</w:t>
      </w:r>
      <w:r w:rsidRPr="00B66D07">
        <w:rPr>
          <w:sz w:val="20"/>
          <w:lang w:val="en-US"/>
        </w:rPr>
        <w:t>V</w:t>
      </w:r>
      <w:r w:rsidRPr="00B66D07">
        <w:rPr>
          <w:sz w:val="20"/>
        </w:rPr>
        <w:t xml:space="preserve"> Совета управляющих от 1982 года, в которой правительствам стран Латинской Америки и Карибского бассейна рекомендовалось периодически созывать межправительственные региональные совещания по вопросам окружающей среды в Латинской Америке и Карибском бассейне для разработки политики и стратегии для этого региона в этой сфере и содержалась просьба к Директору-исполнителю Программы Организации Объединенных Наций по окружающей среде оказывать поддержку в </w:t>
      </w:r>
      <w:r w:rsidRPr="00B66D07">
        <w:rPr>
          <w:sz w:val="20"/>
        </w:rPr>
        <w:lastRenderedPageBreak/>
        <w:t>виде постоянного секретариата этим межправительственным региональным совещаниям посредством Регионального отделения для Латинской Америки и Карибского бассейна,</w:t>
      </w:r>
    </w:p>
    <w:p w:rsidR="00176E13" w:rsidRPr="00B66D07" w:rsidRDefault="00176E13" w:rsidP="00176E13">
      <w:pPr>
        <w:spacing w:after="120"/>
        <w:ind w:left="1247" w:firstLine="624"/>
        <w:rPr>
          <w:sz w:val="20"/>
        </w:rPr>
      </w:pPr>
      <w:r w:rsidRPr="00B66D07">
        <w:rPr>
          <w:i/>
          <w:sz w:val="20"/>
        </w:rPr>
        <w:t>приветствуя</w:t>
      </w:r>
      <w:r w:rsidRPr="00B66D07">
        <w:rPr>
          <w:sz w:val="20"/>
        </w:rPr>
        <w:t xml:space="preserve"> прогресс в работе и достижения региональных форумов министров по вопросам окружающей среды, которым Программа Организации Объединенных Наций по окружающей среде предоставляет поддержку, и признавая эти форумы важными платформами для обеспечения более активного участия стран в подготовительной работе и последующей деятельности в связи с сессиями Ассамблеи Организации Объединенных Наций по окружающей среде, </w:t>
      </w:r>
    </w:p>
    <w:p w:rsidR="00176E13" w:rsidRPr="00B66D07" w:rsidRDefault="00176E13" w:rsidP="00176E13">
      <w:pPr>
        <w:spacing w:after="120"/>
        <w:ind w:left="1247" w:firstLine="624"/>
        <w:rPr>
          <w:sz w:val="20"/>
        </w:rPr>
      </w:pPr>
      <w:r w:rsidRPr="00B66D07">
        <w:rPr>
          <w:i/>
          <w:sz w:val="20"/>
        </w:rPr>
        <w:t>отмечая с признательностью</w:t>
      </w:r>
      <w:r w:rsidRPr="00B66D07">
        <w:rPr>
          <w:sz w:val="20"/>
        </w:rPr>
        <w:t xml:space="preserve"> проведение 19-20 мая 2015 года первого Форума министров и природоохранных органов стран Азии и Тихого океана, прошедшего в Бангкоке и организованного совместно с правительством Таиланда,</w:t>
      </w:r>
    </w:p>
    <w:p w:rsidR="00176E13" w:rsidRPr="00B66D07" w:rsidRDefault="00176E13" w:rsidP="00176E13">
      <w:pPr>
        <w:spacing w:after="120"/>
        <w:ind w:left="1247" w:firstLine="624"/>
        <w:rPr>
          <w:sz w:val="20"/>
        </w:rPr>
      </w:pPr>
      <w:r w:rsidRPr="00B66D07">
        <w:rPr>
          <w:i/>
          <w:sz w:val="20"/>
        </w:rPr>
        <w:t xml:space="preserve">принимая к сведению </w:t>
      </w:r>
      <w:r w:rsidRPr="00B66D07">
        <w:rPr>
          <w:sz w:val="20"/>
        </w:rPr>
        <w:t>просьбу первого Форума министров и природоохранных органов стран Азии и Тихого океана, адресованную Директору-исполнителю Программы Организации Объединенных Наций по окружающей среде, о проведении регулярных сессий Форума министров и природоохранных органов стран Азии и Тихого океана,</w:t>
      </w:r>
    </w:p>
    <w:p w:rsidR="00176E13" w:rsidRPr="00B66D07" w:rsidRDefault="00176E13" w:rsidP="00176E13">
      <w:pPr>
        <w:spacing w:after="120"/>
        <w:ind w:left="1247" w:firstLine="624"/>
        <w:rPr>
          <w:rStyle w:val="preferred"/>
          <w:sz w:val="20"/>
        </w:rPr>
      </w:pPr>
      <w:r w:rsidRPr="00B66D07">
        <w:rPr>
          <w:i/>
          <w:sz w:val="20"/>
        </w:rPr>
        <w:t>выражая признательность</w:t>
      </w:r>
      <w:r w:rsidRPr="00B66D07">
        <w:rPr>
          <w:sz w:val="20"/>
        </w:rPr>
        <w:t xml:space="preserve"> за поддержку, оказываемую Программой Организации Объединенных Наций по окружающей среде Конференции министров африканских стран по проблемам окружающей среды посредством своего </w:t>
      </w:r>
      <w:r w:rsidRPr="00B66D07">
        <w:rPr>
          <w:rStyle w:val="preferred"/>
          <w:sz w:val="20"/>
        </w:rPr>
        <w:t>Регионального отделения для Африки,</w:t>
      </w:r>
    </w:p>
    <w:p w:rsidR="00176E13" w:rsidRPr="00B66D07" w:rsidRDefault="00176E13" w:rsidP="00176E13">
      <w:pPr>
        <w:spacing w:after="120"/>
        <w:ind w:left="1247" w:firstLine="624"/>
        <w:rPr>
          <w:rStyle w:val="preferred"/>
          <w:i/>
          <w:sz w:val="20"/>
        </w:rPr>
      </w:pPr>
      <w:r w:rsidRPr="00B66D07">
        <w:rPr>
          <w:rStyle w:val="preferred"/>
          <w:i/>
          <w:sz w:val="20"/>
        </w:rPr>
        <w:t xml:space="preserve">признавая </w:t>
      </w:r>
      <w:r w:rsidRPr="00B66D07">
        <w:rPr>
          <w:rStyle w:val="preferred"/>
          <w:sz w:val="20"/>
        </w:rPr>
        <w:t>продолжающуюся работу Форума министров окружающей среды стран Латинской Америки и Карибского бассейна и принимая к сведению итоги двадцатого совещания Форума, прошедшего в марте 2016 года в Картахене, Колумбия,</w:t>
      </w:r>
      <w:r w:rsidRPr="00B66D07">
        <w:rPr>
          <w:rStyle w:val="preferred"/>
          <w:i/>
          <w:sz w:val="20"/>
        </w:rPr>
        <w:t xml:space="preserve"> </w:t>
      </w:r>
    </w:p>
    <w:p w:rsidR="00176E13" w:rsidRPr="00B66D07" w:rsidRDefault="00176E13" w:rsidP="00176E13">
      <w:pPr>
        <w:spacing w:after="120"/>
        <w:ind w:left="1247" w:firstLine="624"/>
        <w:rPr>
          <w:sz w:val="20"/>
        </w:rPr>
      </w:pPr>
      <w:r w:rsidRPr="00B66D07">
        <w:rPr>
          <w:sz w:val="20"/>
        </w:rPr>
        <w:t>1.</w:t>
      </w:r>
      <w:r w:rsidRPr="00B66D07">
        <w:rPr>
          <w:sz w:val="20"/>
        </w:rPr>
        <w:tab/>
      </w:r>
      <w:r w:rsidRPr="00B66D07">
        <w:rPr>
          <w:i/>
          <w:sz w:val="20"/>
        </w:rPr>
        <w:t>просит</w:t>
      </w:r>
      <w:r w:rsidRPr="00B66D07">
        <w:rPr>
          <w:sz w:val="20"/>
        </w:rPr>
        <w:t xml:space="preserve"> Директора-исполнителя, в рамках мандата Программы Организации Объединенных Наций по окружающей среде и в соответствии с программой работы и бюджетом, оказывать поддержку и содействовать созыву и/или укреплению существующих региональных форумов министров по вопросам окружающей среды и природоохранных органов;</w:t>
      </w:r>
    </w:p>
    <w:p w:rsidR="00176E13" w:rsidRPr="00B66D07" w:rsidRDefault="00176E13" w:rsidP="00176E13">
      <w:pPr>
        <w:spacing w:after="120"/>
        <w:ind w:left="1247" w:firstLine="624"/>
        <w:rPr>
          <w:sz w:val="20"/>
        </w:rPr>
      </w:pPr>
      <w:r w:rsidRPr="00B66D07">
        <w:rPr>
          <w:sz w:val="20"/>
        </w:rPr>
        <w:t>2.</w:t>
      </w:r>
      <w:r w:rsidRPr="00B66D07">
        <w:rPr>
          <w:sz w:val="20"/>
        </w:rPr>
        <w:tab/>
      </w:r>
      <w:r w:rsidRPr="00B66D07">
        <w:rPr>
          <w:i/>
          <w:sz w:val="20"/>
        </w:rPr>
        <w:t>просит</w:t>
      </w:r>
      <w:r w:rsidRPr="00B66D07">
        <w:rPr>
          <w:sz w:val="20"/>
        </w:rPr>
        <w:t xml:space="preserve"> </w:t>
      </w:r>
      <w:r w:rsidRPr="00B66D07">
        <w:rPr>
          <w:i/>
          <w:sz w:val="20"/>
        </w:rPr>
        <w:t>также</w:t>
      </w:r>
      <w:r w:rsidRPr="00B66D07">
        <w:rPr>
          <w:sz w:val="20"/>
        </w:rPr>
        <w:t xml:space="preserve"> Директора-исполнителя, в рамках мандата Программы Организации Объединенных Наций по окружающей среде, оказывать поддержку и содействовать созыву новых региональных форумов министров по вопросам окружающей среды и природоохранных органов по просьбе регионов путем осуществления межправительственного процесса с участием всех стран соответствующих регионов и при условии наличия финансовых ресурсов;</w:t>
      </w:r>
    </w:p>
    <w:p w:rsidR="00176E13" w:rsidRPr="00B66D07" w:rsidRDefault="00176E13" w:rsidP="00176E13">
      <w:pPr>
        <w:spacing w:after="240"/>
        <w:ind w:left="1247" w:firstLine="624"/>
        <w:rPr>
          <w:sz w:val="20"/>
        </w:rPr>
      </w:pPr>
      <w:r w:rsidRPr="00B66D07">
        <w:rPr>
          <w:sz w:val="20"/>
        </w:rPr>
        <w:t>3.</w:t>
      </w:r>
      <w:r w:rsidRPr="00B66D07">
        <w:rPr>
          <w:sz w:val="20"/>
        </w:rPr>
        <w:tab/>
      </w:r>
      <w:r w:rsidRPr="00B66D07">
        <w:rPr>
          <w:i/>
          <w:sz w:val="20"/>
        </w:rPr>
        <w:t>просит</w:t>
      </w:r>
      <w:r w:rsidRPr="00B66D07">
        <w:rPr>
          <w:sz w:val="20"/>
        </w:rPr>
        <w:t xml:space="preserve"> </w:t>
      </w:r>
      <w:r w:rsidRPr="00B66D07">
        <w:rPr>
          <w:i/>
          <w:sz w:val="20"/>
        </w:rPr>
        <w:t>далее</w:t>
      </w:r>
      <w:r w:rsidRPr="00B66D07">
        <w:rPr>
          <w:sz w:val="20"/>
        </w:rPr>
        <w:t xml:space="preserve"> Директора-исполнителя при необходимости представить обновленную информацию о ходе осуществления настоящей резолюции в рамках межсессионной работы, имеющей отношение к Ассамблее Организации Объединенных Наций по окружающей среде.</w:t>
      </w:r>
    </w:p>
    <w:p w:rsidR="00582798" w:rsidRPr="00F66A94" w:rsidRDefault="00F66A94" w:rsidP="00F66A94">
      <w:pPr>
        <w:spacing w:after="120"/>
        <w:jc w:val="right"/>
        <w:rPr>
          <w:i/>
          <w:sz w:val="20"/>
        </w:rPr>
      </w:pPr>
      <w:r w:rsidRPr="008F685D">
        <w:rPr>
          <w:i/>
          <w:sz w:val="20"/>
        </w:rPr>
        <w:t>6-е пленарное заседание</w:t>
      </w:r>
      <w:r w:rsidRPr="008F685D">
        <w:rPr>
          <w:i/>
          <w:sz w:val="20"/>
        </w:rPr>
        <w:br/>
        <w:t>27 мая 2016 года</w:t>
      </w:r>
    </w:p>
    <w:p w:rsidR="00963F05" w:rsidRPr="00EF41EE" w:rsidRDefault="008F685D" w:rsidP="008F685D">
      <w:pPr>
        <w:spacing w:before="360"/>
        <w:ind w:left="1247"/>
        <w:jc w:val="center"/>
        <w:rPr>
          <w:sz w:val="20"/>
        </w:rPr>
      </w:pPr>
      <w:r w:rsidRPr="00EF41EE">
        <w:rPr>
          <w:sz w:val="20"/>
        </w:rPr>
        <w:t>_____________________</w:t>
      </w:r>
    </w:p>
    <w:sectPr w:rsidR="00963F05" w:rsidRPr="00EF41EE" w:rsidSect="00C84EF5">
      <w:type w:val="continuous"/>
      <w:pgSz w:w="11906" w:h="16838" w:code="9"/>
      <w:pgMar w:top="907" w:right="992" w:bottom="1418" w:left="1418" w:header="539" w:footer="97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A15" w:rsidRDefault="005A1A15">
      <w:r>
        <w:separator/>
      </w:r>
    </w:p>
  </w:endnote>
  <w:endnote w:type="continuationSeparator" w:id="0">
    <w:p w:rsidR="005A1A15" w:rsidRDefault="005A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6D8" w:rsidRPr="007F485F" w:rsidRDefault="00C536D8" w:rsidP="007F485F">
    <w:pPr>
      <w:pStyle w:val="Footer"/>
      <w:tabs>
        <w:tab w:val="clear" w:pos="4320"/>
        <w:tab w:val="clear" w:pos="8640"/>
      </w:tabs>
      <w:spacing w:before="60" w:after="120"/>
      <w:rPr>
        <w:rStyle w:val="PageNumber"/>
        <w:b/>
        <w:sz w:val="18"/>
        <w:szCs w:val="18"/>
      </w:rPr>
    </w:pPr>
    <w:r w:rsidRPr="007F485F">
      <w:rPr>
        <w:rStyle w:val="PageNumber"/>
        <w:b/>
        <w:sz w:val="18"/>
        <w:szCs w:val="18"/>
      </w:rPr>
      <w:fldChar w:fldCharType="begin"/>
    </w:r>
    <w:r w:rsidRPr="007F485F">
      <w:rPr>
        <w:rStyle w:val="PageNumber"/>
        <w:b/>
        <w:sz w:val="18"/>
        <w:szCs w:val="18"/>
      </w:rPr>
      <w:instrText xml:space="preserve">PAGE  </w:instrText>
    </w:r>
    <w:r w:rsidRPr="007F485F">
      <w:rPr>
        <w:rStyle w:val="PageNumber"/>
        <w:b/>
        <w:sz w:val="18"/>
        <w:szCs w:val="18"/>
      </w:rPr>
      <w:fldChar w:fldCharType="separate"/>
    </w:r>
    <w:r w:rsidR="00DB6B29">
      <w:rPr>
        <w:rStyle w:val="PageNumber"/>
        <w:b/>
        <w:noProof/>
        <w:sz w:val="18"/>
        <w:szCs w:val="18"/>
      </w:rPr>
      <w:t>2</w:t>
    </w:r>
    <w:r w:rsidRPr="007F485F">
      <w:rPr>
        <w:rStyle w:val="PageNumber"/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6D8" w:rsidRPr="007F485F" w:rsidRDefault="00C536D8" w:rsidP="007F485F">
    <w:pPr>
      <w:pStyle w:val="Footer"/>
      <w:tabs>
        <w:tab w:val="clear" w:pos="4320"/>
        <w:tab w:val="clear" w:pos="8640"/>
      </w:tabs>
      <w:spacing w:before="60" w:after="120"/>
      <w:jc w:val="right"/>
      <w:rPr>
        <w:rStyle w:val="PageNumber"/>
        <w:b/>
        <w:sz w:val="18"/>
        <w:szCs w:val="18"/>
      </w:rPr>
    </w:pPr>
    <w:r w:rsidRPr="007F485F">
      <w:rPr>
        <w:rStyle w:val="PageNumber"/>
        <w:b/>
        <w:sz w:val="18"/>
        <w:szCs w:val="18"/>
      </w:rPr>
      <w:fldChar w:fldCharType="begin"/>
    </w:r>
    <w:r w:rsidRPr="007F485F">
      <w:rPr>
        <w:rStyle w:val="PageNumber"/>
        <w:b/>
        <w:sz w:val="18"/>
        <w:szCs w:val="18"/>
      </w:rPr>
      <w:instrText xml:space="preserve">PAGE  </w:instrText>
    </w:r>
    <w:r w:rsidRPr="007F485F">
      <w:rPr>
        <w:rStyle w:val="PageNumber"/>
        <w:b/>
        <w:sz w:val="18"/>
        <w:szCs w:val="18"/>
      </w:rPr>
      <w:fldChar w:fldCharType="separate"/>
    </w:r>
    <w:r w:rsidR="00472446">
      <w:rPr>
        <w:rStyle w:val="PageNumber"/>
        <w:b/>
        <w:noProof/>
        <w:sz w:val="18"/>
        <w:szCs w:val="18"/>
      </w:rPr>
      <w:t>3</w:t>
    </w:r>
    <w:r w:rsidRPr="007F485F">
      <w:rPr>
        <w:rStyle w:val="PageNumber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6D8" w:rsidRPr="00D36C43" w:rsidRDefault="00C536D8" w:rsidP="00720AAA">
    <w:pPr>
      <w:spacing w:before="120"/>
      <w:rPr>
        <w:sz w:val="20"/>
        <w:lang w:val="en-US"/>
      </w:rPr>
    </w:pPr>
    <w:r w:rsidRPr="00D36C43">
      <w:rPr>
        <w:sz w:val="20"/>
        <w:lang w:val="en-US"/>
      </w:rPr>
      <w:t>K</w:t>
    </w:r>
    <w:r>
      <w:rPr>
        <w:sz w:val="20"/>
        <w:lang w:val="en-US"/>
      </w:rPr>
      <w:t>1607</w:t>
    </w:r>
    <w:r w:rsidR="00472446">
      <w:rPr>
        <w:sz w:val="20"/>
        <w:lang w:val="en-US"/>
      </w:rPr>
      <w:t>1</w:t>
    </w:r>
    <w:r w:rsidR="00EF41EE">
      <w:rPr>
        <w:sz w:val="20"/>
        <w:lang w:val="en-US"/>
      </w:rPr>
      <w:t>21</w:t>
    </w:r>
    <w:r w:rsidRPr="00D36C43">
      <w:rPr>
        <w:sz w:val="20"/>
      </w:rPr>
      <w:t xml:space="preserve">     </w:t>
    </w:r>
    <w:r>
      <w:rPr>
        <w:sz w:val="20"/>
        <w:lang w:val="en-US"/>
      </w:rPr>
      <w:t xml:space="preserve"> 070916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A15" w:rsidRDefault="005A1A15" w:rsidP="00C536D8">
      <w:pPr>
        <w:ind w:left="624"/>
      </w:pPr>
      <w:r>
        <w:separator/>
      </w:r>
    </w:p>
  </w:footnote>
  <w:footnote w:type="continuationSeparator" w:id="0">
    <w:p w:rsidR="005A1A15" w:rsidRDefault="005A1A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6D8" w:rsidRPr="007F485F" w:rsidRDefault="00C536D8" w:rsidP="007F485F">
    <w:pPr>
      <w:pStyle w:val="Header"/>
      <w:pBdr>
        <w:bottom w:val="single" w:sz="4" w:space="1" w:color="auto"/>
      </w:pBdr>
      <w:tabs>
        <w:tab w:val="clear" w:pos="4320"/>
        <w:tab w:val="clear" w:pos="8640"/>
      </w:tabs>
      <w:spacing w:after="120"/>
      <w:rPr>
        <w:b/>
        <w:sz w:val="18"/>
        <w:szCs w:val="18"/>
        <w:lang w:val="en-US"/>
      </w:rPr>
    </w:pPr>
    <w:r w:rsidRPr="007F485F">
      <w:rPr>
        <w:b/>
        <w:sz w:val="18"/>
        <w:szCs w:val="18"/>
        <w:lang w:val="en-US"/>
      </w:rPr>
      <w:t>UNEP/</w:t>
    </w:r>
    <w:r>
      <w:rPr>
        <w:b/>
        <w:sz w:val="18"/>
        <w:szCs w:val="18"/>
        <w:lang w:val="en-US"/>
      </w:rPr>
      <w:t>EA</w:t>
    </w:r>
    <w:r w:rsidRPr="007F485F">
      <w:rPr>
        <w:b/>
        <w:sz w:val="18"/>
        <w:szCs w:val="18"/>
        <w:lang w:val="en-US"/>
      </w:rPr>
      <w:t>.</w:t>
    </w:r>
    <w:r w:rsidR="00176E13">
      <w:rPr>
        <w:b/>
        <w:sz w:val="18"/>
        <w:szCs w:val="18"/>
        <w:lang w:val="en-US"/>
      </w:rPr>
      <w:t>2/Res.2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6D8" w:rsidRPr="007F485F" w:rsidRDefault="00C536D8" w:rsidP="007F485F">
    <w:pPr>
      <w:pStyle w:val="Header"/>
      <w:pBdr>
        <w:bottom w:val="single" w:sz="4" w:space="1" w:color="auto"/>
      </w:pBdr>
      <w:tabs>
        <w:tab w:val="clear" w:pos="4320"/>
        <w:tab w:val="clear" w:pos="8640"/>
      </w:tabs>
      <w:spacing w:after="120"/>
      <w:jc w:val="right"/>
      <w:rPr>
        <w:b/>
        <w:sz w:val="18"/>
        <w:szCs w:val="18"/>
        <w:lang w:val="en-US"/>
      </w:rPr>
    </w:pPr>
    <w:r w:rsidRPr="007F485F">
      <w:rPr>
        <w:b/>
        <w:sz w:val="18"/>
        <w:szCs w:val="18"/>
        <w:lang w:val="en-US"/>
      </w:rPr>
      <w:t>UNEP/</w:t>
    </w:r>
    <w:r>
      <w:rPr>
        <w:b/>
        <w:sz w:val="18"/>
        <w:szCs w:val="18"/>
        <w:lang w:val="en-US"/>
      </w:rPr>
      <w:t>EA</w:t>
    </w:r>
    <w:r w:rsidRPr="007F485F">
      <w:rPr>
        <w:b/>
        <w:sz w:val="18"/>
        <w:szCs w:val="18"/>
        <w:lang w:val="en-US"/>
      </w:rPr>
      <w:t>.</w:t>
    </w:r>
    <w:r>
      <w:rPr>
        <w:b/>
        <w:sz w:val="18"/>
        <w:szCs w:val="18"/>
        <w:lang w:val="en-US"/>
      </w:rPr>
      <w:t>2/Res.14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6D8" w:rsidRDefault="00C536D8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84DDE"/>
    <w:multiLevelType w:val="singleLevel"/>
    <w:tmpl w:val="0FF0D03E"/>
    <w:lvl w:ilvl="0">
      <w:start w:val="2"/>
      <w:numFmt w:val="bullet"/>
      <w:lvlText w:val=""/>
      <w:lvlJc w:val="left"/>
      <w:pPr>
        <w:tabs>
          <w:tab w:val="num" w:pos="570"/>
        </w:tabs>
        <w:ind w:left="570" w:hanging="57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3CC"/>
    <w:rsid w:val="00006499"/>
    <w:rsid w:val="00021671"/>
    <w:rsid w:val="00031B89"/>
    <w:rsid w:val="00050305"/>
    <w:rsid w:val="00054FFE"/>
    <w:rsid w:val="000B449C"/>
    <w:rsid w:val="000C0539"/>
    <w:rsid w:val="000C4053"/>
    <w:rsid w:val="000D2F6E"/>
    <w:rsid w:val="00121D62"/>
    <w:rsid w:val="0013631B"/>
    <w:rsid w:val="00152A5D"/>
    <w:rsid w:val="00176E13"/>
    <w:rsid w:val="001B1848"/>
    <w:rsid w:val="001B6A71"/>
    <w:rsid w:val="001C507D"/>
    <w:rsid w:val="001E35C4"/>
    <w:rsid w:val="00224AF6"/>
    <w:rsid w:val="00224D74"/>
    <w:rsid w:val="00237496"/>
    <w:rsid w:val="00266149"/>
    <w:rsid w:val="002669E5"/>
    <w:rsid w:val="002818C2"/>
    <w:rsid w:val="002916EC"/>
    <w:rsid w:val="002D117C"/>
    <w:rsid w:val="003555DF"/>
    <w:rsid w:val="003A3071"/>
    <w:rsid w:val="003D4EDD"/>
    <w:rsid w:val="003F04FA"/>
    <w:rsid w:val="00410827"/>
    <w:rsid w:val="00413086"/>
    <w:rsid w:val="00416904"/>
    <w:rsid w:val="00433144"/>
    <w:rsid w:val="004356D8"/>
    <w:rsid w:val="00466EF5"/>
    <w:rsid w:val="00472446"/>
    <w:rsid w:val="00475B53"/>
    <w:rsid w:val="004A3F69"/>
    <w:rsid w:val="004B6705"/>
    <w:rsid w:val="004C6B84"/>
    <w:rsid w:val="00505C2E"/>
    <w:rsid w:val="00507B64"/>
    <w:rsid w:val="00510EDA"/>
    <w:rsid w:val="005166F6"/>
    <w:rsid w:val="00537FDC"/>
    <w:rsid w:val="005414E0"/>
    <w:rsid w:val="00550D89"/>
    <w:rsid w:val="00582798"/>
    <w:rsid w:val="005934D5"/>
    <w:rsid w:val="0059527D"/>
    <w:rsid w:val="005A1A15"/>
    <w:rsid w:val="005A6B25"/>
    <w:rsid w:val="005D379F"/>
    <w:rsid w:val="005E66A4"/>
    <w:rsid w:val="00625C29"/>
    <w:rsid w:val="00627AB8"/>
    <w:rsid w:val="00644CB8"/>
    <w:rsid w:val="0068583A"/>
    <w:rsid w:val="006A6238"/>
    <w:rsid w:val="006B1FAB"/>
    <w:rsid w:val="006F3D6A"/>
    <w:rsid w:val="006F7336"/>
    <w:rsid w:val="00720AAA"/>
    <w:rsid w:val="007250E4"/>
    <w:rsid w:val="00730549"/>
    <w:rsid w:val="007377A4"/>
    <w:rsid w:val="00746F8A"/>
    <w:rsid w:val="00755DAC"/>
    <w:rsid w:val="00780088"/>
    <w:rsid w:val="00784732"/>
    <w:rsid w:val="007854DD"/>
    <w:rsid w:val="007E14FF"/>
    <w:rsid w:val="007E27C3"/>
    <w:rsid w:val="007F485F"/>
    <w:rsid w:val="007F53E1"/>
    <w:rsid w:val="008115ED"/>
    <w:rsid w:val="008230FA"/>
    <w:rsid w:val="00824C97"/>
    <w:rsid w:val="00830922"/>
    <w:rsid w:val="0089724A"/>
    <w:rsid w:val="008A0D95"/>
    <w:rsid w:val="008A2A50"/>
    <w:rsid w:val="008C4187"/>
    <w:rsid w:val="008F685D"/>
    <w:rsid w:val="00903252"/>
    <w:rsid w:val="00905DB0"/>
    <w:rsid w:val="00910473"/>
    <w:rsid w:val="0092763D"/>
    <w:rsid w:val="00932B46"/>
    <w:rsid w:val="00963F05"/>
    <w:rsid w:val="009D4A87"/>
    <w:rsid w:val="009F1B6E"/>
    <w:rsid w:val="00A13C98"/>
    <w:rsid w:val="00A17621"/>
    <w:rsid w:val="00A2332E"/>
    <w:rsid w:val="00A571FD"/>
    <w:rsid w:val="00A62187"/>
    <w:rsid w:val="00A73074"/>
    <w:rsid w:val="00A776D9"/>
    <w:rsid w:val="00A916E3"/>
    <w:rsid w:val="00AE5168"/>
    <w:rsid w:val="00AE7E0D"/>
    <w:rsid w:val="00B2052E"/>
    <w:rsid w:val="00B27290"/>
    <w:rsid w:val="00B44D78"/>
    <w:rsid w:val="00B621D3"/>
    <w:rsid w:val="00B66D07"/>
    <w:rsid w:val="00B67663"/>
    <w:rsid w:val="00B939CF"/>
    <w:rsid w:val="00BB0FB3"/>
    <w:rsid w:val="00BC53CC"/>
    <w:rsid w:val="00BD4D83"/>
    <w:rsid w:val="00BD7EDF"/>
    <w:rsid w:val="00C2288F"/>
    <w:rsid w:val="00C250F4"/>
    <w:rsid w:val="00C36DDC"/>
    <w:rsid w:val="00C4660D"/>
    <w:rsid w:val="00C536D8"/>
    <w:rsid w:val="00C56C4C"/>
    <w:rsid w:val="00C75451"/>
    <w:rsid w:val="00C76DE2"/>
    <w:rsid w:val="00C84EF5"/>
    <w:rsid w:val="00CB0BBB"/>
    <w:rsid w:val="00CD72BB"/>
    <w:rsid w:val="00CE7D9A"/>
    <w:rsid w:val="00D0451C"/>
    <w:rsid w:val="00D04E33"/>
    <w:rsid w:val="00D12F17"/>
    <w:rsid w:val="00D15798"/>
    <w:rsid w:val="00D36C43"/>
    <w:rsid w:val="00D75DF9"/>
    <w:rsid w:val="00D93D2D"/>
    <w:rsid w:val="00DA0367"/>
    <w:rsid w:val="00DA32CB"/>
    <w:rsid w:val="00DA6689"/>
    <w:rsid w:val="00DB6B29"/>
    <w:rsid w:val="00DD0704"/>
    <w:rsid w:val="00E00649"/>
    <w:rsid w:val="00E16119"/>
    <w:rsid w:val="00E22216"/>
    <w:rsid w:val="00E4388B"/>
    <w:rsid w:val="00E5377A"/>
    <w:rsid w:val="00E66D62"/>
    <w:rsid w:val="00E8351F"/>
    <w:rsid w:val="00E922E9"/>
    <w:rsid w:val="00E92DCD"/>
    <w:rsid w:val="00ED0856"/>
    <w:rsid w:val="00EF41EE"/>
    <w:rsid w:val="00EF5B47"/>
    <w:rsid w:val="00F1394C"/>
    <w:rsid w:val="00F32FF7"/>
    <w:rsid w:val="00F35E38"/>
    <w:rsid w:val="00F37347"/>
    <w:rsid w:val="00F66A94"/>
    <w:rsid w:val="00F72C94"/>
    <w:rsid w:val="00F808E4"/>
    <w:rsid w:val="00F82403"/>
    <w:rsid w:val="00F9510A"/>
    <w:rsid w:val="00FA4764"/>
    <w:rsid w:val="00FA6407"/>
    <w:rsid w:val="00FE055F"/>
    <w:rsid w:val="00FF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ru-RU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b/>
      <w:sz w:val="40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aliases w:val="Geneva 9,Font: Geneva 9,Boston 10,f,DNV-FT,fn,Footnotes,Footnote ak,ft,fn cafc,Footnotes Char Char,Footnote Text Char Char,fn Char Char,footnote text Char Char Char Ch,Footnote Text Char1,footnote text Char Char Char Ch Char,-E Fußnotente"/>
    <w:basedOn w:val="Normal"/>
    <w:link w:val="FootnoteTextChar"/>
    <w:uiPriority w:val="99"/>
    <w:rPr>
      <w:sz w:val="20"/>
    </w:rPr>
  </w:style>
  <w:style w:type="character" w:styleId="FootnoteReference">
    <w:name w:val="footnote reference"/>
    <w:aliases w:val="ftref,16 Point,Superscript 6 Point,number,SUPERS,Footnote Reference Superscript,(Ref. de nota al pie)"/>
    <w:uiPriority w:val="99"/>
    <w:rPr>
      <w:vertAlign w:val="superscript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Normal-pool">
    <w:name w:val="Normal-pool"/>
    <w:link w:val="Normal-poolChar"/>
    <w:rsid w:val="00BB0FB3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/>
    </w:rPr>
  </w:style>
  <w:style w:type="character" w:customStyle="1" w:styleId="Normal-poolChar">
    <w:name w:val="Normal-pool Char"/>
    <w:link w:val="Normal-pool"/>
    <w:locked/>
    <w:rsid w:val="00BB0FB3"/>
    <w:rPr>
      <w:lang w:val="en-GB"/>
    </w:rPr>
  </w:style>
  <w:style w:type="paragraph" w:customStyle="1" w:styleId="BBTitle">
    <w:name w:val="BB_Title"/>
    <w:basedOn w:val="Normal"/>
    <w:uiPriority w:val="99"/>
    <w:rsid w:val="00C536D8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character" w:customStyle="1" w:styleId="FootnoteTextChar">
    <w:name w:val="Footnote Text Char"/>
    <w:aliases w:val="Geneva 9 Char,Font: Geneva 9 Char,Boston 10 Char,f Char,DNV-FT Char,fn Char,Footnotes Char,Footnote ak Char,ft Char,fn cafc Char,Footnotes Char Char Char,Footnote Text Char Char Char,fn Char Char Char,Footnote Text Char1 Char"/>
    <w:link w:val="FootnoteText"/>
    <w:uiPriority w:val="99"/>
    <w:rsid w:val="00C536D8"/>
    <w:rPr>
      <w:lang w:val="ru-RU"/>
    </w:rPr>
  </w:style>
  <w:style w:type="table" w:customStyle="1" w:styleId="Tabledocright">
    <w:name w:val="Table_doc_right"/>
    <w:basedOn w:val="TableNormal"/>
    <w:rsid w:val="00F66A94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BalloonText">
    <w:name w:val="Balloon Text"/>
    <w:basedOn w:val="Normal"/>
    <w:link w:val="BalloonTextChar"/>
    <w:rsid w:val="00DD07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D0704"/>
    <w:rPr>
      <w:rFonts w:ascii="Tahoma" w:hAnsi="Tahoma" w:cs="Tahoma"/>
      <w:sz w:val="16"/>
      <w:szCs w:val="16"/>
      <w:lang w:val="ru-RU"/>
    </w:rPr>
  </w:style>
  <w:style w:type="character" w:customStyle="1" w:styleId="preferred">
    <w:name w:val="preferred"/>
    <w:basedOn w:val="DefaultParagraphFont"/>
    <w:rsid w:val="00176E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ru-RU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b/>
      <w:sz w:val="40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aliases w:val="Geneva 9,Font: Geneva 9,Boston 10,f,DNV-FT,fn,Footnotes,Footnote ak,ft,fn cafc,Footnotes Char Char,Footnote Text Char Char,fn Char Char,footnote text Char Char Char Ch,Footnote Text Char1,footnote text Char Char Char Ch Char,-E Fußnotente"/>
    <w:basedOn w:val="Normal"/>
    <w:link w:val="FootnoteTextChar"/>
    <w:uiPriority w:val="99"/>
    <w:rPr>
      <w:sz w:val="20"/>
    </w:rPr>
  </w:style>
  <w:style w:type="character" w:styleId="FootnoteReference">
    <w:name w:val="footnote reference"/>
    <w:aliases w:val="ftref,16 Point,Superscript 6 Point,number,SUPERS,Footnote Reference Superscript,(Ref. de nota al pie)"/>
    <w:uiPriority w:val="99"/>
    <w:rPr>
      <w:vertAlign w:val="superscript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Normal-pool">
    <w:name w:val="Normal-pool"/>
    <w:link w:val="Normal-poolChar"/>
    <w:rsid w:val="00BB0FB3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/>
    </w:rPr>
  </w:style>
  <w:style w:type="character" w:customStyle="1" w:styleId="Normal-poolChar">
    <w:name w:val="Normal-pool Char"/>
    <w:link w:val="Normal-pool"/>
    <w:locked/>
    <w:rsid w:val="00BB0FB3"/>
    <w:rPr>
      <w:lang w:val="en-GB"/>
    </w:rPr>
  </w:style>
  <w:style w:type="paragraph" w:customStyle="1" w:styleId="BBTitle">
    <w:name w:val="BB_Title"/>
    <w:basedOn w:val="Normal"/>
    <w:uiPriority w:val="99"/>
    <w:rsid w:val="00C536D8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character" w:customStyle="1" w:styleId="FootnoteTextChar">
    <w:name w:val="Footnote Text Char"/>
    <w:aliases w:val="Geneva 9 Char,Font: Geneva 9 Char,Boston 10 Char,f Char,DNV-FT Char,fn Char,Footnotes Char,Footnote ak Char,ft Char,fn cafc Char,Footnotes Char Char Char,Footnote Text Char Char Char,fn Char Char Char,Footnote Text Char1 Char"/>
    <w:link w:val="FootnoteText"/>
    <w:uiPriority w:val="99"/>
    <w:rsid w:val="00C536D8"/>
    <w:rPr>
      <w:lang w:val="ru-RU"/>
    </w:rPr>
  </w:style>
  <w:style w:type="table" w:customStyle="1" w:styleId="Tabledocright">
    <w:name w:val="Table_doc_right"/>
    <w:basedOn w:val="TableNormal"/>
    <w:rsid w:val="00F66A94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BalloonText">
    <w:name w:val="Balloon Text"/>
    <w:basedOn w:val="Normal"/>
    <w:link w:val="BalloonTextChar"/>
    <w:rsid w:val="00DD07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D0704"/>
    <w:rPr>
      <w:rFonts w:ascii="Tahoma" w:hAnsi="Tahoma" w:cs="Tahoma"/>
      <w:sz w:val="16"/>
      <w:szCs w:val="16"/>
      <w:lang w:val="ru-RU"/>
    </w:rPr>
  </w:style>
  <w:style w:type="character" w:customStyle="1" w:styleId="preferred">
    <w:name w:val="preferred"/>
    <w:basedOn w:val="DefaultParagraphFont"/>
    <w:rsid w:val="00176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4;&#1073;&#1099;&#1095;&#1085;&#1099;&#1081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06DE5-C039-4228-B8B2-7A11A8B59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Обычный</Template>
  <TotalTime>1</TotalTime>
  <Pages>2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UNEP/GC.27/</vt:lpstr>
    </vt:vector>
  </TitlesOfParts>
  <Manager>UNON</Manager>
  <Company>UNON</Company>
  <LinksUpToDate>false</LinksUpToDate>
  <CharactersWithSpaces>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UNEP/GC.27/</dc:title>
  <dc:creator>RLU</dc:creator>
  <cp:lastModifiedBy>Cyrille-Lazare Siewe</cp:lastModifiedBy>
  <cp:revision>2</cp:revision>
  <cp:lastPrinted>2004-02-23T13:42:00Z</cp:lastPrinted>
  <dcterms:created xsi:type="dcterms:W3CDTF">2016-09-12T07:27:00Z</dcterms:created>
  <dcterms:modified xsi:type="dcterms:W3CDTF">2016-09-12T07:27:00Z</dcterms:modified>
</cp:coreProperties>
</file>