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C008B" w14:textId="08BBF3CC" w:rsidR="00517400" w:rsidRPr="00517400" w:rsidRDefault="00F574FD" w:rsidP="002E3C07">
      <w:pPr>
        <w:pStyle w:val="Header"/>
        <w:jc w:val="right"/>
        <w:rPr>
          <w:rFonts w:asciiTheme="minorHAnsi" w:hAnsiTheme="minorHAnsi" w:cstheme="minorHAnsi"/>
          <w:b/>
          <w:bCs/>
          <w:i/>
          <w:iCs/>
          <w:szCs w:val="24"/>
          <w:lang w:val="en-GB"/>
        </w:rPr>
      </w:pPr>
      <w:r>
        <w:rPr>
          <w:rFonts w:asciiTheme="minorHAnsi" w:hAnsiTheme="minorHAnsi" w:cstheme="minorHAnsi"/>
          <w:b/>
          <w:bCs/>
          <w:i/>
          <w:iCs/>
          <w:lang w:val="en-GB"/>
        </w:rPr>
        <w:t>10</w:t>
      </w:r>
      <w:r w:rsidR="00517400" w:rsidRPr="00517400">
        <w:rPr>
          <w:rFonts w:asciiTheme="minorHAnsi" w:hAnsiTheme="minorHAnsi" w:cstheme="minorHAnsi"/>
          <w:b/>
          <w:bCs/>
          <w:i/>
          <w:iCs/>
          <w:szCs w:val="24"/>
          <w:lang w:val="en-GB"/>
        </w:rPr>
        <w:t xml:space="preserve"> December 2020</w:t>
      </w:r>
    </w:p>
    <w:p w14:paraId="35AFC9BB" w14:textId="48BB7A34" w:rsidR="004A6C78" w:rsidRPr="00517400" w:rsidRDefault="004A6C78" w:rsidP="004A6C78">
      <w:pPr>
        <w:widowControl w:val="0"/>
        <w:autoSpaceDE w:val="0"/>
        <w:autoSpaceDN w:val="0"/>
        <w:spacing w:after="0" w:line="240" w:lineRule="auto"/>
        <w:ind w:left="142"/>
        <w:jc w:val="right"/>
        <w:outlineLvl w:val="0"/>
        <w:rPr>
          <w:rFonts w:ascii="Calibri" w:eastAsia="Carlito" w:hAnsi="Calibri" w:cs="Calibri"/>
          <w:b/>
          <w:bCs/>
          <w:szCs w:val="24"/>
          <w:lang w:val="en-GB"/>
        </w:rPr>
      </w:pPr>
    </w:p>
    <w:p w14:paraId="6DAA43C6" w14:textId="77777777" w:rsidR="004A6C78" w:rsidRDefault="004A6C78" w:rsidP="00C8005C">
      <w:pPr>
        <w:widowControl w:val="0"/>
        <w:autoSpaceDE w:val="0"/>
        <w:autoSpaceDN w:val="0"/>
        <w:spacing w:after="0" w:line="240" w:lineRule="auto"/>
        <w:ind w:left="142"/>
        <w:jc w:val="center"/>
        <w:outlineLvl w:val="0"/>
        <w:rPr>
          <w:rFonts w:ascii="Calibri" w:eastAsia="Carlito" w:hAnsi="Calibri" w:cs="Calibri"/>
          <w:b/>
          <w:bCs/>
          <w:szCs w:val="24"/>
          <w:lang w:val="en-US"/>
        </w:rPr>
      </w:pPr>
    </w:p>
    <w:p w14:paraId="2CDAB969" w14:textId="2E0D62B3" w:rsidR="003D415A" w:rsidRPr="003D415A" w:rsidRDefault="00D1685E" w:rsidP="00C8005C">
      <w:pPr>
        <w:widowControl w:val="0"/>
        <w:autoSpaceDE w:val="0"/>
        <w:autoSpaceDN w:val="0"/>
        <w:spacing w:after="0" w:line="240" w:lineRule="auto"/>
        <w:ind w:left="142"/>
        <w:jc w:val="center"/>
        <w:outlineLvl w:val="0"/>
        <w:rPr>
          <w:rFonts w:ascii="Calibri" w:eastAsia="Carlito" w:hAnsi="Calibri" w:cs="Calibri"/>
          <w:b/>
          <w:bCs/>
          <w:szCs w:val="24"/>
          <w:lang w:val="en-US"/>
        </w:rPr>
      </w:pPr>
      <w:r>
        <w:rPr>
          <w:rFonts w:ascii="Calibri" w:eastAsia="Carlito" w:hAnsi="Calibri" w:cs="Calibri"/>
          <w:b/>
          <w:bCs/>
          <w:szCs w:val="24"/>
          <w:lang w:val="en-US"/>
        </w:rPr>
        <w:t>Subcommittee Meeting of the Committee of Permanent Representatives to UNEP (CPR</w:t>
      </w:r>
      <w:proofErr w:type="gramStart"/>
      <w:r>
        <w:rPr>
          <w:rFonts w:ascii="Calibri" w:eastAsia="Carlito" w:hAnsi="Calibri" w:cs="Calibri"/>
          <w:b/>
          <w:bCs/>
          <w:szCs w:val="24"/>
          <w:lang w:val="en-US"/>
        </w:rPr>
        <w:t>)</w:t>
      </w:r>
      <w:proofErr w:type="gramEnd"/>
      <w:r w:rsidR="003D415A">
        <w:rPr>
          <w:rFonts w:ascii="Calibri" w:eastAsia="Carlito" w:hAnsi="Calibri" w:cs="Calibri"/>
          <w:b/>
          <w:bCs/>
          <w:szCs w:val="24"/>
          <w:lang w:val="en-US"/>
        </w:rPr>
        <w:br/>
      </w:r>
      <w:r w:rsidR="003D415A" w:rsidRPr="003D415A">
        <w:rPr>
          <w:rFonts w:ascii="Calibri" w:eastAsia="Carlito" w:hAnsi="Calibri" w:cs="Calibri"/>
          <w:b/>
          <w:bCs/>
          <w:szCs w:val="24"/>
          <w:lang w:val="en-US"/>
        </w:rPr>
        <w:t xml:space="preserve">Nairobi, </w:t>
      </w:r>
      <w:r w:rsidR="003D5A9C">
        <w:rPr>
          <w:rFonts w:ascii="Calibri" w:eastAsia="Carlito" w:hAnsi="Calibri" w:cs="Calibri"/>
          <w:b/>
          <w:bCs/>
          <w:szCs w:val="24"/>
          <w:lang w:val="en-US"/>
        </w:rPr>
        <w:t>10</w:t>
      </w:r>
      <w:r>
        <w:rPr>
          <w:rFonts w:ascii="Calibri" w:eastAsia="Carlito" w:hAnsi="Calibri" w:cs="Calibri"/>
          <w:b/>
          <w:bCs/>
          <w:szCs w:val="24"/>
          <w:lang w:val="en-US"/>
        </w:rPr>
        <w:t xml:space="preserve"> December 2020</w:t>
      </w:r>
    </w:p>
    <w:p w14:paraId="5E07BC99" w14:textId="77777777" w:rsidR="003D415A" w:rsidRPr="003D415A" w:rsidRDefault="003D415A" w:rsidP="003D415A">
      <w:pPr>
        <w:widowControl w:val="0"/>
        <w:autoSpaceDE w:val="0"/>
        <w:autoSpaceDN w:val="0"/>
        <w:spacing w:before="11" w:after="0" w:line="240" w:lineRule="auto"/>
        <w:ind w:left="142"/>
        <w:rPr>
          <w:rFonts w:ascii="Calibri" w:eastAsia="Carlito" w:hAnsi="Calibri" w:cs="Calibri"/>
          <w:b/>
          <w:szCs w:val="24"/>
          <w:lang w:val="en-US"/>
        </w:rPr>
      </w:pPr>
    </w:p>
    <w:p w14:paraId="69DB100C" w14:textId="0C663D17" w:rsidR="003D415A" w:rsidRDefault="003D415A" w:rsidP="003D415A">
      <w:pPr>
        <w:widowControl w:val="0"/>
        <w:autoSpaceDE w:val="0"/>
        <w:autoSpaceDN w:val="0"/>
        <w:spacing w:after="0" w:line="240" w:lineRule="auto"/>
        <w:ind w:left="142"/>
        <w:rPr>
          <w:rFonts w:ascii="Calibri" w:eastAsia="Carlito" w:hAnsi="Calibri" w:cs="Calibri"/>
          <w:b/>
          <w:szCs w:val="24"/>
          <w:lang w:val="en-US"/>
        </w:rPr>
      </w:pPr>
    </w:p>
    <w:p w14:paraId="494258CC" w14:textId="48CF0D04" w:rsidR="00D1685E" w:rsidRPr="00D1685E" w:rsidRDefault="00D1685E" w:rsidP="00F574FD">
      <w:pPr>
        <w:widowControl w:val="0"/>
        <w:autoSpaceDE w:val="0"/>
        <w:autoSpaceDN w:val="0"/>
        <w:spacing w:after="0" w:line="240" w:lineRule="auto"/>
        <w:ind w:left="142"/>
        <w:jc w:val="center"/>
        <w:rPr>
          <w:rFonts w:asciiTheme="minorHAnsi" w:eastAsia="Carlito" w:hAnsiTheme="minorHAnsi" w:cstheme="minorHAnsi"/>
          <w:b/>
          <w:szCs w:val="24"/>
          <w:lang w:val="en-GB"/>
        </w:rPr>
      </w:pPr>
      <w:r w:rsidRPr="00D1685E">
        <w:rPr>
          <w:rFonts w:asciiTheme="minorHAnsi" w:hAnsiTheme="minorHAnsi" w:cstheme="minorHAnsi"/>
          <w:b/>
          <w:lang w:val="en-GB"/>
        </w:rPr>
        <w:t>Agenda Item 3: Consideration of draft decisions on administrative and budgetary matters for the virtual session of the UNEA-5 in February 2021</w:t>
      </w:r>
    </w:p>
    <w:p w14:paraId="1397B693" w14:textId="36FC6D5D" w:rsidR="00D1685E" w:rsidRDefault="00D1685E" w:rsidP="003D415A">
      <w:pPr>
        <w:widowControl w:val="0"/>
        <w:autoSpaceDE w:val="0"/>
        <w:autoSpaceDN w:val="0"/>
        <w:spacing w:after="0" w:line="240" w:lineRule="auto"/>
        <w:ind w:left="142"/>
        <w:rPr>
          <w:rFonts w:ascii="Calibri" w:eastAsia="Carlito" w:hAnsi="Calibri" w:cs="Calibri"/>
          <w:b/>
          <w:szCs w:val="24"/>
          <w:lang w:val="en-US"/>
        </w:rPr>
      </w:pPr>
    </w:p>
    <w:p w14:paraId="0CFC66F9" w14:textId="77777777" w:rsidR="008954E5" w:rsidRPr="003D415A" w:rsidRDefault="008954E5" w:rsidP="003D415A">
      <w:pPr>
        <w:widowControl w:val="0"/>
        <w:autoSpaceDE w:val="0"/>
        <w:autoSpaceDN w:val="0"/>
        <w:spacing w:after="0" w:line="240" w:lineRule="auto"/>
        <w:ind w:left="142"/>
        <w:rPr>
          <w:rFonts w:ascii="Calibri" w:eastAsia="Carlito" w:hAnsi="Calibri" w:cs="Calibri"/>
          <w:b/>
          <w:szCs w:val="24"/>
          <w:lang w:val="en-US"/>
        </w:rPr>
      </w:pPr>
    </w:p>
    <w:p w14:paraId="00BBB69B" w14:textId="3EE99269" w:rsidR="00F574FD" w:rsidRDefault="00F574FD" w:rsidP="00517400">
      <w:pPr>
        <w:widowControl w:val="0"/>
        <w:autoSpaceDE w:val="0"/>
        <w:autoSpaceDN w:val="0"/>
        <w:spacing w:after="0" w:line="240" w:lineRule="auto"/>
        <w:ind w:left="142" w:right="1429"/>
        <w:jc w:val="center"/>
        <w:rPr>
          <w:rFonts w:ascii="Calibri" w:eastAsia="Carlito" w:hAnsi="Calibri" w:cs="Calibri"/>
          <w:b/>
          <w:i/>
          <w:szCs w:val="24"/>
          <w:lang w:val="en-US"/>
        </w:rPr>
      </w:pPr>
      <w:r>
        <w:rPr>
          <w:rFonts w:ascii="Calibri" w:eastAsia="Carlito" w:hAnsi="Calibri" w:cs="Calibri"/>
          <w:b/>
          <w:i/>
          <w:szCs w:val="24"/>
          <w:lang w:val="en-US"/>
        </w:rPr>
        <w:t>Comments by the European Union and its Member States</w:t>
      </w:r>
    </w:p>
    <w:p w14:paraId="6760EB97" w14:textId="77777777" w:rsidR="003D415A" w:rsidRPr="007E39E0" w:rsidRDefault="003D415A" w:rsidP="003D415A">
      <w:pPr>
        <w:widowControl w:val="0"/>
        <w:autoSpaceDE w:val="0"/>
        <w:autoSpaceDN w:val="0"/>
        <w:spacing w:before="12" w:after="0" w:line="240" w:lineRule="auto"/>
        <w:ind w:left="142"/>
        <w:rPr>
          <w:rFonts w:ascii="Calibri" w:eastAsia="Carlito" w:hAnsi="Calibri" w:cs="Calibri"/>
          <w:b/>
          <w:i/>
          <w:szCs w:val="24"/>
          <w:lang w:val="fr-BE"/>
        </w:rPr>
      </w:pPr>
    </w:p>
    <w:p w14:paraId="5E305FC0" w14:textId="21A28E74" w:rsidR="003D415A" w:rsidRDefault="003D415A" w:rsidP="00AA68F6">
      <w:pPr>
        <w:widowControl w:val="0"/>
        <w:autoSpaceDE w:val="0"/>
        <w:autoSpaceDN w:val="0"/>
        <w:spacing w:after="120" w:line="240" w:lineRule="auto"/>
        <w:ind w:left="142" w:right="725"/>
        <w:jc w:val="center"/>
        <w:rPr>
          <w:rFonts w:ascii="Calibri" w:eastAsia="Carlito" w:hAnsi="Calibri" w:cs="Calibri"/>
          <w:i/>
          <w:szCs w:val="24"/>
          <w:u w:val="single"/>
          <w:lang w:val="en-US"/>
        </w:rPr>
      </w:pPr>
    </w:p>
    <w:p w14:paraId="0529B117" w14:textId="77777777" w:rsidR="00504309" w:rsidRDefault="00504309" w:rsidP="00AA68F6">
      <w:pPr>
        <w:widowControl w:val="0"/>
        <w:autoSpaceDE w:val="0"/>
        <w:autoSpaceDN w:val="0"/>
        <w:spacing w:after="120" w:line="240" w:lineRule="auto"/>
        <w:ind w:left="142" w:right="725"/>
        <w:rPr>
          <w:rFonts w:ascii="Calibri" w:eastAsia="Carlito" w:hAnsi="Calibri" w:cs="Calibri"/>
          <w:i/>
          <w:szCs w:val="24"/>
          <w:u w:val="single"/>
          <w:lang w:val="en-US"/>
        </w:rPr>
      </w:pPr>
    </w:p>
    <w:p w14:paraId="6B09AD99" w14:textId="77777777" w:rsidR="003C48B2" w:rsidRDefault="00D1685E" w:rsidP="00AA68F6">
      <w:pPr>
        <w:pStyle w:val="ListParagraph"/>
        <w:widowControl w:val="0"/>
        <w:numPr>
          <w:ilvl w:val="0"/>
          <w:numId w:val="5"/>
        </w:numPr>
        <w:autoSpaceDE w:val="0"/>
        <w:autoSpaceDN w:val="0"/>
        <w:spacing w:after="120" w:line="240" w:lineRule="auto"/>
        <w:contextualSpacing w:val="0"/>
        <w:rPr>
          <w:rFonts w:ascii="Calibri" w:eastAsia="Carlito" w:hAnsi="Calibri" w:cs="Calibri"/>
          <w:szCs w:val="24"/>
          <w:lang w:val="en-US"/>
        </w:rPr>
      </w:pPr>
      <w:r>
        <w:rPr>
          <w:rFonts w:ascii="Calibri" w:eastAsia="Carlito" w:hAnsi="Calibri" w:cs="Calibri"/>
          <w:szCs w:val="24"/>
          <w:lang w:val="en-US"/>
        </w:rPr>
        <w:t xml:space="preserve">The EU and its Member States thank the Secretariat for preparing draft elements for the decisions to </w:t>
      </w:r>
      <w:proofErr w:type="gramStart"/>
      <w:r>
        <w:rPr>
          <w:rFonts w:ascii="Calibri" w:eastAsia="Carlito" w:hAnsi="Calibri" w:cs="Calibri"/>
          <w:szCs w:val="24"/>
          <w:lang w:val="en-US"/>
        </w:rPr>
        <w:t>be adopted</w:t>
      </w:r>
      <w:proofErr w:type="gramEnd"/>
      <w:r>
        <w:rPr>
          <w:rFonts w:ascii="Calibri" w:eastAsia="Carlito" w:hAnsi="Calibri" w:cs="Calibri"/>
          <w:szCs w:val="24"/>
          <w:lang w:val="en-US"/>
        </w:rPr>
        <w:t xml:space="preserve"> at UNEA 5/1 in February 2021. </w:t>
      </w:r>
    </w:p>
    <w:p w14:paraId="522D094E" w14:textId="610BE56E" w:rsidR="003D5A9C" w:rsidRDefault="003D5A9C" w:rsidP="00AA68F6">
      <w:pPr>
        <w:pStyle w:val="ListParagraph"/>
        <w:widowControl w:val="0"/>
        <w:numPr>
          <w:ilvl w:val="0"/>
          <w:numId w:val="5"/>
        </w:numPr>
        <w:autoSpaceDE w:val="0"/>
        <w:autoSpaceDN w:val="0"/>
        <w:spacing w:after="120" w:line="240" w:lineRule="auto"/>
        <w:contextualSpacing w:val="0"/>
        <w:rPr>
          <w:rFonts w:ascii="Calibri" w:eastAsia="Carlito" w:hAnsi="Calibri" w:cs="Calibri"/>
          <w:szCs w:val="24"/>
          <w:lang w:val="en-US"/>
        </w:rPr>
      </w:pPr>
      <w:r>
        <w:rPr>
          <w:rFonts w:ascii="Calibri" w:eastAsia="Carlito" w:hAnsi="Calibri" w:cs="Calibri"/>
          <w:szCs w:val="24"/>
          <w:lang w:val="en-US"/>
        </w:rPr>
        <w:t xml:space="preserve">Considering that the documents </w:t>
      </w:r>
      <w:proofErr w:type="gramStart"/>
      <w:r>
        <w:rPr>
          <w:rFonts w:ascii="Calibri" w:eastAsia="Carlito" w:hAnsi="Calibri" w:cs="Calibri"/>
          <w:szCs w:val="24"/>
          <w:lang w:val="en-US"/>
        </w:rPr>
        <w:t>have been published</w:t>
      </w:r>
      <w:proofErr w:type="gramEnd"/>
      <w:r>
        <w:rPr>
          <w:rFonts w:ascii="Calibri" w:eastAsia="Carlito" w:hAnsi="Calibri" w:cs="Calibri"/>
          <w:szCs w:val="24"/>
          <w:lang w:val="en-US"/>
        </w:rPr>
        <w:t xml:space="preserve"> quite close to the original date of the Subcommittee meeting</w:t>
      </w:r>
      <w:r w:rsidR="00D1685E" w:rsidRPr="00D1685E">
        <w:rPr>
          <w:rFonts w:ascii="Calibri" w:eastAsia="Carlito" w:hAnsi="Calibri" w:cs="Calibri"/>
          <w:szCs w:val="24"/>
          <w:lang w:val="en-US"/>
        </w:rPr>
        <w:t xml:space="preserve">, we </w:t>
      </w:r>
      <w:r w:rsidR="00D1685E">
        <w:rPr>
          <w:rFonts w:ascii="Calibri" w:eastAsia="Carlito" w:hAnsi="Calibri" w:cs="Calibri"/>
          <w:szCs w:val="24"/>
          <w:lang w:val="en-US"/>
        </w:rPr>
        <w:t xml:space="preserve">wish to </w:t>
      </w:r>
      <w:r>
        <w:rPr>
          <w:rFonts w:ascii="Calibri" w:eastAsia="Carlito" w:hAnsi="Calibri" w:cs="Calibri"/>
          <w:szCs w:val="24"/>
          <w:lang w:val="en-US"/>
        </w:rPr>
        <w:t>take the opportunity to emphasize</w:t>
      </w:r>
      <w:r w:rsidR="00D1685E">
        <w:rPr>
          <w:rFonts w:ascii="Calibri" w:eastAsia="Carlito" w:hAnsi="Calibri" w:cs="Calibri"/>
          <w:szCs w:val="24"/>
          <w:lang w:val="en-US"/>
        </w:rPr>
        <w:t xml:space="preserve"> that the timely publication of background documentation for </w:t>
      </w:r>
      <w:r w:rsidR="003C48B2">
        <w:rPr>
          <w:rFonts w:ascii="Calibri" w:eastAsia="Carlito" w:hAnsi="Calibri" w:cs="Calibri"/>
          <w:szCs w:val="24"/>
          <w:lang w:val="en-US"/>
        </w:rPr>
        <w:t>CPR meetings is very important, in order to ensure effective preparation and coordinati</w:t>
      </w:r>
      <w:r>
        <w:rPr>
          <w:rFonts w:ascii="Calibri" w:eastAsia="Carlito" w:hAnsi="Calibri" w:cs="Calibri"/>
          <w:szCs w:val="24"/>
          <w:lang w:val="en-US"/>
        </w:rPr>
        <w:t xml:space="preserve">on of positions by delegations. </w:t>
      </w:r>
    </w:p>
    <w:p w14:paraId="14E4F2BA" w14:textId="77777777" w:rsidR="003D5A9C" w:rsidRPr="003D5A9C" w:rsidRDefault="003D5A9C" w:rsidP="00AA68F6">
      <w:pPr>
        <w:pStyle w:val="ListParagraph"/>
        <w:widowControl w:val="0"/>
        <w:autoSpaceDE w:val="0"/>
        <w:autoSpaceDN w:val="0"/>
        <w:spacing w:after="120" w:line="240" w:lineRule="auto"/>
        <w:ind w:left="862"/>
        <w:contextualSpacing w:val="0"/>
        <w:rPr>
          <w:rFonts w:ascii="Calibri" w:eastAsia="Carlito" w:hAnsi="Calibri" w:cs="Calibri"/>
          <w:szCs w:val="24"/>
          <w:lang w:val="en-US"/>
        </w:rPr>
      </w:pPr>
    </w:p>
    <w:p w14:paraId="364224C0" w14:textId="70599A9E" w:rsidR="003C48B2" w:rsidRPr="00F574FD" w:rsidRDefault="003C48B2" w:rsidP="00AA68F6">
      <w:pPr>
        <w:spacing w:after="120"/>
        <w:ind w:left="142"/>
        <w:rPr>
          <w:rFonts w:asciiTheme="minorHAnsi" w:hAnsiTheme="minorHAnsi" w:cstheme="minorHAnsi"/>
          <w:b/>
          <w:lang w:val="en-US"/>
        </w:rPr>
      </w:pPr>
      <w:r w:rsidRPr="00F574FD">
        <w:rPr>
          <w:rFonts w:asciiTheme="minorHAnsi" w:hAnsiTheme="minorHAnsi" w:cstheme="minorHAnsi"/>
          <w:b/>
          <w:lang w:val="en-US"/>
        </w:rPr>
        <w:t xml:space="preserve">On </w:t>
      </w:r>
      <w:r w:rsidR="00A82A78" w:rsidRPr="00F574FD">
        <w:rPr>
          <w:rFonts w:asciiTheme="minorHAnsi" w:hAnsiTheme="minorHAnsi" w:cstheme="minorHAnsi"/>
          <w:b/>
          <w:lang w:val="en-US"/>
        </w:rPr>
        <w:t xml:space="preserve">the draft </w:t>
      </w:r>
      <w:r w:rsidRPr="00F574FD">
        <w:rPr>
          <w:rFonts w:asciiTheme="minorHAnsi" w:hAnsiTheme="minorHAnsi" w:cstheme="minorHAnsi"/>
          <w:b/>
          <w:lang w:val="en-US"/>
        </w:rPr>
        <w:t xml:space="preserve">decision on </w:t>
      </w:r>
      <w:r w:rsidR="00A82A78" w:rsidRPr="00F574FD">
        <w:rPr>
          <w:rFonts w:asciiTheme="minorHAnsi" w:hAnsiTheme="minorHAnsi" w:cstheme="minorHAnsi"/>
          <w:b/>
          <w:lang w:val="en-US"/>
        </w:rPr>
        <w:t xml:space="preserve">the </w:t>
      </w:r>
      <w:r w:rsidRPr="00F574FD">
        <w:rPr>
          <w:rFonts w:asciiTheme="minorHAnsi" w:hAnsiTheme="minorHAnsi" w:cstheme="minorHAnsi"/>
          <w:b/>
          <w:lang w:val="en-US"/>
        </w:rPr>
        <w:t xml:space="preserve">adjournment and resumption of UNEA-5: </w:t>
      </w:r>
    </w:p>
    <w:p w14:paraId="1F11635D" w14:textId="720F9EE1" w:rsidR="00FF36DD" w:rsidRDefault="00FF36DD" w:rsidP="00AA68F6">
      <w:pPr>
        <w:pStyle w:val="ListParagraph"/>
        <w:widowControl w:val="0"/>
        <w:numPr>
          <w:ilvl w:val="1"/>
          <w:numId w:val="9"/>
        </w:numPr>
        <w:autoSpaceDE w:val="0"/>
        <w:autoSpaceDN w:val="0"/>
        <w:spacing w:after="120" w:line="240" w:lineRule="auto"/>
        <w:ind w:left="709"/>
        <w:contextualSpacing w:val="0"/>
        <w:rPr>
          <w:rFonts w:ascii="Calibri" w:eastAsia="Carlito" w:hAnsi="Calibri" w:cs="Calibri"/>
          <w:szCs w:val="24"/>
          <w:lang w:val="en-US"/>
        </w:rPr>
      </w:pPr>
      <w:r>
        <w:rPr>
          <w:rFonts w:ascii="Calibri" w:eastAsia="Carlito" w:hAnsi="Calibri" w:cs="Calibri"/>
          <w:szCs w:val="24"/>
          <w:lang w:val="en-US"/>
        </w:rPr>
        <w:t xml:space="preserve">The EU and its Member States have, over the past course of discussions repeatedly stressed the need to hold the resumed session of UNEA-5 no later than February. </w:t>
      </w:r>
    </w:p>
    <w:p w14:paraId="5C4F0630" w14:textId="2D41C4E3" w:rsidR="00FF36DD" w:rsidRDefault="00FF36DD" w:rsidP="00AA68F6">
      <w:pPr>
        <w:pStyle w:val="ListParagraph"/>
        <w:widowControl w:val="0"/>
        <w:numPr>
          <w:ilvl w:val="1"/>
          <w:numId w:val="9"/>
        </w:numPr>
        <w:autoSpaceDE w:val="0"/>
        <w:autoSpaceDN w:val="0"/>
        <w:spacing w:after="120" w:line="240" w:lineRule="auto"/>
        <w:ind w:left="709"/>
        <w:contextualSpacing w:val="0"/>
        <w:rPr>
          <w:rFonts w:ascii="Calibri" w:eastAsia="Carlito" w:hAnsi="Calibri" w:cs="Calibri"/>
          <w:szCs w:val="24"/>
          <w:lang w:val="en-US"/>
        </w:rPr>
      </w:pPr>
      <w:r>
        <w:rPr>
          <w:rFonts w:ascii="Calibri" w:eastAsia="Carlito" w:hAnsi="Calibri" w:cs="Calibri"/>
          <w:szCs w:val="24"/>
          <w:lang w:val="en-US"/>
        </w:rPr>
        <w:t>The dates as currently suggested in the draft decision fall into the first week of March</w:t>
      </w:r>
      <w:r w:rsidR="001C5228">
        <w:rPr>
          <w:rFonts w:ascii="Calibri" w:eastAsia="Carlito" w:hAnsi="Calibri" w:cs="Calibri"/>
          <w:szCs w:val="24"/>
          <w:lang w:val="en-US"/>
        </w:rPr>
        <w:t>, with only the last day of Febru</w:t>
      </w:r>
      <w:r w:rsidR="00120F6A">
        <w:rPr>
          <w:rFonts w:ascii="Calibri" w:eastAsia="Carlito" w:hAnsi="Calibri" w:cs="Calibri"/>
          <w:szCs w:val="24"/>
          <w:lang w:val="en-US"/>
        </w:rPr>
        <w:t xml:space="preserve">ary </w:t>
      </w:r>
      <w:proofErr w:type="gramStart"/>
      <w:r w:rsidR="00120F6A">
        <w:rPr>
          <w:rFonts w:ascii="Calibri" w:eastAsia="Carlito" w:hAnsi="Calibri" w:cs="Calibri"/>
          <w:szCs w:val="24"/>
          <w:lang w:val="en-US"/>
        </w:rPr>
        <w:t>being used</w:t>
      </w:r>
      <w:proofErr w:type="gramEnd"/>
      <w:r w:rsidR="00120F6A">
        <w:rPr>
          <w:rFonts w:ascii="Calibri" w:eastAsia="Carlito" w:hAnsi="Calibri" w:cs="Calibri"/>
          <w:szCs w:val="24"/>
          <w:lang w:val="en-US"/>
        </w:rPr>
        <w:t xml:space="preserve"> for UNEA proper.</w:t>
      </w:r>
    </w:p>
    <w:p w14:paraId="719B565D" w14:textId="3B6B4E0A" w:rsidR="00120F6A" w:rsidRDefault="00120F6A" w:rsidP="00AA68F6">
      <w:pPr>
        <w:pStyle w:val="ListParagraph"/>
        <w:widowControl w:val="0"/>
        <w:numPr>
          <w:ilvl w:val="1"/>
          <w:numId w:val="9"/>
        </w:numPr>
        <w:autoSpaceDE w:val="0"/>
        <w:autoSpaceDN w:val="0"/>
        <w:spacing w:after="120" w:line="240" w:lineRule="auto"/>
        <w:ind w:left="709"/>
        <w:contextualSpacing w:val="0"/>
        <w:rPr>
          <w:rFonts w:ascii="Calibri" w:eastAsia="Carlito" w:hAnsi="Calibri" w:cs="Calibri"/>
          <w:szCs w:val="24"/>
          <w:lang w:val="en-US"/>
        </w:rPr>
      </w:pPr>
      <w:r>
        <w:rPr>
          <w:rFonts w:ascii="Calibri" w:eastAsia="Carlito" w:hAnsi="Calibri" w:cs="Calibri"/>
          <w:szCs w:val="24"/>
          <w:lang w:val="en-US"/>
        </w:rPr>
        <w:t>T</w:t>
      </w:r>
      <w:r w:rsidR="001C5228">
        <w:rPr>
          <w:rFonts w:ascii="Calibri" w:eastAsia="Carlito" w:hAnsi="Calibri" w:cs="Calibri"/>
          <w:szCs w:val="24"/>
          <w:lang w:val="en-US"/>
        </w:rPr>
        <w:t>herefore</w:t>
      </w:r>
      <w:r>
        <w:rPr>
          <w:rFonts w:ascii="Calibri" w:eastAsia="Carlito" w:hAnsi="Calibri" w:cs="Calibri"/>
          <w:szCs w:val="24"/>
          <w:lang w:val="en-US"/>
        </w:rPr>
        <w:t>, we</w:t>
      </w:r>
      <w:r w:rsidR="001C5228">
        <w:rPr>
          <w:rFonts w:ascii="Calibri" w:eastAsia="Carlito" w:hAnsi="Calibri" w:cs="Calibri"/>
          <w:szCs w:val="24"/>
          <w:lang w:val="en-US"/>
        </w:rPr>
        <w:t xml:space="preserve"> would </w:t>
      </w:r>
      <w:r>
        <w:rPr>
          <w:rFonts w:ascii="Calibri" w:eastAsia="Carlito" w:hAnsi="Calibri" w:cs="Calibri"/>
          <w:szCs w:val="24"/>
          <w:lang w:val="en-US"/>
        </w:rPr>
        <w:t>like to understand better why the suggested dates ha</w:t>
      </w:r>
      <w:r w:rsidR="008A016B">
        <w:rPr>
          <w:rFonts w:ascii="Calibri" w:eastAsia="Carlito" w:hAnsi="Calibri" w:cs="Calibri"/>
          <w:szCs w:val="24"/>
          <w:lang w:val="en-US"/>
        </w:rPr>
        <w:t>ve been chosen and what potential reasons speak against having UNEA on 21-25.2.2022.</w:t>
      </w:r>
    </w:p>
    <w:p w14:paraId="0F27DBFC" w14:textId="44563D46" w:rsidR="001C5228" w:rsidRPr="008A016B" w:rsidRDefault="008A016B" w:rsidP="00AA68F6">
      <w:pPr>
        <w:pStyle w:val="ListParagraph"/>
        <w:widowControl w:val="0"/>
        <w:numPr>
          <w:ilvl w:val="1"/>
          <w:numId w:val="9"/>
        </w:numPr>
        <w:autoSpaceDE w:val="0"/>
        <w:autoSpaceDN w:val="0"/>
        <w:spacing w:after="120" w:line="240" w:lineRule="auto"/>
        <w:ind w:left="709"/>
        <w:contextualSpacing w:val="0"/>
        <w:rPr>
          <w:rFonts w:ascii="Calibri" w:eastAsia="Carlito" w:hAnsi="Calibri" w:cs="Calibri"/>
          <w:szCs w:val="24"/>
          <w:lang w:val="en-US"/>
        </w:rPr>
      </w:pPr>
      <w:r w:rsidRPr="008A016B">
        <w:rPr>
          <w:rFonts w:ascii="Calibri" w:eastAsia="Carlito" w:hAnsi="Calibri" w:cs="Calibri"/>
          <w:szCs w:val="24"/>
          <w:lang w:val="en-US"/>
        </w:rPr>
        <w:t>In general, the EU and its M</w:t>
      </w:r>
      <w:r w:rsidR="008954E5">
        <w:rPr>
          <w:rFonts w:ascii="Calibri" w:eastAsia="Carlito" w:hAnsi="Calibri" w:cs="Calibri"/>
          <w:szCs w:val="24"/>
          <w:lang w:val="en-US"/>
        </w:rPr>
        <w:t xml:space="preserve">ember </w:t>
      </w:r>
      <w:r w:rsidRPr="008A016B">
        <w:rPr>
          <w:rFonts w:ascii="Calibri" w:eastAsia="Carlito" w:hAnsi="Calibri" w:cs="Calibri"/>
          <w:szCs w:val="24"/>
          <w:lang w:val="en-US"/>
        </w:rPr>
        <w:t>S</w:t>
      </w:r>
      <w:r w:rsidR="008954E5">
        <w:rPr>
          <w:rFonts w:ascii="Calibri" w:eastAsia="Carlito" w:hAnsi="Calibri" w:cs="Calibri"/>
          <w:szCs w:val="24"/>
          <w:lang w:val="en-US"/>
        </w:rPr>
        <w:t>tates</w:t>
      </w:r>
      <w:r w:rsidRPr="008A016B">
        <w:rPr>
          <w:rFonts w:ascii="Calibri" w:eastAsia="Carlito" w:hAnsi="Calibri" w:cs="Calibri"/>
          <w:szCs w:val="24"/>
          <w:lang w:val="en-US"/>
        </w:rPr>
        <w:t xml:space="preserve"> would </w:t>
      </w:r>
      <w:r w:rsidR="001C5228" w:rsidRPr="008A016B">
        <w:rPr>
          <w:rFonts w:ascii="Calibri" w:eastAsia="Carlito" w:hAnsi="Calibri" w:cs="Calibri"/>
          <w:szCs w:val="24"/>
          <w:lang w:val="en-US"/>
        </w:rPr>
        <w:t>ask for an earlier start to be considered</w:t>
      </w:r>
      <w:r w:rsidRPr="008A016B">
        <w:rPr>
          <w:rFonts w:ascii="Calibri" w:eastAsia="Carlito" w:hAnsi="Calibri" w:cs="Calibri"/>
          <w:szCs w:val="24"/>
          <w:lang w:val="en-US"/>
        </w:rPr>
        <w:t xml:space="preserve">: </w:t>
      </w:r>
      <w:r w:rsidR="001C5228" w:rsidRPr="008A016B">
        <w:rPr>
          <w:rFonts w:ascii="Calibri" w:eastAsia="Carlito" w:hAnsi="Calibri" w:cs="Calibri"/>
          <w:szCs w:val="24"/>
          <w:lang w:val="en-US"/>
        </w:rPr>
        <w:t xml:space="preserve">In our </w:t>
      </w:r>
      <w:proofErr w:type="gramStart"/>
      <w:r w:rsidR="001C5228" w:rsidRPr="008A016B">
        <w:rPr>
          <w:rFonts w:ascii="Calibri" w:eastAsia="Carlito" w:hAnsi="Calibri" w:cs="Calibri"/>
          <w:szCs w:val="24"/>
          <w:lang w:val="en-US"/>
        </w:rPr>
        <w:t>view</w:t>
      </w:r>
      <w:proofErr w:type="gramEnd"/>
      <w:r w:rsidR="001C5228" w:rsidRPr="008A016B">
        <w:rPr>
          <w:rFonts w:ascii="Calibri" w:eastAsia="Carlito" w:hAnsi="Calibri" w:cs="Calibri"/>
          <w:szCs w:val="24"/>
          <w:lang w:val="en-US"/>
        </w:rPr>
        <w:t xml:space="preserve"> the OECPR in February 2022 </w:t>
      </w:r>
      <w:r w:rsidR="00120F6A" w:rsidRPr="008A016B">
        <w:rPr>
          <w:rFonts w:ascii="Calibri" w:eastAsia="Carlito" w:hAnsi="Calibri" w:cs="Calibri"/>
          <w:szCs w:val="24"/>
          <w:lang w:val="en-US"/>
        </w:rPr>
        <w:t>could</w:t>
      </w:r>
      <w:r w:rsidR="001C5228" w:rsidRPr="008A016B">
        <w:rPr>
          <w:rFonts w:ascii="Calibri" w:eastAsia="Carlito" w:hAnsi="Calibri" w:cs="Calibri"/>
          <w:szCs w:val="24"/>
          <w:lang w:val="en-US"/>
        </w:rPr>
        <w:t xml:space="preserve"> rather take place 14-18.2.2022 and the resumed session of UNEA 21-25.2.2022.</w:t>
      </w:r>
    </w:p>
    <w:p w14:paraId="4DD8A554" w14:textId="77777777" w:rsidR="00FF36DD" w:rsidRDefault="00FF36DD" w:rsidP="00AA68F6">
      <w:pPr>
        <w:pStyle w:val="ListParagraph"/>
        <w:widowControl w:val="0"/>
        <w:autoSpaceDE w:val="0"/>
        <w:autoSpaceDN w:val="0"/>
        <w:spacing w:after="120" w:line="240" w:lineRule="auto"/>
        <w:ind w:left="709"/>
        <w:contextualSpacing w:val="0"/>
        <w:rPr>
          <w:rFonts w:ascii="Calibri" w:eastAsia="Carlito" w:hAnsi="Calibri" w:cs="Calibri"/>
          <w:szCs w:val="24"/>
          <w:lang w:val="en-US"/>
        </w:rPr>
      </w:pPr>
    </w:p>
    <w:p w14:paraId="57E8E1BC" w14:textId="698CF74E" w:rsidR="001C5228" w:rsidRPr="00120F6A" w:rsidRDefault="00FF36DD" w:rsidP="00AA68F6">
      <w:pPr>
        <w:pStyle w:val="ListParagraph"/>
        <w:widowControl w:val="0"/>
        <w:numPr>
          <w:ilvl w:val="1"/>
          <w:numId w:val="9"/>
        </w:numPr>
        <w:autoSpaceDE w:val="0"/>
        <w:autoSpaceDN w:val="0"/>
        <w:spacing w:after="120" w:line="240" w:lineRule="auto"/>
        <w:ind w:left="709"/>
        <w:contextualSpacing w:val="0"/>
        <w:rPr>
          <w:rFonts w:ascii="Calibri" w:eastAsia="Carlito" w:hAnsi="Calibri" w:cs="Calibri"/>
          <w:szCs w:val="24"/>
          <w:lang w:val="en-US"/>
        </w:rPr>
      </w:pPr>
      <w:r>
        <w:rPr>
          <w:rFonts w:ascii="Calibri" w:eastAsia="Carlito" w:hAnsi="Calibri" w:cs="Calibri"/>
          <w:szCs w:val="24"/>
          <w:lang w:val="en-US"/>
        </w:rPr>
        <w:t>The EU and its Member States</w:t>
      </w:r>
      <w:r w:rsidR="008A016B">
        <w:rPr>
          <w:rFonts w:ascii="Calibri" w:eastAsia="Carlito" w:hAnsi="Calibri" w:cs="Calibri"/>
          <w:szCs w:val="24"/>
          <w:lang w:val="en-US"/>
        </w:rPr>
        <w:t xml:space="preserve"> welcome </w:t>
      </w:r>
      <w:r w:rsidR="00A82A78">
        <w:rPr>
          <w:rFonts w:ascii="Calibri" w:eastAsia="Carlito" w:hAnsi="Calibri" w:cs="Calibri"/>
          <w:szCs w:val="24"/>
          <w:lang w:val="en-US"/>
        </w:rPr>
        <w:t>t</w:t>
      </w:r>
      <w:r w:rsidR="008A016B">
        <w:rPr>
          <w:rFonts w:ascii="Calibri" w:eastAsia="Carlito" w:hAnsi="Calibri" w:cs="Calibri"/>
          <w:szCs w:val="24"/>
          <w:lang w:val="en-US"/>
        </w:rPr>
        <w:t xml:space="preserve">he commemoration of UNEP@50, and </w:t>
      </w:r>
      <w:r>
        <w:rPr>
          <w:rFonts w:ascii="Calibri" w:eastAsia="Carlito" w:hAnsi="Calibri" w:cs="Calibri"/>
          <w:szCs w:val="24"/>
          <w:lang w:val="en-US"/>
        </w:rPr>
        <w:t xml:space="preserve">would have a tentative preference for the commemoration of UNEP@50 to form part of the resumed session of UNEA-5 </w:t>
      </w:r>
      <w:r w:rsidR="00120F6A">
        <w:rPr>
          <w:rFonts w:ascii="Calibri" w:eastAsia="Carlito" w:hAnsi="Calibri" w:cs="Calibri"/>
          <w:szCs w:val="24"/>
          <w:lang w:val="en-US"/>
        </w:rPr>
        <w:t>(</w:t>
      </w:r>
      <w:r w:rsidR="003C0ECB" w:rsidRPr="00120F6A">
        <w:rPr>
          <w:rFonts w:ascii="Calibri" w:eastAsia="Carlito" w:hAnsi="Calibri" w:cs="Calibri"/>
          <w:szCs w:val="24"/>
          <w:lang w:val="en-US"/>
        </w:rPr>
        <w:t xml:space="preserve">option </w:t>
      </w:r>
      <w:r w:rsidR="00120F6A">
        <w:rPr>
          <w:rFonts w:ascii="Calibri" w:eastAsia="Carlito" w:hAnsi="Calibri" w:cs="Calibri"/>
          <w:szCs w:val="24"/>
          <w:lang w:val="en-US"/>
        </w:rPr>
        <w:t xml:space="preserve">expressed in paragraph </w:t>
      </w:r>
      <w:r w:rsidR="003C0ECB" w:rsidRPr="00120F6A">
        <w:rPr>
          <w:rFonts w:ascii="Calibri" w:eastAsia="Carlito" w:hAnsi="Calibri" w:cs="Calibri"/>
          <w:szCs w:val="24"/>
          <w:lang w:val="en-US"/>
        </w:rPr>
        <w:t>7alt</w:t>
      </w:r>
      <w:r w:rsidR="00120F6A">
        <w:rPr>
          <w:rFonts w:ascii="Calibri" w:eastAsia="Carlito" w:hAnsi="Calibri" w:cs="Calibri"/>
          <w:szCs w:val="24"/>
          <w:lang w:val="en-US"/>
        </w:rPr>
        <w:t>)</w:t>
      </w:r>
      <w:r w:rsidRPr="00120F6A">
        <w:rPr>
          <w:rFonts w:ascii="Calibri" w:eastAsia="Carlito" w:hAnsi="Calibri" w:cs="Calibri"/>
          <w:szCs w:val="24"/>
          <w:lang w:val="en-US"/>
        </w:rPr>
        <w:t xml:space="preserve">. </w:t>
      </w:r>
    </w:p>
    <w:p w14:paraId="37DC2FF0" w14:textId="0FB74F34" w:rsidR="008A016B" w:rsidRDefault="00FF36DD" w:rsidP="00AA68F6">
      <w:pPr>
        <w:pStyle w:val="ListParagraph"/>
        <w:widowControl w:val="0"/>
        <w:numPr>
          <w:ilvl w:val="1"/>
          <w:numId w:val="9"/>
        </w:numPr>
        <w:autoSpaceDE w:val="0"/>
        <w:autoSpaceDN w:val="0"/>
        <w:spacing w:after="120" w:line="240" w:lineRule="auto"/>
        <w:ind w:left="709"/>
        <w:contextualSpacing w:val="0"/>
        <w:rPr>
          <w:rFonts w:ascii="Calibri" w:eastAsia="Carlito" w:hAnsi="Calibri" w:cs="Calibri"/>
          <w:szCs w:val="24"/>
          <w:lang w:val="en-US"/>
        </w:rPr>
      </w:pPr>
      <w:r w:rsidRPr="001C5228">
        <w:rPr>
          <w:rFonts w:ascii="Calibri" w:eastAsia="Carlito" w:hAnsi="Calibri" w:cs="Calibri"/>
          <w:szCs w:val="24"/>
          <w:lang w:val="en-US"/>
        </w:rPr>
        <w:t>However, in this context, we would like to have a clarification by the Secretariat on</w:t>
      </w:r>
      <w:r w:rsidR="008954E5">
        <w:rPr>
          <w:rFonts w:ascii="Calibri" w:eastAsia="Carlito" w:hAnsi="Calibri" w:cs="Calibri"/>
          <w:szCs w:val="24"/>
          <w:lang w:val="en-US"/>
        </w:rPr>
        <w:t xml:space="preserve"> the logistical, administrative, </w:t>
      </w:r>
      <w:r w:rsidRPr="001C5228">
        <w:rPr>
          <w:rFonts w:ascii="Calibri" w:eastAsia="Carlito" w:hAnsi="Calibri" w:cs="Calibri"/>
          <w:szCs w:val="24"/>
          <w:lang w:val="en-US"/>
        </w:rPr>
        <w:t>procedural</w:t>
      </w:r>
      <w:r w:rsidR="008954E5">
        <w:rPr>
          <w:rFonts w:ascii="Calibri" w:eastAsia="Carlito" w:hAnsi="Calibri" w:cs="Calibri"/>
          <w:szCs w:val="24"/>
          <w:lang w:val="en-US"/>
        </w:rPr>
        <w:t xml:space="preserve"> and budgetary</w:t>
      </w:r>
      <w:r w:rsidRPr="001C5228">
        <w:rPr>
          <w:rFonts w:ascii="Calibri" w:eastAsia="Carlito" w:hAnsi="Calibri" w:cs="Calibri"/>
          <w:szCs w:val="24"/>
          <w:lang w:val="en-US"/>
        </w:rPr>
        <w:t xml:space="preserve"> differences of organizing the commemoration</w:t>
      </w:r>
      <w:r w:rsidR="00A82A78">
        <w:rPr>
          <w:rFonts w:ascii="Calibri" w:eastAsia="Carlito" w:hAnsi="Calibri" w:cs="Calibri"/>
          <w:szCs w:val="24"/>
          <w:lang w:val="en-US"/>
        </w:rPr>
        <w:t>,</w:t>
      </w:r>
      <w:r w:rsidRPr="001C5228">
        <w:rPr>
          <w:rFonts w:ascii="Calibri" w:eastAsia="Carlito" w:hAnsi="Calibri" w:cs="Calibri"/>
          <w:szCs w:val="24"/>
          <w:lang w:val="en-US"/>
        </w:rPr>
        <w:t xml:space="preserve"> either as integrated part of the resumed session of UNEA-5</w:t>
      </w:r>
      <w:r w:rsidR="00A82A78">
        <w:rPr>
          <w:rFonts w:ascii="Calibri" w:eastAsia="Carlito" w:hAnsi="Calibri" w:cs="Calibri"/>
          <w:szCs w:val="24"/>
          <w:lang w:val="en-US"/>
        </w:rPr>
        <w:t>,</w:t>
      </w:r>
      <w:r w:rsidRPr="001C5228">
        <w:rPr>
          <w:rFonts w:ascii="Calibri" w:eastAsia="Carlito" w:hAnsi="Calibri" w:cs="Calibri"/>
          <w:szCs w:val="24"/>
          <w:lang w:val="en-US"/>
        </w:rPr>
        <w:t xml:space="preserve"> or as a special session back-to-back with the resumed session of UNEA-5. </w:t>
      </w:r>
    </w:p>
    <w:p w14:paraId="640AFB7A" w14:textId="4E42ECC3" w:rsidR="000655E1" w:rsidRPr="0088039C" w:rsidRDefault="008A016B" w:rsidP="00AA68F6">
      <w:pPr>
        <w:pStyle w:val="ListParagraph"/>
        <w:widowControl w:val="0"/>
        <w:numPr>
          <w:ilvl w:val="1"/>
          <w:numId w:val="9"/>
        </w:numPr>
        <w:autoSpaceDE w:val="0"/>
        <w:autoSpaceDN w:val="0"/>
        <w:spacing w:after="120" w:line="240" w:lineRule="auto"/>
        <w:ind w:left="709"/>
        <w:contextualSpacing w:val="0"/>
        <w:rPr>
          <w:rFonts w:ascii="Calibri" w:eastAsia="Carlito" w:hAnsi="Calibri" w:cs="Calibri"/>
          <w:szCs w:val="24"/>
          <w:lang w:val="en-US"/>
        </w:rPr>
      </w:pPr>
      <w:r>
        <w:rPr>
          <w:rFonts w:ascii="Calibri" w:eastAsia="Carlito" w:hAnsi="Calibri" w:cs="Calibri"/>
          <w:szCs w:val="24"/>
          <w:lang w:val="en-US"/>
        </w:rPr>
        <w:t>Irrespective of the option chosen,</w:t>
      </w:r>
      <w:r w:rsidR="00A82A78">
        <w:rPr>
          <w:rFonts w:ascii="Calibri" w:eastAsia="Carlito" w:hAnsi="Calibri" w:cs="Calibri"/>
          <w:szCs w:val="24"/>
          <w:lang w:val="en-US"/>
        </w:rPr>
        <w:t xml:space="preserve"> the EU and its Member States would prefer if UNEP@50 </w:t>
      </w:r>
      <w:proofErr w:type="gramStart"/>
      <w:r w:rsidR="00A82A78">
        <w:rPr>
          <w:rFonts w:ascii="Calibri" w:eastAsia="Carlito" w:hAnsi="Calibri" w:cs="Calibri"/>
          <w:szCs w:val="24"/>
          <w:lang w:val="en-US"/>
        </w:rPr>
        <w:t>could be organized</w:t>
      </w:r>
      <w:proofErr w:type="gramEnd"/>
      <w:r w:rsidR="00A82A78">
        <w:rPr>
          <w:rFonts w:ascii="Calibri" w:eastAsia="Carlito" w:hAnsi="Calibri" w:cs="Calibri"/>
          <w:szCs w:val="24"/>
          <w:lang w:val="en-US"/>
        </w:rPr>
        <w:t xml:space="preserve"> </w:t>
      </w:r>
      <w:r w:rsidR="005B206D">
        <w:rPr>
          <w:rFonts w:ascii="Calibri" w:eastAsia="Carlito" w:hAnsi="Calibri" w:cs="Calibri"/>
          <w:szCs w:val="24"/>
          <w:lang w:val="en-US"/>
        </w:rPr>
        <w:t>in</w:t>
      </w:r>
      <w:r w:rsidR="00A82A78">
        <w:rPr>
          <w:rFonts w:ascii="Calibri" w:eastAsia="Carlito" w:hAnsi="Calibri" w:cs="Calibri"/>
          <w:szCs w:val="24"/>
          <w:lang w:val="en-US"/>
        </w:rPr>
        <w:t xml:space="preserve"> one single day, which seems most appropriate for a commemorative event and </w:t>
      </w:r>
      <w:r w:rsidR="0088039C">
        <w:rPr>
          <w:rFonts w:ascii="Calibri" w:eastAsia="Carlito" w:hAnsi="Calibri" w:cs="Calibri"/>
          <w:szCs w:val="24"/>
          <w:lang w:val="en-US"/>
        </w:rPr>
        <w:t>would</w:t>
      </w:r>
      <w:r w:rsidR="00A82A78">
        <w:rPr>
          <w:rFonts w:ascii="Calibri" w:eastAsia="Carlito" w:hAnsi="Calibri" w:cs="Calibri"/>
          <w:szCs w:val="24"/>
          <w:lang w:val="en-US"/>
        </w:rPr>
        <w:t xml:space="preserve"> help</w:t>
      </w:r>
      <w:r w:rsidR="0088039C">
        <w:rPr>
          <w:rFonts w:ascii="Calibri" w:eastAsia="Carlito" w:hAnsi="Calibri" w:cs="Calibri"/>
          <w:szCs w:val="24"/>
          <w:lang w:val="en-US"/>
        </w:rPr>
        <w:t xml:space="preserve"> to</w:t>
      </w:r>
      <w:r w:rsidR="00A82A78">
        <w:rPr>
          <w:rFonts w:ascii="Calibri" w:eastAsia="Carlito" w:hAnsi="Calibri" w:cs="Calibri"/>
          <w:szCs w:val="24"/>
          <w:lang w:val="en-US"/>
        </w:rPr>
        <w:t xml:space="preserve"> alleviate pressure on a likely very dense UNEA-5 week.</w:t>
      </w:r>
      <w:r w:rsidR="0088039C">
        <w:rPr>
          <w:rFonts w:ascii="Calibri" w:eastAsia="Carlito" w:hAnsi="Calibri" w:cs="Calibri"/>
          <w:szCs w:val="24"/>
          <w:lang w:val="en-US"/>
        </w:rPr>
        <w:t xml:space="preserve"> </w:t>
      </w:r>
      <w:r w:rsidR="0088039C" w:rsidRPr="0088039C">
        <w:rPr>
          <w:rFonts w:ascii="Calibri" w:eastAsia="Carlito" w:hAnsi="Calibri" w:cs="Calibri"/>
          <w:szCs w:val="24"/>
          <w:lang w:val="en-US"/>
        </w:rPr>
        <w:t>This also seems particularly important with a view to avoiding too many parallel events during the UNEA-5 week.</w:t>
      </w:r>
      <w:r w:rsidR="00FF36DD" w:rsidRPr="0088039C">
        <w:rPr>
          <w:rFonts w:ascii="Calibri" w:eastAsia="Carlito" w:hAnsi="Calibri" w:cs="Calibri"/>
          <w:szCs w:val="24"/>
          <w:lang w:val="en-US"/>
        </w:rPr>
        <w:t xml:space="preserve">  </w:t>
      </w:r>
    </w:p>
    <w:p w14:paraId="2D8F0F0E" w14:textId="7D298DF4" w:rsidR="000655E1" w:rsidRDefault="00AA68F6" w:rsidP="00AA68F6">
      <w:pPr>
        <w:pStyle w:val="ListParagraph"/>
        <w:widowControl w:val="0"/>
        <w:numPr>
          <w:ilvl w:val="1"/>
          <w:numId w:val="9"/>
        </w:numPr>
        <w:autoSpaceDE w:val="0"/>
        <w:autoSpaceDN w:val="0"/>
        <w:spacing w:after="120" w:line="240" w:lineRule="auto"/>
        <w:ind w:left="709"/>
        <w:contextualSpacing w:val="0"/>
        <w:rPr>
          <w:rFonts w:ascii="Calibri" w:eastAsia="Carlito" w:hAnsi="Calibri" w:cs="Calibri"/>
          <w:szCs w:val="24"/>
          <w:lang w:val="en-US"/>
        </w:rPr>
      </w:pPr>
      <w:r>
        <w:rPr>
          <w:rFonts w:ascii="Calibri" w:eastAsia="Carlito" w:hAnsi="Calibri" w:cs="Calibri"/>
          <w:szCs w:val="24"/>
          <w:lang w:val="en-US"/>
        </w:rPr>
        <w:t>W</w:t>
      </w:r>
      <w:r w:rsidR="0088039C">
        <w:rPr>
          <w:rFonts w:ascii="Calibri" w:eastAsia="Carlito" w:hAnsi="Calibri" w:cs="Calibri"/>
          <w:szCs w:val="24"/>
          <w:lang w:val="en-US"/>
        </w:rPr>
        <w:t>e</w:t>
      </w:r>
      <w:r w:rsidR="000655E1" w:rsidRPr="00120F6A">
        <w:rPr>
          <w:rFonts w:ascii="Calibri" w:eastAsia="Carlito" w:hAnsi="Calibri" w:cs="Calibri"/>
          <w:szCs w:val="24"/>
          <w:lang w:val="en-US"/>
        </w:rPr>
        <w:t xml:space="preserve"> would also like to hear </w:t>
      </w:r>
      <w:r w:rsidR="0088039C">
        <w:rPr>
          <w:rFonts w:ascii="Calibri" w:eastAsia="Carlito" w:hAnsi="Calibri" w:cs="Calibri"/>
          <w:szCs w:val="24"/>
          <w:lang w:val="en-US"/>
        </w:rPr>
        <w:t xml:space="preserve">from the Secretariat, </w:t>
      </w:r>
      <w:r w:rsidR="000655E1" w:rsidRPr="00120F6A">
        <w:rPr>
          <w:rFonts w:ascii="Calibri" w:eastAsia="Carlito" w:hAnsi="Calibri" w:cs="Calibri"/>
          <w:szCs w:val="24"/>
          <w:lang w:val="en-US"/>
        </w:rPr>
        <w:t>whether it has been considered that ministers/high level officials may only be able to atte</w:t>
      </w:r>
      <w:r>
        <w:rPr>
          <w:rFonts w:ascii="Calibri" w:eastAsia="Carlito" w:hAnsi="Calibri" w:cs="Calibri"/>
          <w:szCs w:val="24"/>
          <w:lang w:val="en-US"/>
        </w:rPr>
        <w:t xml:space="preserve">nd one day and that any additional day might therefore be used to </w:t>
      </w:r>
      <w:r w:rsidR="000655E1" w:rsidRPr="00120F6A">
        <w:rPr>
          <w:rFonts w:ascii="Calibri" w:eastAsia="Carlito" w:hAnsi="Calibri" w:cs="Calibri"/>
          <w:szCs w:val="24"/>
          <w:lang w:val="en-US"/>
        </w:rPr>
        <w:t>focus on</w:t>
      </w:r>
      <w:r>
        <w:rPr>
          <w:rFonts w:ascii="Calibri" w:eastAsia="Carlito" w:hAnsi="Calibri" w:cs="Calibri"/>
          <w:szCs w:val="24"/>
          <w:lang w:val="en-US"/>
        </w:rPr>
        <w:t xml:space="preserve"> stakeholders and</w:t>
      </w:r>
      <w:r w:rsidR="000655E1" w:rsidRPr="00120F6A">
        <w:rPr>
          <w:rFonts w:ascii="Calibri" w:eastAsia="Carlito" w:hAnsi="Calibri" w:cs="Calibri"/>
          <w:szCs w:val="24"/>
          <w:lang w:val="en-US"/>
        </w:rPr>
        <w:t xml:space="preserve"> government </w:t>
      </w:r>
      <w:proofErr w:type="gramStart"/>
      <w:r w:rsidR="000655E1" w:rsidRPr="00120F6A">
        <w:rPr>
          <w:rFonts w:ascii="Calibri" w:eastAsia="Carlito" w:hAnsi="Calibri" w:cs="Calibri"/>
          <w:szCs w:val="24"/>
          <w:lang w:val="en-US"/>
        </w:rPr>
        <w:t>officials</w:t>
      </w:r>
      <w:r>
        <w:rPr>
          <w:rFonts w:ascii="Calibri" w:eastAsia="Carlito" w:hAnsi="Calibri" w:cs="Calibri"/>
          <w:szCs w:val="24"/>
          <w:lang w:val="en-US"/>
        </w:rPr>
        <w:t>?</w:t>
      </w:r>
      <w:proofErr w:type="gramEnd"/>
      <w:r>
        <w:rPr>
          <w:rFonts w:ascii="Calibri" w:eastAsia="Carlito" w:hAnsi="Calibri" w:cs="Calibri"/>
          <w:szCs w:val="24"/>
          <w:lang w:val="en-US"/>
        </w:rPr>
        <w:t xml:space="preserve"> Again, it is our view that this should not overburden the UNEA-5 week with too many parallel events. </w:t>
      </w:r>
      <w:r w:rsidR="000655E1" w:rsidRPr="00120F6A">
        <w:rPr>
          <w:rFonts w:ascii="Calibri" w:eastAsia="Carlito" w:hAnsi="Calibri" w:cs="Calibri"/>
          <w:szCs w:val="24"/>
          <w:lang w:val="en-US"/>
        </w:rPr>
        <w:t xml:space="preserve"> </w:t>
      </w:r>
    </w:p>
    <w:p w14:paraId="2EB0CBEF" w14:textId="0867475E" w:rsidR="00AA68F6" w:rsidRPr="005B206D" w:rsidRDefault="00AA68F6" w:rsidP="005B206D">
      <w:pPr>
        <w:widowControl w:val="0"/>
        <w:autoSpaceDE w:val="0"/>
        <w:autoSpaceDN w:val="0"/>
        <w:spacing w:after="120" w:line="240" w:lineRule="auto"/>
        <w:rPr>
          <w:rFonts w:ascii="Calibri" w:eastAsia="Carlito" w:hAnsi="Calibri" w:cs="Calibri"/>
          <w:szCs w:val="24"/>
          <w:lang w:val="en-US"/>
        </w:rPr>
      </w:pPr>
    </w:p>
    <w:p w14:paraId="5BB4D698" w14:textId="4DF90ACF" w:rsidR="00FF36DD" w:rsidRPr="00FF36DD" w:rsidRDefault="001E64A1" w:rsidP="00AA68F6">
      <w:pPr>
        <w:pStyle w:val="ListParagraph"/>
        <w:widowControl w:val="0"/>
        <w:numPr>
          <w:ilvl w:val="1"/>
          <w:numId w:val="9"/>
        </w:numPr>
        <w:autoSpaceDE w:val="0"/>
        <w:autoSpaceDN w:val="0"/>
        <w:spacing w:after="120" w:line="240" w:lineRule="auto"/>
        <w:ind w:left="709"/>
        <w:contextualSpacing w:val="0"/>
        <w:rPr>
          <w:rFonts w:ascii="Calibri" w:eastAsia="Carlito" w:hAnsi="Calibri" w:cs="Calibri"/>
          <w:szCs w:val="24"/>
          <w:lang w:val="en-US"/>
        </w:rPr>
      </w:pPr>
      <w:r w:rsidRPr="00FF36DD">
        <w:rPr>
          <w:rFonts w:asciiTheme="minorHAnsi" w:hAnsiTheme="minorHAnsi" w:cstheme="minorHAnsi"/>
          <w:lang w:val="en-US"/>
        </w:rPr>
        <w:t>Since UNEA 5/1 will focus on adopting the three decisions</w:t>
      </w:r>
      <w:r w:rsidR="008A016B">
        <w:rPr>
          <w:rFonts w:asciiTheme="minorHAnsi" w:hAnsiTheme="minorHAnsi" w:cstheme="minorHAnsi"/>
          <w:lang w:val="en-US"/>
        </w:rPr>
        <w:t xml:space="preserve"> on the MTS and </w:t>
      </w:r>
      <w:proofErr w:type="spellStart"/>
      <w:r w:rsidR="008A016B">
        <w:rPr>
          <w:rFonts w:asciiTheme="minorHAnsi" w:hAnsiTheme="minorHAnsi" w:cstheme="minorHAnsi"/>
          <w:lang w:val="en-US"/>
        </w:rPr>
        <w:t>PoWB</w:t>
      </w:r>
      <w:proofErr w:type="spellEnd"/>
      <w:r w:rsidR="008A016B">
        <w:rPr>
          <w:rFonts w:asciiTheme="minorHAnsi" w:hAnsiTheme="minorHAnsi" w:cstheme="minorHAnsi"/>
          <w:lang w:val="en-US"/>
        </w:rPr>
        <w:t>, on the management of trust funds, as well as on the adjournment and resumption of UNEA-5</w:t>
      </w:r>
      <w:r w:rsidRPr="00FF36DD">
        <w:rPr>
          <w:rFonts w:asciiTheme="minorHAnsi" w:hAnsiTheme="minorHAnsi" w:cstheme="minorHAnsi"/>
          <w:lang w:val="en-US"/>
        </w:rPr>
        <w:t xml:space="preserve">, action on many important areas of work will </w:t>
      </w:r>
      <w:r w:rsidR="00FF36DD" w:rsidRPr="00FF36DD">
        <w:rPr>
          <w:rFonts w:asciiTheme="minorHAnsi" w:hAnsiTheme="minorHAnsi" w:cstheme="minorHAnsi"/>
          <w:lang w:val="en-US"/>
        </w:rPr>
        <w:t xml:space="preserve">have to </w:t>
      </w:r>
      <w:proofErr w:type="gramStart"/>
      <w:r w:rsidR="00FF36DD" w:rsidRPr="00FF36DD">
        <w:rPr>
          <w:rFonts w:asciiTheme="minorHAnsi" w:hAnsiTheme="minorHAnsi" w:cstheme="minorHAnsi"/>
          <w:lang w:val="en-US"/>
        </w:rPr>
        <w:t>be deferred</w:t>
      </w:r>
      <w:proofErr w:type="gramEnd"/>
      <w:r w:rsidR="00FF36DD" w:rsidRPr="00FF36DD">
        <w:rPr>
          <w:rFonts w:asciiTheme="minorHAnsi" w:hAnsiTheme="minorHAnsi" w:cstheme="minorHAnsi"/>
          <w:lang w:val="en-US"/>
        </w:rPr>
        <w:t xml:space="preserve"> to the resumed session in February 2022. However, the issues addressed thereunder remain relevant and require continued efforts, in order to use the inter-sessional period between February 2021 and February 2022 to its fullest. </w:t>
      </w:r>
      <w:r w:rsidRPr="00FF36DD">
        <w:rPr>
          <w:rFonts w:asciiTheme="minorHAnsi" w:hAnsiTheme="minorHAnsi" w:cstheme="minorHAnsi"/>
          <w:lang w:val="en-US"/>
        </w:rPr>
        <w:t xml:space="preserve">  </w:t>
      </w:r>
    </w:p>
    <w:p w14:paraId="3A8E1793" w14:textId="5AFCFB71" w:rsidR="003C48B2" w:rsidRPr="00FF36DD" w:rsidRDefault="00C22BC0" w:rsidP="00AA68F6">
      <w:pPr>
        <w:pStyle w:val="ListParagraph"/>
        <w:widowControl w:val="0"/>
        <w:numPr>
          <w:ilvl w:val="1"/>
          <w:numId w:val="9"/>
        </w:numPr>
        <w:autoSpaceDE w:val="0"/>
        <w:autoSpaceDN w:val="0"/>
        <w:spacing w:after="120" w:line="240" w:lineRule="auto"/>
        <w:ind w:left="709"/>
        <w:contextualSpacing w:val="0"/>
        <w:rPr>
          <w:rFonts w:ascii="Calibri" w:eastAsia="Carlito" w:hAnsi="Calibri" w:cs="Calibri"/>
          <w:szCs w:val="24"/>
          <w:lang w:val="en-US"/>
        </w:rPr>
      </w:pPr>
      <w:r w:rsidRPr="00FF36DD">
        <w:rPr>
          <w:rFonts w:asciiTheme="minorHAnsi" w:hAnsiTheme="minorHAnsi" w:cstheme="minorHAnsi"/>
          <w:lang w:val="en-US"/>
        </w:rPr>
        <w:t xml:space="preserve">Therefore, the EU and its MS are of the view that the inclusion of an additional paragraph </w:t>
      </w:r>
      <w:r w:rsidR="00FF36DD" w:rsidRPr="00FF36DD">
        <w:rPr>
          <w:rFonts w:asciiTheme="minorHAnsi" w:hAnsiTheme="minorHAnsi" w:cstheme="minorHAnsi"/>
          <w:i/>
          <w:lang w:val="en-US"/>
        </w:rPr>
        <w:t>2b</w:t>
      </w:r>
      <w:r w:rsidRPr="00FF36DD">
        <w:rPr>
          <w:rFonts w:asciiTheme="minorHAnsi" w:hAnsiTheme="minorHAnsi" w:cstheme="minorHAnsi"/>
          <w:i/>
          <w:lang w:val="en-US"/>
        </w:rPr>
        <w:t>is</w:t>
      </w:r>
      <w:r w:rsidRPr="00FF36DD">
        <w:rPr>
          <w:rFonts w:asciiTheme="minorHAnsi" w:hAnsiTheme="minorHAnsi" w:cstheme="minorHAnsi"/>
          <w:lang w:val="en-US"/>
        </w:rPr>
        <w:t xml:space="preserve"> that calls upon Member States and the Secretariat to continue work on all relevant work streams would be </w:t>
      </w:r>
      <w:r w:rsidR="00FF36DD" w:rsidRPr="00FF36DD">
        <w:rPr>
          <w:rFonts w:asciiTheme="minorHAnsi" w:hAnsiTheme="minorHAnsi" w:cstheme="minorHAnsi"/>
          <w:lang w:val="en-US"/>
        </w:rPr>
        <w:t>very valuable and should be included:</w:t>
      </w:r>
    </w:p>
    <w:p w14:paraId="42B05870" w14:textId="77777777" w:rsidR="00C22BC0" w:rsidRPr="00C22BC0" w:rsidRDefault="00C22BC0" w:rsidP="00AA68F6">
      <w:pPr>
        <w:pStyle w:val="ListParagraph"/>
        <w:widowControl w:val="0"/>
        <w:autoSpaceDE w:val="0"/>
        <w:autoSpaceDN w:val="0"/>
        <w:spacing w:after="120" w:line="240" w:lineRule="auto"/>
        <w:ind w:left="709" w:right="725"/>
        <w:contextualSpacing w:val="0"/>
        <w:rPr>
          <w:rFonts w:ascii="Calibri" w:eastAsia="Carlito" w:hAnsi="Calibri" w:cs="Calibri"/>
          <w:szCs w:val="24"/>
          <w:lang w:val="en-US"/>
        </w:rPr>
      </w:pPr>
    </w:p>
    <w:p w14:paraId="2EDDDABF" w14:textId="1B7419A6" w:rsidR="003C48B2" w:rsidRPr="00C22BC0" w:rsidRDefault="00C22BC0" w:rsidP="00AA68F6">
      <w:pPr>
        <w:spacing w:after="120"/>
        <w:ind w:left="708"/>
        <w:rPr>
          <w:rFonts w:cs="Times New Roman"/>
          <w:lang w:val="en-GB"/>
        </w:rPr>
      </w:pPr>
      <w:proofErr w:type="gramStart"/>
      <w:r>
        <w:rPr>
          <w:rFonts w:cs="Times New Roman"/>
          <w:i/>
          <w:lang w:val="en-US"/>
        </w:rPr>
        <w:t>“</w:t>
      </w:r>
      <w:r w:rsidRPr="00C22BC0">
        <w:rPr>
          <w:rFonts w:cs="Times New Roman"/>
          <w:i/>
          <w:lang w:val="en-GB"/>
        </w:rPr>
        <w:t>Calling upon</w:t>
      </w:r>
      <w:r>
        <w:rPr>
          <w:rFonts w:cs="Times New Roman"/>
          <w:lang w:val="en-GB"/>
        </w:rPr>
        <w:t xml:space="preserve"> the Secretariat as well as Member States to continue work on all </w:t>
      </w:r>
      <w:r w:rsidR="00FF36DD">
        <w:rPr>
          <w:rFonts w:cs="Times New Roman"/>
          <w:lang w:val="en-GB"/>
        </w:rPr>
        <w:t xml:space="preserve">relevant </w:t>
      </w:r>
      <w:r>
        <w:rPr>
          <w:rFonts w:cs="Times New Roman"/>
          <w:lang w:val="en-GB"/>
        </w:rPr>
        <w:t>work streams, with a view to continue our joint efforts to s</w:t>
      </w:r>
      <w:r w:rsidRPr="00D07D65">
        <w:rPr>
          <w:rFonts w:cs="Times New Roman"/>
          <w:i/>
          <w:iCs/>
          <w:lang w:val="en-GB"/>
        </w:rPr>
        <w:t xml:space="preserve">trengthen </w:t>
      </w:r>
      <w:r>
        <w:rPr>
          <w:rFonts w:cs="Times New Roman"/>
          <w:i/>
          <w:iCs/>
          <w:lang w:val="en-GB"/>
        </w:rPr>
        <w:t>a</w:t>
      </w:r>
      <w:r w:rsidRPr="00D07D65">
        <w:rPr>
          <w:rFonts w:cs="Times New Roman"/>
          <w:i/>
          <w:iCs/>
          <w:lang w:val="en-GB"/>
        </w:rPr>
        <w:t xml:space="preserve">ctions for </w:t>
      </w:r>
      <w:r>
        <w:rPr>
          <w:rFonts w:cs="Times New Roman"/>
          <w:i/>
          <w:iCs/>
          <w:lang w:val="en-GB"/>
        </w:rPr>
        <w:t>n</w:t>
      </w:r>
      <w:r w:rsidRPr="00D07D65">
        <w:rPr>
          <w:rFonts w:cs="Times New Roman"/>
          <w:i/>
          <w:iCs/>
          <w:lang w:val="en-GB"/>
        </w:rPr>
        <w:t xml:space="preserve">ature to </w:t>
      </w:r>
      <w:r>
        <w:rPr>
          <w:rFonts w:cs="Times New Roman"/>
          <w:i/>
          <w:iCs/>
          <w:lang w:val="en-GB"/>
        </w:rPr>
        <w:t>a</w:t>
      </w:r>
      <w:r w:rsidRPr="00D07D65">
        <w:rPr>
          <w:rFonts w:cs="Times New Roman"/>
          <w:i/>
          <w:iCs/>
          <w:lang w:val="en-GB"/>
        </w:rPr>
        <w:t>chieve the Sustainable Development Goals</w:t>
      </w:r>
      <w:r>
        <w:rPr>
          <w:rFonts w:cs="Times New Roman"/>
          <w:i/>
          <w:iCs/>
          <w:lang w:val="en-GB"/>
        </w:rPr>
        <w:t xml:space="preserve">, </w:t>
      </w:r>
      <w:r w:rsidRPr="007503A6">
        <w:rPr>
          <w:rFonts w:cs="Times New Roman"/>
          <w:lang w:val="en-GB"/>
        </w:rPr>
        <w:t xml:space="preserve">and to address relevant existing </w:t>
      </w:r>
      <w:r>
        <w:rPr>
          <w:rFonts w:cs="Times New Roman"/>
          <w:lang w:val="en-GB"/>
        </w:rPr>
        <w:t xml:space="preserve">mandates from previous sessions of the Environment Assembly, including on the Future of the Global Environment Outlook, </w:t>
      </w:r>
      <w:r w:rsidR="00857447">
        <w:rPr>
          <w:rFonts w:cs="Times New Roman"/>
          <w:lang w:val="en-GB"/>
        </w:rPr>
        <w:t xml:space="preserve">follow-up to UNGA resolution 73/333, </w:t>
      </w:r>
      <w:r>
        <w:rPr>
          <w:rFonts w:cs="Times New Roman"/>
          <w:lang w:val="en-GB"/>
        </w:rPr>
        <w:t>the CPR-based review and on identifying action to address marine litter and micro plastics.”</w:t>
      </w:r>
      <w:proofErr w:type="gramEnd"/>
      <w:r>
        <w:rPr>
          <w:rFonts w:cs="Times New Roman"/>
          <w:lang w:val="en-GB"/>
        </w:rPr>
        <w:t xml:space="preserve"> </w:t>
      </w:r>
    </w:p>
    <w:p w14:paraId="5F6DC0F5" w14:textId="4313A5BD" w:rsidR="00FF36DD" w:rsidRPr="00FF36DD" w:rsidRDefault="00FF36DD" w:rsidP="00AA68F6">
      <w:pPr>
        <w:pStyle w:val="ListParagraph"/>
        <w:widowControl w:val="0"/>
        <w:numPr>
          <w:ilvl w:val="1"/>
          <w:numId w:val="9"/>
        </w:numPr>
        <w:autoSpaceDE w:val="0"/>
        <w:autoSpaceDN w:val="0"/>
        <w:spacing w:after="120" w:line="240" w:lineRule="auto"/>
        <w:ind w:left="709"/>
        <w:contextualSpacing w:val="0"/>
        <w:rPr>
          <w:rFonts w:ascii="Calibri" w:eastAsia="Carlito" w:hAnsi="Calibri" w:cs="Calibri"/>
          <w:szCs w:val="24"/>
          <w:lang w:val="en-US"/>
        </w:rPr>
      </w:pPr>
      <w:r>
        <w:rPr>
          <w:rFonts w:ascii="Calibri" w:eastAsia="Carlito" w:hAnsi="Calibri" w:cs="Calibri"/>
          <w:szCs w:val="24"/>
          <w:lang w:val="en-US"/>
        </w:rPr>
        <w:t xml:space="preserve">With respect to paragraph 6, the EU and its Member States would argue that the indicative timeline of submission of resolutions of 10 weeks in advance of UNEA, as captured in the Chair’s Summary of the </w:t>
      </w:r>
      <w:proofErr w:type="gramStart"/>
      <w:r>
        <w:rPr>
          <w:rFonts w:ascii="Calibri" w:eastAsia="Carlito" w:hAnsi="Calibri" w:cs="Calibri"/>
          <w:szCs w:val="24"/>
          <w:lang w:val="en-US"/>
        </w:rPr>
        <w:t>7</w:t>
      </w:r>
      <w:r w:rsidRPr="00FF36DD">
        <w:rPr>
          <w:rFonts w:ascii="Calibri" w:eastAsia="Carlito" w:hAnsi="Calibri" w:cs="Calibri"/>
          <w:szCs w:val="24"/>
          <w:vertAlign w:val="superscript"/>
          <w:lang w:val="en-US"/>
        </w:rPr>
        <w:t>th</w:t>
      </w:r>
      <w:proofErr w:type="gramEnd"/>
      <w:r>
        <w:rPr>
          <w:rFonts w:ascii="Calibri" w:eastAsia="Carlito" w:hAnsi="Calibri" w:cs="Calibri"/>
          <w:szCs w:val="24"/>
          <w:lang w:val="en-US"/>
        </w:rPr>
        <w:t xml:space="preserve"> Annual Subcommittee Meeting, should be correctly reflected herein, instead of the 8 weeks currently mentioned. </w:t>
      </w:r>
    </w:p>
    <w:p w14:paraId="4B2E5BC6" w14:textId="77777777" w:rsidR="00C22BC0" w:rsidRDefault="00C22BC0" w:rsidP="003D415A">
      <w:pPr>
        <w:ind w:left="142"/>
        <w:rPr>
          <w:rFonts w:asciiTheme="minorHAnsi" w:hAnsiTheme="minorHAnsi" w:cstheme="minorHAnsi"/>
          <w:lang w:val="en-US"/>
        </w:rPr>
      </w:pPr>
    </w:p>
    <w:p w14:paraId="701F2B02" w14:textId="1D907D94" w:rsidR="003C48B2" w:rsidRPr="00F574FD" w:rsidRDefault="003C48B2" w:rsidP="003D415A">
      <w:pPr>
        <w:ind w:left="142"/>
        <w:rPr>
          <w:rFonts w:asciiTheme="minorHAnsi" w:hAnsiTheme="minorHAnsi" w:cstheme="minorHAnsi"/>
          <w:b/>
          <w:lang w:val="en-US"/>
        </w:rPr>
      </w:pPr>
      <w:bookmarkStart w:id="0" w:name="_GoBack"/>
      <w:r w:rsidRPr="00F574FD">
        <w:rPr>
          <w:rFonts w:asciiTheme="minorHAnsi" w:hAnsiTheme="minorHAnsi" w:cstheme="minorHAnsi"/>
          <w:b/>
          <w:lang w:val="en-US"/>
        </w:rPr>
        <w:t xml:space="preserve">On decision on adoption of the MTS and </w:t>
      </w:r>
      <w:proofErr w:type="spellStart"/>
      <w:r w:rsidRPr="00F574FD">
        <w:rPr>
          <w:rFonts w:asciiTheme="minorHAnsi" w:hAnsiTheme="minorHAnsi" w:cstheme="minorHAnsi"/>
          <w:b/>
          <w:lang w:val="en-US"/>
        </w:rPr>
        <w:t>PoWB</w:t>
      </w:r>
      <w:proofErr w:type="spellEnd"/>
      <w:r w:rsidRPr="00F574FD">
        <w:rPr>
          <w:rFonts w:asciiTheme="minorHAnsi" w:hAnsiTheme="minorHAnsi" w:cstheme="minorHAnsi"/>
          <w:b/>
          <w:lang w:val="en-US"/>
        </w:rPr>
        <w:t>:</w:t>
      </w:r>
    </w:p>
    <w:bookmarkEnd w:id="0"/>
    <w:p w14:paraId="400070FA" w14:textId="399B45BC" w:rsidR="004A6C78" w:rsidRDefault="003C48B2" w:rsidP="004A6C78">
      <w:pPr>
        <w:pStyle w:val="ListParagraph"/>
        <w:numPr>
          <w:ilvl w:val="0"/>
          <w:numId w:val="8"/>
        </w:numPr>
        <w:rPr>
          <w:rFonts w:asciiTheme="minorHAnsi" w:hAnsiTheme="minorHAnsi" w:cstheme="minorHAnsi"/>
          <w:lang w:val="en-US"/>
        </w:rPr>
      </w:pPr>
      <w:r w:rsidRPr="003C48B2">
        <w:rPr>
          <w:rFonts w:asciiTheme="minorHAnsi" w:hAnsiTheme="minorHAnsi" w:cstheme="minorHAnsi"/>
          <w:lang w:val="en-US"/>
        </w:rPr>
        <w:t xml:space="preserve">In </w:t>
      </w:r>
      <w:r w:rsidRPr="00120F6A">
        <w:rPr>
          <w:rFonts w:asciiTheme="minorHAnsi" w:hAnsiTheme="minorHAnsi" w:cstheme="minorHAnsi"/>
          <w:lang w:val="en-US"/>
        </w:rPr>
        <w:t>paragraph 9 the</w:t>
      </w:r>
      <w:r w:rsidRPr="003C48B2">
        <w:rPr>
          <w:rFonts w:asciiTheme="minorHAnsi" w:hAnsiTheme="minorHAnsi" w:cstheme="minorHAnsi"/>
          <w:lang w:val="en-US"/>
        </w:rPr>
        <w:t xml:space="preserve"> biennium indicated for the </w:t>
      </w:r>
      <w:proofErr w:type="spellStart"/>
      <w:r w:rsidRPr="003C48B2">
        <w:rPr>
          <w:rFonts w:asciiTheme="minorHAnsi" w:hAnsiTheme="minorHAnsi" w:cstheme="minorHAnsi"/>
          <w:lang w:val="en-US"/>
        </w:rPr>
        <w:t>programme</w:t>
      </w:r>
      <w:proofErr w:type="spellEnd"/>
      <w:r w:rsidRPr="003C48B2">
        <w:rPr>
          <w:rFonts w:asciiTheme="minorHAnsi" w:hAnsiTheme="minorHAnsi" w:cstheme="minorHAnsi"/>
          <w:lang w:val="en-US"/>
        </w:rPr>
        <w:t xml:space="preserve"> of work should most likely read 2020-2021. </w:t>
      </w:r>
    </w:p>
    <w:p w14:paraId="14CF163D" w14:textId="541CBC9A" w:rsidR="004A6C78" w:rsidRDefault="004A6C78" w:rsidP="004A6C78">
      <w:pPr>
        <w:rPr>
          <w:rFonts w:asciiTheme="minorHAnsi" w:hAnsiTheme="minorHAnsi" w:cstheme="minorHAnsi"/>
          <w:lang w:val="en-US"/>
        </w:rPr>
      </w:pPr>
    </w:p>
    <w:p w14:paraId="6D7C4BB1" w14:textId="78882A64" w:rsidR="004A6C78" w:rsidRPr="004A6C78" w:rsidRDefault="004A6C78" w:rsidP="004A6C78">
      <w:pPr>
        <w:jc w:val="center"/>
        <w:rPr>
          <w:rFonts w:asciiTheme="minorHAnsi" w:hAnsiTheme="minorHAnsi" w:cstheme="minorHAnsi"/>
          <w:lang w:val="en-US"/>
        </w:rPr>
      </w:pPr>
      <w:r>
        <w:rPr>
          <w:rFonts w:asciiTheme="minorHAnsi" w:hAnsiTheme="minorHAnsi" w:cstheme="minorHAnsi"/>
          <w:lang w:val="en-US"/>
        </w:rPr>
        <w:t>___________________</w:t>
      </w:r>
    </w:p>
    <w:sectPr w:rsidR="004A6C78" w:rsidRPr="004A6C78" w:rsidSect="003D415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4D07B" w14:textId="77777777" w:rsidR="00C60A7C" w:rsidRDefault="00C60A7C" w:rsidP="003D415A">
      <w:pPr>
        <w:spacing w:after="0" w:line="240" w:lineRule="auto"/>
      </w:pPr>
      <w:r>
        <w:separator/>
      </w:r>
    </w:p>
  </w:endnote>
  <w:endnote w:type="continuationSeparator" w:id="0">
    <w:p w14:paraId="0D044F0B" w14:textId="77777777" w:rsidR="00C60A7C" w:rsidRDefault="00C60A7C" w:rsidP="003D4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Arial"/>
    <w:charset w:val="00"/>
    <w:family w:val="swiss"/>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E83EF" w14:textId="77777777" w:rsidR="00D1685E" w:rsidRDefault="00D16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9AC31" w14:textId="77777777" w:rsidR="00D1685E" w:rsidRDefault="00D168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B0E4D" w14:textId="77777777" w:rsidR="00D1685E" w:rsidRDefault="00D16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3C5B8" w14:textId="77777777" w:rsidR="00C60A7C" w:rsidRDefault="00C60A7C" w:rsidP="003D415A">
      <w:pPr>
        <w:spacing w:after="0" w:line="240" w:lineRule="auto"/>
      </w:pPr>
      <w:r>
        <w:separator/>
      </w:r>
    </w:p>
  </w:footnote>
  <w:footnote w:type="continuationSeparator" w:id="0">
    <w:p w14:paraId="00BFBFB1" w14:textId="77777777" w:rsidR="00C60A7C" w:rsidRDefault="00C60A7C" w:rsidP="003D41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B2533" w14:textId="77777777" w:rsidR="00D1685E" w:rsidRDefault="00D168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A3902" w14:textId="38DAB2F4" w:rsidR="003D415A" w:rsidRPr="004A6C78" w:rsidRDefault="003D415A" w:rsidP="004A6C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D29BE" w14:textId="77777777" w:rsidR="00D1685E" w:rsidRDefault="00D168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46BB"/>
    <w:multiLevelType w:val="hybridMultilevel"/>
    <w:tmpl w:val="485C819E"/>
    <w:lvl w:ilvl="0" w:tplc="04070001">
      <w:start w:val="1"/>
      <w:numFmt w:val="bullet"/>
      <w:lvlText w:val=""/>
      <w:lvlJc w:val="left"/>
      <w:pPr>
        <w:ind w:left="2164" w:hanging="360"/>
      </w:pPr>
      <w:rPr>
        <w:rFonts w:ascii="Symbol" w:hAnsi="Symbol" w:hint="default"/>
      </w:rPr>
    </w:lvl>
    <w:lvl w:ilvl="1" w:tplc="04070003" w:tentative="1">
      <w:start w:val="1"/>
      <w:numFmt w:val="bullet"/>
      <w:lvlText w:val="o"/>
      <w:lvlJc w:val="left"/>
      <w:pPr>
        <w:ind w:left="2884" w:hanging="360"/>
      </w:pPr>
      <w:rPr>
        <w:rFonts w:ascii="Courier New" w:hAnsi="Courier New" w:cs="Courier New" w:hint="default"/>
      </w:rPr>
    </w:lvl>
    <w:lvl w:ilvl="2" w:tplc="04070005" w:tentative="1">
      <w:start w:val="1"/>
      <w:numFmt w:val="bullet"/>
      <w:lvlText w:val=""/>
      <w:lvlJc w:val="left"/>
      <w:pPr>
        <w:ind w:left="3604" w:hanging="360"/>
      </w:pPr>
      <w:rPr>
        <w:rFonts w:ascii="Wingdings" w:hAnsi="Wingdings" w:hint="default"/>
      </w:rPr>
    </w:lvl>
    <w:lvl w:ilvl="3" w:tplc="04070001" w:tentative="1">
      <w:start w:val="1"/>
      <w:numFmt w:val="bullet"/>
      <w:lvlText w:val=""/>
      <w:lvlJc w:val="left"/>
      <w:pPr>
        <w:ind w:left="4324" w:hanging="360"/>
      </w:pPr>
      <w:rPr>
        <w:rFonts w:ascii="Symbol" w:hAnsi="Symbol" w:hint="default"/>
      </w:rPr>
    </w:lvl>
    <w:lvl w:ilvl="4" w:tplc="04070003" w:tentative="1">
      <w:start w:val="1"/>
      <w:numFmt w:val="bullet"/>
      <w:lvlText w:val="o"/>
      <w:lvlJc w:val="left"/>
      <w:pPr>
        <w:ind w:left="5044" w:hanging="360"/>
      </w:pPr>
      <w:rPr>
        <w:rFonts w:ascii="Courier New" w:hAnsi="Courier New" w:cs="Courier New" w:hint="default"/>
      </w:rPr>
    </w:lvl>
    <w:lvl w:ilvl="5" w:tplc="04070005" w:tentative="1">
      <w:start w:val="1"/>
      <w:numFmt w:val="bullet"/>
      <w:lvlText w:val=""/>
      <w:lvlJc w:val="left"/>
      <w:pPr>
        <w:ind w:left="5764" w:hanging="360"/>
      </w:pPr>
      <w:rPr>
        <w:rFonts w:ascii="Wingdings" w:hAnsi="Wingdings" w:hint="default"/>
      </w:rPr>
    </w:lvl>
    <w:lvl w:ilvl="6" w:tplc="04070001" w:tentative="1">
      <w:start w:val="1"/>
      <w:numFmt w:val="bullet"/>
      <w:lvlText w:val=""/>
      <w:lvlJc w:val="left"/>
      <w:pPr>
        <w:ind w:left="6484" w:hanging="360"/>
      </w:pPr>
      <w:rPr>
        <w:rFonts w:ascii="Symbol" w:hAnsi="Symbol" w:hint="default"/>
      </w:rPr>
    </w:lvl>
    <w:lvl w:ilvl="7" w:tplc="04070003" w:tentative="1">
      <w:start w:val="1"/>
      <w:numFmt w:val="bullet"/>
      <w:lvlText w:val="o"/>
      <w:lvlJc w:val="left"/>
      <w:pPr>
        <w:ind w:left="7204" w:hanging="360"/>
      </w:pPr>
      <w:rPr>
        <w:rFonts w:ascii="Courier New" w:hAnsi="Courier New" w:cs="Courier New" w:hint="default"/>
      </w:rPr>
    </w:lvl>
    <w:lvl w:ilvl="8" w:tplc="04070005" w:tentative="1">
      <w:start w:val="1"/>
      <w:numFmt w:val="bullet"/>
      <w:lvlText w:val=""/>
      <w:lvlJc w:val="left"/>
      <w:pPr>
        <w:ind w:left="7924" w:hanging="360"/>
      </w:pPr>
      <w:rPr>
        <w:rFonts w:ascii="Wingdings" w:hAnsi="Wingdings" w:hint="default"/>
      </w:rPr>
    </w:lvl>
  </w:abstractNum>
  <w:abstractNum w:abstractNumId="1" w15:restartNumberingAfterBreak="0">
    <w:nsid w:val="22752929"/>
    <w:multiLevelType w:val="hybridMultilevel"/>
    <w:tmpl w:val="76C611EC"/>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 w15:restartNumberingAfterBreak="0">
    <w:nsid w:val="24144F53"/>
    <w:multiLevelType w:val="hybridMultilevel"/>
    <w:tmpl w:val="D6261D7A"/>
    <w:lvl w:ilvl="0" w:tplc="04070001">
      <w:start w:val="1"/>
      <w:numFmt w:val="bullet"/>
      <w:lvlText w:val=""/>
      <w:lvlJc w:val="left"/>
      <w:pPr>
        <w:ind w:left="862" w:hanging="360"/>
      </w:pPr>
      <w:rPr>
        <w:rFonts w:ascii="Symbol" w:hAnsi="Symbol" w:hint="default"/>
      </w:rPr>
    </w:lvl>
    <w:lvl w:ilvl="1" w:tplc="04070003">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3" w15:restartNumberingAfterBreak="0">
    <w:nsid w:val="33EA4A43"/>
    <w:multiLevelType w:val="hybridMultilevel"/>
    <w:tmpl w:val="7DB4D830"/>
    <w:lvl w:ilvl="0" w:tplc="04070001">
      <w:start w:val="1"/>
      <w:numFmt w:val="bullet"/>
      <w:lvlText w:val=""/>
      <w:lvlJc w:val="left"/>
      <w:pPr>
        <w:ind w:left="1444" w:hanging="360"/>
      </w:pPr>
      <w:rPr>
        <w:rFonts w:ascii="Symbol" w:hAnsi="Symbol" w:hint="default"/>
      </w:rPr>
    </w:lvl>
    <w:lvl w:ilvl="1" w:tplc="04070003" w:tentative="1">
      <w:start w:val="1"/>
      <w:numFmt w:val="bullet"/>
      <w:lvlText w:val="o"/>
      <w:lvlJc w:val="left"/>
      <w:pPr>
        <w:ind w:left="2164" w:hanging="360"/>
      </w:pPr>
      <w:rPr>
        <w:rFonts w:ascii="Courier New" w:hAnsi="Courier New" w:cs="Courier New" w:hint="default"/>
      </w:rPr>
    </w:lvl>
    <w:lvl w:ilvl="2" w:tplc="04070005" w:tentative="1">
      <w:start w:val="1"/>
      <w:numFmt w:val="bullet"/>
      <w:lvlText w:val=""/>
      <w:lvlJc w:val="left"/>
      <w:pPr>
        <w:ind w:left="2884" w:hanging="360"/>
      </w:pPr>
      <w:rPr>
        <w:rFonts w:ascii="Wingdings" w:hAnsi="Wingdings" w:hint="default"/>
      </w:rPr>
    </w:lvl>
    <w:lvl w:ilvl="3" w:tplc="04070001" w:tentative="1">
      <w:start w:val="1"/>
      <w:numFmt w:val="bullet"/>
      <w:lvlText w:val=""/>
      <w:lvlJc w:val="left"/>
      <w:pPr>
        <w:ind w:left="3604" w:hanging="360"/>
      </w:pPr>
      <w:rPr>
        <w:rFonts w:ascii="Symbol" w:hAnsi="Symbol" w:hint="default"/>
      </w:rPr>
    </w:lvl>
    <w:lvl w:ilvl="4" w:tplc="04070003" w:tentative="1">
      <w:start w:val="1"/>
      <w:numFmt w:val="bullet"/>
      <w:lvlText w:val="o"/>
      <w:lvlJc w:val="left"/>
      <w:pPr>
        <w:ind w:left="4324" w:hanging="360"/>
      </w:pPr>
      <w:rPr>
        <w:rFonts w:ascii="Courier New" w:hAnsi="Courier New" w:cs="Courier New" w:hint="default"/>
      </w:rPr>
    </w:lvl>
    <w:lvl w:ilvl="5" w:tplc="04070005" w:tentative="1">
      <w:start w:val="1"/>
      <w:numFmt w:val="bullet"/>
      <w:lvlText w:val=""/>
      <w:lvlJc w:val="left"/>
      <w:pPr>
        <w:ind w:left="5044" w:hanging="360"/>
      </w:pPr>
      <w:rPr>
        <w:rFonts w:ascii="Wingdings" w:hAnsi="Wingdings" w:hint="default"/>
      </w:rPr>
    </w:lvl>
    <w:lvl w:ilvl="6" w:tplc="04070001" w:tentative="1">
      <w:start w:val="1"/>
      <w:numFmt w:val="bullet"/>
      <w:lvlText w:val=""/>
      <w:lvlJc w:val="left"/>
      <w:pPr>
        <w:ind w:left="5764" w:hanging="360"/>
      </w:pPr>
      <w:rPr>
        <w:rFonts w:ascii="Symbol" w:hAnsi="Symbol" w:hint="default"/>
      </w:rPr>
    </w:lvl>
    <w:lvl w:ilvl="7" w:tplc="04070003" w:tentative="1">
      <w:start w:val="1"/>
      <w:numFmt w:val="bullet"/>
      <w:lvlText w:val="o"/>
      <w:lvlJc w:val="left"/>
      <w:pPr>
        <w:ind w:left="6484" w:hanging="360"/>
      </w:pPr>
      <w:rPr>
        <w:rFonts w:ascii="Courier New" w:hAnsi="Courier New" w:cs="Courier New" w:hint="default"/>
      </w:rPr>
    </w:lvl>
    <w:lvl w:ilvl="8" w:tplc="04070005" w:tentative="1">
      <w:start w:val="1"/>
      <w:numFmt w:val="bullet"/>
      <w:lvlText w:val=""/>
      <w:lvlJc w:val="left"/>
      <w:pPr>
        <w:ind w:left="7204" w:hanging="360"/>
      </w:pPr>
      <w:rPr>
        <w:rFonts w:ascii="Wingdings" w:hAnsi="Wingdings" w:hint="default"/>
      </w:rPr>
    </w:lvl>
  </w:abstractNum>
  <w:abstractNum w:abstractNumId="4" w15:restartNumberingAfterBreak="0">
    <w:nsid w:val="3CD870EA"/>
    <w:multiLevelType w:val="hybridMultilevel"/>
    <w:tmpl w:val="223C98EC"/>
    <w:lvl w:ilvl="0" w:tplc="04070001">
      <w:start w:val="1"/>
      <w:numFmt w:val="bullet"/>
      <w:lvlText w:val=""/>
      <w:lvlJc w:val="left"/>
      <w:pPr>
        <w:ind w:left="862" w:hanging="360"/>
      </w:pPr>
      <w:rPr>
        <w:rFonts w:ascii="Symbol" w:hAnsi="Symbol" w:hint="default"/>
      </w:rPr>
    </w:lvl>
    <w:lvl w:ilvl="1" w:tplc="04070001">
      <w:start w:val="1"/>
      <w:numFmt w:val="bullet"/>
      <w:lvlText w:val=""/>
      <w:lvlJc w:val="left"/>
      <w:pPr>
        <w:ind w:left="1582" w:hanging="360"/>
      </w:pPr>
      <w:rPr>
        <w:rFonts w:ascii="Symbol" w:hAnsi="Symbol"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5" w15:restartNumberingAfterBreak="0">
    <w:nsid w:val="4F454B73"/>
    <w:multiLevelType w:val="hybridMultilevel"/>
    <w:tmpl w:val="516E4C26"/>
    <w:lvl w:ilvl="0" w:tplc="74EAB690">
      <w:numFmt w:val="bullet"/>
      <w:lvlText w:val="-"/>
      <w:lvlJc w:val="left"/>
      <w:pPr>
        <w:ind w:left="1065" w:hanging="705"/>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5D61297F"/>
    <w:multiLevelType w:val="hybridMultilevel"/>
    <w:tmpl w:val="4AE8FB78"/>
    <w:lvl w:ilvl="0" w:tplc="04070001">
      <w:start w:val="1"/>
      <w:numFmt w:val="bullet"/>
      <w:lvlText w:val=""/>
      <w:lvlJc w:val="left"/>
      <w:pPr>
        <w:ind w:left="862" w:hanging="360"/>
      </w:pPr>
      <w:rPr>
        <w:rFonts w:ascii="Symbol" w:hAnsi="Symbol" w:hint="default"/>
      </w:rPr>
    </w:lvl>
    <w:lvl w:ilvl="1" w:tplc="04070003">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7" w15:restartNumberingAfterBreak="0">
    <w:nsid w:val="6F9201D8"/>
    <w:multiLevelType w:val="hybridMultilevel"/>
    <w:tmpl w:val="B7BAF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6F21EB"/>
    <w:multiLevelType w:val="hybridMultilevel"/>
    <w:tmpl w:val="D1FA0C08"/>
    <w:lvl w:ilvl="0" w:tplc="04070001">
      <w:start w:val="1"/>
      <w:numFmt w:val="bullet"/>
      <w:lvlText w:val=""/>
      <w:lvlJc w:val="left"/>
      <w:pPr>
        <w:ind w:left="1444" w:hanging="360"/>
      </w:pPr>
      <w:rPr>
        <w:rFonts w:ascii="Symbol" w:hAnsi="Symbol" w:hint="default"/>
      </w:rPr>
    </w:lvl>
    <w:lvl w:ilvl="1" w:tplc="04070003" w:tentative="1">
      <w:start w:val="1"/>
      <w:numFmt w:val="bullet"/>
      <w:lvlText w:val="o"/>
      <w:lvlJc w:val="left"/>
      <w:pPr>
        <w:ind w:left="2164" w:hanging="360"/>
      </w:pPr>
      <w:rPr>
        <w:rFonts w:ascii="Courier New" w:hAnsi="Courier New" w:cs="Courier New" w:hint="default"/>
      </w:rPr>
    </w:lvl>
    <w:lvl w:ilvl="2" w:tplc="04070005" w:tentative="1">
      <w:start w:val="1"/>
      <w:numFmt w:val="bullet"/>
      <w:lvlText w:val=""/>
      <w:lvlJc w:val="left"/>
      <w:pPr>
        <w:ind w:left="2884" w:hanging="360"/>
      </w:pPr>
      <w:rPr>
        <w:rFonts w:ascii="Wingdings" w:hAnsi="Wingdings" w:hint="default"/>
      </w:rPr>
    </w:lvl>
    <w:lvl w:ilvl="3" w:tplc="04070001" w:tentative="1">
      <w:start w:val="1"/>
      <w:numFmt w:val="bullet"/>
      <w:lvlText w:val=""/>
      <w:lvlJc w:val="left"/>
      <w:pPr>
        <w:ind w:left="3604" w:hanging="360"/>
      </w:pPr>
      <w:rPr>
        <w:rFonts w:ascii="Symbol" w:hAnsi="Symbol" w:hint="default"/>
      </w:rPr>
    </w:lvl>
    <w:lvl w:ilvl="4" w:tplc="04070003" w:tentative="1">
      <w:start w:val="1"/>
      <w:numFmt w:val="bullet"/>
      <w:lvlText w:val="o"/>
      <w:lvlJc w:val="left"/>
      <w:pPr>
        <w:ind w:left="4324" w:hanging="360"/>
      </w:pPr>
      <w:rPr>
        <w:rFonts w:ascii="Courier New" w:hAnsi="Courier New" w:cs="Courier New" w:hint="default"/>
      </w:rPr>
    </w:lvl>
    <w:lvl w:ilvl="5" w:tplc="04070005" w:tentative="1">
      <w:start w:val="1"/>
      <w:numFmt w:val="bullet"/>
      <w:lvlText w:val=""/>
      <w:lvlJc w:val="left"/>
      <w:pPr>
        <w:ind w:left="5044" w:hanging="360"/>
      </w:pPr>
      <w:rPr>
        <w:rFonts w:ascii="Wingdings" w:hAnsi="Wingdings" w:hint="default"/>
      </w:rPr>
    </w:lvl>
    <w:lvl w:ilvl="6" w:tplc="04070001" w:tentative="1">
      <w:start w:val="1"/>
      <w:numFmt w:val="bullet"/>
      <w:lvlText w:val=""/>
      <w:lvlJc w:val="left"/>
      <w:pPr>
        <w:ind w:left="5764" w:hanging="360"/>
      </w:pPr>
      <w:rPr>
        <w:rFonts w:ascii="Symbol" w:hAnsi="Symbol" w:hint="default"/>
      </w:rPr>
    </w:lvl>
    <w:lvl w:ilvl="7" w:tplc="04070003" w:tentative="1">
      <w:start w:val="1"/>
      <w:numFmt w:val="bullet"/>
      <w:lvlText w:val="o"/>
      <w:lvlJc w:val="left"/>
      <w:pPr>
        <w:ind w:left="6484" w:hanging="360"/>
      </w:pPr>
      <w:rPr>
        <w:rFonts w:ascii="Courier New" w:hAnsi="Courier New" w:cs="Courier New" w:hint="default"/>
      </w:rPr>
    </w:lvl>
    <w:lvl w:ilvl="8" w:tplc="04070005" w:tentative="1">
      <w:start w:val="1"/>
      <w:numFmt w:val="bullet"/>
      <w:lvlText w:val=""/>
      <w:lvlJc w:val="left"/>
      <w:pPr>
        <w:ind w:left="7204" w:hanging="360"/>
      </w:pPr>
      <w:rPr>
        <w:rFonts w:ascii="Wingdings" w:hAnsi="Wingdings" w:hint="default"/>
      </w:rPr>
    </w:lvl>
  </w:abstractNum>
  <w:num w:numId="1">
    <w:abstractNumId w:val="3"/>
  </w:num>
  <w:num w:numId="2">
    <w:abstractNumId w:val="0"/>
  </w:num>
  <w:num w:numId="3">
    <w:abstractNumId w:val="8"/>
  </w:num>
  <w:num w:numId="4">
    <w:abstractNumId w:val="1"/>
  </w:num>
  <w:num w:numId="5">
    <w:abstractNumId w:val="6"/>
  </w:num>
  <w:num w:numId="6">
    <w:abstractNumId w:val="2"/>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W_DocType" w:val="Normal"/>
    <w:docVar w:name="LW_DocType" w:val="NORMAL"/>
  </w:docVars>
  <w:rsids>
    <w:rsidRoot w:val="006E591D"/>
    <w:rsid w:val="000655E1"/>
    <w:rsid w:val="00120F6A"/>
    <w:rsid w:val="00187832"/>
    <w:rsid w:val="001C5228"/>
    <w:rsid w:val="001E64A1"/>
    <w:rsid w:val="001F7350"/>
    <w:rsid w:val="002E3C07"/>
    <w:rsid w:val="00310C7B"/>
    <w:rsid w:val="00396241"/>
    <w:rsid w:val="003C0ECB"/>
    <w:rsid w:val="003C4637"/>
    <w:rsid w:val="003C48B2"/>
    <w:rsid w:val="003D415A"/>
    <w:rsid w:val="003D5A9C"/>
    <w:rsid w:val="004A6C78"/>
    <w:rsid w:val="00504309"/>
    <w:rsid w:val="00517400"/>
    <w:rsid w:val="005B206D"/>
    <w:rsid w:val="005B34B1"/>
    <w:rsid w:val="005D5887"/>
    <w:rsid w:val="005E727A"/>
    <w:rsid w:val="00615F87"/>
    <w:rsid w:val="006E591D"/>
    <w:rsid w:val="00711189"/>
    <w:rsid w:val="00780D59"/>
    <w:rsid w:val="007865C1"/>
    <w:rsid w:val="007A01D4"/>
    <w:rsid w:val="007A6C92"/>
    <w:rsid w:val="007C4114"/>
    <w:rsid w:val="007E39E0"/>
    <w:rsid w:val="007F32C0"/>
    <w:rsid w:val="008300A8"/>
    <w:rsid w:val="00857447"/>
    <w:rsid w:val="0088039C"/>
    <w:rsid w:val="008954E5"/>
    <w:rsid w:val="008A016B"/>
    <w:rsid w:val="008A6E7E"/>
    <w:rsid w:val="00914636"/>
    <w:rsid w:val="00967948"/>
    <w:rsid w:val="009A2950"/>
    <w:rsid w:val="009A7802"/>
    <w:rsid w:val="00A47BBB"/>
    <w:rsid w:val="00A82A78"/>
    <w:rsid w:val="00AA1CB9"/>
    <w:rsid w:val="00AA68F6"/>
    <w:rsid w:val="00AE0A31"/>
    <w:rsid w:val="00B363E7"/>
    <w:rsid w:val="00B706D4"/>
    <w:rsid w:val="00C22BC0"/>
    <w:rsid w:val="00C60A7C"/>
    <w:rsid w:val="00C8005C"/>
    <w:rsid w:val="00C85E2B"/>
    <w:rsid w:val="00CF6AB1"/>
    <w:rsid w:val="00D1685E"/>
    <w:rsid w:val="00D469EC"/>
    <w:rsid w:val="00D472C1"/>
    <w:rsid w:val="00DF2752"/>
    <w:rsid w:val="00F574FD"/>
    <w:rsid w:val="00FD6FB1"/>
    <w:rsid w:val="00FF36D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76367"/>
  <w15:chartTrackingRefBased/>
  <w15:docId w15:val="{F0F4825D-271E-4AE5-8939-A9A4C4537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C92"/>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fgung">
    <w:name w:val="Verfügung"/>
    <w:basedOn w:val="Normal"/>
    <w:next w:val="Normal"/>
    <w:uiPriority w:val="3"/>
    <w:rsid w:val="00FD6FB1"/>
    <w:pPr>
      <w:spacing w:after="0" w:line="260" w:lineRule="atLeast"/>
      <w:ind w:hanging="284"/>
    </w:pPr>
    <w:rPr>
      <w:rFonts w:eastAsia="Times New Roman" w:cs="Times New Roman"/>
      <w:vanish/>
      <w:color w:val="0000FF"/>
      <w:szCs w:val="20"/>
      <w:lang w:eastAsia="de-DE"/>
    </w:rPr>
  </w:style>
  <w:style w:type="paragraph" w:styleId="ListParagraph">
    <w:name w:val="List Paragraph"/>
    <w:basedOn w:val="Normal"/>
    <w:uiPriority w:val="34"/>
    <w:qFormat/>
    <w:rsid w:val="003D415A"/>
    <w:pPr>
      <w:ind w:left="720"/>
      <w:contextualSpacing/>
    </w:pPr>
  </w:style>
  <w:style w:type="paragraph" w:styleId="Header">
    <w:name w:val="header"/>
    <w:basedOn w:val="Normal"/>
    <w:link w:val="HeaderChar"/>
    <w:uiPriority w:val="99"/>
    <w:unhideWhenUsed/>
    <w:rsid w:val="003D415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415A"/>
    <w:rPr>
      <w:rFonts w:ascii="Times New Roman" w:hAnsi="Times New Roman"/>
      <w:sz w:val="24"/>
    </w:rPr>
  </w:style>
  <w:style w:type="paragraph" w:styleId="Footer">
    <w:name w:val="footer"/>
    <w:basedOn w:val="Normal"/>
    <w:link w:val="FooterChar"/>
    <w:uiPriority w:val="99"/>
    <w:unhideWhenUsed/>
    <w:rsid w:val="003D415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415A"/>
    <w:rPr>
      <w:rFonts w:ascii="Times New Roman" w:hAnsi="Times New Roman"/>
      <w:sz w:val="24"/>
    </w:rPr>
  </w:style>
  <w:style w:type="character" w:styleId="CommentReference">
    <w:name w:val="annotation reference"/>
    <w:basedOn w:val="DefaultParagraphFont"/>
    <w:uiPriority w:val="99"/>
    <w:semiHidden/>
    <w:unhideWhenUsed/>
    <w:rsid w:val="00A47BBB"/>
    <w:rPr>
      <w:sz w:val="16"/>
      <w:szCs w:val="16"/>
    </w:rPr>
  </w:style>
  <w:style w:type="paragraph" w:styleId="CommentText">
    <w:name w:val="annotation text"/>
    <w:basedOn w:val="Normal"/>
    <w:link w:val="CommentTextChar"/>
    <w:uiPriority w:val="99"/>
    <w:semiHidden/>
    <w:unhideWhenUsed/>
    <w:rsid w:val="00A47BBB"/>
    <w:pPr>
      <w:spacing w:line="240" w:lineRule="auto"/>
    </w:pPr>
    <w:rPr>
      <w:sz w:val="20"/>
      <w:szCs w:val="20"/>
    </w:rPr>
  </w:style>
  <w:style w:type="character" w:customStyle="1" w:styleId="CommentTextChar">
    <w:name w:val="Comment Text Char"/>
    <w:basedOn w:val="DefaultParagraphFont"/>
    <w:link w:val="CommentText"/>
    <w:uiPriority w:val="99"/>
    <w:semiHidden/>
    <w:rsid w:val="00A47BB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47BBB"/>
    <w:rPr>
      <w:b/>
      <w:bCs/>
    </w:rPr>
  </w:style>
  <w:style w:type="character" w:customStyle="1" w:styleId="CommentSubjectChar">
    <w:name w:val="Comment Subject Char"/>
    <w:basedOn w:val="CommentTextChar"/>
    <w:link w:val="CommentSubject"/>
    <w:uiPriority w:val="99"/>
    <w:semiHidden/>
    <w:rsid w:val="00A47BBB"/>
    <w:rPr>
      <w:rFonts w:ascii="Times New Roman" w:hAnsi="Times New Roman"/>
      <w:b/>
      <w:bCs/>
      <w:sz w:val="20"/>
      <w:szCs w:val="20"/>
    </w:rPr>
  </w:style>
  <w:style w:type="paragraph" w:styleId="BalloonText">
    <w:name w:val="Balloon Text"/>
    <w:basedOn w:val="Normal"/>
    <w:link w:val="BalloonTextChar"/>
    <w:uiPriority w:val="99"/>
    <w:semiHidden/>
    <w:unhideWhenUsed/>
    <w:rsid w:val="00A47B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B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15279">
      <w:bodyDiv w:val="1"/>
      <w:marLeft w:val="0"/>
      <w:marRight w:val="0"/>
      <w:marTop w:val="0"/>
      <w:marBottom w:val="0"/>
      <w:divBdr>
        <w:top w:val="none" w:sz="0" w:space="0" w:color="auto"/>
        <w:left w:val="none" w:sz="0" w:space="0" w:color="auto"/>
        <w:bottom w:val="none" w:sz="0" w:space="0" w:color="auto"/>
        <w:right w:val="none" w:sz="0" w:space="0" w:color="auto"/>
      </w:divBdr>
    </w:div>
    <w:div w:id="529101347">
      <w:bodyDiv w:val="1"/>
      <w:marLeft w:val="0"/>
      <w:marRight w:val="0"/>
      <w:marTop w:val="0"/>
      <w:marBottom w:val="0"/>
      <w:divBdr>
        <w:top w:val="none" w:sz="0" w:space="0" w:color="auto"/>
        <w:left w:val="none" w:sz="0" w:space="0" w:color="auto"/>
        <w:bottom w:val="none" w:sz="0" w:space="0" w:color="auto"/>
        <w:right w:val="none" w:sz="0" w:space="0" w:color="auto"/>
      </w:divBdr>
    </w:div>
    <w:div w:id="877936289">
      <w:bodyDiv w:val="1"/>
      <w:marLeft w:val="0"/>
      <w:marRight w:val="0"/>
      <w:marTop w:val="0"/>
      <w:marBottom w:val="0"/>
      <w:divBdr>
        <w:top w:val="none" w:sz="0" w:space="0" w:color="auto"/>
        <w:left w:val="none" w:sz="0" w:space="0" w:color="auto"/>
        <w:bottom w:val="none" w:sz="0" w:space="0" w:color="auto"/>
        <w:right w:val="none" w:sz="0" w:space="0" w:color="auto"/>
      </w:divBdr>
    </w:div>
    <w:div w:id="937712625">
      <w:bodyDiv w:val="1"/>
      <w:marLeft w:val="0"/>
      <w:marRight w:val="0"/>
      <w:marTop w:val="0"/>
      <w:marBottom w:val="0"/>
      <w:divBdr>
        <w:top w:val="none" w:sz="0" w:space="0" w:color="auto"/>
        <w:left w:val="none" w:sz="0" w:space="0" w:color="auto"/>
        <w:bottom w:val="none" w:sz="0" w:space="0" w:color="auto"/>
        <w:right w:val="none" w:sz="0" w:space="0" w:color="auto"/>
      </w:divBdr>
      <w:divsChild>
        <w:div w:id="1673727772">
          <w:marLeft w:val="0"/>
          <w:marRight w:val="0"/>
          <w:marTop w:val="0"/>
          <w:marBottom w:val="0"/>
          <w:divBdr>
            <w:top w:val="none" w:sz="0" w:space="0" w:color="auto"/>
            <w:left w:val="none" w:sz="0" w:space="0" w:color="auto"/>
            <w:bottom w:val="none" w:sz="0" w:space="0" w:color="auto"/>
            <w:right w:val="none" w:sz="0" w:space="0" w:color="auto"/>
          </w:divBdr>
          <w:divsChild>
            <w:div w:id="23077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67670">
      <w:bodyDiv w:val="1"/>
      <w:marLeft w:val="0"/>
      <w:marRight w:val="0"/>
      <w:marTop w:val="0"/>
      <w:marBottom w:val="0"/>
      <w:divBdr>
        <w:top w:val="none" w:sz="0" w:space="0" w:color="auto"/>
        <w:left w:val="none" w:sz="0" w:space="0" w:color="auto"/>
        <w:bottom w:val="none" w:sz="0" w:space="0" w:color="auto"/>
        <w:right w:val="none" w:sz="0" w:space="0" w:color="auto"/>
      </w:divBdr>
    </w:div>
    <w:div w:id="1282497965">
      <w:bodyDiv w:val="1"/>
      <w:marLeft w:val="0"/>
      <w:marRight w:val="0"/>
      <w:marTop w:val="0"/>
      <w:marBottom w:val="0"/>
      <w:divBdr>
        <w:top w:val="none" w:sz="0" w:space="0" w:color="auto"/>
        <w:left w:val="none" w:sz="0" w:space="0" w:color="auto"/>
        <w:bottom w:val="none" w:sz="0" w:space="0" w:color="auto"/>
        <w:right w:val="none" w:sz="0" w:space="0" w:color="auto"/>
      </w:divBdr>
    </w:div>
    <w:div w:id="206320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736</Words>
  <Characters>3796</Characters>
  <Application>Microsoft Office Word</Application>
  <DocSecurity>0</DocSecurity>
  <Lines>79</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BMU</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Lola Renée Mueller</dc:creator>
  <cp:keywords/>
  <dc:description/>
  <cp:lastModifiedBy>GIL Sebastian (EEAS-NAIROBI)</cp:lastModifiedBy>
  <cp:revision>3</cp:revision>
  <dcterms:created xsi:type="dcterms:W3CDTF">2020-12-11T15:15:00Z</dcterms:created>
  <dcterms:modified xsi:type="dcterms:W3CDTF">2020-12-11T15:17:00Z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