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bidiVisual/>
        <w:tblW w:w="5013" w:type="pct"/>
        <w:jc w:val="right"/>
        <w:tblLayout w:type="fixed"/>
        <w:tblLook w:val="0000" w:firstRow="0" w:lastRow="0" w:firstColumn="0" w:lastColumn="0" w:noHBand="0" w:noVBand="0"/>
      </w:tblPr>
      <w:tblGrid>
        <w:gridCol w:w="1503"/>
        <w:gridCol w:w="4692"/>
        <w:gridCol w:w="3326"/>
      </w:tblGrid>
      <w:tr w:rsidR="00694856" w:rsidRPr="00DB6883" w14:paraId="2C4AB07E" w14:textId="77777777" w:rsidTr="00DF1A2E">
        <w:trPr>
          <w:cantSplit/>
          <w:trHeight w:val="850"/>
          <w:jc w:val="right"/>
        </w:trPr>
        <w:tc>
          <w:tcPr>
            <w:tcW w:w="6195" w:type="dxa"/>
            <w:gridSpan w:val="2"/>
          </w:tcPr>
          <w:p w14:paraId="4D1CCAC0" w14:textId="33C67020" w:rsidR="00694856" w:rsidRPr="00421ED6" w:rsidRDefault="00694856" w:rsidP="00F206D6">
            <w:pPr>
              <w:tabs>
                <w:tab w:val="left" w:pos="624"/>
                <w:tab w:val="left" w:pos="1871"/>
                <w:tab w:val="left" w:pos="2495"/>
                <w:tab w:val="left" w:pos="3119"/>
              </w:tabs>
              <w:bidi/>
              <w:spacing w:line="440" w:lineRule="exact"/>
              <w:ind w:right="4797"/>
              <w:jc w:val="both"/>
              <w:rPr>
                <w:rFonts w:ascii="Simplified Arabic" w:hAnsi="Simplified Arabic" w:cs="Simplified Arabic" w:hint="default"/>
                <w:b/>
                <w:sz w:val="40"/>
                <w:szCs w:val="40"/>
              </w:rPr>
            </w:pPr>
            <w:r w:rsidRPr="00421ED6">
              <w:rPr>
                <w:rFonts w:ascii="Simplified Arabic" w:hAnsi="Simplified Arabic" w:cs="Simplified Arabic" w:hint="default"/>
                <w:b/>
                <w:bCs/>
                <w:sz w:val="40"/>
                <w:szCs w:val="40"/>
                <w:rtl/>
              </w:rPr>
              <w:t>الأمم المتحدة</w:t>
            </w:r>
          </w:p>
        </w:tc>
        <w:tc>
          <w:tcPr>
            <w:tcW w:w="3326" w:type="dxa"/>
          </w:tcPr>
          <w:p w14:paraId="649B1392" w14:textId="77777777" w:rsidR="00694856" w:rsidRPr="00DB6883" w:rsidRDefault="00694856" w:rsidP="009F2FA8">
            <w:pPr>
              <w:tabs>
                <w:tab w:val="left" w:pos="624"/>
                <w:tab w:val="left" w:pos="1871"/>
                <w:tab w:val="left" w:pos="2495"/>
                <w:tab w:val="left" w:pos="3119"/>
              </w:tabs>
              <w:jc w:val="both"/>
              <w:rPr>
                <w:rFonts w:ascii="Arial" w:hAnsi="Arial" w:cs="Arial" w:hint="default"/>
                <w:b/>
                <w:sz w:val="64"/>
                <w:szCs w:val="64"/>
              </w:rPr>
            </w:pPr>
            <w:bookmarkStart w:id="0" w:name="bookmark_19"/>
            <w:r w:rsidRPr="00DB6883">
              <w:rPr>
                <w:rFonts w:ascii="Arial" w:hAnsi="Arial" w:cs="Arial" w:hint="default"/>
                <w:b/>
                <w:sz w:val="64"/>
                <w:szCs w:val="64"/>
              </w:rPr>
              <w:t>EP</w:t>
            </w:r>
            <w:bookmarkEnd w:id="0"/>
          </w:p>
        </w:tc>
      </w:tr>
      <w:tr w:rsidR="0031269C" w:rsidRPr="00DB6883" w14:paraId="21880B58" w14:textId="77777777" w:rsidTr="00DF1A2E">
        <w:trPr>
          <w:cantSplit/>
          <w:trHeight w:val="281"/>
          <w:jc w:val="right"/>
        </w:trPr>
        <w:tc>
          <w:tcPr>
            <w:tcW w:w="1503" w:type="dxa"/>
            <w:tcBorders>
              <w:bottom w:val="single" w:sz="4" w:space="0" w:color="auto"/>
            </w:tcBorders>
          </w:tcPr>
          <w:p w14:paraId="48618D31" w14:textId="77777777" w:rsidR="0031269C" w:rsidRPr="00DB6883" w:rsidRDefault="0031269C" w:rsidP="009F2FA8">
            <w:pPr>
              <w:tabs>
                <w:tab w:val="left" w:pos="624"/>
                <w:tab w:val="left" w:pos="1871"/>
                <w:tab w:val="left" w:pos="2495"/>
                <w:tab w:val="left" w:pos="3119"/>
              </w:tabs>
              <w:bidi/>
              <w:jc w:val="both"/>
              <w:rPr>
                <w:rFonts w:hint="default"/>
                <w:sz w:val="18"/>
              </w:rPr>
            </w:pPr>
          </w:p>
        </w:tc>
        <w:tc>
          <w:tcPr>
            <w:tcW w:w="4692" w:type="dxa"/>
            <w:tcBorders>
              <w:bottom w:val="single" w:sz="4" w:space="0" w:color="auto"/>
            </w:tcBorders>
          </w:tcPr>
          <w:p w14:paraId="61726C36" w14:textId="77777777" w:rsidR="0031269C" w:rsidRPr="00DB6883" w:rsidRDefault="0031269C" w:rsidP="009F2FA8">
            <w:pPr>
              <w:tabs>
                <w:tab w:val="left" w:pos="624"/>
                <w:tab w:val="left" w:pos="1871"/>
                <w:tab w:val="left" w:pos="2495"/>
                <w:tab w:val="left" w:pos="3119"/>
              </w:tabs>
              <w:bidi/>
              <w:jc w:val="both"/>
              <w:rPr>
                <w:rFonts w:hint="default"/>
                <w:sz w:val="18"/>
              </w:rPr>
            </w:pPr>
          </w:p>
        </w:tc>
        <w:tc>
          <w:tcPr>
            <w:tcW w:w="3326" w:type="dxa"/>
            <w:tcBorders>
              <w:bottom w:val="single" w:sz="4" w:space="0" w:color="auto"/>
            </w:tcBorders>
          </w:tcPr>
          <w:p w14:paraId="7DAE4488" w14:textId="32F02796" w:rsidR="0031269C" w:rsidRPr="00DB6883" w:rsidRDefault="00DF1A2E" w:rsidP="009F2FA8">
            <w:pPr>
              <w:tabs>
                <w:tab w:val="left" w:pos="624"/>
                <w:tab w:val="left" w:pos="1871"/>
                <w:tab w:val="left" w:pos="2495"/>
                <w:tab w:val="left" w:pos="3119"/>
              </w:tabs>
              <w:jc w:val="both"/>
              <w:rPr>
                <w:rFonts w:hint="default"/>
                <w:sz w:val="18"/>
              </w:rPr>
            </w:pPr>
            <w:r>
              <w:rPr>
                <w:b/>
                <w:bCs/>
                <w:sz w:val="28"/>
              </w:rPr>
              <w:t>UNEP</w:t>
            </w:r>
            <w:r>
              <w:t>/</w:t>
            </w:r>
            <w:r>
              <w:rPr>
                <w:szCs w:val="20"/>
              </w:rPr>
              <w:t>EA.5/</w:t>
            </w:r>
            <w:r w:rsidR="00F36EE9">
              <w:rPr>
                <w:rFonts w:cs="Times New Roman" w:hint="default"/>
                <w:szCs w:val="20"/>
              </w:rPr>
              <w:t>9</w:t>
            </w:r>
          </w:p>
        </w:tc>
      </w:tr>
      <w:tr w:rsidR="0031269C" w:rsidRPr="00DB6883" w14:paraId="4F533AC3" w14:textId="77777777" w:rsidTr="00DF1A2E">
        <w:trPr>
          <w:cantSplit/>
          <w:trHeight w:val="2219"/>
          <w:jc w:val="right"/>
        </w:trPr>
        <w:tc>
          <w:tcPr>
            <w:tcW w:w="1503" w:type="dxa"/>
            <w:tcBorders>
              <w:top w:val="single" w:sz="4" w:space="0" w:color="auto"/>
              <w:bottom w:val="single" w:sz="24" w:space="0" w:color="auto"/>
            </w:tcBorders>
          </w:tcPr>
          <w:p w14:paraId="7B280535" w14:textId="7AE1B7C1" w:rsidR="0031269C" w:rsidRPr="00DB6883" w:rsidRDefault="00694856" w:rsidP="007920D8">
            <w:pPr>
              <w:tabs>
                <w:tab w:val="left" w:pos="624"/>
                <w:tab w:val="left" w:pos="1871"/>
                <w:tab w:val="left" w:pos="2495"/>
                <w:tab w:val="left" w:pos="3119"/>
              </w:tabs>
              <w:bidi/>
              <w:jc w:val="center"/>
              <w:rPr>
                <w:rFonts w:hint="default"/>
              </w:rPr>
            </w:pPr>
            <w:r>
              <w:rPr>
                <w:rFonts w:hint="default"/>
                <w:noProof/>
                <w:lang w:val="en-US"/>
              </w:rPr>
              <w:drawing>
                <wp:inline distT="0" distB="0" distL="0" distR="0" wp14:anchorId="405367C5" wp14:editId="5AC0B653">
                  <wp:extent cx="763270" cy="718820"/>
                  <wp:effectExtent l="0" t="0" r="0" b="5080"/>
                  <wp:docPr id="1" name="Picture 1" descr="#UNLOGO"/>
                  <wp:cNvGraphicFramePr/>
                  <a:graphic xmlns:a="http://schemas.openxmlformats.org/drawingml/2006/main">
                    <a:graphicData uri="http://schemas.openxmlformats.org/drawingml/2006/picture">
                      <pic:pic xmlns:pic="http://schemas.openxmlformats.org/drawingml/2006/picture">
                        <pic:nvPicPr>
                          <pic:cNvPr id="2" name="Picture 2" descr="#UNLOGO"/>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inline>
              </w:drawing>
            </w:r>
            <w:r w:rsidR="0031269C" w:rsidRPr="00F65FC9">
              <w:rPr>
                <w:rFonts w:hint="default"/>
                <w:noProof/>
                <w:lang w:val="en-US"/>
              </w:rPr>
              <w:drawing>
                <wp:inline distT="0" distB="0" distL="0" distR="0" wp14:anchorId="1C4DC87A" wp14:editId="6C60847E">
                  <wp:extent cx="708750" cy="7560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8750" cy="756000"/>
                          </a:xfrm>
                          <a:prstGeom prst="rect">
                            <a:avLst/>
                          </a:prstGeom>
                          <a:noFill/>
                          <a:ln>
                            <a:noFill/>
                          </a:ln>
                        </pic:spPr>
                      </pic:pic>
                    </a:graphicData>
                  </a:graphic>
                </wp:inline>
              </w:drawing>
            </w:r>
          </w:p>
        </w:tc>
        <w:tc>
          <w:tcPr>
            <w:tcW w:w="4692" w:type="dxa"/>
            <w:tcBorders>
              <w:top w:val="single" w:sz="4" w:space="0" w:color="auto"/>
              <w:bottom w:val="single" w:sz="24" w:space="0" w:color="auto"/>
            </w:tcBorders>
          </w:tcPr>
          <w:p w14:paraId="495CC514" w14:textId="24D5BA47" w:rsidR="0031269C" w:rsidRPr="00DF1A2E" w:rsidRDefault="004F3634" w:rsidP="00DB5D03">
            <w:pPr>
              <w:tabs>
                <w:tab w:val="clear" w:pos="1247"/>
                <w:tab w:val="clear" w:pos="1814"/>
                <w:tab w:val="clear" w:pos="2381"/>
                <w:tab w:val="clear" w:pos="2948"/>
                <w:tab w:val="clear" w:pos="3515"/>
              </w:tabs>
              <w:bidi/>
              <w:spacing w:before="600" w:line="520" w:lineRule="exact"/>
              <w:ind w:right="1814"/>
              <w:jc w:val="both"/>
              <w:textDirection w:val="tbRlV"/>
              <w:rPr>
                <w:rFonts w:ascii="Simplified Arabic" w:hAnsi="Simplified Arabic" w:cs="Simplified Arabic" w:hint="default"/>
                <w:b/>
                <w:bCs/>
                <w:sz w:val="40"/>
                <w:szCs w:val="40"/>
                <w:rtl/>
                <w:lang w:eastAsia="zh-TW"/>
              </w:rPr>
            </w:pPr>
            <w:r w:rsidRPr="00DF1A2E">
              <w:rPr>
                <w:rFonts w:ascii="Simplified Arabic" w:hAnsi="Simplified Arabic" w:cs="Simplified Arabic" w:hint="default"/>
                <w:b/>
                <w:bCs/>
                <w:sz w:val="40"/>
                <w:szCs w:val="40"/>
                <w:rtl/>
                <w:lang w:eastAsia="zh-TW"/>
              </w:rPr>
              <w:t>جمعية الأمم المتحدة للبيئة التابعة لبرنامج الأمم المتحدة للبيئة</w:t>
            </w:r>
          </w:p>
        </w:tc>
        <w:tc>
          <w:tcPr>
            <w:tcW w:w="3326" w:type="dxa"/>
            <w:tcBorders>
              <w:top w:val="single" w:sz="4" w:space="0" w:color="auto"/>
              <w:bottom w:val="single" w:sz="24" w:space="0" w:color="auto"/>
            </w:tcBorders>
          </w:tcPr>
          <w:p w14:paraId="0A28721A" w14:textId="77777777" w:rsidR="009F2FA8" w:rsidRDefault="0031269C" w:rsidP="00527316">
            <w:pPr>
              <w:tabs>
                <w:tab w:val="left" w:pos="624"/>
                <w:tab w:val="left" w:pos="1871"/>
                <w:tab w:val="left" w:pos="2495"/>
                <w:tab w:val="left" w:pos="3119"/>
              </w:tabs>
              <w:spacing w:before="180"/>
              <w:jc w:val="both"/>
              <w:textDirection w:val="tbRlV"/>
              <w:rPr>
                <w:rFonts w:hint="default"/>
                <w:lang w:eastAsia="zh-TW"/>
              </w:rPr>
            </w:pPr>
            <w:bookmarkStart w:id="1" w:name="bookmark_22"/>
            <w:r>
              <w:rPr>
                <w:rFonts w:hint="default"/>
                <w:lang w:eastAsia="zh-TW"/>
              </w:rPr>
              <w:t xml:space="preserve">Distr.: General </w:t>
            </w:r>
          </w:p>
          <w:bookmarkEnd w:id="1"/>
          <w:p w14:paraId="07016FCE" w14:textId="6F2E2B93" w:rsidR="0031269C" w:rsidRPr="00DB6883" w:rsidRDefault="00DF1A2E" w:rsidP="00527316">
            <w:pPr>
              <w:tabs>
                <w:tab w:val="left" w:pos="624"/>
                <w:tab w:val="left" w:pos="1871"/>
                <w:tab w:val="left" w:pos="2495"/>
                <w:tab w:val="left" w:pos="3119"/>
              </w:tabs>
              <w:jc w:val="both"/>
              <w:textDirection w:val="tbRlV"/>
              <w:rPr>
                <w:rFonts w:hint="default"/>
                <w:rtl/>
                <w:lang w:eastAsia="zh-TW"/>
              </w:rPr>
            </w:pPr>
            <w:r>
              <w:rPr>
                <w:rFonts w:cs="Times New Roman"/>
                <w:szCs w:val="20"/>
              </w:rPr>
              <w:t>1</w:t>
            </w:r>
            <w:r w:rsidR="00F36EE9">
              <w:rPr>
                <w:rFonts w:cs="Times New Roman" w:hint="default"/>
                <w:szCs w:val="20"/>
              </w:rPr>
              <w:t>2</w:t>
            </w:r>
            <w:r>
              <w:rPr>
                <w:rFonts w:cs="Times New Roman"/>
                <w:szCs w:val="20"/>
              </w:rPr>
              <w:t xml:space="preserve"> November 2020</w:t>
            </w:r>
          </w:p>
          <w:p w14:paraId="1FF9E059" w14:textId="77777777" w:rsidR="009F2FA8" w:rsidRDefault="0031269C" w:rsidP="009F2FA8">
            <w:pPr>
              <w:tabs>
                <w:tab w:val="left" w:pos="624"/>
                <w:tab w:val="left" w:pos="1871"/>
                <w:tab w:val="left" w:pos="2495"/>
                <w:tab w:val="left" w:pos="3119"/>
              </w:tabs>
              <w:spacing w:before="120"/>
              <w:jc w:val="both"/>
              <w:textDirection w:val="tbRlV"/>
              <w:rPr>
                <w:rFonts w:hint="default"/>
                <w:lang w:eastAsia="zh-TW"/>
              </w:rPr>
            </w:pPr>
            <w:bookmarkStart w:id="2" w:name="bookmark_23"/>
            <w:r>
              <w:rPr>
                <w:rFonts w:hint="default"/>
                <w:lang w:eastAsia="zh-TW"/>
              </w:rPr>
              <w:t xml:space="preserve">Arabic </w:t>
            </w:r>
          </w:p>
          <w:p w14:paraId="5D2AD5A6" w14:textId="50208202" w:rsidR="0031269C" w:rsidRPr="00DB6883" w:rsidRDefault="0031269C" w:rsidP="00527316">
            <w:pPr>
              <w:tabs>
                <w:tab w:val="left" w:pos="624"/>
                <w:tab w:val="left" w:pos="1871"/>
                <w:tab w:val="left" w:pos="2495"/>
                <w:tab w:val="left" w:pos="3119"/>
              </w:tabs>
              <w:jc w:val="both"/>
              <w:textDirection w:val="tbRlV"/>
              <w:rPr>
                <w:rFonts w:hint="default"/>
                <w:rtl/>
                <w:lang w:eastAsia="zh-TW"/>
              </w:rPr>
            </w:pPr>
            <w:r>
              <w:rPr>
                <w:rFonts w:hint="default"/>
                <w:lang w:eastAsia="zh-TW"/>
              </w:rPr>
              <w:t>Original: English</w:t>
            </w:r>
            <w:bookmarkEnd w:id="2"/>
          </w:p>
        </w:tc>
      </w:tr>
    </w:tbl>
    <w:p w14:paraId="5D77584D" w14:textId="77777777" w:rsidR="00DF1A2E" w:rsidRPr="00DF1A2E" w:rsidRDefault="00DF1A2E" w:rsidP="00DB5D03">
      <w:pPr>
        <w:tabs>
          <w:tab w:val="clear" w:pos="1247"/>
          <w:tab w:val="clear" w:pos="1814"/>
          <w:tab w:val="clear" w:pos="2381"/>
          <w:tab w:val="clear" w:pos="2948"/>
          <w:tab w:val="clear" w:pos="3515"/>
        </w:tabs>
        <w:bidi/>
        <w:spacing w:before="20" w:line="340" w:lineRule="exact"/>
        <w:ind w:right="6804"/>
        <w:jc w:val="both"/>
        <w:rPr>
          <w:rFonts w:ascii="Simplified Arabic" w:hAnsi="Simplified Arabic" w:cs="Simplified Arabic" w:hint="default"/>
          <w:b/>
          <w:bCs/>
          <w:sz w:val="24"/>
          <w:szCs w:val="24"/>
          <w:lang w:val="en-US"/>
        </w:rPr>
      </w:pPr>
      <w:bookmarkStart w:id="3" w:name="RANGE!A1:L83"/>
      <w:r w:rsidRPr="004120EC">
        <w:rPr>
          <w:rFonts w:ascii="Simplified Arabic" w:hAnsi="Simplified Arabic" w:cs="Simplified Arabic"/>
          <w:b/>
          <w:bCs/>
          <w:sz w:val="24"/>
          <w:szCs w:val="24"/>
          <w:rtl/>
        </w:rPr>
        <w:t>جمعية الأمم المتحدة للبيئة التابعة لبرنامج الأمم المتحدة للبيئة</w:t>
      </w:r>
    </w:p>
    <w:p w14:paraId="46836E2B" w14:textId="246297B1" w:rsidR="00DF1A2E" w:rsidRPr="00DF1A2E" w:rsidRDefault="00DF1A2E" w:rsidP="00DB5D03">
      <w:pPr>
        <w:bidi/>
        <w:spacing w:line="340" w:lineRule="exact"/>
        <w:jc w:val="both"/>
        <w:rPr>
          <w:rFonts w:ascii="Simplified Arabic" w:hAnsi="Simplified Arabic" w:cs="Simplified Arabic" w:hint="default"/>
          <w:b/>
          <w:bCs/>
          <w:sz w:val="24"/>
          <w:szCs w:val="24"/>
        </w:rPr>
      </w:pPr>
      <w:r w:rsidRPr="00DF1A2E">
        <w:rPr>
          <w:rFonts w:ascii="Simplified Arabic" w:hAnsi="Simplified Arabic" w:cs="Simplified Arabic"/>
          <w:b/>
          <w:bCs/>
          <w:sz w:val="24"/>
          <w:szCs w:val="24"/>
          <w:rtl/>
        </w:rPr>
        <w:t>الدورة ال</w:t>
      </w:r>
      <w:r>
        <w:rPr>
          <w:rFonts w:ascii="Simplified Arabic" w:hAnsi="Simplified Arabic" w:cs="Simplified Arabic"/>
          <w:b/>
          <w:bCs/>
          <w:sz w:val="24"/>
          <w:szCs w:val="24"/>
          <w:rtl/>
        </w:rPr>
        <w:t>خامس</w:t>
      </w:r>
      <w:r w:rsidR="00026919">
        <w:rPr>
          <w:rFonts w:ascii="Simplified Arabic" w:hAnsi="Simplified Arabic" w:cs="Simplified Arabic"/>
          <w:b/>
          <w:bCs/>
          <w:sz w:val="24"/>
          <w:szCs w:val="24"/>
          <w:rtl/>
        </w:rPr>
        <w:t>ة</w:t>
      </w:r>
    </w:p>
    <w:p w14:paraId="0E7AF8C2" w14:textId="39F9E323" w:rsidR="00032C09" w:rsidRPr="00E02087" w:rsidRDefault="00032C09" w:rsidP="00E02087">
      <w:pPr>
        <w:bidi/>
        <w:spacing w:line="320" w:lineRule="exact"/>
        <w:jc w:val="both"/>
        <w:rPr>
          <w:rFonts w:ascii="Simplified Arabic" w:hAnsi="Simplified Arabic" w:cs="Simplified Arabic" w:hint="default"/>
          <w:sz w:val="24"/>
          <w:szCs w:val="24"/>
          <w:lang w:val="nl-NL" w:bidi="ar-EG"/>
        </w:rPr>
      </w:pPr>
      <w:r w:rsidRPr="00E02087">
        <w:rPr>
          <w:rFonts w:ascii="Simplified Arabic" w:hAnsi="Simplified Arabic" w:cs="Simplified Arabic"/>
          <w:sz w:val="24"/>
          <w:szCs w:val="24"/>
          <w:rtl/>
          <w:lang w:val="nl-NL" w:bidi="ar-EG"/>
        </w:rPr>
        <w:t>نيروبي</w:t>
      </w:r>
      <w:r w:rsidR="005057CB">
        <w:rPr>
          <w:rFonts w:ascii="Simplified Arabic" w:hAnsi="Simplified Arabic" w:cs="Simplified Arabic"/>
          <w:sz w:val="24"/>
          <w:szCs w:val="24"/>
          <w:rtl/>
          <w:lang w:val="nl-NL" w:bidi="ar-EG"/>
        </w:rPr>
        <w:t xml:space="preserve"> (عبر الإنترنت)</w:t>
      </w:r>
      <w:r w:rsidRPr="00E02087">
        <w:rPr>
          <w:rFonts w:ascii="Simplified Arabic" w:hAnsi="Simplified Arabic" w:cs="Simplified Arabic"/>
          <w:sz w:val="24"/>
          <w:szCs w:val="24"/>
          <w:rtl/>
          <w:lang w:val="nl-NL" w:bidi="ar-EG"/>
        </w:rPr>
        <w:t>، 22-26 شباط/فبراير 2021</w:t>
      </w:r>
      <w:r w:rsidR="00E440C9" w:rsidRPr="00943750">
        <w:rPr>
          <w:rStyle w:val="FootnoteReference"/>
          <w:rFonts w:cs="Simplified Arabic" w:hint="default"/>
          <w:sz w:val="24"/>
          <w:szCs w:val="24"/>
          <w:lang w:val="nl-NL" w:bidi="ar-EG"/>
        </w:rPr>
        <w:footnoteReference w:customMarkFollows="1" w:id="2"/>
        <w:t>*</w:t>
      </w:r>
    </w:p>
    <w:p w14:paraId="67875094" w14:textId="4404154B" w:rsidR="00032C09" w:rsidRPr="00943750" w:rsidRDefault="00032C09" w:rsidP="00E440C9">
      <w:pPr>
        <w:bidi/>
        <w:spacing w:line="320" w:lineRule="exact"/>
        <w:jc w:val="both"/>
        <w:rPr>
          <w:rStyle w:val="FootnoteReference"/>
          <w:rFonts w:asciiTheme="majorBidi" w:hAnsiTheme="majorBidi" w:cstheme="majorBidi" w:hint="default"/>
          <w:sz w:val="24"/>
          <w:szCs w:val="24"/>
          <w:rtl/>
          <w:lang w:val="nl-NL" w:bidi="ar-EG"/>
        </w:rPr>
      </w:pPr>
      <w:r w:rsidRPr="00E02087">
        <w:rPr>
          <w:rFonts w:ascii="Simplified Arabic" w:hAnsi="Simplified Arabic" w:cs="Simplified Arabic"/>
          <w:sz w:val="24"/>
          <w:szCs w:val="24"/>
          <w:rtl/>
          <w:lang w:val="nl-NL" w:bidi="ar-EG"/>
        </w:rPr>
        <w:t>البند 5 من جدول الأعمال المؤقت</w:t>
      </w:r>
      <w:r w:rsidR="00E440C9" w:rsidRPr="00943750">
        <w:rPr>
          <w:rStyle w:val="FootnoteReference"/>
          <w:rFonts w:cs="Simplified Arabic" w:hint="default"/>
          <w:sz w:val="24"/>
          <w:szCs w:val="24"/>
          <w:lang w:val="nl-NL" w:bidi="ar-EG"/>
        </w:rPr>
        <w:footnoteReference w:customMarkFollows="1" w:id="3"/>
        <w:t>**</w:t>
      </w:r>
    </w:p>
    <w:p w14:paraId="6D9B2D58" w14:textId="579EAB60" w:rsidR="00AD33F2" w:rsidRPr="00AD33F2" w:rsidRDefault="00032C09" w:rsidP="00AD33F2">
      <w:pPr>
        <w:pStyle w:val="NormalNonumber"/>
        <w:bidi/>
        <w:spacing w:after="360" w:line="320" w:lineRule="exact"/>
        <w:ind w:left="0"/>
        <w:jc w:val="both"/>
        <w:rPr>
          <w:rFonts w:hint="default"/>
          <w:sz w:val="22"/>
          <w:szCs w:val="22"/>
          <w:rtl/>
          <w:lang w:val="nl-NL" w:bidi="ar-EG"/>
        </w:rPr>
      </w:pPr>
      <w:r w:rsidRPr="00032C09">
        <w:rPr>
          <w:rFonts w:ascii="Simplified Arabic" w:hAnsi="Simplified Arabic" w:cs="Simplified Arabic" w:hint="default"/>
          <w:b/>
          <w:bCs/>
          <w:sz w:val="22"/>
          <w:szCs w:val="22"/>
          <w:rtl/>
        </w:rPr>
        <w:t>المسائل المتعلقة بالسياسات والإدارة البيئية الدولي</w:t>
      </w:r>
      <w:r w:rsidR="001E5F88">
        <w:rPr>
          <w:rFonts w:ascii="Simplified Arabic" w:hAnsi="Simplified Arabic" w:cs="Simplified Arabic"/>
          <w:b/>
          <w:bCs/>
          <w:sz w:val="22"/>
          <w:szCs w:val="22"/>
          <w:rtl/>
        </w:rPr>
        <w:t>ة</w:t>
      </w:r>
      <w:bookmarkStart w:id="4" w:name="_GoBack"/>
      <w:bookmarkEnd w:id="4"/>
    </w:p>
    <w:p w14:paraId="7F48E46A" w14:textId="79D5986A" w:rsidR="005057CB" w:rsidRPr="00351FE0" w:rsidRDefault="005057CB" w:rsidP="00351FE0">
      <w:pPr>
        <w:tabs>
          <w:tab w:val="clear" w:pos="1247"/>
          <w:tab w:val="clear" w:pos="1814"/>
          <w:tab w:val="clear" w:pos="2381"/>
          <w:tab w:val="clear" w:pos="2948"/>
          <w:tab w:val="clear" w:pos="3515"/>
        </w:tabs>
        <w:bidi/>
        <w:spacing w:after="240" w:line="360" w:lineRule="exact"/>
        <w:ind w:left="1134"/>
        <w:jc w:val="both"/>
        <w:rPr>
          <w:rFonts w:ascii="Simplified Arabic" w:hAnsi="Simplified Arabic" w:cs="Simplified Arabic" w:hint="default"/>
          <w:b/>
          <w:bCs/>
          <w:sz w:val="30"/>
          <w:rtl/>
        </w:rPr>
      </w:pPr>
      <w:r w:rsidRPr="00351FE0">
        <w:rPr>
          <w:rFonts w:ascii="Simplified Arabic" w:hAnsi="Simplified Arabic" w:cs="Simplified Arabic"/>
          <w:b/>
          <w:bCs/>
          <w:sz w:val="30"/>
          <w:rtl/>
        </w:rPr>
        <w:t>التقدم المحرز في تنفيذ القرار 4/8 بشأن الإدارة السليمة للمواد الكيميائية والنفايات</w:t>
      </w:r>
    </w:p>
    <w:p w14:paraId="1CE63D3D" w14:textId="12451338" w:rsidR="005057CB" w:rsidRPr="00351FE0" w:rsidRDefault="005057CB" w:rsidP="00351FE0">
      <w:pPr>
        <w:tabs>
          <w:tab w:val="clear" w:pos="1247"/>
          <w:tab w:val="clear" w:pos="1814"/>
          <w:tab w:val="clear" w:pos="2381"/>
          <w:tab w:val="clear" w:pos="2948"/>
          <w:tab w:val="clear" w:pos="3515"/>
          <w:tab w:val="left" w:pos="1841"/>
        </w:tabs>
        <w:bidi/>
        <w:spacing w:after="240" w:line="360" w:lineRule="exact"/>
        <w:ind w:left="1134"/>
        <w:jc w:val="both"/>
        <w:rPr>
          <w:rFonts w:ascii="Simplified Arabic" w:hAnsi="Simplified Arabic" w:cs="Simplified Arabic" w:hint="default"/>
          <w:bCs/>
          <w:sz w:val="28"/>
          <w:szCs w:val="28"/>
          <w:rtl/>
          <w:lang w:eastAsia="zh-TW"/>
        </w:rPr>
      </w:pPr>
      <w:r w:rsidRPr="00351FE0">
        <w:rPr>
          <w:rFonts w:ascii="Simplified Arabic" w:hAnsi="Simplified Arabic" w:cs="Simplified Arabic"/>
          <w:b/>
          <w:bCs/>
          <w:sz w:val="28"/>
          <w:szCs w:val="28"/>
          <w:rtl/>
          <w:lang w:eastAsia="zh-TW"/>
        </w:rPr>
        <w:t>تقرير المديرة التنفيذية</w:t>
      </w:r>
    </w:p>
    <w:p w14:paraId="47C820A1" w14:textId="77777777" w:rsidR="005057CB" w:rsidRPr="00351FE0" w:rsidRDefault="005057CB" w:rsidP="00351FE0">
      <w:pPr>
        <w:tabs>
          <w:tab w:val="clear" w:pos="1247"/>
          <w:tab w:val="clear" w:pos="1814"/>
          <w:tab w:val="clear" w:pos="2381"/>
          <w:tab w:val="clear" w:pos="2948"/>
          <w:tab w:val="clear" w:pos="3515"/>
          <w:tab w:val="left" w:pos="1841"/>
        </w:tabs>
        <w:bidi/>
        <w:spacing w:after="120" w:line="360" w:lineRule="exact"/>
        <w:ind w:left="1134"/>
        <w:jc w:val="both"/>
        <w:rPr>
          <w:rFonts w:ascii="Simplified Arabic" w:hAnsi="Simplified Arabic" w:cs="Simplified Arabic" w:hint="default"/>
          <w:sz w:val="26"/>
          <w:szCs w:val="26"/>
          <w:rtl/>
          <w:lang w:eastAsia="zh-TW"/>
        </w:rPr>
      </w:pPr>
      <w:r w:rsidRPr="00351FE0">
        <w:rPr>
          <w:rFonts w:ascii="Simplified Arabic" w:hAnsi="Simplified Arabic" w:cs="Simplified Arabic"/>
          <w:b/>
          <w:bCs/>
          <w:sz w:val="26"/>
          <w:szCs w:val="26"/>
          <w:rtl/>
          <w:lang w:eastAsia="zh-TW"/>
        </w:rPr>
        <w:t>مقدمة</w:t>
      </w:r>
    </w:p>
    <w:p w14:paraId="6398A7AA" w14:textId="16F7E3B1" w:rsidR="005057CB" w:rsidRPr="00351FE0"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rtl/>
          <w:lang w:val="en-GB" w:eastAsia="zh-TW"/>
        </w:rPr>
      </w:pPr>
      <w:r w:rsidRPr="00351FE0">
        <w:rPr>
          <w:rFonts w:ascii="Simplified Arabic" w:hAnsi="Simplified Arabic" w:cs="Simplified Arabic"/>
          <w:rtl/>
          <w:lang w:val="en-GB" w:eastAsia="zh-TW"/>
        </w:rPr>
        <w:t>طلبت جمعية الأمم المتحدة للبيئة التابعة لبرنامج الأمم المتحدة للبيئة</w:t>
      </w:r>
      <w:r w:rsidR="00C813D0">
        <w:rPr>
          <w:rFonts w:ascii="Simplified Arabic" w:hAnsi="Simplified Arabic" w:cs="Simplified Arabic"/>
          <w:rtl/>
          <w:lang w:val="en-GB" w:eastAsia="zh-TW"/>
        </w:rPr>
        <w:t xml:space="preserve">، </w:t>
      </w:r>
      <w:r w:rsidR="00C813D0" w:rsidRPr="00351FE0">
        <w:rPr>
          <w:rFonts w:ascii="Simplified Arabic" w:hAnsi="Simplified Arabic" w:cs="Simplified Arabic"/>
          <w:rtl/>
          <w:lang w:val="en-GB" w:eastAsia="zh-TW"/>
        </w:rPr>
        <w:t>في قرار</w:t>
      </w:r>
      <w:r w:rsidR="00C813D0">
        <w:rPr>
          <w:rFonts w:ascii="Simplified Arabic" w:hAnsi="Simplified Arabic" w:cs="Simplified Arabic"/>
          <w:rtl/>
          <w:lang w:val="en-GB" w:eastAsia="zh-TW"/>
        </w:rPr>
        <w:t>ها</w:t>
      </w:r>
      <w:r w:rsidR="00C813D0" w:rsidRPr="00351FE0">
        <w:rPr>
          <w:rFonts w:ascii="Simplified Arabic" w:hAnsi="Simplified Arabic" w:cs="Simplified Arabic"/>
          <w:rtl/>
          <w:lang w:val="en-GB" w:eastAsia="zh-TW"/>
        </w:rPr>
        <w:t xml:space="preserve"> 4/8 بشأن الإدارة</w:t>
      </w:r>
      <w:r w:rsidR="00745BF8">
        <w:rPr>
          <w:rFonts w:ascii="Simplified Arabic" w:hAnsi="Simplified Arabic" w:cs="Simplified Arabic" w:hint="default"/>
          <w:rtl/>
          <w:lang w:val="en-GB" w:eastAsia="zh-TW"/>
        </w:rPr>
        <w:br/>
      </w:r>
      <w:r w:rsidR="00C813D0" w:rsidRPr="00351FE0">
        <w:rPr>
          <w:rFonts w:ascii="Simplified Arabic" w:hAnsi="Simplified Arabic" w:cs="Simplified Arabic"/>
          <w:rtl/>
          <w:lang w:val="en-GB" w:eastAsia="zh-TW"/>
        </w:rPr>
        <w:t>السليمة للمواد الكيميائية والنفايات</w:t>
      </w:r>
      <w:r w:rsidR="00C813D0">
        <w:rPr>
          <w:rFonts w:ascii="Simplified Arabic" w:hAnsi="Simplified Arabic" w:cs="Simplified Arabic"/>
          <w:rtl/>
          <w:lang w:val="en-GB" w:eastAsia="zh-TW"/>
        </w:rPr>
        <w:t>،</w:t>
      </w:r>
      <w:r w:rsidRPr="00351FE0">
        <w:rPr>
          <w:rFonts w:ascii="Simplified Arabic" w:hAnsi="Simplified Arabic" w:cs="Simplified Arabic"/>
          <w:rtl/>
          <w:lang w:val="en-GB" w:eastAsia="zh-TW"/>
        </w:rPr>
        <w:t xml:space="preserve"> من المديرة التنفيذية للبرنامج، رهناً بتوافر الموارد، وبالتعاون، عند الاقتضاء، مع المنظمات الأعضاء في البرنامج المشترك بين المنظمات للإدارة السليمة للمواد الكيميائية</w:t>
      </w:r>
      <w:r w:rsidR="00C813D0">
        <w:rPr>
          <w:rFonts w:ascii="Simplified Arabic" w:hAnsi="Simplified Arabic" w:cs="Simplified Arabic"/>
          <w:rtl/>
          <w:lang w:val="en-GB" w:eastAsia="zh-TW"/>
        </w:rPr>
        <w:t xml:space="preserve"> </w:t>
      </w:r>
      <w:r w:rsidRPr="00351FE0">
        <w:rPr>
          <w:rFonts w:ascii="Simplified Arabic" w:hAnsi="Simplified Arabic" w:cs="Simplified Arabic"/>
          <w:rtl/>
          <w:lang w:val="en-GB" w:eastAsia="zh-TW"/>
        </w:rPr>
        <w:t>(أ) زيادة تقديم المساعدة التقنية والمساعدة في مجال بناء القدرات إلى الدول الأعضاء لتحقيق أهداف وغايات خطة التنمية المستدامة لعام 2030 في أسرع وقت ممكن؛ (ب) تعزيز التعاون وتفادي ازدواجية الإجراءات التي تتخذها المنظمات الأعضاء في البرنامج المشترك بين المنظمات للإدارة السليمة للمواد الكيميائية؛ (ج) تعزيز الدعم المقدم إلى النهج الاستراتيجي للإدارة الدولية للمواد الكيميائية في إطار التحضير للاجتماع الخامس للمؤتمر الدولي المعني بإدارة المواد الكيميائية؛ (د) تجميع تحليل أفضل الممارسات في الكيمياء المستدامة في أدلة عن الكيمياء المراعية للبيئة والكيمياء المستدامة؛ (ه) متابعة اتجاهات تصميم المواد الكيميائية واستخدامها وإطلاقها</w:t>
      </w:r>
      <w:r w:rsidR="00322375">
        <w:rPr>
          <w:rFonts w:ascii="Simplified Arabic" w:hAnsi="Simplified Arabic" w:cs="Simplified Arabic"/>
          <w:rtl/>
          <w:lang w:val="en-GB" w:eastAsia="zh-TW"/>
        </w:rPr>
        <w:t>،</w:t>
      </w:r>
      <w:r w:rsidRPr="00351FE0">
        <w:rPr>
          <w:rFonts w:ascii="Simplified Arabic" w:hAnsi="Simplified Arabic" w:cs="Simplified Arabic"/>
          <w:rtl/>
          <w:lang w:val="en-GB" w:eastAsia="zh-TW"/>
        </w:rPr>
        <w:t xml:space="preserve"> وكذلك اتجاهات إنتاج النفايات من أجل تحديد المسائل المثيرة للقلق للإصدارات المستقبلية من </w:t>
      </w:r>
      <w:r w:rsidRPr="00351FE0">
        <w:rPr>
          <w:rFonts w:ascii="Simplified Arabic" w:hAnsi="Simplified Arabic" w:cs="Simplified Arabic"/>
          <w:i/>
          <w:iCs/>
          <w:rtl/>
          <w:lang w:val="en-GB" w:eastAsia="zh-TW"/>
        </w:rPr>
        <w:t xml:space="preserve">التوقعات العالمية للمواد الكيميائية </w:t>
      </w:r>
      <w:r w:rsidRPr="00322375">
        <w:rPr>
          <w:rFonts w:ascii="Simplified Arabic" w:hAnsi="Simplified Arabic" w:cs="Simplified Arabic"/>
          <w:rtl/>
          <w:lang w:val="en-GB" w:eastAsia="zh-TW"/>
        </w:rPr>
        <w:t>و</w:t>
      </w:r>
      <w:r w:rsidRPr="00351FE0">
        <w:rPr>
          <w:rFonts w:ascii="Simplified Arabic" w:hAnsi="Simplified Arabic" w:cs="Simplified Arabic"/>
          <w:i/>
          <w:iCs/>
          <w:rtl/>
          <w:lang w:val="en-GB" w:eastAsia="zh-TW"/>
        </w:rPr>
        <w:t>التوقعات العالمية لإدارة النفايات</w:t>
      </w:r>
      <w:r w:rsidRPr="00322375">
        <w:rPr>
          <w:rFonts w:ascii="Simplified Arabic" w:hAnsi="Simplified Arabic" w:cs="Simplified Arabic"/>
          <w:i/>
          <w:iCs/>
          <w:rtl/>
          <w:lang w:val="en-GB" w:eastAsia="zh-TW"/>
        </w:rPr>
        <w:t>؛</w:t>
      </w:r>
      <w:r w:rsidR="00322375">
        <w:rPr>
          <w:rFonts w:ascii="Simplified Arabic" w:hAnsi="Simplified Arabic" w:cs="Simplified Arabic"/>
          <w:rtl/>
          <w:lang w:val="en-GB" w:eastAsia="zh-TW"/>
        </w:rPr>
        <w:t xml:space="preserve"> </w:t>
      </w:r>
      <w:r w:rsidRPr="00351FE0">
        <w:rPr>
          <w:rFonts w:ascii="Simplified Arabic" w:hAnsi="Simplified Arabic" w:cs="Simplified Arabic"/>
          <w:rtl/>
          <w:lang w:val="en-GB" w:eastAsia="zh-TW"/>
        </w:rPr>
        <w:t>(و) إعداد تقرير عن المسائل التي تشير فيها الأدلة الناشئة إلى وجود خطر على صحة الإنسان وعلى البيئة؛ (ز)</w:t>
      </w:r>
      <w:r w:rsidR="00322375">
        <w:rPr>
          <w:rFonts w:ascii="Simplified Arabic" w:hAnsi="Simplified Arabic" w:cs="Simplified Arabic" w:hint="eastAsia"/>
          <w:rtl/>
          <w:lang w:val="en-GB" w:eastAsia="zh-TW"/>
        </w:rPr>
        <w:t> </w:t>
      </w:r>
      <w:r w:rsidRPr="00351FE0">
        <w:rPr>
          <w:rFonts w:ascii="Simplified Arabic" w:hAnsi="Simplified Arabic" w:cs="Simplified Arabic"/>
          <w:rtl/>
          <w:lang w:val="en-GB" w:eastAsia="zh-TW"/>
        </w:rPr>
        <w:t xml:space="preserve">إعداد تقييم للخيارات المتاحة لتعزيز الترابط بين العلوم والسياسات على الصعيد الدولي؛ (ح) تقديم المشورة التقنية والدعم في مجال السياسات والمساعدة في بناء القدرات إلى البلدان النامية والبلدان التي تمر اقتصاداتها </w:t>
      </w:r>
      <w:r w:rsidRPr="00351FE0">
        <w:rPr>
          <w:rFonts w:ascii="Simplified Arabic" w:hAnsi="Simplified Arabic" w:cs="Simplified Arabic"/>
          <w:rtl/>
          <w:lang w:val="en-GB" w:eastAsia="zh-TW"/>
        </w:rPr>
        <w:lastRenderedPageBreak/>
        <w:t>بمرحلة انتقالية؛ وتشجيع قطاع الصناعة والقطاع الخاص على المشاركة في الإدارة السليمة للمواد الكيميائية والنفايات؛ (ط) تقديم تقرير مرحلي عن تنفيذ القرار</w:t>
      </w:r>
      <w:r w:rsidRPr="00351FE0">
        <w:rPr>
          <w:rFonts w:ascii="Simplified Arabic" w:hAnsi="Simplified Arabic" w:cs="Simplified Arabic"/>
          <w:lang w:eastAsia="zh-TW"/>
        </w:rPr>
        <w:t>.</w:t>
      </w:r>
    </w:p>
    <w:p w14:paraId="7265032A" w14:textId="77777777" w:rsidR="005057CB" w:rsidRPr="00351FE0"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يتضمن هذا التقرير معلومات مستكملة عن التقدم المحرز في تنفيذ القرار 4/8، مع إبراز الأنشطة المضطلع بها في إطار برنامج العمل 2019-2021، التي يشملها أساساً البرنامج الفرعي للمواد الكيميائية والنفايات وجودة الهواء</w:t>
      </w:r>
      <w:r w:rsidRPr="00351FE0">
        <w:rPr>
          <w:rFonts w:ascii="Simplified Arabic" w:hAnsi="Simplified Arabic" w:cs="Simplified Arabic"/>
          <w:lang w:eastAsia="zh-TW"/>
        </w:rPr>
        <w:t>.</w:t>
      </w:r>
    </w:p>
    <w:p w14:paraId="6F05A368" w14:textId="05F53993" w:rsidR="005057CB" w:rsidRPr="00ED6DC2" w:rsidRDefault="005057CB" w:rsidP="000F1200">
      <w:pPr>
        <w:pStyle w:val="Caption"/>
        <w:rPr>
          <w:sz w:val="26"/>
          <w:szCs w:val="26"/>
          <w:rtl/>
        </w:rPr>
      </w:pPr>
      <w:r w:rsidRPr="00ED6DC2">
        <w:rPr>
          <w:rFonts w:hint="cs"/>
          <w:sz w:val="26"/>
          <w:szCs w:val="26"/>
          <w:rtl/>
        </w:rPr>
        <w:t xml:space="preserve">أولاً- </w:t>
      </w:r>
      <w:r w:rsidR="000F1200" w:rsidRPr="00ED6DC2">
        <w:rPr>
          <w:sz w:val="26"/>
          <w:szCs w:val="26"/>
          <w:rtl/>
        </w:rPr>
        <w:tab/>
      </w:r>
      <w:r w:rsidRPr="00ED6DC2">
        <w:rPr>
          <w:rFonts w:hint="cs"/>
          <w:sz w:val="26"/>
          <w:szCs w:val="26"/>
          <w:rtl/>
        </w:rPr>
        <w:t>التقدم المحرز في تنفيذ القرار 4/8</w:t>
      </w:r>
    </w:p>
    <w:p w14:paraId="21717429" w14:textId="10305845" w:rsidR="005057CB" w:rsidRPr="000F1200" w:rsidRDefault="005057CB" w:rsidP="000F1200">
      <w:pPr>
        <w:pStyle w:val="Caption"/>
        <w:rPr>
          <w:rtl/>
        </w:rPr>
      </w:pPr>
      <w:r w:rsidRPr="000F1200">
        <w:rPr>
          <w:rFonts w:hint="cs"/>
          <w:rtl/>
        </w:rPr>
        <w:t xml:space="preserve">ألف- </w:t>
      </w:r>
      <w:r w:rsidR="000F1200" w:rsidRPr="000F1200">
        <w:rPr>
          <w:rtl/>
        </w:rPr>
        <w:tab/>
      </w:r>
      <w:r w:rsidRPr="000F1200">
        <w:rPr>
          <w:rFonts w:hint="cs"/>
          <w:rtl/>
        </w:rPr>
        <w:t>التعزيز المؤسسي وبناء القدرات</w:t>
      </w:r>
    </w:p>
    <w:p w14:paraId="188205E4" w14:textId="2D4AD324" w:rsidR="005057CB" w:rsidRPr="00351FE0"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اعتمدت جمعية الأمم المتحدة للبيئة، بموجب القرار 1/5، اختصاصات البرنامج الخاص لدعم التعزيز المؤسسي على الصعيد الوطني من أجل المضي قدماً في تنفيذ اتفاقيات بازل وروتردام واستكهولم، واتفاقية ميناماتا، والنهج الاستراتيجي للإدارة الدولية للمواد الكيميائية</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ويهدف البرنامج الخاص إلى دعم التعزيز المؤسسي الذي تقوده البلدان على الصعيد الوطني، في سياق نهج متكامل لمعالجة تمويل إدارة مستدامة للمواد الكيميائية والنفايات، مع مراعاة الاستراتيجيات والخطط الإنمائية الوطنية والأولويات لكل بلد، بغية بناء قدرات وطنية عامة مستدامة من أجل الإدارة السليمة للمواد الكيميائية طوال دورة حياتها</w:t>
      </w:r>
      <w:r w:rsidR="00322375">
        <w:rPr>
          <w:rFonts w:ascii="Simplified Arabic" w:hAnsi="Simplified Arabic" w:cs="Simplified Arabic"/>
          <w:rtl/>
          <w:lang w:val="en-GB" w:eastAsia="zh-TW"/>
        </w:rPr>
        <w:t>،</w:t>
      </w:r>
      <w:r w:rsidRPr="00972136">
        <w:rPr>
          <w:rFonts w:ascii="Simplified Arabic" w:hAnsi="Simplified Arabic" w:cs="Simplified Arabic"/>
          <w:rtl/>
          <w:lang w:val="en-GB" w:eastAsia="zh-TW"/>
        </w:rPr>
        <w:t xml:space="preserve"> ويستجيب البرنامج الخاص للإنجازين المتوقعين (أ) و(ب) للبرنامج الفرعي 5 لبرنامج الأمم المتحدة للبيئة</w:t>
      </w:r>
      <w:r w:rsidRPr="00972136">
        <w:rPr>
          <w:rFonts w:ascii="Simplified Arabic" w:hAnsi="Simplified Arabic" w:cs="Simplified Arabic"/>
          <w:lang w:val="en-GB" w:eastAsia="zh-TW"/>
        </w:rPr>
        <w:t xml:space="preserve"> </w:t>
      </w:r>
      <w:r w:rsidRPr="00972136">
        <w:rPr>
          <w:rFonts w:ascii="Simplified Arabic" w:hAnsi="Simplified Arabic" w:cs="Simplified Arabic"/>
          <w:rtl/>
          <w:lang w:val="en-GB" w:eastAsia="zh-TW"/>
        </w:rPr>
        <w:t>(انظر</w:t>
      </w:r>
      <w:r w:rsidR="006C7D9C">
        <w:rPr>
          <w:rFonts w:ascii="Simplified Arabic" w:hAnsi="Simplified Arabic" w:cs="Simplified Arabic"/>
          <w:rtl/>
          <w:lang w:val="en-GB" w:eastAsia="zh-TW"/>
        </w:rPr>
        <w:t xml:space="preserve"> </w:t>
      </w:r>
      <w:r w:rsidRPr="006C7D9C">
        <w:rPr>
          <w:rFonts w:asciiTheme="majorBidi" w:hAnsiTheme="majorBidi" w:cstheme="majorBidi" w:hint="default"/>
          <w:sz w:val="22"/>
          <w:szCs w:val="22"/>
          <w:lang w:val="en-GB" w:eastAsia="zh-TW"/>
        </w:rPr>
        <w:t>UNEP.EA.4/4</w:t>
      </w:r>
      <w:r w:rsidRPr="00972136">
        <w:rPr>
          <w:rFonts w:ascii="Simplified Arabic" w:hAnsi="Simplified Arabic" w:cs="Simplified Arabic"/>
          <w:rtl/>
          <w:lang w:val="en-GB" w:eastAsia="zh-TW"/>
        </w:rPr>
        <w:t>، الصفحتين 76 و77).</w:t>
      </w:r>
    </w:p>
    <w:p w14:paraId="4F28A9C2" w14:textId="2A92DD7D" w:rsidR="005057CB" w:rsidRPr="00351FE0"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بلغ مجموع التبرعات والتعهدات للصندوق الاستئماني للبرنامج الخاص، الذي أنشئ في أيلول/سبتمبر 2015، ما مجموعه 607 457 27 دولارات من دولارات الولايات المتحدة حتى 30 تشرين الأول/أكتوبر 2020</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ومُوِّل، حتى الآن، 42 مشروعاً في أنحاء أفريقيا وآسيا والمحيط الهادئ وأوروبا الوسطى والشرقية وأمريكا اللاتينية ومنطقة البحر الكاريبي بعد ثلاث جولات من تقديم الطلبات</w:t>
      </w:r>
      <w:r w:rsidR="00322375">
        <w:rPr>
          <w:rFonts w:ascii="Simplified Arabic" w:hAnsi="Simplified Arabic" w:cs="Simplified Arabic"/>
          <w:rtl/>
          <w:lang w:val="en-GB" w:eastAsia="zh-TW"/>
        </w:rPr>
        <w:t>،</w:t>
      </w:r>
      <w:r w:rsidRPr="00972136">
        <w:rPr>
          <w:rFonts w:ascii="Simplified Arabic" w:hAnsi="Simplified Arabic" w:cs="Simplified Arabic"/>
          <w:rtl/>
          <w:lang w:val="en-GB" w:eastAsia="zh-TW"/>
        </w:rPr>
        <w:t xml:space="preserve"> ولا يزال تنفيذ معظم المشاريع جارياً وتضطلع به الحكومات المتلقية، وتقدم الوكالات المنفذة الدعم في بعض الحالات</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وتشمل الأنشطة المموَّلة وضع سياسات وتشريعات وطنية، وإنشاء آليات تنسيق بين أصحاب المصلحة المتعددين من أجل تحسين إدارة المواد الكيميائية والنفايات، وتنسيق تنفيذ الصكوك ذات الصلة، وتحسين آليات الإبلاغ، وبناء القدرات، والتوعية</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وسينظر المجلس التنفيذي للبرنامج الخاص في الجولة الرابعة من طلبات التمويل في أوائل عام 2021</w:t>
      </w:r>
      <w:r w:rsidRPr="00972136">
        <w:rPr>
          <w:rFonts w:ascii="Simplified Arabic" w:hAnsi="Simplified Arabic" w:cs="Simplified Arabic"/>
          <w:lang w:val="en-GB" w:eastAsia="zh-TW"/>
        </w:rPr>
        <w:t>.</w:t>
      </w:r>
    </w:p>
    <w:p w14:paraId="66055E93" w14:textId="0D310C85" w:rsidR="005057CB" w:rsidRPr="00351FE0" w:rsidRDefault="005057CB" w:rsidP="00972136">
      <w:pPr>
        <w:pStyle w:val="Caption"/>
      </w:pPr>
      <w:r w:rsidRPr="00351FE0">
        <w:rPr>
          <w:rFonts w:hint="cs"/>
          <w:rtl/>
        </w:rPr>
        <w:t xml:space="preserve">باء- </w:t>
      </w:r>
      <w:r w:rsidR="00972136">
        <w:rPr>
          <w:rtl/>
        </w:rPr>
        <w:tab/>
      </w:r>
      <w:r w:rsidRPr="00351FE0">
        <w:rPr>
          <w:rFonts w:hint="cs"/>
          <w:rtl/>
        </w:rPr>
        <w:t>تعزيز التعاون وتفادي ازدواجية الإجراءات التي تتخذها المنظمات الأعضاء في البرنامج المشترك بين المنظمات للإدارة السليمة للمواد الكيميائية</w:t>
      </w:r>
    </w:p>
    <w:p w14:paraId="770A2B34" w14:textId="77777777" w:rsidR="005057CB" w:rsidRPr="00351FE0"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يواصل برنامج الأمم المتحدة للبيئة العمل بنشاط مع المنظمات الأعضاء في البرنامج المشترك بين المنظمات للإدارة السليمة للمواد الكيميائية ومع غيرها</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وشارك برنامج الأمم المتحدة للبيئة بانتظام في اجتماعات البرنامج المشترك بين المنظمات، وجرى إعداد التقارير المذكورة فيما يلي بالتعاون مع المنظمات الأعضاء في البرنامج المشترك بين المنظمات وأمانات الاتفاقات البيئية المتعددة الأطراف</w:t>
      </w:r>
      <w:r w:rsidRPr="00972136">
        <w:rPr>
          <w:rFonts w:ascii="Simplified Arabic" w:hAnsi="Simplified Arabic" w:cs="Simplified Arabic"/>
          <w:lang w:val="en-GB" w:eastAsia="zh-TW"/>
        </w:rPr>
        <w:t>.</w:t>
      </w:r>
    </w:p>
    <w:p w14:paraId="5C28691E" w14:textId="77777777" w:rsidR="005057CB" w:rsidRPr="00351FE0"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وتواصل أمانة النهج الاستراتيجي للإدارة الدولية للمواد الكيميائية العمل مع المنظمات المشاركة في البرنامج المشترك بين المنظمات للإدارة السليمة للمواد الكيميائية في تنفيذ مشروع مرفق البيئة العالمية للإدارة الدولية للمواد الكيميائية، بما في ذلك بالأخذ بزمام القيادة في عرضه على جماعات الممارسين المنشأة بشأن الرصاص في الطلاء، والمواد الكيميائية في المنتجات، ومبيدات الآفات الشديدة الخطورة، وأهداف التنمية المستدامة</w:t>
      </w:r>
      <w:r w:rsidRPr="00972136">
        <w:rPr>
          <w:rFonts w:ascii="Simplified Arabic" w:hAnsi="Simplified Arabic" w:cs="Simplified Arabic"/>
          <w:lang w:val="en-GB" w:eastAsia="zh-TW"/>
        </w:rPr>
        <w:t>.</w:t>
      </w:r>
    </w:p>
    <w:p w14:paraId="15558E3A" w14:textId="47C6EEA3" w:rsidR="005057CB" w:rsidRPr="00351FE0"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وبرنامج الأمم المتحدة للبيئة أيضاً شريك نشط ومستضيف لتحالفات تهدف إلى تنسيق الإجراءات في مجالات محددة</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وفي إطار التحالف العالمي للقضاء على الطلاء الرصاصي، يتعاون برنامج الأمم المتحدة للبيئة ومنظمة الصحة العالمية مع شركاء (منهم منظمة العمل الدولية ومنظمة الأمم المتحدة للطفولة (اليونيسيف) ومنظمة الأمم المتحدة للتنمية الصناعية (اليونيدو)) لمنع التعرض للرصاص عن طريق تعزيز الجهود الرامية إلى التخلص التدريجي من الطلاء المحتوي على الرصاص</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وتقوم منظمة الأغذية والزراعة للأمم المتحدة وبرنامج الأمم المتحدة </w:t>
      </w:r>
      <w:r w:rsidRPr="00972136">
        <w:rPr>
          <w:rFonts w:ascii="Simplified Arabic" w:hAnsi="Simplified Arabic" w:cs="Simplified Arabic"/>
          <w:rtl/>
          <w:lang w:val="en-GB" w:eastAsia="zh-TW"/>
        </w:rPr>
        <w:lastRenderedPageBreak/>
        <w:t>للبيئة ومنظمة الصحة العالمية، بالتعاون مع الشركاء المعنيين، بوضع خطة عمل عالمية بشأن مبيدات الآفات الشديدة الخطورة تهدف إلى الجمع بين أصحاب المصلحة الرئيسيين والمبادرات التي يتمثل هدفها المشترك في القضاء على الضرر الذي تسببه مبيدات الآفات الشديدة الخطورة</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كما يشارك برنامج الأمم المتحدة للبيئة مشاركة</w:t>
      </w:r>
      <w:r w:rsidR="00642DD4">
        <w:rPr>
          <w:rFonts w:ascii="Simplified Arabic" w:hAnsi="Simplified Arabic" w:cs="Simplified Arabic"/>
          <w:rtl/>
          <w:lang w:val="en-GB" w:eastAsia="zh-TW"/>
        </w:rPr>
        <w:t>ً</w:t>
      </w:r>
      <w:r w:rsidRPr="00972136">
        <w:rPr>
          <w:rFonts w:ascii="Simplified Arabic" w:hAnsi="Simplified Arabic" w:cs="Simplified Arabic"/>
          <w:rtl/>
          <w:lang w:val="en-GB" w:eastAsia="zh-TW"/>
        </w:rPr>
        <w:t xml:space="preserve"> نشطة في الاجتماع المشترك بين منظمة الأغذية والزراعة ومنظمة الصحة العالمية بشأن إدارة مبيدات الآفات من أجل المساهمة في الجوانب المتصلة بالبيئة</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ودعماً لالتزامات البلدان بموجب اتفاقية ميناماتا بشأن الزئبق، يعمل برنامج </w:t>
      </w:r>
      <w:r w:rsidR="006C7D9C">
        <w:rPr>
          <w:rFonts w:ascii="Simplified Arabic" w:hAnsi="Simplified Arabic" w:cs="Simplified Arabic"/>
          <w:rtl/>
          <w:lang w:val="en-GB" w:eastAsia="zh-TW"/>
        </w:rPr>
        <w:t>’’</w:t>
      </w:r>
      <w:r w:rsidRPr="00972136">
        <w:rPr>
          <w:rFonts w:ascii="Simplified Arabic" w:hAnsi="Simplified Arabic" w:cs="Simplified Arabic"/>
          <w:rtl/>
          <w:lang w:val="en-GB" w:eastAsia="zh-TW"/>
        </w:rPr>
        <w:t>كوكب الذهب</w:t>
      </w:r>
      <w:r w:rsidR="006C7D9C">
        <w:rPr>
          <w:rFonts w:ascii="Simplified Arabic" w:hAnsi="Simplified Arabic" w:cs="Simplified Arabic"/>
          <w:rtl/>
          <w:lang w:val="en-GB" w:eastAsia="zh-TW"/>
        </w:rPr>
        <w:t>‘‘</w:t>
      </w:r>
      <w:r w:rsidR="008875DF">
        <w:rPr>
          <w:rFonts w:ascii="Simplified Arabic" w:hAnsi="Simplified Arabic" w:cs="Simplified Arabic"/>
          <w:rtl/>
          <w:lang w:val="en-GB" w:eastAsia="zh-TW"/>
        </w:rPr>
        <w:t xml:space="preserve"> ’’</w:t>
      </w:r>
      <w:r w:rsidR="008875DF" w:rsidRPr="008875DF">
        <w:rPr>
          <w:rFonts w:asciiTheme="majorBidi" w:hAnsiTheme="majorBidi" w:cstheme="majorBidi"/>
          <w:sz w:val="22"/>
          <w:szCs w:val="22"/>
          <w:lang w:val="en-GB" w:eastAsia="zh-TW"/>
        </w:rPr>
        <w:t>planetGOLD</w:t>
      </w:r>
      <w:r w:rsidR="008875DF">
        <w:rPr>
          <w:rFonts w:ascii="Simplified Arabic" w:hAnsi="Simplified Arabic" w:cs="Simplified Arabic"/>
          <w:rtl/>
          <w:lang w:val="en-GB" w:eastAsia="zh-TW"/>
        </w:rPr>
        <w:t>‘‘</w:t>
      </w:r>
      <w:r w:rsidRPr="00972136">
        <w:rPr>
          <w:rFonts w:ascii="Simplified Arabic" w:hAnsi="Simplified Arabic" w:cs="Simplified Arabic"/>
          <w:rtl/>
          <w:lang w:val="en-GB" w:eastAsia="zh-TW"/>
        </w:rPr>
        <w:t>، وهو شراكة بين برنامج الأمم المتحدة للبيئة واليونيدو وبرنامج الأمم المتحدة الإنمائي والحكومات والقطاع الخاص وجماعات تعدين الذهب الحرفية والصغيرة الحجم، على إزالة الزئبق من سلسلة توريد الذهب ال</w:t>
      </w:r>
      <w:r w:rsidR="004132E8">
        <w:rPr>
          <w:rFonts w:ascii="Simplified Arabic" w:hAnsi="Simplified Arabic" w:cs="Simplified Arabic"/>
          <w:rtl/>
          <w:lang w:val="en-GB" w:eastAsia="zh-TW"/>
        </w:rPr>
        <w:t>ذ</w:t>
      </w:r>
      <w:r w:rsidRPr="00972136">
        <w:rPr>
          <w:rFonts w:ascii="Simplified Arabic" w:hAnsi="Simplified Arabic" w:cs="Simplified Arabic"/>
          <w:rtl/>
          <w:lang w:val="en-GB" w:eastAsia="zh-TW"/>
        </w:rPr>
        <w:t>ي ينتجه عمال المناجم الحرفيون وصغار النطاق</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ويقوم برنامج الأمم المتحدة للبيئة، بالتعاون مع أمانة اتفاقيات بازل وروتردام واستكهولم، بتنفيذ عدد من مشاريع مرفق البيئة العالمية لمساعدة البلدان على تنفيذ اتفاقية استكهولم بشأن الملوثات العضوية الثابتة</w:t>
      </w:r>
      <w:r w:rsidR="00642DD4">
        <w:rPr>
          <w:rFonts w:ascii="Simplified Arabic" w:hAnsi="Simplified Arabic" w:cs="Simplified Arabic"/>
          <w:rtl/>
          <w:lang w:val="en-GB" w:eastAsia="zh-TW"/>
        </w:rPr>
        <w:t>.</w:t>
      </w:r>
    </w:p>
    <w:p w14:paraId="0E3DF0E2" w14:textId="79BD695C" w:rsidR="005057CB" w:rsidRPr="00351FE0"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rtl/>
          <w:lang w:val="en-GB" w:eastAsia="zh-TW"/>
        </w:rPr>
      </w:pPr>
      <w:r w:rsidRPr="00972136">
        <w:rPr>
          <w:rFonts w:ascii="Simplified Arabic" w:hAnsi="Simplified Arabic" w:cs="Simplified Arabic"/>
          <w:rtl/>
          <w:lang w:val="en-GB" w:eastAsia="zh-TW"/>
        </w:rPr>
        <w:t xml:space="preserve">وإلى جانب إعداد التقرير عن الآثار البيئية لمقاومة مضادات الميكروبات وأسباب تطور وانتشار المقاومة في البيئة، ينفذ برنامج الأمم المتحدة للبيئة عدة إجراءات بالتعاون والتنسيق الوثيقين مع منظمات التعاون الثلاثي بشأن مقاومة مضادات الميكروبات (منظمة الأغذية والزراعة والمنظمة العالمية لصحة الحيوان ومنظمة الصحة العالمية) وغيرها من أصحاب المصلحة الرئيسيين في العالم، على الصعيدين الإقليمي والوطني، استناداً إلى نهج </w:t>
      </w:r>
      <w:r w:rsidR="00A65A7B">
        <w:rPr>
          <w:rFonts w:ascii="Simplified Arabic" w:hAnsi="Simplified Arabic" w:cs="Simplified Arabic"/>
          <w:rtl/>
          <w:lang w:val="en-GB" w:eastAsia="zh-TW"/>
        </w:rPr>
        <w:t>’’</w:t>
      </w:r>
      <w:r w:rsidRPr="00972136">
        <w:rPr>
          <w:rFonts w:ascii="Simplified Arabic" w:hAnsi="Simplified Arabic" w:cs="Simplified Arabic"/>
          <w:rtl/>
          <w:lang w:val="en-GB" w:eastAsia="zh-TW"/>
        </w:rPr>
        <w:t>توحيد الأداء في مجال الصحة</w:t>
      </w:r>
      <w:r w:rsidR="00A65A7B">
        <w:rPr>
          <w:rFonts w:ascii="Simplified Arabic" w:hAnsi="Simplified Arabic" w:cs="Simplified Arabic"/>
          <w:rtl/>
          <w:lang w:val="en-GB" w:eastAsia="zh-TW"/>
        </w:rPr>
        <w:t>‘‘</w:t>
      </w:r>
      <w:r w:rsidRPr="00972136">
        <w:rPr>
          <w:rFonts w:ascii="Simplified Arabic" w:hAnsi="Simplified Arabic" w:cs="Simplified Arabic"/>
          <w:rtl/>
          <w:lang w:val="en-GB" w:eastAsia="zh-TW"/>
        </w:rPr>
        <w:t>.</w:t>
      </w:r>
    </w:p>
    <w:p w14:paraId="794ECF36" w14:textId="5CAA2472" w:rsidR="005057CB" w:rsidRPr="00351FE0"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972136">
        <w:rPr>
          <w:rFonts w:ascii="Simplified Arabic" w:hAnsi="Simplified Arabic" w:cs="Simplified Arabic"/>
          <w:rtl/>
          <w:lang w:val="en-GB" w:eastAsia="zh-TW"/>
        </w:rPr>
        <w:t>وفضلاً عن ذلك، أجرى برنامج الأمم المتحدة للبيئة تقييماً للروابط القائمة مع المجموعات الأخرى ذات الصلة بإدارة المواد الكيميائية والنفايات وخيارات التنسيق والتعاون بشأن المجالات ذات الاهتمام المشترك</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وأ</w:t>
      </w:r>
      <w:r w:rsidR="00642DD4">
        <w:rPr>
          <w:rFonts w:ascii="Simplified Arabic" w:hAnsi="Simplified Arabic" w:cs="Simplified Arabic"/>
          <w:rtl/>
          <w:lang w:val="en-GB" w:eastAsia="zh-TW"/>
        </w:rPr>
        <w:t>ُ</w:t>
      </w:r>
      <w:r w:rsidRPr="00972136">
        <w:rPr>
          <w:rFonts w:ascii="Simplified Arabic" w:hAnsi="Simplified Arabic" w:cs="Simplified Arabic"/>
          <w:rtl/>
          <w:lang w:val="en-GB" w:eastAsia="zh-TW"/>
        </w:rPr>
        <w:t>جري التقييم في نيسان/أبريل 2019 بطلب من عملية ما بين الدورات بشأن النهج الاستراتيجي للإدارة الدولية للمواد الكيميائية والإدارة السليمة للمواد الكيميائية والنفايات</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وت</w:t>
      </w:r>
      <w:r w:rsidR="00642DD4">
        <w:rPr>
          <w:rFonts w:ascii="Simplified Arabic" w:hAnsi="Simplified Arabic" w:cs="Simplified Arabic"/>
          <w:rtl/>
          <w:lang w:val="en-GB" w:eastAsia="zh-TW"/>
        </w:rPr>
        <w:t>ُ</w:t>
      </w:r>
      <w:r w:rsidRPr="00972136">
        <w:rPr>
          <w:rFonts w:ascii="Simplified Arabic" w:hAnsi="Simplified Arabic" w:cs="Simplified Arabic"/>
          <w:rtl/>
          <w:lang w:val="en-GB" w:eastAsia="zh-TW"/>
        </w:rPr>
        <w:t>بر</w:t>
      </w:r>
      <w:r w:rsidR="00642DD4">
        <w:rPr>
          <w:rFonts w:ascii="Simplified Arabic" w:hAnsi="Simplified Arabic" w:cs="Simplified Arabic"/>
          <w:rtl/>
          <w:lang w:val="en-GB" w:eastAsia="zh-TW"/>
        </w:rPr>
        <w:t>ِ</w:t>
      </w:r>
      <w:r w:rsidRPr="00972136">
        <w:rPr>
          <w:rFonts w:ascii="Simplified Arabic" w:hAnsi="Simplified Arabic" w:cs="Simplified Arabic"/>
          <w:rtl/>
          <w:lang w:val="en-GB" w:eastAsia="zh-TW"/>
        </w:rPr>
        <w:t>ز ورقة التقييم سبع مجموعات متصلة بالمواد الكيميائية والنفايات هي</w:t>
      </w:r>
      <w:r w:rsidRPr="00972136">
        <w:rPr>
          <w:rFonts w:ascii="Simplified Arabic" w:hAnsi="Simplified Arabic" w:cs="Simplified Arabic"/>
          <w:lang w:val="en-GB" w:eastAsia="zh-TW"/>
        </w:rPr>
        <w:t xml:space="preserve">: </w:t>
      </w:r>
      <w:r w:rsidRPr="00972136">
        <w:rPr>
          <w:rFonts w:ascii="Simplified Arabic" w:hAnsi="Simplified Arabic" w:cs="Simplified Arabic"/>
          <w:rtl/>
          <w:lang w:val="en-GB" w:eastAsia="zh-TW"/>
        </w:rPr>
        <w:t>الصحة، والتنوع البيولوجي، وعالم العمل، وتغير المناخ، والزراعة والأغذية، وحقوق الإنسان، والاستهلاك والإنتاج المستدامين، وتقترح عناصر للتنسيق والتعاون</w:t>
      </w:r>
      <w:r w:rsidRPr="00972136">
        <w:rPr>
          <w:rFonts w:ascii="Simplified Arabic" w:hAnsi="Simplified Arabic" w:cs="Simplified Arabic"/>
          <w:lang w:val="en-GB" w:eastAsia="zh-TW"/>
        </w:rPr>
        <w:t>.</w:t>
      </w:r>
    </w:p>
    <w:p w14:paraId="5F7044E6" w14:textId="4A975A73" w:rsidR="005057CB" w:rsidRPr="00745FA0"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745FA0">
        <w:rPr>
          <w:rFonts w:ascii="Simplified Arabic" w:hAnsi="Simplified Arabic" w:cs="Simplified Arabic"/>
          <w:rtl/>
          <w:lang w:val="en-GB" w:eastAsia="zh-TW"/>
        </w:rPr>
        <w:t>وفيما يتعلق بالتنوع البيولوجي، يُعتبر التلوث أحد الضغوط الرئيسية الخمسة التي تدفع مباشرة</w:t>
      </w:r>
      <w:r w:rsidR="00642DD4" w:rsidRPr="00745FA0">
        <w:rPr>
          <w:rFonts w:ascii="Simplified Arabic" w:hAnsi="Simplified Arabic" w:cs="Simplified Arabic"/>
          <w:rtl/>
          <w:lang w:val="en-GB" w:eastAsia="zh-TW"/>
        </w:rPr>
        <w:t>ً</w:t>
      </w:r>
      <w:r w:rsidRPr="00745FA0">
        <w:rPr>
          <w:rFonts w:ascii="Simplified Arabic" w:hAnsi="Simplified Arabic" w:cs="Simplified Arabic"/>
          <w:rtl/>
          <w:lang w:val="en-GB" w:eastAsia="zh-TW"/>
        </w:rPr>
        <w:t xml:space="preserve"> إلى فقدان التنوع البيولوجي على الصعيد العالمي</w:t>
      </w:r>
      <w:r w:rsidRPr="00745FA0">
        <w:rPr>
          <w:rFonts w:ascii="Simplified Arabic" w:hAnsi="Simplified Arabic" w:cs="Simplified Arabic"/>
          <w:lang w:val="en-GB" w:eastAsia="zh-TW"/>
        </w:rPr>
        <w:t>.</w:t>
      </w:r>
      <w:r w:rsidRPr="00745FA0">
        <w:rPr>
          <w:rFonts w:ascii="Simplified Arabic" w:hAnsi="Simplified Arabic" w:cs="Simplified Arabic"/>
          <w:rtl/>
          <w:lang w:val="en-GB" w:eastAsia="zh-TW"/>
        </w:rPr>
        <w:t xml:space="preserve"> ويشارك برنامج الأمم المتحدة للبيئة بنشاط في هذه العملية، في جهد مشترك مع أمانات اتفاقيات بازل وروتردام واستكهولم واتفاقية ميناماتا والنهج الاستراتيجي للإدارة الدولية للمواد الكيميائية</w:t>
      </w:r>
      <w:r w:rsidR="00745FA0">
        <w:rPr>
          <w:rFonts w:ascii="Simplified Arabic" w:hAnsi="Simplified Arabic" w:cs="Simplified Arabic"/>
          <w:rtl/>
          <w:lang w:val="en-GB" w:eastAsia="zh-TW"/>
        </w:rPr>
        <w:t>،</w:t>
      </w:r>
      <w:r w:rsidRPr="00745FA0">
        <w:rPr>
          <w:rFonts w:ascii="Simplified Arabic" w:hAnsi="Simplified Arabic" w:cs="Simplified Arabic"/>
          <w:rtl/>
          <w:lang w:val="en-GB" w:eastAsia="zh-TW"/>
        </w:rPr>
        <w:t xml:space="preserve"> وأمانة الأوزون، وقدم مدخلات للإطار العالمي للتنوع البيولوجي لما بعد عام 2020 بهدف إقامة روابط بين جدول أعمال التلوث وجدول أعمال الطبيعة</w:t>
      </w:r>
      <w:r w:rsidRPr="00745FA0">
        <w:rPr>
          <w:rFonts w:ascii="Simplified Arabic" w:hAnsi="Simplified Arabic" w:cs="Simplified Arabic"/>
          <w:lang w:val="en-GB" w:eastAsia="zh-TW"/>
        </w:rPr>
        <w:t>.</w:t>
      </w:r>
    </w:p>
    <w:p w14:paraId="7110162D" w14:textId="2B75BB2E" w:rsidR="005057CB" w:rsidRPr="00351FE0"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وعلاوة على ذلك، يسهم برنامج الأمم المتحدة للبيئة، من خلال وضع تقرير عن المواد الكيميائية في المواد البلاستيكية، في الجهود الرامية إلى تحسين فهم المواد الكيميائية التي تثير القلق وإمكانات الابتكار ذات الصلة بالقرارين 4/6 و4/9</w:t>
      </w:r>
      <w:r w:rsidRPr="00972136">
        <w:rPr>
          <w:rFonts w:ascii="Simplified Arabic" w:hAnsi="Simplified Arabic" w:cs="Simplified Arabic"/>
          <w:lang w:val="en-GB" w:eastAsia="zh-TW"/>
        </w:rPr>
        <w:t>.</w:t>
      </w:r>
    </w:p>
    <w:p w14:paraId="6C5C01D5" w14:textId="52FEBD6A" w:rsidR="005057CB" w:rsidRPr="00351FE0" w:rsidRDefault="005057CB" w:rsidP="00972136">
      <w:pPr>
        <w:pStyle w:val="Caption"/>
        <w:rPr>
          <w:lang w:val="en-US"/>
        </w:rPr>
      </w:pPr>
      <w:r w:rsidRPr="00351FE0">
        <w:rPr>
          <w:rFonts w:hint="cs"/>
          <w:rtl/>
        </w:rPr>
        <w:t xml:space="preserve">جيم- </w:t>
      </w:r>
      <w:r w:rsidR="00972136">
        <w:rPr>
          <w:rtl/>
        </w:rPr>
        <w:tab/>
      </w:r>
      <w:r w:rsidRPr="00351FE0">
        <w:rPr>
          <w:rFonts w:hint="cs"/>
          <w:rtl/>
        </w:rPr>
        <w:t>تعزيز الدعم المقدم للنهج الاستراتيجي للإدارة الدولية للمواد الكيميائية والاعتبارات لما بعد عام 2020</w:t>
      </w:r>
    </w:p>
    <w:p w14:paraId="20BF2BBC" w14:textId="5E9A9F89" w:rsidR="005057CB" w:rsidRPr="00351FE0"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rtl/>
          <w:lang w:val="en-GB" w:eastAsia="zh-TW"/>
        </w:rPr>
      </w:pPr>
      <w:r w:rsidRPr="00351FE0">
        <w:rPr>
          <w:rFonts w:ascii="Simplified Arabic" w:hAnsi="Simplified Arabic" w:cs="Simplified Arabic"/>
          <w:rtl/>
          <w:lang w:val="en-GB" w:eastAsia="zh-TW"/>
        </w:rPr>
        <w:t>جراء وباء فيروس كورونا (كوفيد-19)، أُجِّلت الدورة الخامسة للمؤتمر الدولي المعني بإدارة المواد الكيميائية، المقرر عقدها في بون بألمانيا، إلى الفترة من 5 إلى 9 تموز/يوليه 2021</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ويتواصل العمل على النظر في النهج الاستراتيجي والإدارة السليمة للمواد الكيميائية والنفايات لما بعد عام 2020 من خلال عملية ما بين الدورات</w:t>
      </w:r>
      <w:r w:rsidRPr="00972136">
        <w:rPr>
          <w:rFonts w:ascii="Simplified Arabic" w:hAnsi="Simplified Arabic" w:cs="Simplified Arabic"/>
          <w:lang w:val="en-GB" w:eastAsia="zh-TW"/>
        </w:rPr>
        <w:t>.</w:t>
      </w:r>
    </w:p>
    <w:p w14:paraId="60FD9FBD" w14:textId="45413196" w:rsidR="005057CB" w:rsidRPr="00351FE0"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ونظراً إلى القيود المفروضة جراء جائحة كوفيد-19 وما نتج عن ذلك من تأجيل الاجتماع الرابع لعملية ما بين الدورات، التي تنظر في النهج الاستراتيجي والإدارة السليمة للمواد الكيميائية والنفايات لما بعد عام 2020</w:t>
      </w:r>
      <w:r w:rsidR="00745FA0">
        <w:rPr>
          <w:rFonts w:ascii="Simplified Arabic" w:hAnsi="Simplified Arabic" w:cs="Simplified Arabic"/>
          <w:rtl/>
          <w:lang w:val="en-GB" w:eastAsia="zh-TW"/>
        </w:rPr>
        <w:t>،</w:t>
      </w:r>
      <w:r w:rsidRPr="00351FE0">
        <w:rPr>
          <w:rFonts w:ascii="Simplified Arabic" w:hAnsi="Simplified Arabic" w:cs="Simplified Arabic"/>
          <w:rtl/>
          <w:lang w:val="en-GB" w:eastAsia="zh-TW"/>
        </w:rPr>
        <w:t xml:space="preserve"> والدورة الخامسة للمؤتمر الدولي المعني بإدارة المواد الكيميائية، اقترح مكتب الدورة الخامسة للمؤتمر والرئيسان </w:t>
      </w:r>
      <w:r w:rsidRPr="00351FE0">
        <w:rPr>
          <w:rFonts w:ascii="Simplified Arabic" w:hAnsi="Simplified Arabic" w:cs="Simplified Arabic"/>
          <w:rtl/>
          <w:lang w:val="en-GB" w:eastAsia="zh-TW"/>
        </w:rPr>
        <w:lastRenderedPageBreak/>
        <w:t>المشاركان لعملية ما بين الدورات إنشاء عدد من الأفرقة العاملة عبر الإنترنت لدعم عمل عملية ما بين الدورات من أجل المضي قدماً في مداولاتها</w:t>
      </w:r>
      <w:r w:rsidR="00745FA0">
        <w:rPr>
          <w:rFonts w:ascii="Simplified Arabic" w:hAnsi="Simplified Arabic" w:cs="Simplified Arabic"/>
          <w:rtl/>
          <w:lang w:val="en-GB" w:eastAsia="zh-TW"/>
        </w:rPr>
        <w:t>.</w:t>
      </w:r>
      <w:r w:rsidRPr="00972136">
        <w:rPr>
          <w:rFonts w:ascii="Simplified Arabic" w:hAnsi="Simplified Arabic" w:cs="Simplified Arabic"/>
          <w:rtl/>
          <w:lang w:val="en-GB" w:eastAsia="zh-TW"/>
        </w:rPr>
        <w:t xml:space="preserve"> ويجوز أن تعالج المقترحات التي تقدمها الأفرقة العاملة عبر الإنترنت ثغرات محددة، أو تقدم نصاً توفيقياً محتملاً، أو تقترح نصاً جديداً أو بديلاً يمكن النظر فيه في الدورة الرابعة لعملية ما بين الدورات</w:t>
      </w:r>
      <w:r w:rsidRPr="00972136">
        <w:rPr>
          <w:rFonts w:ascii="Simplified Arabic" w:hAnsi="Simplified Arabic" w:cs="Simplified Arabic"/>
          <w:lang w:val="en-GB" w:eastAsia="zh-TW"/>
        </w:rPr>
        <w:t>.</w:t>
      </w:r>
    </w:p>
    <w:p w14:paraId="7CE60AB2" w14:textId="21C41FD2" w:rsidR="005057CB" w:rsidRPr="00351FE0"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وبالإضافة إلى ذلك، سينظر المشاركون في الدورة الخامسة للمؤتمر الدولي المعني بإدارة المواد الكيميائية في إصدار إعلان رفيع المستوى</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ويمكن أن يجدد الإعلان الالتزام المنصوص عليه في عام 2006 في إعلان دبي بشأن الإدارة الدولية للمواد الكيميائية</w:t>
      </w:r>
      <w:r w:rsidR="00A1509B">
        <w:rPr>
          <w:rFonts w:ascii="Simplified Arabic" w:hAnsi="Simplified Arabic" w:cs="Simplified Arabic"/>
          <w:rtl/>
          <w:lang w:val="en-GB" w:eastAsia="zh-TW"/>
        </w:rPr>
        <w:t>.</w:t>
      </w:r>
      <w:r w:rsidRPr="00972136">
        <w:rPr>
          <w:rFonts w:ascii="Simplified Arabic" w:hAnsi="Simplified Arabic" w:cs="Simplified Arabic"/>
          <w:rtl/>
          <w:lang w:val="en-GB" w:eastAsia="zh-TW"/>
        </w:rPr>
        <w:t xml:space="preserve"> وفي تشرين الأول/أكتوبر 2020، أطلق رئيس الدورة الخامسة عملية لوضع إعلان رفيع المستوى محتمل يعكس المدخلات والأفكار والاقتراحات وآراء جميع أصحاب المصلحة في عملية ما بين الدورات</w:t>
      </w:r>
      <w:r w:rsidR="00A1509B">
        <w:rPr>
          <w:rFonts w:ascii="Simplified Arabic" w:hAnsi="Simplified Arabic" w:cs="Simplified Arabic"/>
          <w:rtl/>
          <w:lang w:val="en-GB" w:eastAsia="zh-TW"/>
        </w:rPr>
        <w:t>.</w:t>
      </w:r>
    </w:p>
    <w:p w14:paraId="7D7F8292" w14:textId="0574E18B" w:rsidR="005057CB" w:rsidRPr="00972136" w:rsidRDefault="005057CB" w:rsidP="00972136">
      <w:pPr>
        <w:pStyle w:val="Caption"/>
        <w:rPr>
          <w:rtl/>
          <w:lang w:val="en-US"/>
        </w:rPr>
      </w:pPr>
      <w:r w:rsidRPr="00351FE0">
        <w:rPr>
          <w:rFonts w:hint="cs"/>
          <w:rtl/>
        </w:rPr>
        <w:t xml:space="preserve">دال- </w:t>
      </w:r>
      <w:r w:rsidR="00972136">
        <w:rPr>
          <w:rtl/>
        </w:rPr>
        <w:tab/>
      </w:r>
      <w:r w:rsidRPr="00351FE0">
        <w:rPr>
          <w:rFonts w:hint="cs"/>
          <w:rtl/>
        </w:rPr>
        <w:t>أدلة الكيمياء المراعية للبيئة والكيمياء المستدامة</w:t>
      </w:r>
    </w:p>
    <w:p w14:paraId="1FC12309" w14:textId="77777777" w:rsidR="005057CB" w:rsidRPr="00351FE0" w:rsidRDefault="005057CB" w:rsidP="00972136">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rtl/>
          <w:lang w:val="en-GB" w:eastAsia="zh-TW"/>
        </w:rPr>
      </w:pPr>
      <w:r w:rsidRPr="00351FE0">
        <w:rPr>
          <w:rFonts w:ascii="Simplified Arabic" w:hAnsi="Simplified Arabic" w:cs="Simplified Arabic"/>
          <w:rtl/>
          <w:lang w:val="en-GB" w:eastAsia="zh-TW"/>
        </w:rPr>
        <w:t>وضع برنامج الأمم المتحدة للبيئة، استعداداً للدورة الخامسة لجمعية البيئة، أدلة إلى الكيمياء المراعية</w:t>
      </w:r>
      <w:r w:rsidRPr="00972136">
        <w:rPr>
          <w:rFonts w:ascii="Simplified Arabic" w:hAnsi="Simplified Arabic" w:cs="Simplified Arabic"/>
          <w:rtl/>
          <w:lang w:val="en-GB" w:eastAsia="zh-TW"/>
        </w:rPr>
        <w:t xml:space="preserve"> </w:t>
      </w:r>
      <w:r w:rsidRPr="00351FE0">
        <w:rPr>
          <w:rFonts w:ascii="Simplified Arabic" w:hAnsi="Simplified Arabic" w:cs="Simplified Arabic"/>
          <w:rtl/>
          <w:lang w:val="en-GB" w:eastAsia="zh-TW"/>
        </w:rPr>
        <w:t>للبيئة والكيمياء المستدامة</w:t>
      </w:r>
      <w:r w:rsidRPr="00351FE0">
        <w:rPr>
          <w:rFonts w:ascii="Simplified Arabic" w:hAnsi="Simplified Arabic" w:cs="Simplified Arabic"/>
          <w:lang w:val="en-GB" w:eastAsia="zh-TW"/>
        </w:rPr>
        <w:t>.</w:t>
      </w:r>
      <w:r w:rsidRPr="00351FE0">
        <w:rPr>
          <w:rFonts w:ascii="Simplified Arabic" w:hAnsi="Simplified Arabic" w:cs="Simplified Arabic"/>
          <w:rtl/>
          <w:lang w:val="en-GB" w:eastAsia="zh-TW"/>
        </w:rPr>
        <w:t xml:space="preserve"> وتشمل هذه الأدلة دليلاً إطارياً، وموجزاً تنفيذياً، ودليلاً محدداً عن التعليم، من أجل تيسير فهم النهوض بالكيمياء المراعية للبيئة والكيمياء المستدامة فهماً أفضل وتقديم إرشادات إلى البلدان وأصحاب المصلحة بشأنهما</w:t>
      </w:r>
      <w:r w:rsidRPr="00972136">
        <w:rPr>
          <w:rFonts w:ascii="Simplified Arabic" w:hAnsi="Simplified Arabic" w:cs="Simplified Arabic"/>
          <w:lang w:val="en-GB" w:eastAsia="zh-TW"/>
        </w:rPr>
        <w:t>.</w:t>
      </w:r>
    </w:p>
    <w:p w14:paraId="4F69DDD2" w14:textId="2EFAE488" w:rsidR="005057CB" w:rsidRPr="00351FE0" w:rsidRDefault="005057CB" w:rsidP="00972136">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ويستند دليل إطار الكيمياء المراعية للبيئة والكيمياء المستدامة إلى تقرير برنامج الأمم المتحدة للبيئة لعام</w:t>
      </w:r>
      <w:r w:rsidR="007548AF">
        <w:rPr>
          <w:rFonts w:ascii="Simplified Arabic" w:hAnsi="Simplified Arabic" w:cs="Simplified Arabic" w:hint="eastAsia"/>
          <w:rtl/>
          <w:lang w:val="en-GB" w:eastAsia="zh-TW"/>
        </w:rPr>
        <w:t> </w:t>
      </w:r>
      <w:r w:rsidRPr="00351FE0">
        <w:rPr>
          <w:rFonts w:ascii="Simplified Arabic" w:hAnsi="Simplified Arabic" w:cs="Simplified Arabic"/>
          <w:rtl/>
          <w:lang w:val="en-GB" w:eastAsia="zh-TW"/>
        </w:rPr>
        <w:t>2019</w:t>
      </w:r>
      <w:r w:rsidR="007548AF">
        <w:rPr>
          <w:rFonts w:ascii="Simplified Arabic" w:hAnsi="Simplified Arabic" w:cs="Simplified Arabic"/>
          <w:rtl/>
          <w:lang w:val="en-GB" w:eastAsia="zh-TW"/>
        </w:rPr>
        <w:t>،</w:t>
      </w:r>
      <w:r w:rsidRPr="00351FE0">
        <w:rPr>
          <w:rFonts w:ascii="Simplified Arabic" w:hAnsi="Simplified Arabic" w:cs="Simplified Arabic"/>
          <w:rtl/>
          <w:lang w:val="en-GB" w:eastAsia="zh-TW"/>
        </w:rPr>
        <w:t xml:space="preserve"> الذي يحلل تقارير أصحاب المصلحة بشأن الكيمياء المستدامة، وفقاً للقرار 2/7، و</w:t>
      </w:r>
      <w:r w:rsidRPr="00972136">
        <w:rPr>
          <w:rFonts w:ascii="Simplified Arabic" w:hAnsi="Simplified Arabic" w:cs="Simplified Arabic"/>
          <w:rtl/>
          <w:lang w:val="en-GB" w:eastAsia="zh-TW"/>
        </w:rPr>
        <w:t xml:space="preserve">تقرير </w:t>
      </w:r>
      <w:r w:rsidRPr="007548AF">
        <w:rPr>
          <w:rFonts w:ascii="Simplified Arabic" w:hAnsi="Simplified Arabic" w:cs="Simplified Arabic"/>
          <w:i/>
          <w:iCs/>
          <w:rtl/>
          <w:lang w:val="en-GB" w:eastAsia="zh-TW"/>
        </w:rPr>
        <w:t>التوقعات العالمية الثاني للمواد الكيميائية: من التركات إلى حلول مبتكرة: تنفيذ خطة التنمية المستدامة لعام 2030</w:t>
      </w:r>
      <w:r w:rsidR="007548AF">
        <w:rPr>
          <w:rFonts w:ascii="Simplified Arabic" w:hAnsi="Simplified Arabic" w:cs="Simplified Arabic"/>
          <w:i/>
          <w:iCs/>
          <w:rtl/>
          <w:lang w:val="en-GB" w:eastAsia="zh-TW"/>
        </w:rPr>
        <w:t>.</w:t>
      </w:r>
    </w:p>
    <w:p w14:paraId="2B6F9B0E" w14:textId="1A84405E" w:rsidR="005057CB" w:rsidRPr="00351FE0" w:rsidRDefault="005057CB" w:rsidP="00972136">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ومولت حكومتا ألمانيا والسويد هذا النشاط، إلى جانب صندوق البيئة</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ووجّه فريق خبراء متعدد أصحاب المصلحة عملية وضع البرنامج، وأُرسِلت الأدلة إلى المنظمات الأعضاء في البرنامج المشترك بين المنظمات للإدارة السليمة للمواد الكيميائية من أجل استعراضها</w:t>
      </w:r>
      <w:r w:rsidR="007548AF">
        <w:rPr>
          <w:rFonts w:ascii="Simplified Arabic" w:hAnsi="Simplified Arabic" w:cs="Simplified Arabic"/>
          <w:rtl/>
          <w:lang w:val="en-GB" w:eastAsia="zh-TW"/>
        </w:rPr>
        <w:t>.</w:t>
      </w:r>
    </w:p>
    <w:p w14:paraId="739C32C9" w14:textId="74700271" w:rsidR="005057CB" w:rsidRPr="00351FE0" w:rsidRDefault="005057CB" w:rsidP="00972136">
      <w:pPr>
        <w:pStyle w:val="Caption"/>
        <w:rPr>
          <w:lang w:val="en-US"/>
        </w:rPr>
      </w:pPr>
      <w:r w:rsidRPr="00351FE0">
        <w:rPr>
          <w:rFonts w:hint="cs"/>
          <w:rtl/>
        </w:rPr>
        <w:t xml:space="preserve">هاء- </w:t>
      </w:r>
      <w:r w:rsidR="00972136">
        <w:rPr>
          <w:rtl/>
        </w:rPr>
        <w:tab/>
      </w:r>
      <w:r w:rsidRPr="00351FE0">
        <w:rPr>
          <w:rFonts w:hint="cs"/>
          <w:rtl/>
        </w:rPr>
        <w:t xml:space="preserve">متابعة اتجاهات تصميم المواد الكيميائية واستخدامها وإطلاقها وكذلك اتجاهات إنتاج النفايات من أجل تحديد المسائل المثيرة للقلق لتضمينها في الإصدارات المستقبلية من </w:t>
      </w:r>
      <w:r w:rsidRPr="007548AF">
        <w:rPr>
          <w:rFonts w:hint="cs"/>
          <w:rtl/>
        </w:rPr>
        <w:t>تقارير</w:t>
      </w:r>
      <w:r w:rsidRPr="00351FE0">
        <w:rPr>
          <w:rFonts w:hint="cs"/>
          <w:i/>
          <w:iCs/>
          <w:rtl/>
        </w:rPr>
        <w:t xml:space="preserve"> التوقعات العالمية للمواد الكيميائية</w:t>
      </w:r>
      <w:r w:rsidRPr="00351FE0">
        <w:rPr>
          <w:rFonts w:hint="cs"/>
          <w:rtl/>
        </w:rPr>
        <w:t xml:space="preserve"> و</w:t>
      </w:r>
      <w:r w:rsidRPr="00351FE0">
        <w:rPr>
          <w:rFonts w:hint="cs"/>
          <w:i/>
          <w:iCs/>
          <w:rtl/>
        </w:rPr>
        <w:t>التوقعات العالمية لإدارة النفايات</w:t>
      </w:r>
    </w:p>
    <w:p w14:paraId="4A554CE5" w14:textId="1B6DCCE7" w:rsidR="005057CB" w:rsidRPr="00351FE0"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rtl/>
          <w:lang w:val="en-GB" w:eastAsia="zh-TW"/>
        </w:rPr>
      </w:pPr>
      <w:r w:rsidRPr="00351FE0">
        <w:rPr>
          <w:rFonts w:ascii="Simplified Arabic" w:hAnsi="Simplified Arabic" w:cs="Simplified Arabic"/>
          <w:rtl/>
          <w:lang w:val="en-GB" w:eastAsia="zh-TW"/>
        </w:rPr>
        <w:t xml:space="preserve">يجري إعداد الطبعة المقبلة من </w:t>
      </w:r>
      <w:r w:rsidRPr="007C305F">
        <w:rPr>
          <w:rFonts w:ascii="Simplified Arabic" w:hAnsi="Simplified Arabic" w:cs="Simplified Arabic"/>
          <w:i/>
          <w:iCs/>
          <w:rtl/>
          <w:lang w:val="en-GB" w:eastAsia="zh-TW"/>
        </w:rPr>
        <w:t>التوقعات العالمية لإدارة النفايات</w:t>
      </w:r>
      <w:r w:rsidRPr="00351FE0">
        <w:rPr>
          <w:rFonts w:ascii="Simplified Arabic" w:hAnsi="Simplified Arabic" w:cs="Simplified Arabic"/>
          <w:rtl/>
          <w:lang w:val="en-GB" w:eastAsia="zh-TW"/>
        </w:rPr>
        <w:t xml:space="preserve"> لتقديمها إلى الدورة الخامسة لجمعية البيئة</w:t>
      </w:r>
      <w:r w:rsidRPr="00351FE0">
        <w:rPr>
          <w:rFonts w:ascii="Simplified Arabic" w:hAnsi="Simplified Arabic" w:cs="Simplified Arabic"/>
          <w:lang w:val="en-GB" w:eastAsia="zh-TW"/>
        </w:rPr>
        <w:t>.</w:t>
      </w:r>
      <w:r w:rsidRPr="00351FE0">
        <w:rPr>
          <w:rFonts w:ascii="Simplified Arabic" w:hAnsi="Simplified Arabic" w:cs="Simplified Arabic"/>
          <w:rtl/>
          <w:lang w:val="en-GB" w:eastAsia="zh-TW"/>
        </w:rPr>
        <w:t xml:space="preserve"> وترد تفاصيل الجهود المبذولة لتحديد المسائل المثيرة للقلق في الفقرة 19 فيما يلي، وتواص</w:t>
      </w:r>
      <w:r w:rsidR="007C305F">
        <w:rPr>
          <w:rFonts w:ascii="Simplified Arabic" w:hAnsi="Simplified Arabic" w:cs="Simplified Arabic"/>
          <w:rtl/>
          <w:lang w:val="en-GB" w:eastAsia="zh-TW"/>
        </w:rPr>
        <w:t>َ</w:t>
      </w:r>
      <w:r w:rsidRPr="00351FE0">
        <w:rPr>
          <w:rFonts w:ascii="Simplified Arabic" w:hAnsi="Simplified Arabic" w:cs="Simplified Arabic"/>
          <w:rtl/>
          <w:lang w:val="en-GB" w:eastAsia="zh-TW"/>
        </w:rPr>
        <w:t>ل العمل بناء</w:t>
      </w:r>
      <w:r w:rsidR="007C305F">
        <w:rPr>
          <w:rFonts w:ascii="Simplified Arabic" w:hAnsi="Simplified Arabic" w:cs="Simplified Arabic"/>
          <w:rtl/>
          <w:lang w:val="en-GB" w:eastAsia="zh-TW"/>
        </w:rPr>
        <w:t>ً</w:t>
      </w:r>
      <w:r w:rsidRPr="00351FE0">
        <w:rPr>
          <w:rFonts w:ascii="Simplified Arabic" w:hAnsi="Simplified Arabic" w:cs="Simplified Arabic"/>
          <w:rtl/>
          <w:lang w:val="en-GB" w:eastAsia="zh-TW"/>
        </w:rPr>
        <w:t xml:space="preserve"> على </w:t>
      </w:r>
      <w:r w:rsidRPr="00972136">
        <w:rPr>
          <w:rFonts w:ascii="Simplified Arabic" w:hAnsi="Simplified Arabic" w:cs="Simplified Arabic"/>
          <w:rtl/>
          <w:lang w:val="en-GB" w:eastAsia="zh-TW"/>
        </w:rPr>
        <w:t xml:space="preserve">تقرير </w:t>
      </w:r>
      <w:r w:rsidRPr="007C305F">
        <w:rPr>
          <w:rFonts w:ascii="Simplified Arabic" w:hAnsi="Simplified Arabic" w:cs="Simplified Arabic"/>
          <w:i/>
          <w:iCs/>
          <w:rtl/>
          <w:lang w:val="en-GB" w:eastAsia="zh-TW"/>
        </w:rPr>
        <w:t>التوقعات العالمية الثاني للمواد الكيميائية،</w:t>
      </w:r>
      <w:r w:rsidRPr="00351FE0">
        <w:rPr>
          <w:rFonts w:ascii="Simplified Arabic" w:hAnsi="Simplified Arabic" w:cs="Simplified Arabic"/>
          <w:rtl/>
          <w:lang w:val="en-GB" w:eastAsia="zh-TW"/>
        </w:rPr>
        <w:t xml:space="preserve"> الذي نُشر عام 2019</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ولإعداد التقارير المستقبلية، استعرض برنامج الأمم المتحدة للبيئة تصميم وإنتاج واستخدام وإطلاق المواد الكيميائية وإنتاج النفايات</w:t>
      </w:r>
      <w:r w:rsidR="007C305F">
        <w:rPr>
          <w:rFonts w:ascii="Simplified Arabic" w:hAnsi="Simplified Arabic" w:cs="Simplified Arabic"/>
          <w:rtl/>
          <w:lang w:val="en-GB" w:eastAsia="zh-TW"/>
        </w:rPr>
        <w:t>.</w:t>
      </w:r>
    </w:p>
    <w:p w14:paraId="1E2BF87A" w14:textId="4F543FA7" w:rsidR="00972136" w:rsidRPr="00972136"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وأُحرز تقدم في تحديد البؤر الساخنة التي يحدث فيها التلوث ورسم خرائط لها، وفي تحديد الممارسات الجيدة</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ونُشرت سبعة تقارير إقليمية عن التوقعات المتعلقة بإدارة النفايات في حزيران/يونيه 2020 تشمل أفريقيا وآسيا الوسطى وغرب آسيا وأمريكا اللاتينية ومنطقة البحر الكاريبي والدول الجزرية الصغيرة النامية والمناطق الجبلية</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وتستند الطبعة المقبلة من </w:t>
      </w:r>
      <w:r w:rsidRPr="007C305F">
        <w:rPr>
          <w:rFonts w:ascii="Simplified Arabic" w:hAnsi="Simplified Arabic" w:cs="Simplified Arabic"/>
          <w:i/>
          <w:iCs/>
          <w:rtl/>
          <w:lang w:val="en-GB" w:eastAsia="zh-TW"/>
        </w:rPr>
        <w:t>التوقعات العالمية لإدارة النفايات</w:t>
      </w:r>
      <w:r w:rsidRPr="00972136">
        <w:rPr>
          <w:rFonts w:ascii="Simplified Arabic" w:hAnsi="Simplified Arabic" w:cs="Simplified Arabic"/>
          <w:rtl/>
          <w:lang w:val="en-GB" w:eastAsia="zh-TW"/>
        </w:rPr>
        <w:t xml:space="preserve"> إلى الاتجاهات الرئيسية المحددة في التوقعات الإقليمية</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وينمو إنتاج النفايات بوتيرة أسرع بكثير من نمو الهياكل الأساسية الجديدة لإدارة تلك النفايات، مما يعني أن التخلص غير المنضبط من النفايات سيستمر في الارتفاع</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وقد زادت النفايات الإلكترونية، وهو تيار نفايات ذو صلة تدخل فيه نسبة عالية من المواد الكيميائية واستخدام المواد الكيميائية في عملية إعادة التدوير، بنسبة 21 في المائة في غضون خمس سنوات، وأُنتِج 53</w:t>
      </w:r>
      <w:r w:rsidR="005B76DA">
        <w:rPr>
          <w:rFonts w:ascii="Simplified Arabic" w:hAnsi="Simplified Arabic" w:cs="Simplified Arabic"/>
          <w:rtl/>
          <w:lang w:val="en-GB" w:eastAsia="zh-TW"/>
        </w:rPr>
        <w:t>,</w:t>
      </w:r>
      <w:r w:rsidRPr="00972136">
        <w:rPr>
          <w:rFonts w:ascii="Simplified Arabic" w:hAnsi="Simplified Arabic" w:cs="Simplified Arabic"/>
          <w:rtl/>
          <w:lang w:val="en-GB" w:eastAsia="zh-TW"/>
        </w:rPr>
        <w:t>6 مليون طن متري من النفايات الإلكترونية في جميع أنحاء العالم في عام 2019</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وعموماً، فإن صناعة إدارة النفايات يحركها التفاعل بين أربعة اتجاهات رئيسية هي: الاقتصاد الدائري، والقمامة البحرية، وتغير المناخ، والثورة الصناعية الرابعة</w:t>
      </w:r>
      <w:r w:rsidR="007C305F">
        <w:rPr>
          <w:rFonts w:ascii="Simplified Arabic" w:hAnsi="Simplified Arabic" w:cs="Simplified Arabic"/>
          <w:rtl/>
          <w:lang w:val="en-GB" w:eastAsia="zh-TW"/>
        </w:rPr>
        <w:t>.</w:t>
      </w:r>
    </w:p>
    <w:p w14:paraId="03DB6446" w14:textId="196CDB56" w:rsidR="005057CB" w:rsidRPr="00972136" w:rsidRDefault="005057CB" w:rsidP="0058371A">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972136">
        <w:rPr>
          <w:rFonts w:ascii="Simplified Arabic" w:hAnsi="Simplified Arabic" w:cs="Simplified Arabic"/>
          <w:rtl/>
          <w:lang w:val="en-GB" w:eastAsia="zh-TW"/>
        </w:rPr>
        <w:lastRenderedPageBreak/>
        <w:t>ومن المهم التشديد على أن السياسات المتعلقة بالمواد الكيميائية والنفايات يمكن أن يكون لها أثر إيجابي كبير في تصميم المنتجات والجهود التي ت</w:t>
      </w:r>
      <w:r w:rsidR="007C305F">
        <w:rPr>
          <w:rFonts w:ascii="Simplified Arabic" w:hAnsi="Simplified Arabic" w:cs="Simplified Arabic"/>
          <w:rtl/>
          <w:lang w:val="en-GB" w:eastAsia="zh-TW"/>
        </w:rPr>
        <w:t>ُ</w:t>
      </w:r>
      <w:r w:rsidRPr="00972136">
        <w:rPr>
          <w:rFonts w:ascii="Simplified Arabic" w:hAnsi="Simplified Arabic" w:cs="Simplified Arabic"/>
          <w:rtl/>
          <w:lang w:val="en-GB" w:eastAsia="zh-TW"/>
        </w:rPr>
        <w:t>بذ</w:t>
      </w:r>
      <w:r w:rsidR="007C305F">
        <w:rPr>
          <w:rFonts w:ascii="Simplified Arabic" w:hAnsi="Simplified Arabic" w:cs="Simplified Arabic"/>
          <w:rtl/>
          <w:lang w:val="en-GB" w:eastAsia="zh-TW"/>
        </w:rPr>
        <w:t>َ</w:t>
      </w:r>
      <w:r w:rsidRPr="00972136">
        <w:rPr>
          <w:rFonts w:ascii="Simplified Arabic" w:hAnsi="Simplified Arabic" w:cs="Simplified Arabic"/>
          <w:rtl/>
          <w:lang w:val="en-GB" w:eastAsia="zh-TW"/>
        </w:rPr>
        <w:t>ل في المراحل الأولى من الإنتاج من أجل الاستهلاك والإنتاج المستدامين وإعادة الإدماج في عجلة الإنتاج</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ولبلوغ هذا الهدف، ستتطلب هذه السياسات التنسيق مع السياسات الأخرى المتصلة بالمنتجات</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واستشهدت عدة بلدان بالتنفيذ الوطني لاتفاقيات المواد الكيميائية باعتباره مثالاً إيجابياً أدى إلى الاتساق والتعاون على المستوى الوطني فيما يتعلق بجهود السياسات المتعلقة بالمنتجات - مثلاً من خلال وضع تشريعات وطنية بشأن حظر استخدام الزئبق في المنتجات</w:t>
      </w:r>
      <w:r w:rsidR="007C305F">
        <w:rPr>
          <w:rFonts w:ascii="Simplified Arabic" w:hAnsi="Simplified Arabic" w:cs="Simplified Arabic"/>
          <w:rtl/>
          <w:lang w:val="en-GB" w:eastAsia="zh-TW"/>
        </w:rPr>
        <w:t>.</w:t>
      </w:r>
    </w:p>
    <w:p w14:paraId="12A28BA7" w14:textId="7C9B9D96" w:rsidR="005057CB" w:rsidRPr="00351FE0" w:rsidRDefault="005057CB" w:rsidP="00972136">
      <w:pPr>
        <w:pStyle w:val="Caption"/>
        <w:rPr>
          <w:rtl/>
        </w:rPr>
      </w:pPr>
      <w:r w:rsidRPr="00351FE0">
        <w:rPr>
          <w:rFonts w:hint="cs"/>
          <w:rtl/>
        </w:rPr>
        <w:t xml:space="preserve">واو- </w:t>
      </w:r>
      <w:r w:rsidR="00972136">
        <w:rPr>
          <w:rtl/>
        </w:rPr>
        <w:tab/>
      </w:r>
      <w:r w:rsidRPr="00351FE0">
        <w:rPr>
          <w:rFonts w:hint="cs"/>
          <w:rtl/>
        </w:rPr>
        <w:t>تقرير عن المسائل التي تشير فيها الأدلة الناشئة إلى وجود خطر على صحة الإنسان وعلى البيئة</w:t>
      </w:r>
    </w:p>
    <w:p w14:paraId="00D43E51" w14:textId="614655A8" w:rsidR="005057CB" w:rsidRPr="00972136"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rtl/>
          <w:lang w:val="en-GB" w:eastAsia="zh-TW"/>
        </w:rPr>
      </w:pPr>
      <w:r w:rsidRPr="00972136">
        <w:rPr>
          <w:rFonts w:ascii="Simplified Arabic" w:hAnsi="Simplified Arabic" w:cs="Simplified Arabic"/>
          <w:rtl/>
          <w:lang w:val="en-GB" w:eastAsia="zh-TW"/>
        </w:rPr>
        <w:t>جُمِع تقرير عن المسائل التي تشير فيها الأدلة الناشئة إلى وجود خطر على صحة الإنسان وعلى البيئة، بتمويل من حكومة سويسرا</w:t>
      </w:r>
      <w:r w:rsidR="00153205">
        <w:rPr>
          <w:rFonts w:ascii="Simplified Arabic" w:hAnsi="Simplified Arabic" w:cs="Simplified Arabic"/>
          <w:rtl/>
          <w:lang w:val="en-GB" w:eastAsia="zh-TW"/>
        </w:rPr>
        <w:t>.</w:t>
      </w:r>
      <w:r w:rsidRPr="00972136">
        <w:rPr>
          <w:rFonts w:ascii="Simplified Arabic" w:hAnsi="Simplified Arabic" w:cs="Simplified Arabic"/>
          <w:rtl/>
          <w:lang w:val="en-GB" w:eastAsia="zh-TW"/>
        </w:rPr>
        <w:t xml:space="preserve"> ويهدف التقرير إلى إطلاع المجتمع الدولي على الحالة الراهنة للمسائل المحددة المثيرة للقلق</w:t>
      </w:r>
      <w:r w:rsidR="00153205">
        <w:rPr>
          <w:rFonts w:ascii="Simplified Arabic" w:hAnsi="Simplified Arabic" w:cs="Simplified Arabic"/>
          <w:rtl/>
          <w:lang w:val="en-GB" w:eastAsia="zh-TW"/>
        </w:rPr>
        <w:t>.</w:t>
      </w:r>
      <w:r w:rsidRPr="00972136">
        <w:rPr>
          <w:rFonts w:ascii="Simplified Arabic" w:hAnsi="Simplified Arabic" w:cs="Simplified Arabic"/>
          <w:rtl/>
          <w:lang w:val="en-GB" w:eastAsia="zh-TW"/>
        </w:rPr>
        <w:t xml:space="preserve"> ووضِع التقرير بالتعاون مع المنظمات الأعضاء في البرنامج المشترك بين المنظمات للإدارة السليمة للمواد الكيميائية وأمانات الاتفاقات البيئية المتعددة الأطراف</w:t>
      </w:r>
      <w:r w:rsidR="00153205">
        <w:rPr>
          <w:rFonts w:ascii="Simplified Arabic" w:hAnsi="Simplified Arabic" w:cs="Simplified Arabic"/>
          <w:rtl/>
          <w:lang w:val="en-GB" w:eastAsia="zh-TW"/>
        </w:rPr>
        <w:t>.</w:t>
      </w:r>
    </w:p>
    <w:p w14:paraId="69676930" w14:textId="7CC96571" w:rsidR="005057CB" w:rsidRPr="00972136"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972136">
        <w:rPr>
          <w:rFonts w:ascii="Simplified Arabic" w:hAnsi="Simplified Arabic" w:cs="Simplified Arabic"/>
          <w:rtl/>
          <w:lang w:val="en-GB" w:eastAsia="zh-TW"/>
        </w:rPr>
        <w:t>ويتضمن التقرير تقييماً للمسائل الثماني الناشئة في مجال السياسات العامة وغيرها من المسائل المثيرة القلق التي حُدِّدت في إطار النهج الاستراتيجي للإدارة الدولية للمواد الكيميائية</w:t>
      </w:r>
      <w:r w:rsidR="00153205">
        <w:rPr>
          <w:rFonts w:ascii="Simplified Arabic" w:hAnsi="Simplified Arabic" w:cs="Simplified Arabic"/>
          <w:rtl/>
          <w:lang w:val="en-GB" w:eastAsia="zh-TW"/>
        </w:rPr>
        <w:t>،</w:t>
      </w:r>
      <w:r w:rsidRPr="00972136">
        <w:rPr>
          <w:rFonts w:ascii="Simplified Arabic" w:hAnsi="Simplified Arabic" w:cs="Simplified Arabic"/>
          <w:rtl/>
          <w:lang w:val="en-GB" w:eastAsia="zh-TW"/>
        </w:rPr>
        <w:t xml:space="preserve"> وهي: المواد الكيميائية المستخدمة في المنتجات، والمواد الكيميائية المسببة لاضطرابات الغدد الصماء، والملوثات الصيدلانية الثابتة بيئياً، والمواد الخطرة في دورة حياة المنتجات الكهربائية والإلكترونية، ومبيدات الآفات الشديدة الخطورة، والرصاص في الطلاء، وتكنولوجيا النانو والمواد النانوية المصنَّعة، والمواد الألكيلية البيرفلورية والمتعددة الفلور</w:t>
      </w:r>
      <w:r w:rsidR="00153205">
        <w:rPr>
          <w:rFonts w:ascii="Simplified Arabic" w:hAnsi="Simplified Arabic" w:cs="Simplified Arabic"/>
          <w:rtl/>
          <w:lang w:val="en-GB" w:eastAsia="zh-TW"/>
        </w:rPr>
        <w:t>.</w:t>
      </w:r>
      <w:r w:rsidRPr="00972136">
        <w:rPr>
          <w:rFonts w:ascii="Simplified Arabic" w:hAnsi="Simplified Arabic" w:cs="Simplified Arabic"/>
          <w:rtl/>
          <w:lang w:val="en-GB" w:eastAsia="zh-TW"/>
        </w:rPr>
        <w:t xml:space="preserve"> ويستعرض كيفية معالجة الأطر التنظيمية والسياساتية الحالية لهذه المسائل من خلال الصكوك والإجراءات، بالاستفادة من نتائج تقرير </w:t>
      </w:r>
      <w:r w:rsidRPr="00153205">
        <w:rPr>
          <w:rFonts w:ascii="Simplified Arabic" w:hAnsi="Simplified Arabic" w:cs="Simplified Arabic"/>
          <w:i/>
          <w:iCs/>
          <w:rtl/>
          <w:lang w:val="en-GB" w:eastAsia="zh-TW"/>
        </w:rPr>
        <w:t>التوقعات العالمية الثاني للمواد الكيميائية،</w:t>
      </w:r>
      <w:r w:rsidRPr="00972136">
        <w:rPr>
          <w:rFonts w:ascii="Simplified Arabic" w:hAnsi="Simplified Arabic" w:cs="Simplified Arabic"/>
          <w:rtl/>
          <w:lang w:val="en-GB" w:eastAsia="zh-TW"/>
        </w:rPr>
        <w:t xml:space="preserve"> وإبراز التحديات والفرص</w:t>
      </w:r>
      <w:r w:rsidRPr="00972136">
        <w:rPr>
          <w:rFonts w:ascii="Simplified Arabic" w:hAnsi="Simplified Arabic" w:cs="Simplified Arabic"/>
          <w:lang w:val="en-GB" w:eastAsia="zh-TW"/>
        </w:rPr>
        <w:t>.</w:t>
      </w:r>
    </w:p>
    <w:p w14:paraId="3F3B4662" w14:textId="5B4A6227" w:rsidR="005057CB" w:rsidRPr="00972136"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972136">
        <w:rPr>
          <w:rFonts w:ascii="Simplified Arabic" w:hAnsi="Simplified Arabic" w:cs="Simplified Arabic"/>
          <w:rtl/>
          <w:lang w:val="en-GB" w:eastAsia="zh-TW"/>
        </w:rPr>
        <w:t xml:space="preserve">ويتناول التقرير المتعلق بالمسائل المثيرة للقلق أيضاً المسائل الإحدى عشر التي تشير الأدلة الناشئة بشأنها إلى وجود خطر على صحة الإنسان والبيئة والتي تم تحديدها في تقرير </w:t>
      </w:r>
      <w:r w:rsidRPr="00153205">
        <w:rPr>
          <w:rFonts w:ascii="Simplified Arabic" w:hAnsi="Simplified Arabic" w:cs="Simplified Arabic"/>
          <w:i/>
          <w:iCs/>
          <w:rtl/>
          <w:lang w:val="en-GB" w:eastAsia="zh-TW"/>
        </w:rPr>
        <w:t>التوقعات العالمية الثاني للمواد الكيميائية</w:t>
      </w:r>
      <w:r w:rsidR="00153205">
        <w:rPr>
          <w:rFonts w:ascii="Simplified Arabic" w:hAnsi="Simplified Arabic" w:cs="Simplified Arabic"/>
          <w:i/>
          <w:iCs/>
          <w:rtl/>
          <w:lang w:val="en-GB" w:eastAsia="zh-TW"/>
        </w:rPr>
        <w:t>،</w:t>
      </w:r>
      <w:r w:rsidRPr="00972136">
        <w:rPr>
          <w:rFonts w:ascii="Simplified Arabic" w:hAnsi="Simplified Arabic" w:cs="Simplified Arabic"/>
          <w:rtl/>
          <w:lang w:val="en-GB" w:eastAsia="zh-TW"/>
        </w:rPr>
        <w:t xml:space="preserve"> وهي: الزرنيخ، والبيسفينول ألف</w:t>
      </w:r>
      <w:r w:rsidR="00153205">
        <w:rPr>
          <w:rFonts w:ascii="Simplified Arabic" w:hAnsi="Simplified Arabic" w:cs="Simplified Arabic"/>
          <w:rtl/>
          <w:lang w:val="en-GB" w:eastAsia="zh-TW"/>
        </w:rPr>
        <w:t>،</w:t>
      </w:r>
      <w:r w:rsidRPr="00972136">
        <w:rPr>
          <w:rFonts w:ascii="Simplified Arabic" w:hAnsi="Simplified Arabic" w:cs="Simplified Arabic"/>
          <w:rtl/>
          <w:lang w:val="en-GB" w:eastAsia="zh-TW"/>
        </w:rPr>
        <w:t xml:space="preserve"> والكادميوم، والغليفوسات، والرصاص، والجسيمات البلاستيكية الدقيقة، والنيونيكوتينويدات، </w:t>
      </w:r>
      <w:r w:rsidRPr="004228A6">
        <w:rPr>
          <w:rFonts w:ascii="Simplified Arabic" w:hAnsi="Simplified Arabic" w:cs="Simplified Arabic"/>
          <w:rtl/>
          <w:lang w:val="en-GB" w:eastAsia="zh-TW"/>
        </w:rPr>
        <w:t>وال</w:t>
      </w:r>
      <w:r w:rsidR="007057E2">
        <w:rPr>
          <w:rFonts w:ascii="Simplified Arabic" w:hAnsi="Simplified Arabic" w:cs="Simplified Arabic"/>
          <w:rtl/>
          <w:lang w:val="en-GB" w:eastAsia="zh-TW"/>
        </w:rPr>
        <w:t>مواد العضوية القصديرية</w:t>
      </w:r>
      <w:r w:rsidRPr="00972136">
        <w:rPr>
          <w:rFonts w:ascii="Simplified Arabic" w:hAnsi="Simplified Arabic" w:cs="Simplified Arabic"/>
          <w:rtl/>
          <w:lang w:val="en-GB" w:eastAsia="zh-TW"/>
        </w:rPr>
        <w:t>، والفثالات، والهيدروكربونات العطرية المتعددة الحلقات، والتريكلوسان</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ويقيّ</w:t>
      </w:r>
      <w:r w:rsidR="005F466F">
        <w:rPr>
          <w:rFonts w:ascii="Simplified Arabic" w:hAnsi="Simplified Arabic" w:cs="Simplified Arabic"/>
          <w:rtl/>
          <w:lang w:val="en-GB" w:eastAsia="zh-TW"/>
        </w:rPr>
        <w:t>ِ</w:t>
      </w:r>
      <w:r w:rsidRPr="00972136">
        <w:rPr>
          <w:rFonts w:ascii="Simplified Arabic" w:hAnsi="Simplified Arabic" w:cs="Simplified Arabic"/>
          <w:rtl/>
          <w:lang w:val="en-GB" w:eastAsia="zh-TW"/>
        </w:rPr>
        <w:t>م التقرير مدى التعرض الحالي والأدوات والإجراءات المتخذة في إطار الأطر التنظيمية والسياساتية الحالية، مع تسليط الضوء على التحديات والفرص</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كما تقد</w:t>
      </w:r>
      <w:r w:rsidR="009960A6">
        <w:rPr>
          <w:rFonts w:ascii="Simplified Arabic" w:hAnsi="Simplified Arabic" w:cs="Simplified Arabic"/>
          <w:rtl/>
          <w:lang w:val="en-GB" w:eastAsia="zh-TW"/>
        </w:rPr>
        <w:t>َّ</w:t>
      </w:r>
      <w:r w:rsidRPr="00972136">
        <w:rPr>
          <w:rFonts w:ascii="Simplified Arabic" w:hAnsi="Simplified Arabic" w:cs="Simplified Arabic"/>
          <w:rtl/>
          <w:lang w:val="en-GB" w:eastAsia="zh-TW"/>
        </w:rPr>
        <w:t>م معلومات أساسية عن آثار هذه القضايا على صحة الإنسان والبيئة استناداً إلى التقييمات الحالية التي تجريها الحكومات الوطنية والمؤسسات الحكومية الدولية</w:t>
      </w:r>
      <w:r w:rsidR="009960A6">
        <w:rPr>
          <w:rFonts w:ascii="Simplified Arabic" w:hAnsi="Simplified Arabic" w:cs="Simplified Arabic"/>
          <w:rtl/>
          <w:lang w:val="en-GB" w:eastAsia="zh-TW"/>
        </w:rPr>
        <w:t>.</w:t>
      </w:r>
    </w:p>
    <w:p w14:paraId="6007EAC7" w14:textId="122497BD" w:rsidR="005057CB" w:rsidRPr="00972136"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972136">
        <w:rPr>
          <w:rFonts w:ascii="Simplified Arabic" w:hAnsi="Simplified Arabic" w:cs="Simplified Arabic"/>
          <w:rtl/>
          <w:lang w:val="en-GB" w:eastAsia="zh-TW"/>
        </w:rPr>
        <w:t>وتُعرَض</w:t>
      </w:r>
      <w:r w:rsidR="009960A6">
        <w:rPr>
          <w:rFonts w:ascii="Simplified Arabic" w:hAnsi="Simplified Arabic" w:cs="Simplified Arabic"/>
          <w:rtl/>
          <w:lang w:val="en-GB" w:eastAsia="zh-TW"/>
        </w:rPr>
        <w:t>،</w:t>
      </w:r>
      <w:r w:rsidRPr="00972136">
        <w:rPr>
          <w:rFonts w:ascii="Simplified Arabic" w:hAnsi="Simplified Arabic" w:cs="Simplified Arabic"/>
          <w:rtl/>
          <w:lang w:val="en-GB" w:eastAsia="zh-TW"/>
        </w:rPr>
        <w:t xml:space="preserve"> في التقرير المتعلق بالمسائل المثيرة للقلق، </w:t>
      </w:r>
      <w:r w:rsidR="00F65DE0">
        <w:rPr>
          <w:rFonts w:ascii="Simplified Arabic" w:hAnsi="Simplified Arabic" w:cs="Simplified Arabic"/>
          <w:rtl/>
          <w:lang w:val="en-GB" w:eastAsia="zh-TW"/>
        </w:rPr>
        <w:t>’’</w:t>
      </w:r>
      <w:r w:rsidRPr="00972136">
        <w:rPr>
          <w:rFonts w:ascii="Simplified Arabic" w:hAnsi="Simplified Arabic" w:cs="Simplified Arabic"/>
          <w:rtl/>
          <w:lang w:val="en-GB" w:eastAsia="zh-TW"/>
        </w:rPr>
        <w:t>بداية لشحذ الفكر</w:t>
      </w:r>
      <w:r w:rsidR="00F65DE0">
        <w:rPr>
          <w:rFonts w:ascii="Simplified Arabic" w:hAnsi="Simplified Arabic" w:cs="Simplified Arabic"/>
          <w:rtl/>
          <w:lang w:val="en-GB" w:eastAsia="zh-TW"/>
        </w:rPr>
        <w:t>‘‘</w:t>
      </w:r>
      <w:r w:rsidRPr="00972136">
        <w:rPr>
          <w:rFonts w:ascii="Simplified Arabic" w:hAnsi="Simplified Arabic" w:cs="Simplified Arabic"/>
          <w:rtl/>
          <w:lang w:val="en-GB" w:eastAsia="zh-TW"/>
        </w:rPr>
        <w:t xml:space="preserve"> بشأن تحديد المسائل التي تثير القلق تشمل استعراض النُهج القائمة ووضع خريطة المبادرات الحالية الأخرى ذات الصلة والنظر في المجالات المحتملة التي يمكن أن تُحدَّد فيها مسائل قد تثير القلق في المستقبل وإجراءات التحديد الممكنة</w:t>
      </w:r>
      <w:r w:rsidRPr="00972136">
        <w:rPr>
          <w:rFonts w:ascii="Simplified Arabic" w:hAnsi="Simplified Arabic" w:cs="Simplified Arabic"/>
          <w:lang w:val="en-GB" w:eastAsia="zh-TW"/>
        </w:rPr>
        <w:t>.</w:t>
      </w:r>
      <w:r w:rsidRPr="00972136">
        <w:rPr>
          <w:rFonts w:ascii="Simplified Arabic" w:hAnsi="Simplified Arabic" w:cs="Simplified Arabic"/>
          <w:rtl/>
          <w:lang w:val="en-GB" w:eastAsia="zh-TW"/>
        </w:rPr>
        <w:t xml:space="preserve"> وتلي ذلك نظرة شاملة للعمل الدولي في المستقبل بشأن القضايا التي تثير الاهتمام</w:t>
      </w:r>
      <w:r w:rsidR="00870B86">
        <w:rPr>
          <w:rFonts w:ascii="Simplified Arabic" w:hAnsi="Simplified Arabic" w:cs="Simplified Arabic"/>
          <w:rtl/>
          <w:lang w:val="en-GB" w:eastAsia="zh-TW"/>
        </w:rPr>
        <w:t>.</w:t>
      </w:r>
    </w:p>
    <w:p w14:paraId="2AC6B195" w14:textId="369C80C3" w:rsidR="005057CB" w:rsidRPr="00351FE0" w:rsidRDefault="005057CB" w:rsidP="00972136">
      <w:pPr>
        <w:pStyle w:val="Caption"/>
        <w:rPr>
          <w:lang w:eastAsia="en-US"/>
        </w:rPr>
      </w:pPr>
      <w:r w:rsidRPr="00351FE0">
        <w:rPr>
          <w:rFonts w:hint="cs"/>
          <w:rtl/>
        </w:rPr>
        <w:t xml:space="preserve">زاي- </w:t>
      </w:r>
      <w:r w:rsidR="00972136">
        <w:rPr>
          <w:rtl/>
        </w:rPr>
        <w:tab/>
      </w:r>
      <w:r w:rsidRPr="00351FE0">
        <w:rPr>
          <w:rFonts w:hint="cs"/>
          <w:rtl/>
        </w:rPr>
        <w:t>تقييم الخيارات المتاحة لتعزيز الترابط بين العلوم والسياسات</w:t>
      </w:r>
    </w:p>
    <w:p w14:paraId="23975A14" w14:textId="77777777" w:rsidR="005057CB" w:rsidRPr="00F962DA"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rtl/>
          <w:lang w:val="en-GB" w:eastAsia="zh-TW"/>
        </w:rPr>
      </w:pPr>
      <w:r w:rsidRPr="00F962DA">
        <w:rPr>
          <w:rFonts w:ascii="Simplified Arabic" w:hAnsi="Simplified Arabic" w:cs="Simplified Arabic"/>
          <w:rtl/>
          <w:lang w:val="en-GB" w:eastAsia="zh-TW"/>
        </w:rPr>
        <w:t xml:space="preserve">وضِع تقرير يتضمن تقييماً للخيارات المتاحة لتعزيز الترابط بين العلوم والسياسات على المستوى الدولي من أجل الإدارة السليمة للمواد الكيميائية والنفايات، استعداداً للدورة الخامسة لجمعية الأمم المتحدة للبيئة، وصدر في </w:t>
      </w:r>
      <w:r w:rsidRPr="00F962DA">
        <w:rPr>
          <w:rFonts w:ascii="Simplified Arabic" w:hAnsi="Simplified Arabic" w:cs="Simplified Arabic"/>
          <w:lang w:val="en-GB" w:eastAsia="zh-TW"/>
        </w:rPr>
        <w:t>30</w:t>
      </w:r>
      <w:r w:rsidRPr="00F962DA">
        <w:rPr>
          <w:rFonts w:ascii="Simplified Arabic" w:hAnsi="Simplified Arabic" w:cs="Simplified Arabic"/>
          <w:rtl/>
          <w:lang w:val="en-GB" w:eastAsia="zh-TW"/>
        </w:rPr>
        <w:t xml:space="preserve"> حزيران/يونيه 2020</w:t>
      </w:r>
      <w:r w:rsidRPr="00F962DA">
        <w:rPr>
          <w:rFonts w:ascii="Simplified Arabic" w:hAnsi="Simplified Arabic" w:cs="Simplified Arabic"/>
          <w:lang w:val="en-GB" w:eastAsia="zh-TW"/>
        </w:rPr>
        <w:t>.</w:t>
      </w:r>
      <w:r w:rsidRPr="00F962DA">
        <w:rPr>
          <w:rFonts w:ascii="Simplified Arabic" w:hAnsi="Simplified Arabic" w:cs="Simplified Arabic"/>
          <w:rtl/>
          <w:lang w:val="en-GB" w:eastAsia="zh-TW"/>
        </w:rPr>
        <w:t xml:space="preserve"> ومولت إعداد التقرير حكومتا ألمانيا وسويسرا، وصناديق معنية بالبيئة</w:t>
      </w:r>
      <w:r w:rsidRPr="00F962DA">
        <w:rPr>
          <w:rFonts w:ascii="Simplified Arabic" w:hAnsi="Simplified Arabic" w:cs="Simplified Arabic"/>
          <w:lang w:val="en-GB" w:eastAsia="zh-TW"/>
        </w:rPr>
        <w:t>.</w:t>
      </w:r>
    </w:p>
    <w:p w14:paraId="0067668B" w14:textId="50CFD3E3" w:rsidR="005057CB" w:rsidRPr="00F962DA"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F962DA">
        <w:rPr>
          <w:rFonts w:ascii="Simplified Arabic" w:hAnsi="Simplified Arabic" w:cs="Simplified Arabic"/>
          <w:rtl/>
          <w:lang w:val="en-GB" w:eastAsia="zh-TW"/>
        </w:rPr>
        <w:t>ويهدف التقرير إلى تسهيل وإرشاد المناقشة بشأن تعزيز جوانب الترابط بين العلوم والسياسات في مجال إدارة المواد الكيمائية والنفايات من أجل دعم وتعزيز اتخاذ الإجراءات القائمة على العلم على الصعيد المحلي والوطني والإقليمي والعالمي بشأن الإدارة السليمة للمواد الكيميائية والنفايات بعد عام 2020</w:t>
      </w:r>
      <w:r w:rsidR="0050333E">
        <w:rPr>
          <w:rFonts w:ascii="Simplified Arabic" w:hAnsi="Simplified Arabic" w:cs="Simplified Arabic"/>
          <w:rtl/>
          <w:lang w:val="en-GB" w:eastAsia="zh-TW"/>
        </w:rPr>
        <w:t>.</w:t>
      </w:r>
    </w:p>
    <w:p w14:paraId="19D59B98" w14:textId="77777777" w:rsidR="005057CB" w:rsidRPr="00F962DA"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F962DA">
        <w:rPr>
          <w:rFonts w:ascii="Simplified Arabic" w:hAnsi="Simplified Arabic" w:cs="Simplified Arabic"/>
          <w:rtl/>
          <w:lang w:val="en-GB" w:eastAsia="zh-TW"/>
        </w:rPr>
        <w:lastRenderedPageBreak/>
        <w:t>وتُستعرَض في التقرير مجموعة متنوعة من المنابر القائمة بين العلوم والسياسات، وتُناقَش الدروس المستفادة من وضع التوقعات والتقييمات</w:t>
      </w:r>
      <w:r w:rsidRPr="00F962DA">
        <w:rPr>
          <w:rFonts w:ascii="Simplified Arabic" w:hAnsi="Simplified Arabic" w:cs="Simplified Arabic"/>
          <w:lang w:val="en-GB" w:eastAsia="zh-TW"/>
        </w:rPr>
        <w:t>.</w:t>
      </w:r>
      <w:r w:rsidRPr="00F962DA">
        <w:rPr>
          <w:rFonts w:ascii="Simplified Arabic" w:hAnsi="Simplified Arabic" w:cs="Simplified Arabic"/>
          <w:rtl/>
          <w:lang w:val="en-GB" w:eastAsia="zh-TW"/>
        </w:rPr>
        <w:t xml:space="preserve"> وتُدرَس آثار تعزيز الترابط بين العلوم والسياسات ونواتجه، كما يُناقَش التصميم المؤسسي لهذا المنبر</w:t>
      </w:r>
      <w:r w:rsidRPr="00F962DA">
        <w:rPr>
          <w:rFonts w:ascii="Simplified Arabic" w:hAnsi="Simplified Arabic" w:cs="Simplified Arabic"/>
          <w:lang w:val="en-GB" w:eastAsia="zh-TW"/>
        </w:rPr>
        <w:t>.</w:t>
      </w:r>
      <w:r w:rsidRPr="00F962DA">
        <w:rPr>
          <w:rFonts w:ascii="Simplified Arabic" w:hAnsi="Simplified Arabic" w:cs="Simplified Arabic"/>
          <w:rtl/>
          <w:lang w:val="en-GB" w:eastAsia="zh-TW"/>
        </w:rPr>
        <w:t xml:space="preserve"> وبالنظر إلى الحاجة إلى نواتج ذات حجية ذات صلة بالسياسات العامة ولكنها لا تُلزِم بسياسات بعينها، وضرورة وجود برنامج سريع الاستجابة، يقدم التقرير عرضاً لخيارات تعزيز الترابط بين العلوم والسياسات</w:t>
      </w:r>
      <w:r w:rsidRPr="00F962DA">
        <w:rPr>
          <w:rFonts w:ascii="Simplified Arabic" w:hAnsi="Simplified Arabic" w:cs="Simplified Arabic"/>
          <w:lang w:val="en-GB" w:eastAsia="zh-TW"/>
        </w:rPr>
        <w:t>.</w:t>
      </w:r>
    </w:p>
    <w:p w14:paraId="76415FE3" w14:textId="3EF17E02" w:rsidR="005057CB" w:rsidRPr="00351FE0" w:rsidRDefault="005057CB" w:rsidP="00F962DA">
      <w:pPr>
        <w:pStyle w:val="Caption"/>
        <w:rPr>
          <w:rtl/>
        </w:rPr>
      </w:pPr>
      <w:r w:rsidRPr="00351FE0">
        <w:rPr>
          <w:rFonts w:hint="cs"/>
          <w:rtl/>
        </w:rPr>
        <w:t xml:space="preserve">حاء- </w:t>
      </w:r>
      <w:r w:rsidR="00F962DA">
        <w:rPr>
          <w:rtl/>
        </w:rPr>
        <w:tab/>
      </w:r>
      <w:r w:rsidRPr="00351FE0">
        <w:rPr>
          <w:rFonts w:hint="cs"/>
          <w:rtl/>
        </w:rPr>
        <w:t>المشورة التقنية ودعم السياسات وبناء القدرات للبلدان النامية والبلدان التي تمر اقتصاداتها بمرحلة انتقالية</w:t>
      </w:r>
    </w:p>
    <w:p w14:paraId="45088F29" w14:textId="4EE78FBB" w:rsidR="005057CB" w:rsidRPr="00F962DA"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rtl/>
          <w:lang w:val="en-GB" w:eastAsia="zh-TW"/>
        </w:rPr>
      </w:pPr>
      <w:r w:rsidRPr="00F962DA">
        <w:rPr>
          <w:rFonts w:ascii="Simplified Arabic" w:hAnsi="Simplified Arabic" w:cs="Simplified Arabic"/>
          <w:rtl/>
          <w:lang w:val="en-GB" w:eastAsia="zh-TW"/>
        </w:rPr>
        <w:t>يقدم برنامج الأمم المتحدة للبيئة الدعم وبناء القدرات لرصد الملوثات العضوية الثابتة في الأوساط</w:t>
      </w:r>
      <w:r w:rsidR="000A01E8">
        <w:rPr>
          <w:rFonts w:ascii="Simplified Arabic" w:hAnsi="Simplified Arabic" w:cs="Simplified Arabic"/>
          <w:rtl/>
          <w:lang w:val="en-GB" w:eastAsia="zh-TW"/>
        </w:rPr>
        <w:t xml:space="preserve"> الأحيائية</w:t>
      </w:r>
      <w:r w:rsidRPr="00F962DA">
        <w:rPr>
          <w:rFonts w:ascii="Simplified Arabic" w:hAnsi="Simplified Arabic" w:cs="Simplified Arabic"/>
          <w:rtl/>
          <w:lang w:val="en-GB" w:eastAsia="zh-TW"/>
        </w:rPr>
        <w:t xml:space="preserve"> واللاأحيائية من خلال تنفيذ مشاريع مرفق البيئة العالمية بشأن خطة الرصد العالمية المعنية بالملوثات العضوية الثابتة، التي تشمل التدريب والتوجيه التقني على أخذ العينات وتحليل المصفوفات لمستويات تلك الملوثات</w:t>
      </w:r>
      <w:r w:rsidRPr="00F962DA">
        <w:rPr>
          <w:rFonts w:ascii="Simplified Arabic" w:hAnsi="Simplified Arabic" w:cs="Simplified Arabic"/>
          <w:lang w:val="en-GB" w:eastAsia="zh-TW"/>
        </w:rPr>
        <w:t>.</w:t>
      </w:r>
      <w:r w:rsidRPr="00F962DA">
        <w:rPr>
          <w:rFonts w:ascii="Simplified Arabic" w:hAnsi="Simplified Arabic" w:cs="Simplified Arabic"/>
          <w:rtl/>
          <w:lang w:val="en-GB" w:eastAsia="zh-TW"/>
        </w:rPr>
        <w:t xml:space="preserve"> ويدعم برنامج الأمم المتحدة للبيئة أيضاً إنتاج البيانات عن مستويات الملوثات العضوية الثابتة في حليب الأمهات والوسائط البيئية من خلال مجموعة من المختبرات المتخصصة المختارة</w:t>
      </w:r>
      <w:r w:rsidRPr="00F962DA">
        <w:rPr>
          <w:rFonts w:ascii="Simplified Arabic" w:hAnsi="Simplified Arabic" w:cs="Simplified Arabic"/>
          <w:lang w:val="en-GB" w:eastAsia="zh-TW"/>
        </w:rPr>
        <w:t>.</w:t>
      </w:r>
      <w:r w:rsidRPr="00F962DA">
        <w:rPr>
          <w:rFonts w:ascii="Simplified Arabic" w:hAnsi="Simplified Arabic" w:cs="Simplified Arabic"/>
          <w:rtl/>
          <w:lang w:val="en-GB" w:eastAsia="zh-TW"/>
        </w:rPr>
        <w:t xml:space="preserve"> ويسهم ذلك إسهاماً مباشراً في خطة الرصد العالمية التابعة لاتفاقية استكهولم بشأن الملوثات العضوية الثابتة وعملية تقييم فعاليتها</w:t>
      </w:r>
      <w:r w:rsidR="0050333E">
        <w:rPr>
          <w:rFonts w:ascii="Simplified Arabic" w:hAnsi="Simplified Arabic" w:cs="Simplified Arabic"/>
          <w:rtl/>
          <w:lang w:val="en-GB" w:eastAsia="zh-TW"/>
        </w:rPr>
        <w:t>.</w:t>
      </w:r>
    </w:p>
    <w:p w14:paraId="7468EFEF" w14:textId="645F1B32" w:rsidR="005057CB" w:rsidRPr="00F962DA" w:rsidRDefault="0050333E"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Pr>
          <w:rFonts w:ascii="Simplified Arabic" w:hAnsi="Simplified Arabic" w:cs="Simplified Arabic"/>
          <w:rtl/>
          <w:lang w:val="en-GB" w:eastAsia="zh-TW"/>
        </w:rPr>
        <w:t>و</w:t>
      </w:r>
      <w:r w:rsidR="005057CB" w:rsidRPr="00F962DA">
        <w:rPr>
          <w:rFonts w:ascii="Simplified Arabic" w:hAnsi="Simplified Arabic" w:cs="Simplified Arabic"/>
          <w:rtl/>
          <w:lang w:val="en-GB" w:eastAsia="zh-TW"/>
        </w:rPr>
        <w:t>على سبيل المثال، في معالجة الزئبق، قدم برنامج الأمم المتحدة للبيئة حتى الآن الدعم إلى 62 بلداً في وضع تقييمات أولية في إطار اتفاقية ميناماتا</w:t>
      </w:r>
      <w:r>
        <w:rPr>
          <w:rFonts w:ascii="Simplified Arabic" w:hAnsi="Simplified Arabic" w:cs="Simplified Arabic"/>
          <w:rtl/>
          <w:lang w:val="en-GB" w:eastAsia="zh-TW"/>
        </w:rPr>
        <w:t>،</w:t>
      </w:r>
      <w:r w:rsidR="005057CB" w:rsidRPr="00F962DA">
        <w:rPr>
          <w:rFonts w:ascii="Simplified Arabic" w:hAnsi="Simplified Arabic" w:cs="Simplified Arabic"/>
          <w:rtl/>
          <w:lang w:val="en-GB" w:eastAsia="zh-TW"/>
        </w:rPr>
        <w:t xml:space="preserve"> وإلى 30 بلداً في وضع خطط عمل وطنية للحد من استخدام الزئبق في تعدين الذهب الحرفي والصغير النطاق، بتمويل من مرفق البيئة العالمية</w:t>
      </w:r>
      <w:r w:rsidR="005057CB" w:rsidRPr="00F962DA">
        <w:rPr>
          <w:rFonts w:ascii="Simplified Arabic" w:hAnsi="Simplified Arabic" w:cs="Simplified Arabic"/>
          <w:lang w:val="en-GB" w:eastAsia="zh-TW"/>
        </w:rPr>
        <w:t>.</w:t>
      </w:r>
      <w:r w:rsidR="005057CB" w:rsidRPr="00F962DA">
        <w:rPr>
          <w:rFonts w:ascii="Simplified Arabic" w:hAnsi="Simplified Arabic" w:cs="Simplified Arabic"/>
          <w:rtl/>
          <w:lang w:val="en-GB" w:eastAsia="zh-TW"/>
        </w:rPr>
        <w:t xml:space="preserve"> كما وضع أدوات رئيسية ومواد إرشادية لدعم الإجراءات المتعلقة بالتعدين الحرفي والضيق النطاق للذهب</w:t>
      </w:r>
      <w:r>
        <w:rPr>
          <w:rFonts w:ascii="Simplified Arabic" w:hAnsi="Simplified Arabic" w:cs="Simplified Arabic"/>
          <w:rtl/>
          <w:lang w:val="en-GB" w:eastAsia="zh-TW"/>
        </w:rPr>
        <w:t>.</w:t>
      </w:r>
    </w:p>
    <w:p w14:paraId="78C98E12" w14:textId="49674F0E" w:rsidR="005057CB" w:rsidRPr="00F962DA"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F962DA">
        <w:rPr>
          <w:rFonts w:ascii="Simplified Arabic" w:hAnsi="Simplified Arabic" w:cs="Simplified Arabic"/>
          <w:rtl/>
          <w:lang w:val="en-GB" w:eastAsia="zh-TW"/>
        </w:rPr>
        <w:t>وعلاوة على ذلك، تركز شراكة الزئبق العالمية، التي تضم أكثر من 190 من أصحاب المصلحة، على دعم البلدان في تنفيذ اتفاقية ميناماتا في الوقت المناسب وعلى نحو فعال، وتوفير أحدث المعارف والعلوم بشأن الزئبق وتقديم التو</w:t>
      </w:r>
      <w:r w:rsidR="00522975">
        <w:rPr>
          <w:rFonts w:ascii="Simplified Arabic" w:hAnsi="Simplified Arabic" w:cs="Simplified Arabic"/>
          <w:rtl/>
          <w:lang w:val="en-GB" w:eastAsia="zh-TW"/>
        </w:rPr>
        <w:t xml:space="preserve">اصل </w:t>
      </w:r>
      <w:r w:rsidRPr="00F962DA">
        <w:rPr>
          <w:rFonts w:ascii="Simplified Arabic" w:hAnsi="Simplified Arabic" w:cs="Simplified Arabic"/>
          <w:rtl/>
          <w:lang w:val="en-GB" w:eastAsia="zh-TW"/>
        </w:rPr>
        <w:t>والتوعية بشأن الإجراءات العالمية المتعلقة بالزئبق</w:t>
      </w:r>
      <w:r w:rsidRPr="00F962DA">
        <w:rPr>
          <w:rFonts w:ascii="Simplified Arabic" w:hAnsi="Simplified Arabic" w:cs="Simplified Arabic"/>
          <w:lang w:val="en-GB" w:eastAsia="zh-TW"/>
        </w:rPr>
        <w:t>.</w:t>
      </w:r>
    </w:p>
    <w:p w14:paraId="675C3841" w14:textId="5C22D075" w:rsidR="005057CB" w:rsidRPr="00F962DA" w:rsidRDefault="00742435"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Pr>
          <w:rFonts w:ascii="Simplified Arabic" w:hAnsi="Simplified Arabic" w:cs="Simplified Arabic"/>
          <w:rtl/>
          <w:lang w:val="en-GB" w:eastAsia="zh-TW"/>
        </w:rPr>
        <w:t>و</w:t>
      </w:r>
      <w:r w:rsidR="005057CB" w:rsidRPr="00F962DA">
        <w:rPr>
          <w:rFonts w:ascii="Simplified Arabic" w:hAnsi="Simplified Arabic" w:cs="Simplified Arabic"/>
          <w:rtl/>
          <w:lang w:val="en-GB" w:eastAsia="zh-TW"/>
        </w:rPr>
        <w:t>قدم برنامج الأمم المتحدة للبيئة الدعم إلى 61 بلداً، من خلال التحالف العالمي للقضاء على الطلاء الرصاصي، بما في ذلك في إطار العنصر 1 من أفضل الممارسات العالمية بشأن مسائل السياسات الكيميائية الناشئة المثيرة للقلق، في إطار مشروع النهج الاستراتيجي للإدارة الدولية للمواد الكيميائية</w:t>
      </w:r>
      <w:r w:rsidR="005057CB" w:rsidRPr="00F962DA">
        <w:rPr>
          <w:rFonts w:ascii="Simplified Arabic" w:hAnsi="Simplified Arabic" w:cs="Simplified Arabic"/>
          <w:lang w:val="en-GB" w:eastAsia="zh-TW"/>
        </w:rPr>
        <w:t>.</w:t>
      </w:r>
      <w:r w:rsidR="005057CB" w:rsidRPr="00F962DA">
        <w:rPr>
          <w:rFonts w:ascii="Simplified Arabic" w:hAnsi="Simplified Arabic" w:cs="Simplified Arabic"/>
          <w:rtl/>
          <w:lang w:val="en-GB" w:eastAsia="zh-TW"/>
        </w:rPr>
        <w:t xml:space="preserve"> وقُدمت المساعدة التقنية إلى البلدان في مجال اعتماد تشريعات بشأن الطلاء الرصاصي من ناحيتي الصياغة القانونية والتوعية</w:t>
      </w:r>
      <w:r w:rsidR="00B01BEC">
        <w:rPr>
          <w:rFonts w:ascii="Simplified Arabic" w:hAnsi="Simplified Arabic" w:cs="Simplified Arabic"/>
          <w:rtl/>
          <w:lang w:val="en-GB" w:eastAsia="zh-TW"/>
        </w:rPr>
        <w:t>.</w:t>
      </w:r>
    </w:p>
    <w:p w14:paraId="57E70F39" w14:textId="32C2E993" w:rsidR="005057CB" w:rsidRPr="00F962DA"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F962DA">
        <w:rPr>
          <w:rFonts w:ascii="Simplified Arabic" w:hAnsi="Simplified Arabic" w:cs="Simplified Arabic"/>
          <w:rtl/>
          <w:lang w:val="en-GB" w:eastAsia="zh-TW"/>
        </w:rPr>
        <w:t>ويقدم برنامج الأمم المتحدة للبيئة حالياً الدعم إلى أربعة بلدان في آسيا للوفاء بالاتفاقات البيئية المتعددة الأطراف من خلال إعداد دورات تدريبية مخصصة على الإنترنت وسلسلة من أنشطة بناء القدرات استناداً إلى تقييم للثغرات، بميزانية قدرها مليون دولار قدمها الصندوق الاستئماني الصيني</w:t>
      </w:r>
      <w:r w:rsidR="00B01BEC">
        <w:rPr>
          <w:rFonts w:ascii="Simplified Arabic" w:hAnsi="Simplified Arabic" w:cs="Simplified Arabic"/>
          <w:rtl/>
          <w:lang w:val="en-GB" w:eastAsia="zh-TW"/>
        </w:rPr>
        <w:t>.</w:t>
      </w:r>
    </w:p>
    <w:p w14:paraId="563FCFFA" w14:textId="45E59459" w:rsidR="005057CB" w:rsidRPr="00F962DA"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F962DA">
        <w:rPr>
          <w:rFonts w:ascii="Simplified Arabic" w:hAnsi="Simplified Arabic" w:cs="Simplified Arabic"/>
          <w:rtl/>
          <w:lang w:val="en-GB" w:eastAsia="zh-TW"/>
        </w:rPr>
        <w:t>ووقِّعت مذكرة تفاهم بين برنامج الأمم المتحدة للبيئة والمجلس الدولي للرابطات الكيميائية في عام 2016 لوضع وتنفيذ نظم فعالة لإدارة المواد الكيميائية لقطاع الأعمال والمؤسسات العامة</w:t>
      </w:r>
      <w:r w:rsidRPr="00F962DA">
        <w:rPr>
          <w:rFonts w:ascii="Simplified Arabic" w:hAnsi="Simplified Arabic" w:cs="Simplified Arabic"/>
          <w:lang w:val="en-GB" w:eastAsia="zh-TW"/>
        </w:rPr>
        <w:t>.</w:t>
      </w:r>
      <w:r w:rsidRPr="00F962DA">
        <w:rPr>
          <w:rFonts w:ascii="Simplified Arabic" w:hAnsi="Simplified Arabic" w:cs="Simplified Arabic"/>
          <w:rtl/>
          <w:lang w:val="en-GB" w:eastAsia="zh-TW"/>
        </w:rPr>
        <w:t xml:space="preserve"> وأ</w:t>
      </w:r>
      <w:r w:rsidR="00B01BEC">
        <w:rPr>
          <w:rFonts w:ascii="Simplified Arabic" w:hAnsi="Simplified Arabic" w:cs="Simplified Arabic"/>
          <w:rtl/>
          <w:lang w:val="en-GB" w:eastAsia="zh-TW"/>
        </w:rPr>
        <w:t>ُ</w:t>
      </w:r>
      <w:r w:rsidRPr="00F962DA">
        <w:rPr>
          <w:rFonts w:ascii="Simplified Arabic" w:hAnsi="Simplified Arabic" w:cs="Simplified Arabic"/>
          <w:rtl/>
          <w:lang w:val="en-GB" w:eastAsia="zh-TW"/>
        </w:rPr>
        <w:t>جري عدد من الأنشطة المشتركة، بما في ذلك الدراسات، وأنشطة بناء القدرات الوطنية في بلدان نامية (الأرجنتين وجمهورية تنزانيا المتحدة والصين وكينيا والهند) وتطوير أدوات التعلم المتعلقة بمعلومات الصحة والسلامة البيئية ذات الصلة بالمواد الكيميائية</w:t>
      </w:r>
      <w:r w:rsidR="00B01BEC">
        <w:rPr>
          <w:rFonts w:ascii="Simplified Arabic" w:hAnsi="Simplified Arabic" w:cs="Simplified Arabic"/>
          <w:rtl/>
          <w:lang w:val="en-GB" w:eastAsia="zh-TW"/>
        </w:rPr>
        <w:t>.</w:t>
      </w:r>
    </w:p>
    <w:p w14:paraId="691A9497" w14:textId="57501EFA" w:rsidR="005057CB" w:rsidRPr="00F962DA" w:rsidRDefault="00B01BEC"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Pr>
          <w:rFonts w:ascii="Simplified Arabic" w:hAnsi="Simplified Arabic" w:cs="Simplified Arabic"/>
          <w:rtl/>
          <w:lang w:val="en-GB" w:eastAsia="zh-TW"/>
        </w:rPr>
        <w:t>و</w:t>
      </w:r>
      <w:r w:rsidR="005057CB" w:rsidRPr="00F962DA">
        <w:rPr>
          <w:rFonts w:ascii="Simplified Arabic" w:hAnsi="Simplified Arabic" w:cs="Simplified Arabic"/>
          <w:rtl/>
          <w:lang w:val="en-GB" w:eastAsia="zh-TW"/>
        </w:rPr>
        <w:t>قام برنامج الأمم المتحدة للبيئة وأمانات اتفاقيات بازل وروتردام واستكهولم واتفاقية ميناماتا والنهج الاستراتيجي للإدارة الدولية للمواد الكيميائية بتنشيط فرقة العمل المشتركة المعنية بالتعاون البرنامجي بشأن المواد الكيميائية والنفايات</w:t>
      </w:r>
      <w:r w:rsidR="005057CB" w:rsidRPr="00F962DA">
        <w:rPr>
          <w:rFonts w:ascii="Simplified Arabic" w:hAnsi="Simplified Arabic" w:cs="Simplified Arabic"/>
          <w:lang w:val="en-GB" w:eastAsia="zh-TW"/>
        </w:rPr>
        <w:t>.</w:t>
      </w:r>
      <w:r w:rsidR="005057CB" w:rsidRPr="00F962DA">
        <w:rPr>
          <w:rFonts w:ascii="Simplified Arabic" w:hAnsi="Simplified Arabic" w:cs="Simplified Arabic"/>
          <w:rtl/>
          <w:lang w:val="en-GB" w:eastAsia="zh-TW"/>
        </w:rPr>
        <w:t xml:space="preserve"> وتهدف فرقة العمل إلى تعزيز التعاون البرنامجي، وتعمل بمثابة منبر لاستكشاف الروابط بجداول الأعمال الأوسع نطاقاً بشأن البيئة والتنمية المستدامة، مثل جدول أعمال التلوث، وأنماط الحياة المستدامة، وإعادة الدمج في عجلة الإنتاج، والمدن</w:t>
      </w:r>
      <w:r w:rsidR="005057CB" w:rsidRPr="00F962DA">
        <w:rPr>
          <w:rFonts w:ascii="Simplified Arabic" w:hAnsi="Simplified Arabic" w:cs="Simplified Arabic"/>
          <w:lang w:val="en-GB" w:eastAsia="zh-TW"/>
        </w:rPr>
        <w:t>.</w:t>
      </w:r>
    </w:p>
    <w:p w14:paraId="3BC35ED7" w14:textId="55B8006C" w:rsidR="005057CB" w:rsidRPr="00F962DA"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F962DA">
        <w:rPr>
          <w:rFonts w:ascii="Simplified Arabic" w:hAnsi="Simplified Arabic" w:cs="Simplified Arabic"/>
          <w:rtl/>
          <w:lang w:val="en-GB" w:eastAsia="zh-TW"/>
        </w:rPr>
        <w:lastRenderedPageBreak/>
        <w:t>ومن أجل الاستجابة للطلب المتزايد على تحسين البيانات والقدرات اللازمة لمتابعة واستعراض التقدم المحرز في تنفيذ أهداف التنمية المستدامة وتحقيق الغايات الواردة فيها، أطلق برنامج الأمم المتحدة للبيئة في عام</w:t>
      </w:r>
      <w:r w:rsidR="00460B47">
        <w:rPr>
          <w:rFonts w:ascii="Simplified Arabic" w:hAnsi="Simplified Arabic" w:cs="Simplified Arabic" w:hint="eastAsia"/>
          <w:rtl/>
          <w:lang w:val="en-GB" w:eastAsia="zh-TW"/>
        </w:rPr>
        <w:t> </w:t>
      </w:r>
      <w:r w:rsidRPr="00F962DA">
        <w:rPr>
          <w:rFonts w:ascii="Simplified Arabic" w:hAnsi="Simplified Arabic" w:cs="Simplified Arabic"/>
          <w:rtl/>
          <w:lang w:val="en-GB" w:eastAsia="zh-TW"/>
        </w:rPr>
        <w:t xml:space="preserve">2017 مشروعاً بعنوان </w:t>
      </w:r>
      <w:r w:rsidR="005B76DA" w:rsidRPr="00460B47">
        <w:rPr>
          <w:rFonts w:ascii="Simplified Arabic" w:hAnsi="Simplified Arabic" w:cs="Simplified Arabic"/>
          <w:w w:val="97"/>
          <w:rtl/>
          <w:lang w:val="en-GB" w:eastAsia="zh-TW"/>
        </w:rPr>
        <w:t>’’</w:t>
      </w:r>
      <w:r w:rsidRPr="00460B47">
        <w:rPr>
          <w:rFonts w:ascii="Simplified Arabic" w:hAnsi="Simplified Arabic" w:cs="Simplified Arabic"/>
          <w:w w:val="97"/>
          <w:rtl/>
          <w:lang w:val="en-GB" w:eastAsia="zh-TW"/>
        </w:rPr>
        <w:t>المواد الكيميائية والنفايات في خطة عام 2030: بناء القدرات في متابعة واستعراض أهداف التنمية المستدامة في البلدان النامية للتقليل إلى أدنى حد من مخاطر المواد الكيميائية والنفايات عبر القطاعات</w:t>
      </w:r>
      <w:r w:rsidR="005B76DA" w:rsidRPr="00460B47">
        <w:rPr>
          <w:rFonts w:ascii="Simplified Arabic" w:hAnsi="Simplified Arabic" w:cs="Simplified Arabic"/>
          <w:w w:val="97"/>
          <w:rtl/>
          <w:lang w:val="en-GB" w:eastAsia="zh-TW"/>
        </w:rPr>
        <w:t>‘‘</w:t>
      </w:r>
      <w:r w:rsidRPr="00460B47">
        <w:rPr>
          <w:rFonts w:ascii="Simplified Arabic" w:hAnsi="Simplified Arabic" w:cs="Simplified Arabic"/>
          <w:w w:val="97"/>
          <w:rtl/>
          <w:lang w:val="en-GB" w:eastAsia="zh-TW"/>
        </w:rPr>
        <w:t>،</w:t>
      </w:r>
      <w:r w:rsidRPr="00F962DA">
        <w:rPr>
          <w:rFonts w:ascii="Simplified Arabic" w:hAnsi="Simplified Arabic" w:cs="Simplified Arabic"/>
          <w:rtl/>
          <w:lang w:val="en-GB" w:eastAsia="zh-TW"/>
        </w:rPr>
        <w:t xml:space="preserve"> بتمويل من حساب الأمم المتحدة </w:t>
      </w:r>
      <w:r w:rsidR="00A60E42">
        <w:rPr>
          <w:rFonts w:ascii="Simplified Arabic" w:hAnsi="Simplified Arabic" w:cs="Simplified Arabic"/>
          <w:rtl/>
          <w:lang w:val="en-GB" w:eastAsia="zh-TW"/>
        </w:rPr>
        <w:t>لل</w:t>
      </w:r>
      <w:r w:rsidRPr="00F962DA">
        <w:rPr>
          <w:rFonts w:ascii="Simplified Arabic" w:hAnsi="Simplified Arabic" w:cs="Simplified Arabic"/>
          <w:rtl/>
          <w:lang w:val="en-GB" w:eastAsia="zh-TW"/>
        </w:rPr>
        <w:t>تنمية</w:t>
      </w:r>
      <w:r w:rsidRPr="00F962DA">
        <w:rPr>
          <w:rFonts w:ascii="Simplified Arabic" w:hAnsi="Simplified Arabic" w:cs="Simplified Arabic"/>
          <w:lang w:val="en-GB" w:eastAsia="zh-TW"/>
        </w:rPr>
        <w:t>.</w:t>
      </w:r>
      <w:r w:rsidRPr="00F962DA">
        <w:rPr>
          <w:rFonts w:ascii="Simplified Arabic" w:hAnsi="Simplified Arabic" w:cs="Simplified Arabic"/>
          <w:rtl/>
          <w:lang w:val="en-GB" w:eastAsia="zh-TW"/>
        </w:rPr>
        <w:t xml:space="preserve"> ويجري حالياً تقديم المساعدة إلى ثلاثة بلدان رائدة مختارة في تنفيذ تقييم وطني لإحصاءاتها ومؤشراتها وإبلاغها عن المواد الكيميائية والنفايات، بهدف وضع خطة عمل وطنية بشأن مؤشرات الإحصاءات ذات الصلة بإدارة المواد الكيميائية والنفايات ورصدها والإبلاغ عنها</w:t>
      </w:r>
      <w:r w:rsidR="00832643">
        <w:rPr>
          <w:rFonts w:ascii="Simplified Arabic" w:hAnsi="Simplified Arabic" w:cs="Simplified Arabic"/>
          <w:rtl/>
          <w:lang w:val="en-GB" w:eastAsia="zh-TW"/>
        </w:rPr>
        <w:t>.</w:t>
      </w:r>
    </w:p>
    <w:p w14:paraId="511A2CDB" w14:textId="19A26EB0" w:rsidR="005057CB" w:rsidRPr="00F962DA" w:rsidRDefault="005057CB" w:rsidP="00F962DA">
      <w:pPr>
        <w:pStyle w:val="Caption"/>
        <w:rPr>
          <w:sz w:val="26"/>
          <w:szCs w:val="26"/>
          <w:rtl/>
        </w:rPr>
      </w:pPr>
      <w:r w:rsidRPr="00F962DA">
        <w:rPr>
          <w:rFonts w:hint="cs"/>
          <w:sz w:val="26"/>
          <w:szCs w:val="26"/>
          <w:rtl/>
        </w:rPr>
        <w:t xml:space="preserve">ثانياً- </w:t>
      </w:r>
      <w:r w:rsidR="00F962DA">
        <w:rPr>
          <w:sz w:val="26"/>
          <w:szCs w:val="26"/>
          <w:rtl/>
        </w:rPr>
        <w:tab/>
      </w:r>
      <w:r w:rsidRPr="00F962DA">
        <w:rPr>
          <w:rFonts w:hint="cs"/>
          <w:sz w:val="26"/>
          <w:szCs w:val="26"/>
          <w:rtl/>
        </w:rPr>
        <w:t>الدروس المستفادة</w:t>
      </w:r>
    </w:p>
    <w:p w14:paraId="7437A3B9" w14:textId="07768181" w:rsidR="005057CB" w:rsidRPr="00F962DA"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rtl/>
          <w:lang w:val="en-GB" w:eastAsia="zh-TW"/>
        </w:rPr>
      </w:pPr>
      <w:r w:rsidRPr="00F962DA">
        <w:rPr>
          <w:rFonts w:ascii="Simplified Arabic" w:hAnsi="Simplified Arabic" w:cs="Simplified Arabic"/>
          <w:rtl/>
          <w:lang w:val="en-GB" w:eastAsia="zh-TW"/>
        </w:rPr>
        <w:t>تنص</w:t>
      </w:r>
      <w:r w:rsidRPr="00351FE0">
        <w:rPr>
          <w:rFonts w:ascii="Simplified Arabic" w:hAnsi="Simplified Arabic" w:cs="Simplified Arabic"/>
          <w:rtl/>
          <w:lang w:val="en-GB" w:eastAsia="zh-TW"/>
        </w:rPr>
        <w:t xml:space="preserve"> الفقرة 24 من اختصاصات البرنامج الخاص لدعم التعزيز المؤسسي على المستوى الوطني لتعزيز تنفيذ اتفاقيات بازل وروتردام واستكهولم واتفاقية ميناماتا والنهج الاستراتيجي للإدارة الدولية للمواد الكيميائية، على أن يكون البرنامج مفتوحاً لتلقي التبرعات وطلبات الدعم لمدة سبع سنوات من تاريخ إنشائه</w:t>
      </w:r>
      <w:r w:rsidRPr="00F962DA">
        <w:rPr>
          <w:rFonts w:ascii="Simplified Arabic" w:hAnsi="Simplified Arabic" w:cs="Simplified Arabic"/>
          <w:lang w:val="en-GB" w:eastAsia="zh-TW"/>
        </w:rPr>
        <w:t>.</w:t>
      </w:r>
      <w:r w:rsidRPr="00F962DA">
        <w:rPr>
          <w:rFonts w:ascii="Simplified Arabic" w:hAnsi="Simplified Arabic" w:cs="Simplified Arabic"/>
          <w:rtl/>
          <w:lang w:val="en-GB" w:eastAsia="zh-TW"/>
        </w:rPr>
        <w:t xml:space="preserve"> ويجوز تمديد البرنامج الخاص مرة واحدة لا تتجاوز مدتها خمس سنوات إضافية</w:t>
      </w:r>
      <w:r w:rsidR="00694933">
        <w:rPr>
          <w:rFonts w:ascii="Simplified Arabic" w:hAnsi="Simplified Arabic" w:cs="Simplified Arabic"/>
          <w:rtl/>
          <w:lang w:val="en-GB" w:eastAsia="zh-TW"/>
        </w:rPr>
        <w:t xml:space="preserve">، </w:t>
      </w:r>
      <w:r w:rsidRPr="00F962DA">
        <w:rPr>
          <w:rFonts w:ascii="Simplified Arabic" w:hAnsi="Simplified Arabic" w:cs="Simplified Arabic"/>
          <w:rtl/>
          <w:lang w:val="en-GB" w:eastAsia="zh-TW"/>
        </w:rPr>
        <w:t>وذلك على أساس استعراض وتقييم مُرضيين ورهناً بتوصية يصدرها المجلس التنفيذي إلى جمعية البيئة</w:t>
      </w:r>
      <w:r w:rsidRPr="00F962DA">
        <w:rPr>
          <w:rFonts w:ascii="Simplified Arabic" w:hAnsi="Simplified Arabic" w:cs="Simplified Arabic"/>
          <w:lang w:val="en-GB" w:eastAsia="zh-TW"/>
        </w:rPr>
        <w:t>.</w:t>
      </w:r>
      <w:r w:rsidRPr="00F962DA">
        <w:rPr>
          <w:rFonts w:ascii="Simplified Arabic" w:hAnsi="Simplified Arabic" w:cs="Simplified Arabic"/>
          <w:rtl/>
          <w:lang w:val="en-GB" w:eastAsia="zh-TW"/>
        </w:rPr>
        <w:t xml:space="preserve"> ويجوز صرف أموال البرنامج الخاص لمدة أقصاها 10 سنوات اعتباراً من تاريخ إنشاء البرنامج، أو ثماني سنوات اعتباراً من تاريخ تمديده، عند الاقتضاء، وعندها يُكم</w:t>
      </w:r>
      <w:r w:rsidR="00694933">
        <w:rPr>
          <w:rFonts w:ascii="Simplified Arabic" w:hAnsi="Simplified Arabic" w:cs="Simplified Arabic"/>
          <w:rtl/>
          <w:lang w:val="en-GB" w:eastAsia="zh-TW"/>
        </w:rPr>
        <w:t>ِ</w:t>
      </w:r>
      <w:r w:rsidRPr="00F962DA">
        <w:rPr>
          <w:rFonts w:ascii="Simplified Arabic" w:hAnsi="Simplified Arabic" w:cs="Simplified Arabic"/>
          <w:rtl/>
          <w:lang w:val="en-GB" w:eastAsia="zh-TW"/>
        </w:rPr>
        <w:t>ل البرنامج عملياته ويغلق</w:t>
      </w:r>
      <w:r w:rsidR="00694933">
        <w:rPr>
          <w:rFonts w:ascii="Simplified Arabic" w:hAnsi="Simplified Arabic" w:cs="Simplified Arabic"/>
          <w:rtl/>
          <w:lang w:val="en-GB" w:eastAsia="zh-TW"/>
        </w:rPr>
        <w:t>.</w:t>
      </w:r>
    </w:p>
    <w:p w14:paraId="73BD0564" w14:textId="04383739" w:rsidR="005057CB" w:rsidRPr="00351FE0"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وفي تشرين الأول/أكتوبر 2020، وبعد تقييم البرنامج الخاص تقييماً مرضياً في منتصف المدة، بدأ المجلس التنفيذي مناقشته بشأن إمكان تمديد مدة البرنامج</w:t>
      </w:r>
      <w:r w:rsidRPr="00F962DA">
        <w:rPr>
          <w:rFonts w:ascii="Simplified Arabic" w:hAnsi="Simplified Arabic" w:cs="Simplified Arabic"/>
          <w:lang w:val="en-GB" w:eastAsia="zh-TW"/>
        </w:rPr>
        <w:t>.</w:t>
      </w:r>
      <w:r w:rsidRPr="00F962DA">
        <w:rPr>
          <w:rFonts w:ascii="Simplified Arabic" w:hAnsi="Simplified Arabic" w:cs="Simplified Arabic"/>
          <w:rtl/>
          <w:lang w:val="en-GB" w:eastAsia="zh-TW"/>
        </w:rPr>
        <w:t xml:space="preserve"> وستتاح أي توصية يعتمدها المجلس التنفيذي في هذا الصدد في الموقع الشبكي للبرنامج الخاص</w:t>
      </w:r>
      <w:r w:rsidR="00BB4AC6" w:rsidRPr="00BB4AC6">
        <w:rPr>
          <w:rFonts w:ascii="Simplified Arabic" w:hAnsi="Simplified Arabic" w:cs="Simplified Arabic"/>
          <w:vertAlign w:val="superscript"/>
          <w:rtl/>
          <w:lang w:val="en-GB" w:eastAsia="zh-TW"/>
        </w:rPr>
        <w:t>(</w:t>
      </w:r>
      <w:r w:rsidRPr="00BB4AC6">
        <w:rPr>
          <w:rFonts w:ascii="Simplified Arabic" w:hAnsi="Simplified Arabic" w:cs="Simplified Arabic"/>
          <w:vertAlign w:val="superscript"/>
          <w:rtl/>
          <w:lang w:val="en-GB"/>
        </w:rPr>
        <w:footnoteReference w:id="4"/>
      </w:r>
      <w:r w:rsidR="00BB4AC6" w:rsidRPr="00BB4AC6">
        <w:rPr>
          <w:rFonts w:ascii="Simplified Arabic" w:hAnsi="Simplified Arabic" w:cs="Simplified Arabic"/>
          <w:vertAlign w:val="superscript"/>
          <w:rtl/>
          <w:lang w:val="en-GB" w:eastAsia="zh-TW"/>
        </w:rPr>
        <w:t>)</w:t>
      </w:r>
      <w:r w:rsidR="00BB4AC6">
        <w:rPr>
          <w:rFonts w:ascii="Simplified Arabic" w:hAnsi="Simplified Arabic" w:cs="Simplified Arabic"/>
          <w:rtl/>
          <w:lang w:val="en-GB" w:eastAsia="zh-TW"/>
        </w:rPr>
        <w:t>.</w:t>
      </w:r>
    </w:p>
    <w:p w14:paraId="3584B687" w14:textId="6852F0CD" w:rsidR="005057CB" w:rsidRPr="00351FE0" w:rsidRDefault="00694933"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Pr>
          <w:rFonts w:ascii="Simplified Arabic" w:hAnsi="Simplified Arabic" w:cs="Simplified Arabic"/>
          <w:rtl/>
          <w:lang w:val="en-GB" w:eastAsia="zh-TW"/>
        </w:rPr>
        <w:t>و</w:t>
      </w:r>
      <w:r w:rsidR="005057CB" w:rsidRPr="00351FE0">
        <w:rPr>
          <w:rFonts w:ascii="Simplified Arabic" w:hAnsi="Simplified Arabic" w:cs="Simplified Arabic"/>
          <w:rtl/>
          <w:lang w:val="en-GB" w:eastAsia="zh-TW"/>
        </w:rPr>
        <w:t>سيواصل برنامج الأمم المتحدة للبيئة العمل مع المنظمات الأعضاء في البرنامج المشترك بين المنظمات للإدارة السليمة للمواد الكيميائية وغيرها، من أجل تعزيز التعاون وتجنب ازدواجية الإجراءات</w:t>
      </w:r>
      <w:r w:rsidR="005057CB" w:rsidRPr="00F962DA">
        <w:rPr>
          <w:rFonts w:ascii="Simplified Arabic" w:hAnsi="Simplified Arabic" w:cs="Simplified Arabic"/>
          <w:lang w:val="en-GB" w:eastAsia="zh-TW"/>
        </w:rPr>
        <w:t>.</w:t>
      </w:r>
      <w:r w:rsidR="005057CB" w:rsidRPr="00F962DA">
        <w:rPr>
          <w:rFonts w:ascii="Simplified Arabic" w:hAnsi="Simplified Arabic" w:cs="Simplified Arabic"/>
          <w:rtl/>
          <w:lang w:val="en-GB" w:eastAsia="zh-TW"/>
        </w:rPr>
        <w:t xml:space="preserve"> وسيواصل برنامج الأمم المتحدة للبيئة تعزيز أوجه التآزر في تنفيذ الاتفاقات البيئية المتعددة الأطراف. </w:t>
      </w:r>
    </w:p>
    <w:p w14:paraId="3F5B33C8" w14:textId="6A13E486" w:rsidR="005057CB" w:rsidRPr="00351FE0"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وتواصل جمعية البيئة دعم إطار تمكيني طموح للإدارة السليمة للمواد الكيميائية والنفايات لما بعد عام 2020</w:t>
      </w:r>
      <w:r w:rsidRPr="00F962DA">
        <w:rPr>
          <w:rFonts w:ascii="Simplified Arabic" w:hAnsi="Simplified Arabic" w:cs="Simplified Arabic"/>
          <w:lang w:val="en-GB" w:eastAsia="zh-TW"/>
        </w:rPr>
        <w:t>.</w:t>
      </w:r>
      <w:r w:rsidRPr="00F962DA">
        <w:rPr>
          <w:rFonts w:ascii="Simplified Arabic" w:hAnsi="Simplified Arabic" w:cs="Simplified Arabic"/>
          <w:rtl/>
          <w:lang w:val="en-GB" w:eastAsia="zh-TW"/>
        </w:rPr>
        <w:t xml:space="preserve"> وستُدعى الجمعية إلى اعتماد الإطار التمكيني الجديد للإدارة السليمة للمواد الكيميائية والنفايات</w:t>
      </w:r>
      <w:r w:rsidRPr="00F962DA">
        <w:rPr>
          <w:rFonts w:ascii="Simplified Arabic" w:hAnsi="Simplified Arabic" w:cs="Simplified Arabic"/>
          <w:lang w:val="en-GB" w:eastAsia="zh-TW"/>
        </w:rPr>
        <w:t>.</w:t>
      </w:r>
      <w:r w:rsidRPr="00F962DA">
        <w:rPr>
          <w:rFonts w:ascii="Simplified Arabic" w:hAnsi="Simplified Arabic" w:cs="Simplified Arabic"/>
          <w:rtl/>
          <w:lang w:val="en-GB" w:eastAsia="zh-TW"/>
        </w:rPr>
        <w:t xml:space="preserve"> وسيواصل برنامج الأمم المتحدة للبيئة استضافة أمانته، كما س</w:t>
      </w:r>
      <w:r w:rsidR="00A60E42">
        <w:rPr>
          <w:rFonts w:ascii="Simplified Arabic" w:hAnsi="Simplified Arabic" w:cs="Simplified Arabic"/>
          <w:rtl/>
          <w:lang w:val="en-GB" w:eastAsia="zh-TW"/>
        </w:rPr>
        <w:t>ي</w:t>
      </w:r>
      <w:r w:rsidRPr="00F962DA">
        <w:rPr>
          <w:rFonts w:ascii="Simplified Arabic" w:hAnsi="Simplified Arabic" w:cs="Simplified Arabic"/>
          <w:rtl/>
          <w:lang w:val="en-GB" w:eastAsia="zh-TW"/>
        </w:rPr>
        <w:t>نتدب/</w:t>
      </w:r>
      <w:r w:rsidR="00A60E42">
        <w:rPr>
          <w:rFonts w:ascii="Simplified Arabic" w:hAnsi="Simplified Arabic" w:cs="Simplified Arabic"/>
          <w:rtl/>
          <w:lang w:val="en-GB" w:eastAsia="zh-TW"/>
        </w:rPr>
        <w:t>ي</w:t>
      </w:r>
      <w:r w:rsidRPr="00F962DA">
        <w:rPr>
          <w:rFonts w:ascii="Simplified Arabic" w:hAnsi="Simplified Arabic" w:cs="Simplified Arabic"/>
          <w:rtl/>
          <w:lang w:val="en-GB" w:eastAsia="zh-TW"/>
        </w:rPr>
        <w:t>عير رئيس الأمانة</w:t>
      </w:r>
      <w:r w:rsidRPr="00F962DA">
        <w:rPr>
          <w:rFonts w:ascii="Simplified Arabic" w:hAnsi="Simplified Arabic" w:cs="Simplified Arabic"/>
          <w:lang w:val="en-GB" w:eastAsia="zh-TW"/>
        </w:rPr>
        <w:t>.</w:t>
      </w:r>
      <w:r w:rsidRPr="00F962DA">
        <w:rPr>
          <w:rFonts w:ascii="Simplified Arabic" w:hAnsi="Simplified Arabic" w:cs="Simplified Arabic"/>
          <w:rtl/>
          <w:lang w:val="en-GB" w:eastAsia="zh-TW"/>
        </w:rPr>
        <w:t xml:space="preserve"> وستدعم الاستراتيجية الجديدة المتوسطة الأجل تنفيذ الإطار التمكيني الجديد</w:t>
      </w:r>
      <w:r w:rsidRPr="00F962DA">
        <w:rPr>
          <w:rFonts w:ascii="Simplified Arabic" w:hAnsi="Simplified Arabic" w:cs="Simplified Arabic"/>
          <w:lang w:val="en-GB" w:eastAsia="zh-TW"/>
        </w:rPr>
        <w:t>.</w:t>
      </w:r>
      <w:r w:rsidRPr="00F962DA">
        <w:rPr>
          <w:rFonts w:ascii="Simplified Arabic" w:hAnsi="Simplified Arabic" w:cs="Simplified Arabic"/>
          <w:rtl/>
          <w:lang w:val="en-GB" w:eastAsia="zh-TW"/>
        </w:rPr>
        <w:t xml:space="preserve"> وستُراعى الأهداف والمؤشرات الجديدة في الاستراتيجية المتوسطة الأجل للفترة 2022-2025، من خلال وضع برامج العمل لفترة السنتين</w:t>
      </w:r>
      <w:r w:rsidR="00694933">
        <w:rPr>
          <w:rFonts w:ascii="Simplified Arabic" w:hAnsi="Simplified Arabic" w:cs="Simplified Arabic"/>
          <w:rtl/>
          <w:lang w:val="en-GB" w:eastAsia="zh-TW"/>
        </w:rPr>
        <w:t>.</w:t>
      </w:r>
    </w:p>
    <w:p w14:paraId="28DE5839" w14:textId="752F940C" w:rsidR="005057CB" w:rsidRPr="00351FE0"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ولئن يجري معالجة بعض المسائل، فإن هناك حاجة ملحة إلى اتخاذ إجراءات أكثر طموحاً على الصعيد العالمي من جانب جميع أصحاب المصلحة، بما في ذلك ما يتعلق بالمعادن الثقيلة، وهي تركة تتطلب بذل المزيد من الجهود الدولية</w:t>
      </w:r>
      <w:r w:rsidR="00694933">
        <w:rPr>
          <w:rFonts w:ascii="Simplified Arabic" w:hAnsi="Simplified Arabic" w:cs="Simplified Arabic"/>
          <w:rtl/>
          <w:lang w:val="en-GB" w:eastAsia="zh-TW"/>
        </w:rPr>
        <w:t>.</w:t>
      </w:r>
    </w:p>
    <w:p w14:paraId="74EB5101" w14:textId="2EC04933" w:rsidR="005057CB" w:rsidRPr="00351FE0"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وقد أظهرت أنشطة برنامج الأمم المتحدة للبيئة الرامية إلى دعم البلدان فيما يتعلق بالمواد الكيميائية والنفايات أن الإدارة السليمة للمواد الكيميائية والنفايات ترتبط ارتباطاً وثيقاً بإحدى الركائز الثلاث للاستراتيجية المتوسطة الأجل المقترحة، أي المواد الكيميائية والتلوث، وتسهم في الاستهلاك والإنتاج المستدامين</w:t>
      </w:r>
      <w:r w:rsidR="00694933">
        <w:rPr>
          <w:rFonts w:ascii="Simplified Arabic" w:hAnsi="Simplified Arabic" w:cs="Simplified Arabic"/>
          <w:rtl/>
          <w:lang w:val="en-GB" w:eastAsia="zh-TW"/>
        </w:rPr>
        <w:t>.</w:t>
      </w:r>
    </w:p>
    <w:p w14:paraId="20258DE7" w14:textId="77777777" w:rsidR="00311380" w:rsidRDefault="00311380">
      <w:pPr>
        <w:tabs>
          <w:tab w:val="clear" w:pos="1247"/>
          <w:tab w:val="clear" w:pos="1814"/>
          <w:tab w:val="clear" w:pos="2381"/>
          <w:tab w:val="clear" w:pos="2948"/>
          <w:tab w:val="clear" w:pos="3515"/>
        </w:tabs>
        <w:rPr>
          <w:rFonts w:ascii="Simplified Arabic" w:hAnsi="Simplified Arabic" w:cs="Simplified Arabic" w:hint="default"/>
          <w:b/>
          <w:bCs/>
          <w:sz w:val="26"/>
          <w:szCs w:val="26"/>
          <w:rtl/>
          <w:lang w:eastAsia="zh-TW"/>
        </w:rPr>
      </w:pPr>
      <w:r>
        <w:rPr>
          <w:sz w:val="26"/>
          <w:szCs w:val="26"/>
        </w:rPr>
        <w:br w:type="page"/>
      </w:r>
    </w:p>
    <w:p w14:paraId="5A8F2B1C" w14:textId="59229E73" w:rsidR="005057CB" w:rsidRPr="00F962DA" w:rsidRDefault="005057CB" w:rsidP="00F962DA">
      <w:pPr>
        <w:pStyle w:val="Caption"/>
        <w:rPr>
          <w:sz w:val="26"/>
          <w:szCs w:val="26"/>
          <w:rtl/>
        </w:rPr>
      </w:pPr>
      <w:r w:rsidRPr="00F962DA">
        <w:rPr>
          <w:rFonts w:hint="cs"/>
          <w:sz w:val="26"/>
          <w:szCs w:val="26"/>
          <w:rtl/>
        </w:rPr>
        <w:lastRenderedPageBreak/>
        <w:t>ثالثاً-</w:t>
      </w:r>
      <w:r w:rsidR="00F962DA" w:rsidRPr="00F962DA">
        <w:rPr>
          <w:sz w:val="26"/>
          <w:szCs w:val="26"/>
          <w:rtl/>
        </w:rPr>
        <w:tab/>
      </w:r>
      <w:r w:rsidRPr="00F962DA">
        <w:rPr>
          <w:rFonts w:hint="cs"/>
          <w:sz w:val="26"/>
          <w:szCs w:val="26"/>
          <w:rtl/>
        </w:rPr>
        <w:t>التوصيات والإجراءات المقترح اتخاذها</w:t>
      </w:r>
    </w:p>
    <w:p w14:paraId="4175B92C" w14:textId="1E839A4C" w:rsidR="005057CB" w:rsidRPr="00351FE0" w:rsidRDefault="005057CB" w:rsidP="00351FE0">
      <w:pPr>
        <w:pStyle w:val="ListParagraph"/>
        <w:numPr>
          <w:ilvl w:val="0"/>
          <w:numId w:val="36"/>
        </w:numPr>
        <w:tabs>
          <w:tab w:val="left" w:pos="1841"/>
        </w:tabs>
        <w:bidi/>
        <w:spacing w:after="120" w:line="360" w:lineRule="exact"/>
        <w:ind w:left="1134" w:firstLine="0"/>
        <w:jc w:val="both"/>
        <w:rPr>
          <w:rFonts w:ascii="Simplified Arabic" w:hAnsi="Simplified Arabic" w:cs="Simplified Arabic" w:hint="default"/>
          <w:rtl/>
          <w:lang w:val="en-GB" w:eastAsia="zh-TW"/>
        </w:rPr>
      </w:pPr>
      <w:r w:rsidRPr="00351FE0">
        <w:rPr>
          <w:rFonts w:ascii="Simplified Arabic" w:hAnsi="Simplified Arabic" w:cs="Simplified Arabic"/>
          <w:rtl/>
          <w:lang w:val="en-GB" w:eastAsia="zh-TW"/>
        </w:rPr>
        <w:t>قد ترغب جمعية البيئة في</w:t>
      </w:r>
      <w:r w:rsidR="00694933">
        <w:rPr>
          <w:rFonts w:ascii="Simplified Arabic" w:hAnsi="Simplified Arabic" w:cs="Simplified Arabic"/>
          <w:rtl/>
          <w:lang w:val="en-GB" w:eastAsia="zh-TW"/>
        </w:rPr>
        <w:t>:</w:t>
      </w:r>
    </w:p>
    <w:p w14:paraId="5C4DAB51" w14:textId="74DA0CC8" w:rsidR="005057CB" w:rsidRPr="00351FE0" w:rsidRDefault="005057CB" w:rsidP="00F962DA">
      <w:pPr>
        <w:pStyle w:val="ListParagraph"/>
        <w:numPr>
          <w:ilvl w:val="0"/>
          <w:numId w:val="37"/>
        </w:numPr>
        <w:tabs>
          <w:tab w:val="left" w:pos="2550"/>
        </w:tabs>
        <w:bidi/>
        <w:spacing w:after="120" w:line="360" w:lineRule="exact"/>
        <w:ind w:left="1134" w:firstLine="709"/>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 xml:space="preserve">النظر في تمديد فترة البرنامج الخاص، على النحو المنصوص عليه في اختصاصاته، ورهناً بتوصية من المجلس التنفيذي للبرنامج الخاص، من أجل التعجيل بالإجراءات التي تتخذها البلدان المتلقية سعياً إلى إدارة </w:t>
      </w:r>
      <w:r w:rsidR="00DE5836">
        <w:rPr>
          <w:rFonts w:ascii="Simplified Arabic" w:hAnsi="Simplified Arabic" w:cs="Simplified Arabic"/>
          <w:rtl/>
          <w:lang w:val="en-GB" w:eastAsia="zh-TW"/>
        </w:rPr>
        <w:t>ا</w:t>
      </w:r>
      <w:r w:rsidRPr="00351FE0">
        <w:rPr>
          <w:rFonts w:ascii="Simplified Arabic" w:hAnsi="Simplified Arabic" w:cs="Simplified Arabic"/>
          <w:rtl/>
          <w:lang w:val="en-GB" w:eastAsia="zh-TW"/>
        </w:rPr>
        <w:t>لمواد الكيميائية والنفايات إدارة</w:t>
      </w:r>
      <w:r w:rsidR="00DE5836">
        <w:rPr>
          <w:rFonts w:ascii="Simplified Arabic" w:hAnsi="Simplified Arabic" w:cs="Simplified Arabic"/>
          <w:rtl/>
          <w:lang w:val="en-GB" w:eastAsia="zh-TW"/>
        </w:rPr>
        <w:t>ً</w:t>
      </w:r>
      <w:r w:rsidRPr="00351FE0">
        <w:rPr>
          <w:rFonts w:ascii="Simplified Arabic" w:hAnsi="Simplified Arabic" w:cs="Simplified Arabic"/>
          <w:rtl/>
          <w:lang w:val="en-GB" w:eastAsia="zh-TW"/>
        </w:rPr>
        <w:t xml:space="preserve"> سليمة؛</w:t>
      </w:r>
    </w:p>
    <w:p w14:paraId="2AB23691" w14:textId="77777777" w:rsidR="005057CB" w:rsidRPr="00351FE0" w:rsidRDefault="005057CB" w:rsidP="00F962DA">
      <w:pPr>
        <w:pStyle w:val="ListParagraph"/>
        <w:numPr>
          <w:ilvl w:val="0"/>
          <w:numId w:val="37"/>
        </w:numPr>
        <w:tabs>
          <w:tab w:val="left" w:pos="2550"/>
        </w:tabs>
        <w:bidi/>
        <w:spacing w:after="120" w:line="360" w:lineRule="exact"/>
        <w:ind w:left="1134" w:firstLine="709"/>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إقراراً بالجهود المبذولة، النظر في إبراز الحاجة إلى مواصلة تعزيز دعم النهج الاستراتيجي للإدارة الدولية للمواد الكيميائية والإطار الجديد للإدارة السليمة للمواد الكيميائية والنفايات وتنفيذه، بما في ذلك توفير ما يكفي من الموظفين والموارد للأمانة؛</w:t>
      </w:r>
    </w:p>
    <w:p w14:paraId="11E420FC" w14:textId="77777777" w:rsidR="005057CB" w:rsidRPr="00351FE0" w:rsidRDefault="005057CB" w:rsidP="00F962DA">
      <w:pPr>
        <w:pStyle w:val="ListParagraph"/>
        <w:numPr>
          <w:ilvl w:val="0"/>
          <w:numId w:val="37"/>
        </w:numPr>
        <w:tabs>
          <w:tab w:val="left" w:pos="2550"/>
        </w:tabs>
        <w:bidi/>
        <w:spacing w:after="120" w:line="360" w:lineRule="exact"/>
        <w:ind w:left="1134" w:firstLine="709"/>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 xml:space="preserve">النظر في تشجيع جميع الدول الأعضاء وأصحاب المصلحة المعنيين على النظر في أدلة الكيمياء المراعية للبيئة والكيمياء المستدامة وتطبيقها، والتي تبرز، إلى جانب </w:t>
      </w:r>
      <w:r w:rsidRPr="00FD673F">
        <w:rPr>
          <w:rFonts w:ascii="Simplified Arabic" w:hAnsi="Simplified Arabic" w:cs="Simplified Arabic"/>
          <w:rtl/>
          <w:lang w:val="en-GB" w:eastAsia="zh-TW"/>
        </w:rPr>
        <w:t>تقرير</w:t>
      </w:r>
      <w:r w:rsidRPr="00351FE0">
        <w:rPr>
          <w:rFonts w:ascii="Simplified Arabic" w:hAnsi="Simplified Arabic" w:cs="Simplified Arabic"/>
          <w:i/>
          <w:iCs/>
          <w:rtl/>
          <w:lang w:val="en-GB" w:eastAsia="zh-TW"/>
        </w:rPr>
        <w:t xml:space="preserve"> التوقعات العالمية الثاني للمواد الكيميائية</w:t>
      </w:r>
      <w:r w:rsidRPr="00FD673F">
        <w:rPr>
          <w:rFonts w:ascii="Simplified Arabic" w:hAnsi="Simplified Arabic" w:cs="Simplified Arabic"/>
          <w:i/>
          <w:iCs/>
          <w:rtl/>
          <w:lang w:val="en-GB" w:eastAsia="zh-TW"/>
        </w:rPr>
        <w:t>،</w:t>
      </w:r>
      <w:r w:rsidRPr="00351FE0">
        <w:rPr>
          <w:rFonts w:ascii="Simplified Arabic" w:hAnsi="Simplified Arabic" w:cs="Simplified Arabic"/>
          <w:rtl/>
          <w:lang w:val="en-GB" w:eastAsia="zh-TW"/>
        </w:rPr>
        <w:t xml:space="preserve"> الأهمية الحاسمة للابتكار السليم بيئياً؛</w:t>
      </w:r>
    </w:p>
    <w:p w14:paraId="77D221E2" w14:textId="320F843D" w:rsidR="005057CB" w:rsidRPr="00351FE0" w:rsidRDefault="005057CB" w:rsidP="00F962DA">
      <w:pPr>
        <w:pStyle w:val="ListParagraph"/>
        <w:numPr>
          <w:ilvl w:val="0"/>
          <w:numId w:val="37"/>
        </w:numPr>
        <w:tabs>
          <w:tab w:val="left" w:pos="2550"/>
        </w:tabs>
        <w:bidi/>
        <w:spacing w:after="120" w:line="360" w:lineRule="exact"/>
        <w:ind w:left="1134" w:firstLine="709"/>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 xml:space="preserve">النظر في دعوة جميع أصحاب المصلحة المعنيين إلى أن يأخذوا في الاعتبار نتائج التقرير الصادر مؤخراً بعنوان </w:t>
      </w:r>
      <w:r w:rsidR="00FD673F">
        <w:rPr>
          <w:rFonts w:ascii="Simplified Arabic" w:hAnsi="Simplified Arabic" w:cs="Simplified Arabic"/>
          <w:rtl/>
          <w:lang w:val="en-GB" w:eastAsia="zh-TW"/>
        </w:rPr>
        <w:t>’’</w:t>
      </w:r>
      <w:r w:rsidRPr="00FD673F">
        <w:rPr>
          <w:rFonts w:ascii="Simplified Arabic" w:hAnsi="Simplified Arabic" w:cs="Simplified Arabic"/>
          <w:rtl/>
          <w:lang w:val="en-GB" w:eastAsia="zh-TW"/>
        </w:rPr>
        <w:t>تقرير تقييمي بشأن مسائل مثيرة للقلق</w:t>
      </w:r>
      <w:r w:rsidR="00FD673F">
        <w:rPr>
          <w:rFonts w:ascii="Simplified Arabic" w:hAnsi="Simplified Arabic" w:cs="Simplified Arabic"/>
          <w:rtl/>
          <w:lang w:eastAsia="zh-TW"/>
        </w:rPr>
        <w:t xml:space="preserve">: </w:t>
      </w:r>
      <w:r w:rsidRPr="00FD673F">
        <w:rPr>
          <w:rFonts w:ascii="Simplified Arabic" w:hAnsi="Simplified Arabic" w:cs="Simplified Arabic"/>
          <w:rtl/>
          <w:lang w:val="en-GB" w:eastAsia="zh-TW"/>
        </w:rPr>
        <w:t>المسائل المتعلقة بالمواد الكيميائية والنفايات التي تشكل خطراً على صحة الإنسان وعلى البيئة</w:t>
      </w:r>
      <w:r w:rsidR="00FD673F">
        <w:rPr>
          <w:rFonts w:ascii="Simplified Arabic" w:hAnsi="Simplified Arabic" w:cs="Simplified Arabic"/>
          <w:rtl/>
          <w:lang w:val="en-GB" w:eastAsia="zh-TW"/>
        </w:rPr>
        <w:t>‘‘</w:t>
      </w:r>
      <w:r w:rsidR="009B2E2D" w:rsidRPr="009B2E2D">
        <w:rPr>
          <w:rFonts w:ascii="Simplified Arabic" w:hAnsi="Simplified Arabic" w:cs="Simplified Arabic"/>
          <w:vertAlign w:val="superscript"/>
          <w:rtl/>
          <w:lang w:val="en-GB" w:eastAsia="zh-TW"/>
        </w:rPr>
        <w:t>(</w:t>
      </w:r>
      <w:r w:rsidR="00F95A45" w:rsidRPr="009B2E2D">
        <w:rPr>
          <w:rStyle w:val="FootnoteReference"/>
          <w:rFonts w:cs="Simplified Arabic" w:hint="default"/>
          <w:sz w:val="24"/>
          <w:szCs w:val="24"/>
          <w:rtl/>
          <w:lang w:val="en-GB" w:eastAsia="zh-TW"/>
        </w:rPr>
        <w:footnoteReference w:id="5"/>
      </w:r>
      <w:r w:rsidR="009B2E2D" w:rsidRPr="009B2E2D">
        <w:rPr>
          <w:rFonts w:ascii="Simplified Arabic" w:hAnsi="Simplified Arabic" w:cs="Simplified Arabic"/>
          <w:vertAlign w:val="superscript"/>
          <w:rtl/>
          <w:lang w:val="en-GB" w:eastAsia="zh-TW"/>
        </w:rPr>
        <w:t>)</w:t>
      </w:r>
      <w:r w:rsidRPr="00351FE0">
        <w:rPr>
          <w:rFonts w:ascii="Simplified Arabic" w:hAnsi="Simplified Arabic" w:cs="Simplified Arabic"/>
          <w:rtl/>
          <w:lang w:val="en-GB" w:eastAsia="zh-TW"/>
        </w:rPr>
        <w:t xml:space="preserve">، وما خلص إليه </w:t>
      </w:r>
      <w:r w:rsidRPr="00FD673F">
        <w:rPr>
          <w:rFonts w:ascii="Simplified Arabic" w:hAnsi="Simplified Arabic" w:cs="Simplified Arabic"/>
          <w:rtl/>
          <w:lang w:val="en-GB" w:eastAsia="zh-TW"/>
        </w:rPr>
        <w:t>تقرير</w:t>
      </w:r>
      <w:r w:rsidRPr="00351FE0">
        <w:rPr>
          <w:rFonts w:ascii="Simplified Arabic" w:hAnsi="Simplified Arabic" w:cs="Simplified Arabic"/>
          <w:i/>
          <w:iCs/>
          <w:rtl/>
          <w:lang w:val="en-GB" w:eastAsia="zh-TW"/>
        </w:rPr>
        <w:t xml:space="preserve"> التوقعات العالمية الثاني للمواد الكيميائية</w:t>
      </w:r>
      <w:r w:rsidRPr="00351FE0">
        <w:rPr>
          <w:rFonts w:ascii="Simplified Arabic" w:hAnsi="Simplified Arabic" w:cs="Simplified Arabic"/>
          <w:rtl/>
          <w:lang w:val="en-GB" w:eastAsia="zh-TW"/>
        </w:rPr>
        <w:t xml:space="preserve"> من أن الهدف العالمي المتمثل في التقليل إلى أدنى حد من الآثار الضارة للمواد الكيميائية والنفايات لم يتحقق بحلول عام 2020؛</w:t>
      </w:r>
    </w:p>
    <w:p w14:paraId="536AE019" w14:textId="77777777" w:rsidR="005057CB" w:rsidRPr="00351FE0" w:rsidRDefault="005057CB" w:rsidP="00F962DA">
      <w:pPr>
        <w:pStyle w:val="ListParagraph"/>
        <w:numPr>
          <w:ilvl w:val="0"/>
          <w:numId w:val="37"/>
        </w:numPr>
        <w:tabs>
          <w:tab w:val="left" w:pos="2550"/>
        </w:tabs>
        <w:bidi/>
        <w:spacing w:after="120" w:line="360" w:lineRule="exact"/>
        <w:ind w:left="1134" w:firstLine="709"/>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الاعتراف بأن ثمة حاجة إلى أن ينظر المجتمع الدولي مستقبلاً في مجموعة أوسع من المسائل التي تثير القلق وأن يحددها؛</w:t>
      </w:r>
    </w:p>
    <w:p w14:paraId="462408CE" w14:textId="77777777" w:rsidR="005057CB" w:rsidRPr="00351FE0" w:rsidRDefault="005057CB" w:rsidP="00F962DA">
      <w:pPr>
        <w:pStyle w:val="ListParagraph"/>
        <w:numPr>
          <w:ilvl w:val="0"/>
          <w:numId w:val="37"/>
        </w:numPr>
        <w:tabs>
          <w:tab w:val="left" w:pos="2550"/>
        </w:tabs>
        <w:bidi/>
        <w:spacing w:after="120" w:line="360" w:lineRule="exact"/>
        <w:ind w:left="1134" w:firstLine="709"/>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النظر في دعوة جميع أصحاب المصلحة بصورة عاجلة إلى اتخاذ إجراءات أكثر طموحاً على الصعيد العالمي، بما في ذلك بشأن المعادن الثقيلة؛</w:t>
      </w:r>
    </w:p>
    <w:p w14:paraId="6F72ABFD" w14:textId="69AFE3DE" w:rsidR="005057CB" w:rsidRPr="00351FE0" w:rsidRDefault="005057CB" w:rsidP="00F962DA">
      <w:pPr>
        <w:pStyle w:val="ListParagraph"/>
        <w:numPr>
          <w:ilvl w:val="0"/>
          <w:numId w:val="37"/>
        </w:numPr>
        <w:tabs>
          <w:tab w:val="left" w:pos="2550"/>
        </w:tabs>
        <w:bidi/>
        <w:spacing w:after="120" w:line="360" w:lineRule="exact"/>
        <w:ind w:left="1134" w:firstLine="709"/>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 xml:space="preserve">النظر في تشجيع مواصلة تطوير وتحليل الإضافة الخاصة بالتقرير المعنون </w:t>
      </w:r>
      <w:r w:rsidR="00FD673F" w:rsidRPr="00FD673F">
        <w:rPr>
          <w:rFonts w:ascii="Simplified Arabic" w:hAnsi="Simplified Arabic" w:cs="Simplified Arabic"/>
          <w:rtl/>
          <w:lang w:val="en-GB" w:eastAsia="zh-TW"/>
        </w:rPr>
        <w:t>’’</w:t>
      </w:r>
      <w:r w:rsidRPr="00FD673F">
        <w:rPr>
          <w:rFonts w:ascii="Simplified Arabic" w:hAnsi="Simplified Arabic" w:cs="Simplified Arabic"/>
          <w:rtl/>
          <w:lang w:val="en-GB" w:eastAsia="zh-TW"/>
        </w:rPr>
        <w:t>تقرير تقييمي بشأن مسائل مثيرة للقلق: المسائل المتعلقة بالمواد الكيميائية والنفايات التي تشكل خطراً على صحة الإنسان وعلى البيئة</w:t>
      </w:r>
      <w:r w:rsidR="00FD673F">
        <w:rPr>
          <w:rFonts w:ascii="Simplified Arabic" w:hAnsi="Simplified Arabic" w:cs="Simplified Arabic"/>
          <w:rtl/>
          <w:lang w:val="en-GB" w:eastAsia="zh-TW"/>
        </w:rPr>
        <w:t>‘‘</w:t>
      </w:r>
      <w:r w:rsidRPr="00351FE0">
        <w:rPr>
          <w:rFonts w:ascii="Simplified Arabic" w:hAnsi="Simplified Arabic" w:cs="Simplified Arabic"/>
          <w:rtl/>
          <w:lang w:val="en-GB" w:eastAsia="zh-TW"/>
        </w:rPr>
        <w:t>، وتقييم المبادرات القائمة على المستوى الوطني وعلى مستوى المنظمات فيما يتعلق بكل مسألة، وتحديد الثغرات والإجراءات المستقبلية المناسبة؛</w:t>
      </w:r>
    </w:p>
    <w:p w14:paraId="1D3CEAFE" w14:textId="35538543" w:rsidR="005057CB" w:rsidRPr="00351FE0" w:rsidRDefault="005057CB" w:rsidP="00F962DA">
      <w:pPr>
        <w:pStyle w:val="ListParagraph"/>
        <w:numPr>
          <w:ilvl w:val="0"/>
          <w:numId w:val="37"/>
        </w:numPr>
        <w:tabs>
          <w:tab w:val="left" w:pos="2550"/>
        </w:tabs>
        <w:bidi/>
        <w:spacing w:after="120" w:line="360" w:lineRule="exact"/>
        <w:ind w:left="1134" w:firstLine="709"/>
        <w:jc w:val="both"/>
        <w:rPr>
          <w:rFonts w:ascii="Simplified Arabic" w:hAnsi="Simplified Arabic" w:cs="Simplified Arabic" w:hint="default"/>
          <w:lang w:val="en-GB" w:eastAsia="zh-TW"/>
        </w:rPr>
      </w:pPr>
      <w:r w:rsidRPr="00351FE0">
        <w:rPr>
          <w:rFonts w:ascii="Simplified Arabic" w:hAnsi="Simplified Arabic" w:cs="Simplified Arabic"/>
          <w:rtl/>
          <w:lang w:val="en-GB" w:eastAsia="zh-TW"/>
        </w:rPr>
        <w:t>النظر في الخيارات المطروحة في التقرير التي تقدم تقييماً للخيارات المتعلقة بتعزيز الترابط بين العلوم والسياسات على الصعيد الدولي من أجل الإدارة السليمة للمواد الكيميائية والنفايات</w:t>
      </w:r>
      <w:r w:rsidR="00FD673F">
        <w:rPr>
          <w:rFonts w:ascii="Simplified Arabic" w:hAnsi="Simplified Arabic" w:cs="Simplified Arabic"/>
          <w:rtl/>
          <w:lang w:val="en-GB" w:eastAsia="zh-TW"/>
        </w:rPr>
        <w:t>،</w:t>
      </w:r>
      <w:r w:rsidRPr="00351FE0">
        <w:rPr>
          <w:rFonts w:ascii="Simplified Arabic" w:hAnsi="Simplified Arabic" w:cs="Simplified Arabic"/>
          <w:rtl/>
          <w:lang w:val="en-GB" w:eastAsia="zh-TW"/>
        </w:rPr>
        <w:t xml:space="preserve"> واقتراح طريق للمضي قدماً من أجل تعزيز الترابط بين العلوم والسياسات بطريقة شاملة، وبالتالي معالجة الجوانب المتعددة للإدارة السليمة للمواد الكيميائية والنفايات؛</w:t>
      </w:r>
    </w:p>
    <w:p w14:paraId="12B8CA92" w14:textId="7BF4EA06" w:rsidR="008C7296" w:rsidRPr="00C5042B" w:rsidRDefault="005057CB" w:rsidP="00C5042B">
      <w:pPr>
        <w:pStyle w:val="ListParagraph"/>
        <w:numPr>
          <w:ilvl w:val="0"/>
          <w:numId w:val="37"/>
        </w:numPr>
        <w:tabs>
          <w:tab w:val="left" w:pos="2550"/>
        </w:tabs>
        <w:bidi/>
        <w:spacing w:after="120" w:line="360" w:lineRule="exact"/>
        <w:ind w:left="1134" w:firstLine="709"/>
        <w:jc w:val="both"/>
        <w:rPr>
          <w:rFonts w:ascii="Simplified Arabic" w:hAnsi="Simplified Arabic" w:cs="Simplified Arabic" w:hint="default"/>
          <w:rtl/>
          <w:lang w:val="en-GB" w:eastAsia="zh-TW"/>
        </w:rPr>
      </w:pPr>
      <w:r w:rsidRPr="00351FE0">
        <w:rPr>
          <w:rFonts w:ascii="Simplified Arabic" w:hAnsi="Simplified Arabic" w:cs="Simplified Arabic"/>
          <w:rtl/>
          <w:lang w:val="en-GB" w:eastAsia="zh-TW"/>
        </w:rPr>
        <w:t>النظر في توجيه الانتباه إلى الدور الذي يمكن أن تؤديه الإدارة السليمة للمواد الكيميائية والنفايات في معالجة التلوث الموروث وتحديد معالم المستقبل، من تصميم المنتجات والعمليات وسلاسل القيمة المبتكرة على نحو سليم بيئياً إلى نظم الاستهلاك والإنتاج المستدامة، كما يتضح من الاستراتيجية المتوسطة الأجل</w:t>
      </w:r>
      <w:r w:rsidRPr="00351FE0">
        <w:rPr>
          <w:rFonts w:ascii="Simplified Arabic" w:hAnsi="Simplified Arabic" w:cs="Simplified Arabic"/>
          <w:lang w:eastAsia="zh-TW"/>
        </w:rPr>
        <w:t>.</w:t>
      </w:r>
      <w:bookmarkStart w:id="5" w:name="TmpSave"/>
      <w:bookmarkEnd w:id="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3370FD" w:rsidRPr="000D384F" w14:paraId="0ED271BC" w14:textId="77777777" w:rsidTr="00BC30C3">
        <w:tc>
          <w:tcPr>
            <w:tcW w:w="1897" w:type="dxa"/>
          </w:tcPr>
          <w:p w14:paraId="3CD99190" w14:textId="77777777" w:rsidR="003370FD" w:rsidRPr="000D384F" w:rsidRDefault="003370FD" w:rsidP="00BC30C3">
            <w:pPr>
              <w:spacing w:before="520"/>
              <w:rPr>
                <w:rFonts w:hint="default"/>
                <w:szCs w:val="20"/>
              </w:rPr>
            </w:pPr>
          </w:p>
        </w:tc>
        <w:tc>
          <w:tcPr>
            <w:tcW w:w="1897" w:type="dxa"/>
          </w:tcPr>
          <w:p w14:paraId="01B214A3" w14:textId="77777777" w:rsidR="003370FD" w:rsidRPr="000D384F" w:rsidRDefault="003370FD" w:rsidP="00BC30C3">
            <w:pPr>
              <w:spacing w:before="520"/>
              <w:rPr>
                <w:rFonts w:hint="default"/>
                <w:szCs w:val="20"/>
              </w:rPr>
            </w:pPr>
          </w:p>
        </w:tc>
        <w:tc>
          <w:tcPr>
            <w:tcW w:w="1897" w:type="dxa"/>
            <w:tcBorders>
              <w:bottom w:val="single" w:sz="4" w:space="0" w:color="auto"/>
            </w:tcBorders>
          </w:tcPr>
          <w:p w14:paraId="27CE6418" w14:textId="77777777" w:rsidR="003370FD" w:rsidRPr="000D384F" w:rsidRDefault="003370FD" w:rsidP="00BC30C3">
            <w:pPr>
              <w:spacing w:before="520"/>
              <w:rPr>
                <w:rFonts w:hint="default"/>
                <w:szCs w:val="20"/>
              </w:rPr>
            </w:pPr>
          </w:p>
        </w:tc>
        <w:tc>
          <w:tcPr>
            <w:tcW w:w="1897" w:type="dxa"/>
          </w:tcPr>
          <w:p w14:paraId="33E2AD03" w14:textId="77777777" w:rsidR="003370FD" w:rsidRPr="000D384F" w:rsidRDefault="003370FD" w:rsidP="00BC30C3">
            <w:pPr>
              <w:spacing w:before="520"/>
              <w:rPr>
                <w:rFonts w:hint="default"/>
                <w:szCs w:val="20"/>
              </w:rPr>
            </w:pPr>
          </w:p>
        </w:tc>
        <w:tc>
          <w:tcPr>
            <w:tcW w:w="1898" w:type="dxa"/>
          </w:tcPr>
          <w:p w14:paraId="1A1410BA" w14:textId="77777777" w:rsidR="003370FD" w:rsidRPr="000D384F" w:rsidRDefault="003370FD" w:rsidP="00BC30C3">
            <w:pPr>
              <w:spacing w:before="520"/>
              <w:rPr>
                <w:rFonts w:hint="default"/>
                <w:szCs w:val="20"/>
              </w:rPr>
            </w:pPr>
          </w:p>
        </w:tc>
      </w:tr>
      <w:bookmarkEnd w:id="3"/>
    </w:tbl>
    <w:p w14:paraId="2E874A4A" w14:textId="6DAF0084" w:rsidR="00372D80" w:rsidRPr="00FB2DBD" w:rsidRDefault="00372D80" w:rsidP="00131E6E">
      <w:pPr>
        <w:tabs>
          <w:tab w:val="clear" w:pos="1247"/>
          <w:tab w:val="clear" w:pos="1814"/>
          <w:tab w:val="clear" w:pos="3515"/>
        </w:tabs>
        <w:bidi/>
        <w:rPr>
          <w:rFonts w:hint="default"/>
          <w:rtl/>
        </w:rPr>
      </w:pPr>
    </w:p>
    <w:sectPr w:rsidR="00372D80" w:rsidRPr="00FB2DBD" w:rsidSect="00467574">
      <w:headerReference w:type="even" r:id="rId13"/>
      <w:headerReference w:type="default" r:id="rId14"/>
      <w:footerReference w:type="even" r:id="rId15"/>
      <w:footerReference w:type="default" r:id="rId16"/>
      <w:headerReference w:type="first" r:id="rId17"/>
      <w:footerReference w:type="first" r:id="rId18"/>
      <w:pgSz w:w="11906" w:h="16838" w:code="9"/>
      <w:pgMar w:top="907" w:right="1418" w:bottom="1418" w:left="992"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6719B" w14:textId="77777777" w:rsidR="001A6B40" w:rsidRDefault="001A6B40">
      <w:pPr>
        <w:rPr>
          <w:rFonts w:hint="default"/>
        </w:rPr>
      </w:pPr>
      <w:r>
        <w:separator/>
      </w:r>
    </w:p>
  </w:endnote>
  <w:endnote w:type="continuationSeparator" w:id="0">
    <w:p w14:paraId="64F5BA87" w14:textId="77777777" w:rsidR="001A6B40" w:rsidRDefault="001A6B40">
      <w:pPr>
        <w:rPr>
          <w:rFonts w:hint="default"/>
        </w:rPr>
      </w:pPr>
      <w:r>
        <w:continuationSeparator/>
      </w:r>
    </w:p>
  </w:endnote>
  <w:endnote w:type="continuationNotice" w:id="1">
    <w:p w14:paraId="54B0FAAB" w14:textId="77777777" w:rsidR="001A6B40" w:rsidRDefault="001A6B40">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charset w:val="B2"/>
    <w:family w:val="roman"/>
    <w:pitch w:val="variable"/>
    <w:sig w:usb0="00002003" w:usb1="80000000" w:usb2="00000008" w:usb3="00000000" w:csb0="0000004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utura">
    <w:charset w:val="00"/>
    <w:family w:val="auto"/>
    <w:pitch w:val="variable"/>
    <w:sig w:usb0="80000067" w:usb1="00000000" w:usb2="00000000" w:usb3="00000000" w:csb0="000001FB" w:csb1="00000000"/>
  </w:font>
  <w:font w:name="Times">
    <w:panose1 w:val="02020603050405020304"/>
    <w:charset w:val="00"/>
    <w:family w:val="roman"/>
    <w:pitch w:val="variable"/>
    <w:sig w:usb0="E0002EFF" w:usb1="C000785B" w:usb2="00000009" w:usb3="00000000" w:csb0="000001FF" w:csb1="00000000"/>
  </w:font>
  <w:font w:name="H Futura Heavy">
    <w:altName w:val="Times New Roman"/>
    <w:charset w:val="4D"/>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Cs w:val="20"/>
        <w:rtl/>
      </w:rPr>
      <w:id w:val="1360476048"/>
      <w:docPartObj>
        <w:docPartGallery w:val="Page Numbers (Bottom of Page)"/>
        <w:docPartUnique/>
      </w:docPartObj>
    </w:sdtPr>
    <w:sdtEndPr>
      <w:rPr>
        <w:noProof/>
      </w:rPr>
    </w:sdtEndPr>
    <w:sdtContent>
      <w:p w14:paraId="333B0B70" w14:textId="083A7142" w:rsidR="00A50811" w:rsidRPr="009C52F7" w:rsidRDefault="003D2CD7" w:rsidP="009C52F7">
        <w:pPr>
          <w:pStyle w:val="Footer"/>
          <w:bidi/>
          <w:rPr>
            <w:rFonts w:hint="default"/>
            <w:szCs w:val="20"/>
          </w:rPr>
        </w:pPr>
        <w:r w:rsidRPr="00CE6854">
          <w:rPr>
            <w:szCs w:val="20"/>
          </w:rPr>
          <w:fldChar w:fldCharType="begin"/>
        </w:r>
        <w:r w:rsidRPr="00CE6854">
          <w:rPr>
            <w:szCs w:val="20"/>
          </w:rPr>
          <w:instrText xml:space="preserve"> PAGE   \* MERGEFORMAT </w:instrText>
        </w:r>
        <w:r w:rsidRPr="00CE6854">
          <w:rPr>
            <w:szCs w:val="20"/>
          </w:rPr>
          <w:fldChar w:fldCharType="separate"/>
        </w:r>
        <w:r w:rsidRPr="00CE6854">
          <w:rPr>
            <w:szCs w:val="20"/>
          </w:rPr>
          <w:t>2</w:t>
        </w:r>
        <w:r w:rsidRPr="00CE6854">
          <w:rPr>
            <w:noProof/>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Cs w:val="20"/>
      </w:rPr>
      <w:id w:val="2119176173"/>
      <w:docPartObj>
        <w:docPartGallery w:val="Page Numbers (Bottom of Page)"/>
        <w:docPartUnique/>
      </w:docPartObj>
    </w:sdtPr>
    <w:sdtEndPr>
      <w:rPr>
        <w:noProof/>
      </w:rPr>
    </w:sdtEndPr>
    <w:sdtContent>
      <w:p w14:paraId="04DA1F84" w14:textId="01AAD044" w:rsidR="00A50811" w:rsidRPr="009C52F7" w:rsidRDefault="003D2CD7" w:rsidP="009C52F7">
        <w:pPr>
          <w:pStyle w:val="Footer"/>
          <w:rPr>
            <w:rFonts w:hint="default"/>
            <w:szCs w:val="20"/>
          </w:rPr>
        </w:pPr>
        <w:r w:rsidRPr="009C52F7">
          <w:rPr>
            <w:szCs w:val="20"/>
          </w:rPr>
          <w:fldChar w:fldCharType="begin"/>
        </w:r>
        <w:r w:rsidRPr="009C52F7">
          <w:rPr>
            <w:szCs w:val="20"/>
          </w:rPr>
          <w:instrText xml:space="preserve"> PAGE   \* MERGEFORMAT </w:instrText>
        </w:r>
        <w:r w:rsidRPr="009C52F7">
          <w:rPr>
            <w:szCs w:val="20"/>
          </w:rPr>
          <w:fldChar w:fldCharType="separate"/>
        </w:r>
        <w:r w:rsidRPr="009C52F7">
          <w:rPr>
            <w:rFonts w:hint="default"/>
            <w:szCs w:val="20"/>
          </w:rPr>
          <w:t>2</w:t>
        </w:r>
        <w:r w:rsidRPr="009C52F7">
          <w:rPr>
            <w:noProof/>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Cs w:val="20"/>
        <w:rtl/>
      </w:rPr>
      <w:id w:val="1903093784"/>
      <w:docPartObj>
        <w:docPartGallery w:val="Page Numbers (Bottom of Page)"/>
        <w:docPartUnique/>
      </w:docPartObj>
    </w:sdtPr>
    <w:sdtEndPr>
      <w:rPr>
        <w:noProof/>
      </w:rPr>
    </w:sdtEndPr>
    <w:sdtContent>
      <w:p w14:paraId="58F155D5" w14:textId="71D3D553" w:rsidR="002F4274" w:rsidRPr="002D7033" w:rsidRDefault="00B2183F" w:rsidP="00465081">
        <w:pPr>
          <w:pStyle w:val="Footer"/>
          <w:tabs>
            <w:tab w:val="clear" w:pos="1814"/>
            <w:tab w:val="clear" w:pos="2381"/>
            <w:tab w:val="clear" w:pos="2948"/>
            <w:tab w:val="clear" w:pos="3515"/>
            <w:tab w:val="clear" w:pos="4320"/>
            <w:tab w:val="clear" w:pos="8640"/>
            <w:tab w:val="left" w:pos="1132"/>
          </w:tabs>
          <w:bidi/>
          <w:spacing w:before="120" w:after="0" w:line="240" w:lineRule="exact"/>
          <w:ind w:left="-143" w:firstLine="2"/>
          <w:rPr>
            <w:rFonts w:hint="default"/>
            <w:bCs/>
            <w:szCs w:val="20"/>
          </w:rPr>
        </w:pPr>
        <w:r w:rsidRPr="002D7033">
          <w:rPr>
            <w:rStyle w:val="PageNumber"/>
            <w:b w:val="0"/>
            <w:bCs/>
            <w:sz w:val="20"/>
            <w:szCs w:val="20"/>
          </w:rPr>
          <w:t>K</w:t>
        </w:r>
        <w:r w:rsidR="00050466" w:rsidRPr="002D7033">
          <w:rPr>
            <w:rStyle w:val="PageNumber"/>
            <w:rFonts w:hint="default"/>
            <w:b w:val="0"/>
            <w:bCs/>
            <w:sz w:val="20"/>
            <w:szCs w:val="20"/>
          </w:rPr>
          <w:t>2</w:t>
        </w:r>
        <w:r w:rsidRPr="002D7033">
          <w:rPr>
            <w:rStyle w:val="PageNumber"/>
            <w:rFonts w:hint="default"/>
            <w:b w:val="0"/>
            <w:bCs/>
            <w:sz w:val="20"/>
            <w:szCs w:val="20"/>
          </w:rPr>
          <w:t>00</w:t>
        </w:r>
        <w:r w:rsidR="00465081">
          <w:rPr>
            <w:rStyle w:val="PageNumber"/>
            <w:rFonts w:hint="default"/>
            <w:b w:val="0"/>
            <w:bCs/>
            <w:sz w:val="20"/>
            <w:szCs w:val="20"/>
          </w:rPr>
          <w:t>2</w:t>
        </w:r>
        <w:r w:rsidR="00DA727C">
          <w:rPr>
            <w:rStyle w:val="PageNumber"/>
            <w:rFonts w:hint="default"/>
            <w:b w:val="0"/>
            <w:bCs/>
            <w:sz w:val="20"/>
            <w:szCs w:val="20"/>
          </w:rPr>
          <w:t>573</w:t>
        </w:r>
        <w:r w:rsidRPr="002D7033">
          <w:rPr>
            <w:rStyle w:val="PageNumber"/>
            <w:bCs/>
            <w:sz w:val="20"/>
            <w:szCs w:val="20"/>
          </w:rPr>
          <w:tab/>
        </w:r>
        <w:r w:rsidR="00E74C22">
          <w:rPr>
            <w:rStyle w:val="PageNumber"/>
            <w:rFonts w:hint="default"/>
            <w:b w:val="0"/>
            <w:bCs/>
            <w:sz w:val="20"/>
            <w:szCs w:val="20"/>
          </w:rPr>
          <w:t>29</w:t>
        </w:r>
        <w:r w:rsidR="0053419D">
          <w:rPr>
            <w:rStyle w:val="PageNumber"/>
            <w:rFonts w:hint="default"/>
            <w:b w:val="0"/>
            <w:bCs/>
            <w:sz w:val="20"/>
            <w:szCs w:val="20"/>
          </w:rPr>
          <w:t>12</w:t>
        </w:r>
        <w:r w:rsidR="00050466" w:rsidRPr="002D7033">
          <w:rPr>
            <w:rStyle w:val="PageNumber"/>
            <w:rFonts w:hint="default"/>
            <w:b w:val="0"/>
            <w:bCs/>
            <w:sz w:val="20"/>
            <w:szCs w:val="20"/>
          </w:rPr>
          <w:t>20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6A9C3" w14:textId="77777777" w:rsidR="001A6B40" w:rsidRDefault="001A6B40" w:rsidP="007D0A47">
      <w:pPr>
        <w:bidi/>
        <w:spacing w:after="40"/>
        <w:ind w:left="624"/>
        <w:rPr>
          <w:rFonts w:hint="default"/>
        </w:rPr>
      </w:pPr>
      <w:r>
        <w:separator/>
      </w:r>
    </w:p>
  </w:footnote>
  <w:footnote w:type="continuationSeparator" w:id="0">
    <w:p w14:paraId="2421158A" w14:textId="77777777" w:rsidR="001A6B40" w:rsidRDefault="001A6B40">
      <w:pPr>
        <w:rPr>
          <w:rFonts w:hint="default"/>
        </w:rPr>
      </w:pPr>
      <w:r>
        <w:continuationSeparator/>
      </w:r>
    </w:p>
  </w:footnote>
  <w:footnote w:type="continuationNotice" w:id="1">
    <w:p w14:paraId="62699238" w14:textId="77777777" w:rsidR="001A6B40" w:rsidRDefault="001A6B40">
      <w:pPr>
        <w:rPr>
          <w:rFonts w:hint="default"/>
        </w:rPr>
      </w:pPr>
    </w:p>
  </w:footnote>
  <w:footnote w:id="2">
    <w:p w14:paraId="428B9AF1" w14:textId="7D7CB979" w:rsidR="00E440C9" w:rsidRPr="000175FA" w:rsidRDefault="00E440C9" w:rsidP="00E440C9">
      <w:pPr>
        <w:pStyle w:val="FootnoteText"/>
        <w:bidi/>
        <w:spacing w:before="0" w:line="280" w:lineRule="exact"/>
        <w:ind w:left="1134"/>
        <w:jc w:val="both"/>
        <w:rPr>
          <w:rFonts w:ascii="Simplified Arabic" w:hAnsi="Simplified Arabic" w:cs="Simplified Arabic"/>
          <w:sz w:val="20"/>
          <w:szCs w:val="20"/>
          <w:rtl/>
        </w:rPr>
      </w:pPr>
      <w:r w:rsidRPr="000175FA">
        <w:rPr>
          <w:rStyle w:val="FootnoteReference"/>
          <w:rFonts w:ascii="Simplified Arabic" w:hAnsi="Simplified Arabic" w:cs="Simplified Arabic"/>
          <w:szCs w:val="20"/>
          <w:vertAlign w:val="baseline"/>
        </w:rPr>
        <w:t>*</w:t>
      </w:r>
      <w:r w:rsidRPr="000175FA">
        <w:rPr>
          <w:rFonts w:ascii="Simplified Arabic" w:hAnsi="Simplified Arabic" w:cs="Simplified Arabic"/>
          <w:sz w:val="20"/>
          <w:szCs w:val="20"/>
          <w:rtl/>
        </w:rPr>
        <w:t xml:space="preserve">  </w:t>
      </w:r>
      <w:r w:rsidRPr="000175FA">
        <w:rPr>
          <w:rFonts w:ascii="Simplified Arabic" w:hAnsi="Simplified Arabic" w:cs="Simplified Arabic"/>
          <w:sz w:val="20"/>
          <w:szCs w:val="20"/>
          <w:rtl/>
        </w:rPr>
        <w:t>وفقاً</w:t>
      </w:r>
      <w:r w:rsidRPr="000175FA">
        <w:rPr>
          <w:rFonts w:ascii="Simplified Arabic" w:hAnsi="Simplified Arabic" w:cs="Simplified Arabic"/>
          <w:sz w:val="20"/>
          <w:szCs w:val="20"/>
        </w:rPr>
        <w:t xml:space="preserve"> </w:t>
      </w:r>
      <w:r w:rsidRPr="000175FA">
        <w:rPr>
          <w:rFonts w:ascii="Simplified Arabic" w:hAnsi="Simplified Arabic" w:cs="Simplified Arabic"/>
          <w:sz w:val="20"/>
          <w:szCs w:val="20"/>
          <w:rtl/>
        </w:rPr>
        <w:t>ل</w:t>
      </w:r>
      <w:r w:rsidRPr="000175FA">
        <w:rPr>
          <w:rFonts w:ascii="Simplified Arabic" w:hAnsi="Simplified Arabic" w:cs="Simplified Arabic"/>
          <w:sz w:val="20"/>
          <w:szCs w:val="20"/>
          <w:rtl/>
          <w:lang w:val="nl-NL" w:bidi="ar-EG"/>
        </w:rPr>
        <w:t>ل</w:t>
      </w:r>
      <w:r w:rsidRPr="000175FA">
        <w:rPr>
          <w:rFonts w:ascii="Simplified Arabic" w:hAnsi="Simplified Arabic" w:cs="Simplified Arabic"/>
          <w:sz w:val="20"/>
          <w:szCs w:val="20"/>
          <w:rtl/>
        </w:rPr>
        <w:t>مقررين اللذين اتُخذا في اجتماع مكتب جمعية الأمم</w:t>
      </w:r>
      <w:r w:rsidRPr="000175FA">
        <w:rPr>
          <w:rFonts w:ascii="Simplified Arabic" w:hAnsi="Simplified Arabic" w:cs="Simplified Arabic"/>
          <w:sz w:val="20"/>
          <w:szCs w:val="20"/>
        </w:rPr>
        <w:t xml:space="preserve"> </w:t>
      </w:r>
      <w:r w:rsidRPr="000175FA">
        <w:rPr>
          <w:rFonts w:ascii="Simplified Arabic" w:hAnsi="Simplified Arabic" w:cs="Simplified Arabic"/>
          <w:sz w:val="20"/>
          <w:szCs w:val="20"/>
          <w:rtl/>
        </w:rPr>
        <w:t>المتحدة للبيئة المعقود في 8 تشرين الأول/أكتوبر 2020 والاجتماع المشترك لمكتبي</w:t>
      </w:r>
      <w:r w:rsidRPr="000175FA">
        <w:rPr>
          <w:rFonts w:ascii="Simplified Arabic" w:hAnsi="Simplified Arabic" w:cs="Simplified Arabic"/>
          <w:sz w:val="20"/>
          <w:szCs w:val="20"/>
        </w:rPr>
        <w:t xml:space="preserve"> </w:t>
      </w:r>
      <w:r w:rsidRPr="000175FA">
        <w:rPr>
          <w:rFonts w:ascii="Simplified Arabic" w:hAnsi="Simplified Arabic" w:cs="Simplified Arabic"/>
          <w:sz w:val="20"/>
          <w:szCs w:val="20"/>
          <w:rtl/>
        </w:rPr>
        <w:t>جمعية الأمم المتحدة للبيئة ولجنة الممثلين الدائمين المعقود في 1 كانون</w:t>
      </w:r>
      <w:r w:rsidRPr="000175FA">
        <w:rPr>
          <w:rFonts w:ascii="Simplified Arabic" w:hAnsi="Simplified Arabic" w:cs="Simplified Arabic"/>
          <w:sz w:val="20"/>
          <w:szCs w:val="20"/>
        </w:rPr>
        <w:t xml:space="preserve"> </w:t>
      </w:r>
      <w:r w:rsidRPr="000175FA">
        <w:rPr>
          <w:rFonts w:ascii="Simplified Arabic" w:hAnsi="Simplified Arabic" w:cs="Simplified Arabic"/>
          <w:sz w:val="20"/>
          <w:szCs w:val="20"/>
          <w:rtl/>
        </w:rPr>
        <w:t>الأول/ديسمبر 2020، من المتوقع أن تُرفع الدورة الخامسة للجمعية في 23 شباط/فبراير</w:t>
      </w:r>
      <w:r w:rsidRPr="000175FA">
        <w:rPr>
          <w:rFonts w:ascii="Simplified Arabic" w:hAnsi="Simplified Arabic" w:cs="Simplified Arabic"/>
          <w:sz w:val="20"/>
          <w:szCs w:val="20"/>
        </w:rPr>
        <w:t xml:space="preserve"> 2021 </w:t>
      </w:r>
      <w:r w:rsidRPr="000175FA">
        <w:rPr>
          <w:rFonts w:ascii="Simplified Arabic" w:hAnsi="Simplified Arabic" w:cs="Simplified Arabic"/>
          <w:sz w:val="20"/>
          <w:szCs w:val="20"/>
          <w:rtl/>
        </w:rPr>
        <w:t>وتُستأنف في اجتماع حضوري في شباط/فبراير 2022</w:t>
      </w:r>
      <w:r w:rsidRPr="000175FA">
        <w:rPr>
          <w:rFonts w:ascii="Simplified Arabic" w:hAnsi="Simplified Arabic" w:cs="Simplified Arabic"/>
          <w:sz w:val="20"/>
          <w:szCs w:val="20"/>
        </w:rPr>
        <w:t>.</w:t>
      </w:r>
    </w:p>
  </w:footnote>
  <w:footnote w:id="3">
    <w:p w14:paraId="6BB1C8F1" w14:textId="45C84019" w:rsidR="00E440C9" w:rsidRPr="000175FA" w:rsidRDefault="00E440C9" w:rsidP="00E440C9">
      <w:pPr>
        <w:pStyle w:val="FootnoteText"/>
        <w:bidi/>
        <w:spacing w:before="0" w:line="280" w:lineRule="exact"/>
        <w:ind w:left="1134"/>
        <w:jc w:val="both"/>
        <w:rPr>
          <w:rtl/>
        </w:rPr>
      </w:pPr>
      <w:r w:rsidRPr="000175FA">
        <w:rPr>
          <w:rStyle w:val="FootnoteReference"/>
          <w:rFonts w:ascii="Simplified Arabic" w:hAnsi="Simplified Arabic" w:cs="Simplified Arabic"/>
          <w:szCs w:val="20"/>
          <w:vertAlign w:val="baseline"/>
        </w:rPr>
        <w:t>**</w:t>
      </w:r>
      <w:r w:rsidRPr="000175FA">
        <w:rPr>
          <w:rFonts w:ascii="Simplified Arabic" w:hAnsi="Simplified Arabic" w:cs="Simplified Arabic"/>
          <w:sz w:val="20"/>
          <w:szCs w:val="20"/>
          <w:rtl/>
        </w:rPr>
        <w:t xml:space="preserve">  </w:t>
      </w:r>
      <w:r w:rsidRPr="000175FA">
        <w:rPr>
          <w:rFonts w:asciiTheme="majorBidi" w:hAnsiTheme="majorBidi" w:cstheme="majorBidi" w:hint="default"/>
          <w:szCs w:val="18"/>
        </w:rPr>
        <w:t>UNEP/EA.5/1/Rev.1</w:t>
      </w:r>
      <w:r w:rsidRPr="000175FA">
        <w:rPr>
          <w:rFonts w:ascii="Simplified Arabic" w:hAnsi="Simplified Arabic" w:cs="Simplified Arabic"/>
          <w:sz w:val="20"/>
          <w:szCs w:val="20"/>
          <w:rtl/>
        </w:rPr>
        <w:t>.</w:t>
      </w:r>
    </w:p>
  </w:footnote>
  <w:footnote w:id="4">
    <w:p w14:paraId="781200E4" w14:textId="24041310" w:rsidR="005057CB" w:rsidRPr="00525DAE" w:rsidRDefault="00525DAE" w:rsidP="00525DAE">
      <w:pPr>
        <w:pStyle w:val="FootnoteText"/>
        <w:bidi/>
        <w:spacing w:before="0" w:line="280" w:lineRule="exact"/>
        <w:ind w:left="1134"/>
        <w:jc w:val="both"/>
        <w:rPr>
          <w:rFonts w:ascii="Simplified Arabic" w:hAnsi="Simplified Arabic" w:cs="Simplified Arabic" w:hint="default"/>
          <w:sz w:val="20"/>
          <w:szCs w:val="20"/>
          <w:lang w:bidi="ar-EG"/>
        </w:rPr>
      </w:pPr>
      <w:r w:rsidRPr="00525DAE">
        <w:rPr>
          <w:rFonts w:ascii="Simplified Arabic" w:hAnsi="Simplified Arabic" w:cs="Simplified Arabic"/>
          <w:sz w:val="20"/>
          <w:szCs w:val="20"/>
          <w:rtl/>
        </w:rPr>
        <w:t>(</w:t>
      </w:r>
      <w:r w:rsidR="005057CB" w:rsidRPr="00525DAE">
        <w:rPr>
          <w:rStyle w:val="FootnoteReference"/>
          <w:rFonts w:ascii="Simplified Arabic" w:hAnsi="Simplified Arabic" w:cs="Simplified Arabic"/>
          <w:szCs w:val="20"/>
          <w:vertAlign w:val="baseline"/>
        </w:rPr>
        <w:footnoteRef/>
      </w:r>
      <w:r w:rsidRPr="00525DAE">
        <w:rPr>
          <w:rFonts w:ascii="Simplified Arabic" w:hAnsi="Simplified Arabic" w:cs="Simplified Arabic"/>
          <w:sz w:val="20"/>
          <w:szCs w:val="20"/>
          <w:rtl/>
        </w:rPr>
        <w:t xml:space="preserve">) </w:t>
      </w:r>
      <w:r w:rsidR="005057CB" w:rsidRPr="00525DAE">
        <w:rPr>
          <w:rFonts w:ascii="Simplified Arabic" w:hAnsi="Simplified Arabic" w:cs="Simplified Arabic"/>
          <w:sz w:val="20"/>
          <w:szCs w:val="20"/>
          <w:rtl/>
        </w:rPr>
        <w:t xml:space="preserve"> انظر</w:t>
      </w:r>
      <w:r>
        <w:rPr>
          <w:rFonts w:ascii="Simplified Arabic" w:hAnsi="Simplified Arabic" w:cs="Simplified Arabic"/>
          <w:sz w:val="20"/>
          <w:szCs w:val="20"/>
          <w:rtl/>
        </w:rPr>
        <w:t xml:space="preserve"> </w:t>
      </w:r>
      <w:hyperlink r:id="rId1" w:history="1">
        <w:r w:rsidR="00065022" w:rsidRPr="00D24575">
          <w:rPr>
            <w:rStyle w:val="Hyperlink"/>
            <w:rFonts w:asciiTheme="majorBidi" w:hAnsiTheme="majorBidi" w:cstheme="majorBidi"/>
            <w:sz w:val="18"/>
            <w:szCs w:val="18"/>
            <w:lang w:val="en-GB"/>
          </w:rPr>
          <w:t>www.unenvironment.org/events/working-group-meeting/fourth-teleconference-executive-board-special-programme-support</w:t>
        </w:r>
      </w:hyperlink>
      <w:r>
        <w:rPr>
          <w:rFonts w:ascii="Simplified Arabic" w:hAnsi="Simplified Arabic" w:cs="Simplified Arabic"/>
          <w:sz w:val="20"/>
          <w:szCs w:val="20"/>
          <w:rtl/>
        </w:rPr>
        <w:t>.</w:t>
      </w:r>
    </w:p>
  </w:footnote>
  <w:footnote w:id="5">
    <w:p w14:paraId="0AD51CAC" w14:textId="47F6A50C" w:rsidR="00F95A45" w:rsidRPr="00F95A45" w:rsidRDefault="00F95A45" w:rsidP="00F95A45">
      <w:pPr>
        <w:pStyle w:val="FootnoteText"/>
        <w:bidi/>
        <w:spacing w:before="0" w:line="280" w:lineRule="exact"/>
        <w:ind w:left="1134"/>
        <w:jc w:val="both"/>
        <w:rPr>
          <w:rFonts w:ascii="Simplified Arabic" w:hAnsi="Simplified Arabic" w:cs="Simplified Arabic" w:hint="default"/>
          <w:sz w:val="20"/>
          <w:szCs w:val="20"/>
        </w:rPr>
      </w:pPr>
      <w:r w:rsidRPr="00F95A45">
        <w:rPr>
          <w:rFonts w:ascii="Simplified Arabic" w:hAnsi="Simplified Arabic" w:cs="Simplified Arabic"/>
          <w:sz w:val="20"/>
          <w:szCs w:val="20"/>
          <w:rtl/>
        </w:rPr>
        <w:t>(</w:t>
      </w:r>
      <w:r w:rsidRPr="00F95A45">
        <w:rPr>
          <w:rStyle w:val="FootnoteReference"/>
          <w:rFonts w:ascii="Simplified Arabic" w:hAnsi="Simplified Arabic" w:cs="Simplified Arabic"/>
          <w:szCs w:val="20"/>
          <w:vertAlign w:val="baseline"/>
        </w:rPr>
        <w:footnoteRef/>
      </w:r>
      <w:r w:rsidRPr="00F95A45">
        <w:rPr>
          <w:rFonts w:ascii="Simplified Arabic" w:hAnsi="Simplified Arabic" w:cs="Simplified Arabic"/>
          <w:sz w:val="20"/>
          <w:szCs w:val="20"/>
          <w:rtl/>
        </w:rPr>
        <w:t xml:space="preserve">)  متاح في </w:t>
      </w:r>
      <w:r w:rsidRPr="00F95A45">
        <w:rPr>
          <w:rFonts w:asciiTheme="majorBidi" w:hAnsiTheme="majorBidi" w:cstheme="majorBidi" w:hint="default"/>
          <w:szCs w:val="18"/>
        </w:rPr>
        <w:t>https://wedocs.unep.org/bitstream/handle/20.500.11822/33807/ARIC.pdf?sequence=1&amp;isAllowed=y</w:t>
      </w:r>
      <w:r w:rsidRPr="00F95A45">
        <w:rPr>
          <w:rFonts w:ascii="Simplified Arabic" w:hAnsi="Simplified Arabic" w:cs="Simplified Arabic"/>
          <w:sz w:val="20"/>
          <w:szCs w:val="20"/>
          <w:rtl/>
        </w:rPr>
        <w:t>.</w:t>
      </w:r>
      <w:r w:rsidRPr="00F95A45">
        <w:rPr>
          <w:rFonts w:ascii="Simplified Arabic" w:hAnsi="Simplified Arabic" w:cs="Simplified Arabic"/>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AECD1" w14:textId="61021704" w:rsidR="00A50811" w:rsidRPr="00E02087" w:rsidRDefault="00FD2D43" w:rsidP="00E02087">
    <w:pPr>
      <w:pStyle w:val="Header"/>
      <w:jc w:val="right"/>
      <w:rPr>
        <w:rFonts w:hint="default"/>
        <w:sz w:val="17"/>
        <w:szCs w:val="17"/>
      </w:rPr>
    </w:pPr>
    <w:r w:rsidRPr="00E02087">
      <w:rPr>
        <w:bCs/>
        <w:sz w:val="17"/>
        <w:szCs w:val="17"/>
      </w:rPr>
      <w:t>UNEP</w:t>
    </w:r>
    <w:r w:rsidRPr="00E02087">
      <w:rPr>
        <w:noProof/>
        <w:sz w:val="17"/>
        <w:szCs w:val="17"/>
      </w:rPr>
      <w:t>/EA.5/</w:t>
    </w:r>
    <w:r w:rsidR="00DA727C">
      <w:rPr>
        <w:rFonts w:hint="default"/>
        <w:noProof/>
        <w:sz w:val="17"/>
        <w:szCs w:val="17"/>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9F3C9" w14:textId="534B64F4" w:rsidR="00A50811" w:rsidRPr="00E02087" w:rsidRDefault="00E02087" w:rsidP="00E02087">
    <w:pPr>
      <w:pStyle w:val="Header"/>
      <w:tabs>
        <w:tab w:val="clear" w:pos="4536"/>
        <w:tab w:val="clear" w:pos="9072"/>
      </w:tabs>
      <w:rPr>
        <w:rFonts w:hint="default"/>
        <w:sz w:val="17"/>
        <w:szCs w:val="17"/>
      </w:rPr>
    </w:pPr>
    <w:r w:rsidRPr="00E02087">
      <w:rPr>
        <w:bCs/>
        <w:sz w:val="17"/>
        <w:szCs w:val="17"/>
      </w:rPr>
      <w:t>UNEP</w:t>
    </w:r>
    <w:r w:rsidRPr="00E02087">
      <w:rPr>
        <w:noProof/>
        <w:sz w:val="17"/>
        <w:szCs w:val="17"/>
      </w:rPr>
      <w:t>/EA.5/</w:t>
    </w:r>
    <w:r w:rsidR="00DA727C">
      <w:rPr>
        <w:rFonts w:hint="default"/>
        <w:noProof/>
        <w:sz w:val="17"/>
        <w:szCs w:val="17"/>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0CAAA" w14:textId="47ACCAAA" w:rsidR="002F4274" w:rsidRPr="005435D5" w:rsidRDefault="002F4274" w:rsidP="005435D5">
    <w:pPr>
      <w:pStyle w:val="Header"/>
      <w:pBdr>
        <w:bottom w:val="none" w:sz="0" w:space="0" w:color="auto"/>
      </w:pBdr>
      <w:spacing w:after="0" w:line="20" w:lineRule="exact"/>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61174"/>
    <w:multiLevelType w:val="hybridMultilevel"/>
    <w:tmpl w:val="386A8888"/>
    <w:lvl w:ilvl="0" w:tplc="450C33EC">
      <w:start w:val="1"/>
      <w:numFmt w:val="decimal"/>
      <w:lvlText w:val="%1-"/>
      <w:lvlJc w:val="left"/>
      <w:pPr>
        <w:ind w:left="1839" w:hanging="70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 w15:restartNumberingAfterBreak="0">
    <w:nsid w:val="0AFF142B"/>
    <w:multiLevelType w:val="singleLevel"/>
    <w:tmpl w:val="B77E0326"/>
    <w:lvl w:ilvl="0">
      <w:start w:val="1"/>
      <w:numFmt w:val="lowerLetter"/>
      <w:pStyle w:val="Level2"/>
      <w:lvlText w:val="(%1)"/>
      <w:lvlJc w:val="left"/>
      <w:pPr>
        <w:tabs>
          <w:tab w:val="num" w:pos="938"/>
        </w:tabs>
        <w:ind w:left="0" w:firstLine="578"/>
      </w:pPr>
    </w:lvl>
  </w:abstractNum>
  <w:abstractNum w:abstractNumId="2" w15:restartNumberingAfterBreak="0">
    <w:nsid w:val="0BB843A9"/>
    <w:multiLevelType w:val="hybridMultilevel"/>
    <w:tmpl w:val="1DA0ED76"/>
    <w:lvl w:ilvl="0" w:tplc="9480986E">
      <w:start w:val="26"/>
      <w:numFmt w:val="arabicAlpha"/>
      <w:lvlText w:val="(%1)"/>
      <w:lvlJc w:val="left"/>
      <w:pPr>
        <w:ind w:left="2574" w:hanging="360"/>
      </w:pPr>
      <w:rPr>
        <w:rFonts w:hint="default"/>
      </w:rPr>
    </w:lvl>
    <w:lvl w:ilvl="1" w:tplc="08090019" w:tentative="1">
      <w:start w:val="1"/>
      <w:numFmt w:val="lowerLetter"/>
      <w:lvlText w:val="%2."/>
      <w:lvlJc w:val="left"/>
      <w:pPr>
        <w:ind w:left="3294" w:hanging="360"/>
      </w:pPr>
    </w:lvl>
    <w:lvl w:ilvl="2" w:tplc="0809001B" w:tentative="1">
      <w:start w:val="1"/>
      <w:numFmt w:val="lowerRoman"/>
      <w:lvlText w:val="%3."/>
      <w:lvlJc w:val="right"/>
      <w:pPr>
        <w:ind w:left="4014" w:hanging="180"/>
      </w:pPr>
    </w:lvl>
    <w:lvl w:ilvl="3" w:tplc="0809000F" w:tentative="1">
      <w:start w:val="1"/>
      <w:numFmt w:val="decimal"/>
      <w:lvlText w:val="%4."/>
      <w:lvlJc w:val="left"/>
      <w:pPr>
        <w:ind w:left="4734" w:hanging="360"/>
      </w:pPr>
    </w:lvl>
    <w:lvl w:ilvl="4" w:tplc="08090019" w:tentative="1">
      <w:start w:val="1"/>
      <w:numFmt w:val="lowerLetter"/>
      <w:lvlText w:val="%5."/>
      <w:lvlJc w:val="left"/>
      <w:pPr>
        <w:ind w:left="5454" w:hanging="360"/>
      </w:pPr>
    </w:lvl>
    <w:lvl w:ilvl="5" w:tplc="0809001B" w:tentative="1">
      <w:start w:val="1"/>
      <w:numFmt w:val="lowerRoman"/>
      <w:lvlText w:val="%6."/>
      <w:lvlJc w:val="right"/>
      <w:pPr>
        <w:ind w:left="6174" w:hanging="180"/>
      </w:pPr>
    </w:lvl>
    <w:lvl w:ilvl="6" w:tplc="0809000F" w:tentative="1">
      <w:start w:val="1"/>
      <w:numFmt w:val="decimal"/>
      <w:lvlText w:val="%7."/>
      <w:lvlJc w:val="left"/>
      <w:pPr>
        <w:ind w:left="6894" w:hanging="360"/>
      </w:pPr>
    </w:lvl>
    <w:lvl w:ilvl="7" w:tplc="08090019" w:tentative="1">
      <w:start w:val="1"/>
      <w:numFmt w:val="lowerLetter"/>
      <w:lvlText w:val="%8."/>
      <w:lvlJc w:val="left"/>
      <w:pPr>
        <w:ind w:left="7614" w:hanging="360"/>
      </w:pPr>
    </w:lvl>
    <w:lvl w:ilvl="8" w:tplc="0809001B" w:tentative="1">
      <w:start w:val="1"/>
      <w:numFmt w:val="lowerRoman"/>
      <w:lvlText w:val="%9."/>
      <w:lvlJc w:val="right"/>
      <w:pPr>
        <w:ind w:left="8334" w:hanging="180"/>
      </w:pPr>
    </w:lvl>
  </w:abstractNum>
  <w:abstractNum w:abstractNumId="3" w15:restartNumberingAfterBreak="0">
    <w:nsid w:val="114F4931"/>
    <w:multiLevelType w:val="hybridMultilevel"/>
    <w:tmpl w:val="2102D17E"/>
    <w:lvl w:ilvl="0" w:tplc="9E163CE6">
      <w:start w:val="1"/>
      <w:numFmt w:val="decimal"/>
      <w:lvlText w:val="%1-"/>
      <w:lvlJc w:val="left"/>
      <w:pPr>
        <w:ind w:left="720" w:hanging="360"/>
      </w:pPr>
      <w:rPr>
        <w:rFonts w:ascii="Simplified Arabic" w:hAnsi="Simplified Arabic" w:cs="Simplified Arabic" w:hint="cs"/>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862EB7"/>
    <w:multiLevelType w:val="singleLevel"/>
    <w:tmpl w:val="24F2E210"/>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5" w15:restartNumberingAfterBreak="0">
    <w:nsid w:val="151C035A"/>
    <w:multiLevelType w:val="hybridMultilevel"/>
    <w:tmpl w:val="B18E025A"/>
    <w:lvl w:ilvl="0" w:tplc="85C42FEA">
      <w:start w:val="1"/>
      <w:numFmt w:val="decimal"/>
      <w:lvlText w:val="%1-"/>
      <w:lvlJc w:val="left"/>
      <w:pPr>
        <w:ind w:left="1494" w:hanging="360"/>
      </w:pPr>
      <w:rPr>
        <w:rFonts w:hint="default"/>
        <w:b w:val="0"/>
        <w:bCs w:val="0"/>
        <w:sz w:val="22"/>
        <w:szCs w:val="22"/>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171113A7"/>
    <w:multiLevelType w:val="multilevel"/>
    <w:tmpl w:val="48241D10"/>
    <w:numStyleLink w:val="Normallist"/>
  </w:abstractNum>
  <w:abstractNum w:abstractNumId="7" w15:restartNumberingAfterBreak="0">
    <w:nsid w:val="18244573"/>
    <w:multiLevelType w:val="hybridMultilevel"/>
    <w:tmpl w:val="194CED04"/>
    <w:lvl w:ilvl="0" w:tplc="844CF61C">
      <w:start w:val="1"/>
      <w:numFmt w:val="decimal"/>
      <w:lvlText w:val="%1-"/>
      <w:lvlJc w:val="left"/>
      <w:pPr>
        <w:ind w:left="1854" w:hanging="360"/>
      </w:pPr>
    </w:lvl>
    <w:lvl w:ilvl="1" w:tplc="04090019">
      <w:start w:val="1"/>
      <w:numFmt w:val="lowerLetter"/>
      <w:lvlText w:val="%2."/>
      <w:lvlJc w:val="left"/>
      <w:pPr>
        <w:ind w:left="2574" w:hanging="360"/>
      </w:pPr>
    </w:lvl>
    <w:lvl w:ilvl="2" w:tplc="0409001B">
      <w:start w:val="1"/>
      <w:numFmt w:val="lowerRoman"/>
      <w:lvlText w:val="%3."/>
      <w:lvlJc w:val="right"/>
      <w:pPr>
        <w:ind w:left="3294" w:hanging="180"/>
      </w:pPr>
    </w:lvl>
    <w:lvl w:ilvl="3" w:tplc="0409000F">
      <w:start w:val="1"/>
      <w:numFmt w:val="decimal"/>
      <w:lvlText w:val="%4."/>
      <w:lvlJc w:val="left"/>
      <w:pPr>
        <w:ind w:left="4014" w:hanging="360"/>
      </w:pPr>
    </w:lvl>
    <w:lvl w:ilvl="4" w:tplc="04090019">
      <w:start w:val="1"/>
      <w:numFmt w:val="lowerLetter"/>
      <w:lvlText w:val="%5."/>
      <w:lvlJc w:val="left"/>
      <w:pPr>
        <w:ind w:left="4734" w:hanging="360"/>
      </w:pPr>
    </w:lvl>
    <w:lvl w:ilvl="5" w:tplc="0409001B">
      <w:start w:val="1"/>
      <w:numFmt w:val="lowerRoman"/>
      <w:lvlText w:val="%6."/>
      <w:lvlJc w:val="right"/>
      <w:pPr>
        <w:ind w:left="5454" w:hanging="180"/>
      </w:pPr>
    </w:lvl>
    <w:lvl w:ilvl="6" w:tplc="0409000F">
      <w:start w:val="1"/>
      <w:numFmt w:val="decimal"/>
      <w:lvlText w:val="%7."/>
      <w:lvlJc w:val="left"/>
      <w:pPr>
        <w:ind w:left="6174" w:hanging="360"/>
      </w:pPr>
    </w:lvl>
    <w:lvl w:ilvl="7" w:tplc="04090019">
      <w:start w:val="1"/>
      <w:numFmt w:val="lowerLetter"/>
      <w:lvlText w:val="%8."/>
      <w:lvlJc w:val="left"/>
      <w:pPr>
        <w:ind w:left="6894" w:hanging="360"/>
      </w:pPr>
    </w:lvl>
    <w:lvl w:ilvl="8" w:tplc="0409001B">
      <w:start w:val="1"/>
      <w:numFmt w:val="lowerRoman"/>
      <w:lvlText w:val="%9."/>
      <w:lvlJc w:val="right"/>
      <w:pPr>
        <w:ind w:left="7614" w:hanging="180"/>
      </w:pPr>
    </w:lvl>
  </w:abstractNum>
  <w:abstractNum w:abstractNumId="8"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9" w15:restartNumberingAfterBreak="0">
    <w:nsid w:val="1E2933D4"/>
    <w:multiLevelType w:val="hybridMultilevel"/>
    <w:tmpl w:val="D2801C86"/>
    <w:lvl w:ilvl="0" w:tplc="E134420A">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15:restartNumberingAfterBreak="0">
    <w:nsid w:val="231C3085"/>
    <w:multiLevelType w:val="singleLevel"/>
    <w:tmpl w:val="BFA0F994"/>
    <w:lvl w:ilvl="0">
      <w:start w:val="1"/>
      <w:numFmt w:val="lowerLetter"/>
      <w:pStyle w:val="Paralevel2"/>
      <w:lvlText w:val="(%1)"/>
      <w:lvlJc w:val="left"/>
      <w:pPr>
        <w:tabs>
          <w:tab w:val="num" w:pos="938"/>
        </w:tabs>
        <w:ind w:left="0" w:firstLine="578"/>
      </w:pPr>
    </w:lvl>
  </w:abstractNum>
  <w:abstractNum w:abstractNumId="11" w15:restartNumberingAfterBreak="0">
    <w:nsid w:val="23AD6E87"/>
    <w:multiLevelType w:val="hybridMultilevel"/>
    <w:tmpl w:val="1394600E"/>
    <w:lvl w:ilvl="0" w:tplc="844CF61C">
      <w:start w:val="1"/>
      <w:numFmt w:val="decimal"/>
      <w:lvlText w:val="%1-"/>
      <w:lvlJc w:val="left"/>
      <w:pPr>
        <w:ind w:left="2561" w:hanging="360"/>
      </w:pPr>
    </w:lvl>
    <w:lvl w:ilvl="1" w:tplc="04090019">
      <w:start w:val="1"/>
      <w:numFmt w:val="lowerLetter"/>
      <w:lvlText w:val="%2."/>
      <w:lvlJc w:val="left"/>
      <w:pPr>
        <w:ind w:left="3281" w:hanging="360"/>
      </w:pPr>
    </w:lvl>
    <w:lvl w:ilvl="2" w:tplc="0409001B">
      <w:start w:val="1"/>
      <w:numFmt w:val="lowerRoman"/>
      <w:lvlText w:val="%3."/>
      <w:lvlJc w:val="right"/>
      <w:pPr>
        <w:ind w:left="4001" w:hanging="180"/>
      </w:pPr>
    </w:lvl>
    <w:lvl w:ilvl="3" w:tplc="0409000F">
      <w:start w:val="1"/>
      <w:numFmt w:val="decimal"/>
      <w:lvlText w:val="%4."/>
      <w:lvlJc w:val="left"/>
      <w:pPr>
        <w:ind w:left="4721" w:hanging="360"/>
      </w:pPr>
    </w:lvl>
    <w:lvl w:ilvl="4" w:tplc="04090019">
      <w:start w:val="1"/>
      <w:numFmt w:val="lowerLetter"/>
      <w:lvlText w:val="%5."/>
      <w:lvlJc w:val="left"/>
      <w:pPr>
        <w:ind w:left="5441" w:hanging="360"/>
      </w:pPr>
    </w:lvl>
    <w:lvl w:ilvl="5" w:tplc="0409001B">
      <w:start w:val="1"/>
      <w:numFmt w:val="lowerRoman"/>
      <w:lvlText w:val="%6."/>
      <w:lvlJc w:val="right"/>
      <w:pPr>
        <w:ind w:left="6161" w:hanging="180"/>
      </w:pPr>
    </w:lvl>
    <w:lvl w:ilvl="6" w:tplc="0409000F">
      <w:start w:val="1"/>
      <w:numFmt w:val="decimal"/>
      <w:lvlText w:val="%7."/>
      <w:lvlJc w:val="left"/>
      <w:pPr>
        <w:ind w:left="6881" w:hanging="360"/>
      </w:pPr>
    </w:lvl>
    <w:lvl w:ilvl="7" w:tplc="04090019">
      <w:start w:val="1"/>
      <w:numFmt w:val="lowerLetter"/>
      <w:lvlText w:val="%8."/>
      <w:lvlJc w:val="left"/>
      <w:pPr>
        <w:ind w:left="7601" w:hanging="360"/>
      </w:pPr>
    </w:lvl>
    <w:lvl w:ilvl="8" w:tplc="0409001B">
      <w:start w:val="1"/>
      <w:numFmt w:val="lowerRoman"/>
      <w:lvlText w:val="%9."/>
      <w:lvlJc w:val="right"/>
      <w:pPr>
        <w:ind w:left="8321" w:hanging="180"/>
      </w:pPr>
    </w:lvl>
  </w:abstractNum>
  <w:abstractNum w:abstractNumId="12" w15:restartNumberingAfterBreak="0">
    <w:nsid w:val="25612A14"/>
    <w:multiLevelType w:val="hybridMultilevel"/>
    <w:tmpl w:val="159E8FEE"/>
    <w:lvl w:ilvl="0" w:tplc="9E163CE6">
      <w:start w:val="1"/>
      <w:numFmt w:val="decimal"/>
      <w:lvlText w:val="%1-"/>
      <w:lvlJc w:val="left"/>
      <w:pPr>
        <w:ind w:left="1854" w:hanging="360"/>
      </w:pPr>
      <w:rPr>
        <w:rFonts w:ascii="Simplified Arabic" w:hAnsi="Simplified Arabic" w:cs="Simplified Arabic" w:hint="cs"/>
        <w:b w:val="0"/>
        <w:i w:val="0"/>
        <w:sz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3" w15:restartNumberingAfterBreak="0">
    <w:nsid w:val="257B135F"/>
    <w:multiLevelType w:val="hybridMultilevel"/>
    <w:tmpl w:val="42F41B1C"/>
    <w:lvl w:ilvl="0" w:tplc="F830E7EE">
      <w:start w:val="1"/>
      <w:numFmt w:val="decimal"/>
      <w:lvlText w:val="%1-"/>
      <w:lvlJc w:val="left"/>
      <w:pPr>
        <w:ind w:left="1809" w:hanging="67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4" w15:restartNumberingAfterBreak="0">
    <w:nsid w:val="27727CED"/>
    <w:multiLevelType w:val="hybridMultilevel"/>
    <w:tmpl w:val="25AC9658"/>
    <w:lvl w:ilvl="0" w:tplc="1368C166">
      <w:start w:val="1"/>
      <w:numFmt w:val="arabicAbjad"/>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2A843966"/>
    <w:multiLevelType w:val="hybridMultilevel"/>
    <w:tmpl w:val="BCC2F642"/>
    <w:lvl w:ilvl="0" w:tplc="1368C166">
      <w:start w:val="1"/>
      <w:numFmt w:val="arabicAbjad"/>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16" w15:restartNumberingAfterBreak="0">
    <w:nsid w:val="34E61C1E"/>
    <w:multiLevelType w:val="hybridMultilevel"/>
    <w:tmpl w:val="116465A8"/>
    <w:lvl w:ilvl="0" w:tplc="670E02EA">
      <w:start w:val="1"/>
      <w:numFmt w:val="arabicAlpha"/>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8" w15:restartNumberingAfterBreak="0">
    <w:nsid w:val="3F13007B"/>
    <w:multiLevelType w:val="hybridMultilevel"/>
    <w:tmpl w:val="95F6A2D6"/>
    <w:lvl w:ilvl="0" w:tplc="8F32F44C">
      <w:start w:val="8"/>
      <w:numFmt w:val="arabicAlpha"/>
      <w:lvlText w:val="(%1)"/>
      <w:lvlJc w:val="left"/>
      <w:pPr>
        <w:ind w:left="2214" w:hanging="360"/>
      </w:pPr>
      <w:rPr>
        <w:rFonts w:hint="default"/>
      </w:rPr>
    </w:lvl>
    <w:lvl w:ilvl="1" w:tplc="08090019" w:tentative="1">
      <w:start w:val="1"/>
      <w:numFmt w:val="lowerLetter"/>
      <w:lvlText w:val="%2."/>
      <w:lvlJc w:val="left"/>
      <w:pPr>
        <w:ind w:left="2934" w:hanging="360"/>
      </w:pPr>
    </w:lvl>
    <w:lvl w:ilvl="2" w:tplc="0809001B" w:tentative="1">
      <w:start w:val="1"/>
      <w:numFmt w:val="lowerRoman"/>
      <w:lvlText w:val="%3."/>
      <w:lvlJc w:val="right"/>
      <w:pPr>
        <w:ind w:left="3654" w:hanging="180"/>
      </w:pPr>
    </w:lvl>
    <w:lvl w:ilvl="3" w:tplc="0809000F" w:tentative="1">
      <w:start w:val="1"/>
      <w:numFmt w:val="decimal"/>
      <w:lvlText w:val="%4."/>
      <w:lvlJc w:val="left"/>
      <w:pPr>
        <w:ind w:left="4374" w:hanging="360"/>
      </w:pPr>
    </w:lvl>
    <w:lvl w:ilvl="4" w:tplc="08090019" w:tentative="1">
      <w:start w:val="1"/>
      <w:numFmt w:val="lowerLetter"/>
      <w:lvlText w:val="%5."/>
      <w:lvlJc w:val="left"/>
      <w:pPr>
        <w:ind w:left="5094" w:hanging="360"/>
      </w:pPr>
    </w:lvl>
    <w:lvl w:ilvl="5" w:tplc="0809001B" w:tentative="1">
      <w:start w:val="1"/>
      <w:numFmt w:val="lowerRoman"/>
      <w:lvlText w:val="%6."/>
      <w:lvlJc w:val="right"/>
      <w:pPr>
        <w:ind w:left="5814" w:hanging="180"/>
      </w:pPr>
    </w:lvl>
    <w:lvl w:ilvl="6" w:tplc="0809000F" w:tentative="1">
      <w:start w:val="1"/>
      <w:numFmt w:val="decimal"/>
      <w:lvlText w:val="%7."/>
      <w:lvlJc w:val="left"/>
      <w:pPr>
        <w:ind w:left="6534" w:hanging="360"/>
      </w:pPr>
    </w:lvl>
    <w:lvl w:ilvl="7" w:tplc="08090019" w:tentative="1">
      <w:start w:val="1"/>
      <w:numFmt w:val="lowerLetter"/>
      <w:lvlText w:val="%8."/>
      <w:lvlJc w:val="left"/>
      <w:pPr>
        <w:ind w:left="7254" w:hanging="360"/>
      </w:pPr>
    </w:lvl>
    <w:lvl w:ilvl="8" w:tplc="0809001B" w:tentative="1">
      <w:start w:val="1"/>
      <w:numFmt w:val="lowerRoman"/>
      <w:lvlText w:val="%9."/>
      <w:lvlJc w:val="right"/>
      <w:pPr>
        <w:ind w:left="7974" w:hanging="180"/>
      </w:pPr>
    </w:lvl>
  </w:abstractNum>
  <w:abstractNum w:abstractNumId="19" w15:restartNumberingAfterBreak="0">
    <w:nsid w:val="457B30EF"/>
    <w:multiLevelType w:val="hybridMultilevel"/>
    <w:tmpl w:val="ECF62C40"/>
    <w:lvl w:ilvl="0" w:tplc="1368C166">
      <w:start w:val="1"/>
      <w:numFmt w:val="arabicAbjad"/>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0" w15:restartNumberingAfterBreak="0">
    <w:nsid w:val="4B2225BC"/>
    <w:multiLevelType w:val="hybridMultilevel"/>
    <w:tmpl w:val="CCCC6AEA"/>
    <w:lvl w:ilvl="0" w:tplc="0409000F">
      <w:start w:val="1"/>
      <w:numFmt w:val="bullet"/>
      <w:pStyle w:val="Bullets"/>
      <w:lvlText w:val=""/>
      <w:lvlJc w:val="left"/>
      <w:pPr>
        <w:ind w:left="360" w:hanging="360"/>
      </w:pPr>
      <w:rPr>
        <w:rFonts w:ascii="Symbol" w:hAnsi="Symbol" w:hint="default"/>
      </w:rPr>
    </w:lvl>
    <w:lvl w:ilvl="1" w:tplc="BF64D242" w:tentative="1">
      <w:start w:val="1"/>
      <w:numFmt w:val="bullet"/>
      <w:lvlText w:val="o"/>
      <w:lvlJc w:val="left"/>
      <w:pPr>
        <w:ind w:left="1080" w:hanging="360"/>
      </w:pPr>
      <w:rPr>
        <w:rFonts w:ascii="Courier New" w:hAnsi="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21" w15:restartNumberingAfterBreak="0">
    <w:nsid w:val="4BC75254"/>
    <w:multiLevelType w:val="hybridMultilevel"/>
    <w:tmpl w:val="41BACEA2"/>
    <w:lvl w:ilvl="0" w:tplc="57E08D82">
      <w:start w:val="1"/>
      <w:numFmt w:val="decimal"/>
      <w:lvlText w:val="%1-"/>
      <w:lvlJc w:val="left"/>
      <w:pPr>
        <w:ind w:left="1869" w:hanging="73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4DAF0464"/>
    <w:multiLevelType w:val="hybridMultilevel"/>
    <w:tmpl w:val="21D2D466"/>
    <w:lvl w:ilvl="0" w:tplc="1368C166">
      <w:start w:val="1"/>
      <w:numFmt w:val="arabicAbjad"/>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3" w15:restartNumberingAfterBreak="0">
    <w:nsid w:val="4EBD6056"/>
    <w:multiLevelType w:val="singleLevel"/>
    <w:tmpl w:val="22D82B4C"/>
    <w:lvl w:ilvl="0">
      <w:start w:val="1"/>
      <w:numFmt w:val="lowerRoman"/>
      <w:pStyle w:val="Paralevel3"/>
      <w:lvlText w:val="(%1)"/>
      <w:lvlJc w:val="left"/>
      <w:pPr>
        <w:tabs>
          <w:tab w:val="num" w:pos="2892"/>
        </w:tabs>
        <w:ind w:left="2892" w:hanging="579"/>
      </w:pPr>
      <w:rPr>
        <w:rFonts w:hint="default"/>
      </w:rPr>
    </w:lvl>
  </w:abstractNum>
  <w:abstractNum w:abstractNumId="24" w15:restartNumberingAfterBreak="0">
    <w:nsid w:val="50895292"/>
    <w:multiLevelType w:val="singleLevel"/>
    <w:tmpl w:val="3736A298"/>
    <w:lvl w:ilvl="0">
      <w:start w:val="1"/>
      <w:numFmt w:val="decimal"/>
      <w:pStyle w:val="Normal-num"/>
      <w:lvlText w:val="%1."/>
      <w:lvlJc w:val="left"/>
      <w:pPr>
        <w:tabs>
          <w:tab w:val="num" w:pos="1855"/>
        </w:tabs>
        <w:ind w:left="1855" w:hanging="720"/>
      </w:pPr>
      <w:rPr>
        <w:rFonts w:ascii="Times New Roman" w:eastAsia="Times New Roman" w:hAnsi="Times New Roman" w:cs="Times New Roman"/>
      </w:rPr>
    </w:lvl>
  </w:abstractNum>
  <w:abstractNum w:abstractNumId="25" w15:restartNumberingAfterBreak="0">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6" w15:restartNumberingAfterBreak="0">
    <w:nsid w:val="5B46514E"/>
    <w:multiLevelType w:val="hybridMultilevel"/>
    <w:tmpl w:val="5420AAAE"/>
    <w:lvl w:ilvl="0" w:tplc="F184F7F6">
      <w:start w:val="5"/>
      <w:numFmt w:val="arabicAlpha"/>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7" w15:restartNumberingAfterBreak="0">
    <w:nsid w:val="5C3A6CB0"/>
    <w:multiLevelType w:val="hybridMultilevel"/>
    <w:tmpl w:val="F6969A44"/>
    <w:lvl w:ilvl="0" w:tplc="1368C166">
      <w:start w:val="1"/>
      <w:numFmt w:val="arabicAbjad"/>
      <w:lvlText w:val="(%1)"/>
      <w:lvlJc w:val="left"/>
      <w:pPr>
        <w:ind w:left="2561" w:hanging="360"/>
      </w:pPr>
      <w:rPr>
        <w:rFonts w:hint="default"/>
      </w:rPr>
    </w:lvl>
    <w:lvl w:ilvl="1" w:tplc="04090019" w:tentative="1">
      <w:start w:val="1"/>
      <w:numFmt w:val="lowerLetter"/>
      <w:lvlText w:val="%2."/>
      <w:lvlJc w:val="left"/>
      <w:pPr>
        <w:ind w:left="3281" w:hanging="360"/>
      </w:pPr>
    </w:lvl>
    <w:lvl w:ilvl="2" w:tplc="0409001B" w:tentative="1">
      <w:start w:val="1"/>
      <w:numFmt w:val="lowerRoman"/>
      <w:lvlText w:val="%3."/>
      <w:lvlJc w:val="right"/>
      <w:pPr>
        <w:ind w:left="4001" w:hanging="180"/>
      </w:pPr>
    </w:lvl>
    <w:lvl w:ilvl="3" w:tplc="0409000F" w:tentative="1">
      <w:start w:val="1"/>
      <w:numFmt w:val="decimal"/>
      <w:lvlText w:val="%4."/>
      <w:lvlJc w:val="left"/>
      <w:pPr>
        <w:ind w:left="4721" w:hanging="360"/>
      </w:pPr>
    </w:lvl>
    <w:lvl w:ilvl="4" w:tplc="04090019" w:tentative="1">
      <w:start w:val="1"/>
      <w:numFmt w:val="lowerLetter"/>
      <w:lvlText w:val="%5."/>
      <w:lvlJc w:val="left"/>
      <w:pPr>
        <w:ind w:left="5441" w:hanging="360"/>
      </w:pPr>
    </w:lvl>
    <w:lvl w:ilvl="5" w:tplc="0409001B" w:tentative="1">
      <w:start w:val="1"/>
      <w:numFmt w:val="lowerRoman"/>
      <w:lvlText w:val="%6."/>
      <w:lvlJc w:val="right"/>
      <w:pPr>
        <w:ind w:left="6161" w:hanging="180"/>
      </w:pPr>
    </w:lvl>
    <w:lvl w:ilvl="6" w:tplc="0409000F" w:tentative="1">
      <w:start w:val="1"/>
      <w:numFmt w:val="decimal"/>
      <w:lvlText w:val="%7."/>
      <w:lvlJc w:val="left"/>
      <w:pPr>
        <w:ind w:left="6881" w:hanging="360"/>
      </w:pPr>
    </w:lvl>
    <w:lvl w:ilvl="7" w:tplc="04090019" w:tentative="1">
      <w:start w:val="1"/>
      <w:numFmt w:val="lowerLetter"/>
      <w:lvlText w:val="%8."/>
      <w:lvlJc w:val="left"/>
      <w:pPr>
        <w:ind w:left="7601" w:hanging="360"/>
      </w:pPr>
    </w:lvl>
    <w:lvl w:ilvl="8" w:tplc="0409001B" w:tentative="1">
      <w:start w:val="1"/>
      <w:numFmt w:val="lowerRoman"/>
      <w:lvlText w:val="%9."/>
      <w:lvlJc w:val="right"/>
      <w:pPr>
        <w:ind w:left="8321" w:hanging="180"/>
      </w:pPr>
    </w:lvl>
  </w:abstractNum>
  <w:abstractNum w:abstractNumId="28" w15:restartNumberingAfterBreak="0">
    <w:nsid w:val="5E11734E"/>
    <w:multiLevelType w:val="hybridMultilevel"/>
    <w:tmpl w:val="05447F2A"/>
    <w:lvl w:ilvl="0" w:tplc="CAD270C6">
      <w:start w:val="1"/>
      <w:numFmt w:val="arabicAlpha"/>
      <w:lvlText w:val="(%1)"/>
      <w:lvlJc w:val="left"/>
      <w:pPr>
        <w:ind w:left="1494" w:hanging="360"/>
      </w:pPr>
      <w:rPr>
        <w:rFonts w:ascii="Simplified Arabic" w:eastAsia="Times New Roman" w:hAnsi="Simplified Arabic" w:cs="Simplified Arabic"/>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E8E2BC8"/>
    <w:multiLevelType w:val="hybridMultilevel"/>
    <w:tmpl w:val="8364357E"/>
    <w:lvl w:ilvl="0" w:tplc="9E163CE6">
      <w:start w:val="1"/>
      <w:numFmt w:val="decimal"/>
      <w:lvlText w:val="%1-"/>
      <w:lvlJc w:val="left"/>
      <w:pPr>
        <w:ind w:left="1854" w:hanging="360"/>
      </w:pPr>
      <w:rPr>
        <w:rFonts w:ascii="Simplified Arabic" w:hAnsi="Simplified Arabic" w:cs="Simplified Arabic" w:hint="cs"/>
        <w:b w:val="0"/>
        <w:i w:val="0"/>
        <w:sz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0" w15:restartNumberingAfterBreak="0">
    <w:nsid w:val="640C6E80"/>
    <w:multiLevelType w:val="hybridMultilevel"/>
    <w:tmpl w:val="DB002006"/>
    <w:lvl w:ilvl="0" w:tplc="C7A0F984">
      <w:start w:val="1"/>
      <w:numFmt w:val="decimal"/>
      <w:lvlText w:val="%1"/>
      <w:lvlJc w:val="left"/>
      <w:pPr>
        <w:ind w:left="1809" w:hanging="67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1" w15:restartNumberingAfterBreak="0">
    <w:nsid w:val="693D26C3"/>
    <w:multiLevelType w:val="hybridMultilevel"/>
    <w:tmpl w:val="81F88E42"/>
    <w:lvl w:ilvl="0" w:tplc="9E163CE6">
      <w:start w:val="1"/>
      <w:numFmt w:val="decimal"/>
      <w:lvlText w:val="%1-"/>
      <w:lvlJc w:val="left"/>
      <w:pPr>
        <w:ind w:left="720" w:hanging="360"/>
      </w:pPr>
      <w:rPr>
        <w:rFonts w:ascii="Simplified Arabic" w:hAnsi="Simplified Arabic" w:cs="Simplified Arabic" w:hint="cs"/>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4470A1"/>
    <w:multiLevelType w:val="hybridMultilevel"/>
    <w:tmpl w:val="4878B65E"/>
    <w:lvl w:ilvl="0" w:tplc="9E163CE6">
      <w:start w:val="1"/>
      <w:numFmt w:val="decimal"/>
      <w:lvlText w:val="%1-"/>
      <w:lvlJc w:val="left"/>
      <w:pPr>
        <w:ind w:left="1854" w:hanging="360"/>
      </w:pPr>
      <w:rPr>
        <w:rFonts w:ascii="Simplified Arabic" w:hAnsi="Simplified Arabic" w:cs="Simplified Arabic" w:hint="cs"/>
        <w:b w:val="0"/>
        <w:i w:val="0"/>
        <w:sz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3" w15:restartNumberingAfterBreak="0">
    <w:nsid w:val="6B6B2619"/>
    <w:multiLevelType w:val="hybridMultilevel"/>
    <w:tmpl w:val="7A22CD36"/>
    <w:lvl w:ilvl="0" w:tplc="9E163CE6">
      <w:start w:val="1"/>
      <w:numFmt w:val="decimal"/>
      <w:lvlText w:val="%1-"/>
      <w:lvlJc w:val="left"/>
      <w:pPr>
        <w:ind w:left="1854" w:hanging="360"/>
      </w:pPr>
      <w:rPr>
        <w:rFonts w:ascii="Simplified Arabic" w:hAnsi="Simplified Arabic" w:cs="Simplified Arabic" w:hint="cs"/>
        <w:b w:val="0"/>
        <w:i w:val="0"/>
        <w:sz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4" w15:restartNumberingAfterBreak="0">
    <w:nsid w:val="7490037C"/>
    <w:multiLevelType w:val="hybridMultilevel"/>
    <w:tmpl w:val="DF568C44"/>
    <w:lvl w:ilvl="0" w:tplc="6E82D438">
      <w:start w:val="1"/>
      <w:numFmt w:val="decimal"/>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6CA676A"/>
    <w:multiLevelType w:val="hybridMultilevel"/>
    <w:tmpl w:val="C852A326"/>
    <w:lvl w:ilvl="0" w:tplc="1368C166">
      <w:start w:val="1"/>
      <w:numFmt w:val="arabicAbjad"/>
      <w:lvlText w:val="(%1)"/>
      <w:lvlJc w:val="left"/>
      <w:pPr>
        <w:ind w:left="2214" w:hanging="360"/>
      </w:pPr>
    </w:lvl>
    <w:lvl w:ilvl="1" w:tplc="04090019">
      <w:start w:val="1"/>
      <w:numFmt w:val="lowerLetter"/>
      <w:lvlText w:val="%2."/>
      <w:lvlJc w:val="left"/>
      <w:pPr>
        <w:ind w:left="2934" w:hanging="360"/>
      </w:pPr>
    </w:lvl>
    <w:lvl w:ilvl="2" w:tplc="0409001B">
      <w:start w:val="1"/>
      <w:numFmt w:val="lowerRoman"/>
      <w:lvlText w:val="%3."/>
      <w:lvlJc w:val="right"/>
      <w:pPr>
        <w:ind w:left="3654" w:hanging="180"/>
      </w:pPr>
    </w:lvl>
    <w:lvl w:ilvl="3" w:tplc="0409000F">
      <w:start w:val="1"/>
      <w:numFmt w:val="decimal"/>
      <w:lvlText w:val="%4."/>
      <w:lvlJc w:val="left"/>
      <w:pPr>
        <w:ind w:left="4374" w:hanging="360"/>
      </w:pPr>
    </w:lvl>
    <w:lvl w:ilvl="4" w:tplc="04090019">
      <w:start w:val="1"/>
      <w:numFmt w:val="lowerLetter"/>
      <w:lvlText w:val="%5."/>
      <w:lvlJc w:val="left"/>
      <w:pPr>
        <w:ind w:left="5094" w:hanging="360"/>
      </w:pPr>
    </w:lvl>
    <w:lvl w:ilvl="5" w:tplc="0409001B">
      <w:start w:val="1"/>
      <w:numFmt w:val="lowerRoman"/>
      <w:lvlText w:val="%6."/>
      <w:lvlJc w:val="right"/>
      <w:pPr>
        <w:ind w:left="5814" w:hanging="180"/>
      </w:pPr>
    </w:lvl>
    <w:lvl w:ilvl="6" w:tplc="0409000F">
      <w:start w:val="1"/>
      <w:numFmt w:val="decimal"/>
      <w:lvlText w:val="%7."/>
      <w:lvlJc w:val="left"/>
      <w:pPr>
        <w:ind w:left="6534" w:hanging="360"/>
      </w:pPr>
    </w:lvl>
    <w:lvl w:ilvl="7" w:tplc="04090019">
      <w:start w:val="1"/>
      <w:numFmt w:val="lowerLetter"/>
      <w:lvlText w:val="%8."/>
      <w:lvlJc w:val="left"/>
      <w:pPr>
        <w:ind w:left="7254" w:hanging="360"/>
      </w:pPr>
    </w:lvl>
    <w:lvl w:ilvl="8" w:tplc="0409001B">
      <w:start w:val="1"/>
      <w:numFmt w:val="lowerRoman"/>
      <w:lvlText w:val="%9."/>
      <w:lvlJc w:val="right"/>
      <w:pPr>
        <w:ind w:left="7974" w:hanging="180"/>
      </w:pPr>
    </w:lvl>
  </w:abstractNum>
  <w:num w:numId="1">
    <w:abstractNumId w:val="8"/>
  </w:num>
  <w:num w:numId="2">
    <w:abstractNumId w:val="17"/>
  </w:num>
  <w:num w:numId="3">
    <w:abstractNumId w:val="25"/>
  </w:num>
  <w:num w:numId="4">
    <w:abstractNumId w:val="6"/>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5">
    <w:abstractNumId w:val="24"/>
  </w:num>
  <w:num w:numId="6">
    <w:abstractNumId w:val="4"/>
  </w:num>
  <w:num w:numId="7">
    <w:abstractNumId w:val="10"/>
  </w:num>
  <w:num w:numId="8">
    <w:abstractNumId w:val="23"/>
  </w:num>
  <w:num w:numId="9">
    <w:abstractNumId w:val="1"/>
  </w:num>
  <w:num w:numId="10">
    <w:abstractNumId w:val="20"/>
  </w:num>
  <w:num w:numId="11">
    <w:abstractNumId w:val="28"/>
  </w:num>
  <w:num w:numId="12">
    <w:abstractNumId w:val="16"/>
  </w:num>
  <w:num w:numId="13">
    <w:abstractNumId w:val="14"/>
  </w:num>
  <w:num w:numId="14">
    <w:abstractNumId w:val="15"/>
  </w:num>
  <w:num w:numId="15">
    <w:abstractNumId w:val="5"/>
  </w:num>
  <w:num w:numId="16">
    <w:abstractNumId w:val="26"/>
  </w:num>
  <w:num w:numId="17">
    <w:abstractNumId w:val="18"/>
  </w:num>
  <w:num w:numId="18">
    <w:abstractNumId w:val="2"/>
  </w:num>
  <w:num w:numId="19">
    <w:abstractNumId w:val="34"/>
  </w:num>
  <w:num w:numId="20">
    <w:abstractNumId w:val="6"/>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21">
    <w:abstractNumId w:val="9"/>
  </w:num>
  <w:num w:numId="22">
    <w:abstractNumId w:val="3"/>
  </w:num>
  <w:num w:numId="23">
    <w:abstractNumId w:val="33"/>
  </w:num>
  <w:num w:numId="24">
    <w:abstractNumId w:val="13"/>
  </w:num>
  <w:num w:numId="25">
    <w:abstractNumId w:val="29"/>
  </w:num>
  <w:num w:numId="26">
    <w:abstractNumId w:val="0"/>
  </w:num>
  <w:num w:numId="27">
    <w:abstractNumId w:val="12"/>
  </w:num>
  <w:num w:numId="28">
    <w:abstractNumId w:val="21"/>
  </w:num>
  <w:num w:numId="29">
    <w:abstractNumId w:val="27"/>
  </w:num>
  <w:num w:numId="30">
    <w:abstractNumId w:val="32"/>
  </w:num>
  <w:num w:numId="31">
    <w:abstractNumId w:val="30"/>
  </w:num>
  <w:num w:numId="32">
    <w:abstractNumId w:val="22"/>
  </w:num>
  <w:num w:numId="33">
    <w:abstractNumId w:val="19"/>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gutterAtTop/>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CA" w:vendorID="64" w:dllVersion="0" w:nlCheck="1" w:checkStyle="0"/>
  <w:activeWritingStyle w:appName="MSWord" w:lang="en-AU" w:vendorID="64" w:dllVersion="0" w:nlCheck="1" w:checkStyle="1"/>
  <w:activeWritingStyle w:appName="MSWord" w:lang="ar-SA" w:vendorID="64" w:dllVersion="0" w:nlCheck="1" w:checkStyle="0"/>
  <w:activeWritingStyle w:appName="MSWord" w:lang="en-US" w:vendorID="64" w:dllVersion="6" w:nlCheck="1" w:checkStyle="1"/>
  <w:activeWritingStyle w:appName="MSWord" w:lang="en-GB" w:vendorID="64" w:dllVersion="6" w:nlCheck="1" w:checkStyle="1"/>
  <w:activeWritingStyle w:appName="MSWord" w:lang="ar-EG"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Q0MDOxNDIzMbQ0MzVQ0lEKTi0uzszPAykwqgUAnhLL7SwAAAA="/>
  </w:docVars>
  <w:rsids>
    <w:rsidRoot w:val="0031269C"/>
    <w:rsid w:val="00001AA1"/>
    <w:rsid w:val="000034BF"/>
    <w:rsid w:val="00003921"/>
    <w:rsid w:val="00003FDB"/>
    <w:rsid w:val="0000436F"/>
    <w:rsid w:val="00004F83"/>
    <w:rsid w:val="00006052"/>
    <w:rsid w:val="00006CE4"/>
    <w:rsid w:val="0001191E"/>
    <w:rsid w:val="00012A5F"/>
    <w:rsid w:val="0001337D"/>
    <w:rsid w:val="0001414C"/>
    <w:rsid w:val="000149E6"/>
    <w:rsid w:val="00014BF0"/>
    <w:rsid w:val="000175AC"/>
    <w:rsid w:val="000175FA"/>
    <w:rsid w:val="0002009F"/>
    <w:rsid w:val="00020177"/>
    <w:rsid w:val="00021207"/>
    <w:rsid w:val="000247B0"/>
    <w:rsid w:val="00024D06"/>
    <w:rsid w:val="00025AE8"/>
    <w:rsid w:val="00026919"/>
    <w:rsid w:val="00026997"/>
    <w:rsid w:val="000300BD"/>
    <w:rsid w:val="00030AF7"/>
    <w:rsid w:val="00030B20"/>
    <w:rsid w:val="00031702"/>
    <w:rsid w:val="00032C09"/>
    <w:rsid w:val="00033E0B"/>
    <w:rsid w:val="000341A9"/>
    <w:rsid w:val="00034B77"/>
    <w:rsid w:val="00035090"/>
    <w:rsid w:val="00035EDE"/>
    <w:rsid w:val="00036B28"/>
    <w:rsid w:val="00041597"/>
    <w:rsid w:val="00041604"/>
    <w:rsid w:val="0004394D"/>
    <w:rsid w:val="00044DA1"/>
    <w:rsid w:val="00045DF2"/>
    <w:rsid w:val="0004744B"/>
    <w:rsid w:val="00050466"/>
    <w:rsid w:val="000509B4"/>
    <w:rsid w:val="00051324"/>
    <w:rsid w:val="00052856"/>
    <w:rsid w:val="00052DEE"/>
    <w:rsid w:val="0005401B"/>
    <w:rsid w:val="000571E8"/>
    <w:rsid w:val="0005757C"/>
    <w:rsid w:val="00060104"/>
    <w:rsid w:val="0006010A"/>
    <w:rsid w:val="00061C54"/>
    <w:rsid w:val="00062504"/>
    <w:rsid w:val="000632ED"/>
    <w:rsid w:val="00065022"/>
    <w:rsid w:val="00065196"/>
    <w:rsid w:val="0006584B"/>
    <w:rsid w:val="00066FF5"/>
    <w:rsid w:val="000709F4"/>
    <w:rsid w:val="00070D2F"/>
    <w:rsid w:val="00071886"/>
    <w:rsid w:val="00071CC7"/>
    <w:rsid w:val="000742BC"/>
    <w:rsid w:val="00074CB2"/>
    <w:rsid w:val="0007661E"/>
    <w:rsid w:val="00082A0C"/>
    <w:rsid w:val="000832B0"/>
    <w:rsid w:val="000834F9"/>
    <w:rsid w:val="00085E19"/>
    <w:rsid w:val="00086621"/>
    <w:rsid w:val="000867F9"/>
    <w:rsid w:val="000876D1"/>
    <w:rsid w:val="00087FE3"/>
    <w:rsid w:val="00091925"/>
    <w:rsid w:val="00093CF8"/>
    <w:rsid w:val="00094184"/>
    <w:rsid w:val="00094EB4"/>
    <w:rsid w:val="000957D4"/>
    <w:rsid w:val="00095D63"/>
    <w:rsid w:val="00096251"/>
    <w:rsid w:val="0009640C"/>
    <w:rsid w:val="000A01E8"/>
    <w:rsid w:val="000A3BB3"/>
    <w:rsid w:val="000A3EAC"/>
    <w:rsid w:val="000A4393"/>
    <w:rsid w:val="000A4B74"/>
    <w:rsid w:val="000A551A"/>
    <w:rsid w:val="000A6D00"/>
    <w:rsid w:val="000B0FAA"/>
    <w:rsid w:val="000B3478"/>
    <w:rsid w:val="000B394E"/>
    <w:rsid w:val="000B3A99"/>
    <w:rsid w:val="000B3BA6"/>
    <w:rsid w:val="000B42ED"/>
    <w:rsid w:val="000B6831"/>
    <w:rsid w:val="000C0200"/>
    <w:rsid w:val="000C21BB"/>
    <w:rsid w:val="000C22D0"/>
    <w:rsid w:val="000C243C"/>
    <w:rsid w:val="000C4202"/>
    <w:rsid w:val="000C44E3"/>
    <w:rsid w:val="000C4CC3"/>
    <w:rsid w:val="000C5F60"/>
    <w:rsid w:val="000C73CD"/>
    <w:rsid w:val="000D1107"/>
    <w:rsid w:val="000D21C2"/>
    <w:rsid w:val="000D22A2"/>
    <w:rsid w:val="000D33C0"/>
    <w:rsid w:val="000D3AC6"/>
    <w:rsid w:val="000D3E98"/>
    <w:rsid w:val="000D57A8"/>
    <w:rsid w:val="000D5911"/>
    <w:rsid w:val="000D5DC7"/>
    <w:rsid w:val="000D6974"/>
    <w:rsid w:val="000D71A0"/>
    <w:rsid w:val="000D7BDB"/>
    <w:rsid w:val="000E06B3"/>
    <w:rsid w:val="000E098D"/>
    <w:rsid w:val="000E14D7"/>
    <w:rsid w:val="000E421F"/>
    <w:rsid w:val="000E6D1D"/>
    <w:rsid w:val="000E7183"/>
    <w:rsid w:val="000E7917"/>
    <w:rsid w:val="000E7DB2"/>
    <w:rsid w:val="000F09D8"/>
    <w:rsid w:val="000F1200"/>
    <w:rsid w:val="000F20A6"/>
    <w:rsid w:val="000F23AC"/>
    <w:rsid w:val="000F23F3"/>
    <w:rsid w:val="000F6BE6"/>
    <w:rsid w:val="000F7FF2"/>
    <w:rsid w:val="00101641"/>
    <w:rsid w:val="00103242"/>
    <w:rsid w:val="001035E9"/>
    <w:rsid w:val="00103943"/>
    <w:rsid w:val="00103D91"/>
    <w:rsid w:val="001052DF"/>
    <w:rsid w:val="0010641C"/>
    <w:rsid w:val="00106A3F"/>
    <w:rsid w:val="0010703D"/>
    <w:rsid w:val="00107140"/>
    <w:rsid w:val="0011005C"/>
    <w:rsid w:val="0011156B"/>
    <w:rsid w:val="001125CE"/>
    <w:rsid w:val="001132E4"/>
    <w:rsid w:val="00113FA0"/>
    <w:rsid w:val="00117285"/>
    <w:rsid w:val="00117380"/>
    <w:rsid w:val="001202E3"/>
    <w:rsid w:val="0012177C"/>
    <w:rsid w:val="0012218C"/>
    <w:rsid w:val="00122291"/>
    <w:rsid w:val="00122300"/>
    <w:rsid w:val="00122FDF"/>
    <w:rsid w:val="001237D9"/>
    <w:rsid w:val="00124A3A"/>
    <w:rsid w:val="0012759F"/>
    <w:rsid w:val="0013059D"/>
    <w:rsid w:val="00130762"/>
    <w:rsid w:val="00130C26"/>
    <w:rsid w:val="00131D08"/>
    <w:rsid w:val="00131E6E"/>
    <w:rsid w:val="00132137"/>
    <w:rsid w:val="00132557"/>
    <w:rsid w:val="00132D7D"/>
    <w:rsid w:val="00133AAE"/>
    <w:rsid w:val="00135103"/>
    <w:rsid w:val="00135812"/>
    <w:rsid w:val="0013682F"/>
    <w:rsid w:val="00137629"/>
    <w:rsid w:val="001379E4"/>
    <w:rsid w:val="00141A55"/>
    <w:rsid w:val="00141EDA"/>
    <w:rsid w:val="00145070"/>
    <w:rsid w:val="0014607A"/>
    <w:rsid w:val="00146ADF"/>
    <w:rsid w:val="001518E9"/>
    <w:rsid w:val="001519DE"/>
    <w:rsid w:val="00152D38"/>
    <w:rsid w:val="00153205"/>
    <w:rsid w:val="00153BD8"/>
    <w:rsid w:val="00154589"/>
    <w:rsid w:val="00154905"/>
    <w:rsid w:val="0015505F"/>
    <w:rsid w:val="00155973"/>
    <w:rsid w:val="00156274"/>
    <w:rsid w:val="001562F8"/>
    <w:rsid w:val="00156B87"/>
    <w:rsid w:val="0015712B"/>
    <w:rsid w:val="00160154"/>
    <w:rsid w:val="00160719"/>
    <w:rsid w:val="001612FF"/>
    <w:rsid w:val="001613EF"/>
    <w:rsid w:val="00161AB3"/>
    <w:rsid w:val="00162662"/>
    <w:rsid w:val="00162BB2"/>
    <w:rsid w:val="001633C7"/>
    <w:rsid w:val="00164402"/>
    <w:rsid w:val="00164773"/>
    <w:rsid w:val="00164EA9"/>
    <w:rsid w:val="00165288"/>
    <w:rsid w:val="00167CA8"/>
    <w:rsid w:val="001701F4"/>
    <w:rsid w:val="00175BD0"/>
    <w:rsid w:val="0017651D"/>
    <w:rsid w:val="00176C6E"/>
    <w:rsid w:val="00177755"/>
    <w:rsid w:val="00180271"/>
    <w:rsid w:val="001811EB"/>
    <w:rsid w:val="00181EC8"/>
    <w:rsid w:val="00181F62"/>
    <w:rsid w:val="00182897"/>
    <w:rsid w:val="0018389F"/>
    <w:rsid w:val="00183B10"/>
    <w:rsid w:val="00184349"/>
    <w:rsid w:val="00184646"/>
    <w:rsid w:val="00184897"/>
    <w:rsid w:val="00186470"/>
    <w:rsid w:val="00187F17"/>
    <w:rsid w:val="00190F6D"/>
    <w:rsid w:val="0019118B"/>
    <w:rsid w:val="00192998"/>
    <w:rsid w:val="0019341D"/>
    <w:rsid w:val="0019457E"/>
    <w:rsid w:val="0019497E"/>
    <w:rsid w:val="00195548"/>
    <w:rsid w:val="00195718"/>
    <w:rsid w:val="00195919"/>
    <w:rsid w:val="00195A76"/>
    <w:rsid w:val="001A2209"/>
    <w:rsid w:val="001A4BA6"/>
    <w:rsid w:val="001A4BB7"/>
    <w:rsid w:val="001A62FB"/>
    <w:rsid w:val="001A6B40"/>
    <w:rsid w:val="001B0101"/>
    <w:rsid w:val="001B0E6D"/>
    <w:rsid w:val="001B15B1"/>
    <w:rsid w:val="001B206F"/>
    <w:rsid w:val="001B35BC"/>
    <w:rsid w:val="001B35EB"/>
    <w:rsid w:val="001B36C1"/>
    <w:rsid w:val="001B3E24"/>
    <w:rsid w:val="001B5CE4"/>
    <w:rsid w:val="001B75ED"/>
    <w:rsid w:val="001C045A"/>
    <w:rsid w:val="001C22A7"/>
    <w:rsid w:val="001C3F04"/>
    <w:rsid w:val="001C584E"/>
    <w:rsid w:val="001C5CA6"/>
    <w:rsid w:val="001C6091"/>
    <w:rsid w:val="001C72C3"/>
    <w:rsid w:val="001D0C2B"/>
    <w:rsid w:val="001D0CD3"/>
    <w:rsid w:val="001D1218"/>
    <w:rsid w:val="001D2B0E"/>
    <w:rsid w:val="001D358C"/>
    <w:rsid w:val="001D3686"/>
    <w:rsid w:val="001D3874"/>
    <w:rsid w:val="001D528A"/>
    <w:rsid w:val="001D61E4"/>
    <w:rsid w:val="001D652B"/>
    <w:rsid w:val="001D78A5"/>
    <w:rsid w:val="001D7E0C"/>
    <w:rsid w:val="001D7E75"/>
    <w:rsid w:val="001E0EE9"/>
    <w:rsid w:val="001E1E02"/>
    <w:rsid w:val="001E2B8D"/>
    <w:rsid w:val="001E3210"/>
    <w:rsid w:val="001E334C"/>
    <w:rsid w:val="001E3494"/>
    <w:rsid w:val="001E3A4E"/>
    <w:rsid w:val="001E3A6F"/>
    <w:rsid w:val="001E4D70"/>
    <w:rsid w:val="001E56D2"/>
    <w:rsid w:val="001E5F88"/>
    <w:rsid w:val="001E6A20"/>
    <w:rsid w:val="001E7D56"/>
    <w:rsid w:val="001E7D66"/>
    <w:rsid w:val="001F026D"/>
    <w:rsid w:val="001F09A0"/>
    <w:rsid w:val="001F2023"/>
    <w:rsid w:val="001F298B"/>
    <w:rsid w:val="001F300B"/>
    <w:rsid w:val="001F3D1D"/>
    <w:rsid w:val="001F3FAA"/>
    <w:rsid w:val="001F4A2D"/>
    <w:rsid w:val="001F4D1C"/>
    <w:rsid w:val="001F5F16"/>
    <w:rsid w:val="001F70A9"/>
    <w:rsid w:val="001F758D"/>
    <w:rsid w:val="001F75DE"/>
    <w:rsid w:val="00200A5F"/>
    <w:rsid w:val="00200D58"/>
    <w:rsid w:val="002013BE"/>
    <w:rsid w:val="0020483E"/>
    <w:rsid w:val="00205AB2"/>
    <w:rsid w:val="002063A4"/>
    <w:rsid w:val="00206CEF"/>
    <w:rsid w:val="0020742E"/>
    <w:rsid w:val="00210198"/>
    <w:rsid w:val="0021071D"/>
    <w:rsid w:val="002110D9"/>
    <w:rsid w:val="0021145B"/>
    <w:rsid w:val="0021183A"/>
    <w:rsid w:val="00212028"/>
    <w:rsid w:val="00212206"/>
    <w:rsid w:val="00212D4B"/>
    <w:rsid w:val="00213EF0"/>
    <w:rsid w:val="002140F5"/>
    <w:rsid w:val="0021455A"/>
    <w:rsid w:val="00214BFD"/>
    <w:rsid w:val="00215BA3"/>
    <w:rsid w:val="002168F1"/>
    <w:rsid w:val="00216C2B"/>
    <w:rsid w:val="00217358"/>
    <w:rsid w:val="002178D4"/>
    <w:rsid w:val="00220A1D"/>
    <w:rsid w:val="00220CB2"/>
    <w:rsid w:val="00221C86"/>
    <w:rsid w:val="00222E9F"/>
    <w:rsid w:val="00223C94"/>
    <w:rsid w:val="00223DB3"/>
    <w:rsid w:val="00224D01"/>
    <w:rsid w:val="002256FB"/>
    <w:rsid w:val="00225738"/>
    <w:rsid w:val="002259DF"/>
    <w:rsid w:val="00225CCB"/>
    <w:rsid w:val="002266AB"/>
    <w:rsid w:val="002301F4"/>
    <w:rsid w:val="002314BD"/>
    <w:rsid w:val="0023177B"/>
    <w:rsid w:val="00232BBD"/>
    <w:rsid w:val="00233262"/>
    <w:rsid w:val="00233E10"/>
    <w:rsid w:val="00234895"/>
    <w:rsid w:val="00234D68"/>
    <w:rsid w:val="0023538F"/>
    <w:rsid w:val="00235D43"/>
    <w:rsid w:val="00235F67"/>
    <w:rsid w:val="00240FEE"/>
    <w:rsid w:val="0024130A"/>
    <w:rsid w:val="00241DE0"/>
    <w:rsid w:val="00242049"/>
    <w:rsid w:val="0024449C"/>
    <w:rsid w:val="00244B65"/>
    <w:rsid w:val="0024528A"/>
    <w:rsid w:val="00245718"/>
    <w:rsid w:val="00245B97"/>
    <w:rsid w:val="00245C5E"/>
    <w:rsid w:val="00247707"/>
    <w:rsid w:val="00250ABC"/>
    <w:rsid w:val="00252D5E"/>
    <w:rsid w:val="0025400D"/>
    <w:rsid w:val="0025705D"/>
    <w:rsid w:val="002571A9"/>
    <w:rsid w:val="002574DF"/>
    <w:rsid w:val="002576DC"/>
    <w:rsid w:val="0026000A"/>
    <w:rsid w:val="00260572"/>
    <w:rsid w:val="00260FBF"/>
    <w:rsid w:val="00261385"/>
    <w:rsid w:val="00261B62"/>
    <w:rsid w:val="00261CD1"/>
    <w:rsid w:val="00262943"/>
    <w:rsid w:val="002644AB"/>
    <w:rsid w:val="00265134"/>
    <w:rsid w:val="00265AB2"/>
    <w:rsid w:val="002666EB"/>
    <w:rsid w:val="002668E2"/>
    <w:rsid w:val="002673F6"/>
    <w:rsid w:val="002703F0"/>
    <w:rsid w:val="0027252E"/>
    <w:rsid w:val="00273FE6"/>
    <w:rsid w:val="00275FB0"/>
    <w:rsid w:val="0027612F"/>
    <w:rsid w:val="002763BC"/>
    <w:rsid w:val="002777AE"/>
    <w:rsid w:val="00277CCF"/>
    <w:rsid w:val="00280B5D"/>
    <w:rsid w:val="00280F1D"/>
    <w:rsid w:val="002829BD"/>
    <w:rsid w:val="00285DBF"/>
    <w:rsid w:val="00286740"/>
    <w:rsid w:val="002872ED"/>
    <w:rsid w:val="00290618"/>
    <w:rsid w:val="0029266C"/>
    <w:rsid w:val="002929D8"/>
    <w:rsid w:val="002951ED"/>
    <w:rsid w:val="002973D5"/>
    <w:rsid w:val="002A070C"/>
    <w:rsid w:val="002A0D8B"/>
    <w:rsid w:val="002A237D"/>
    <w:rsid w:val="002A317E"/>
    <w:rsid w:val="002A4C53"/>
    <w:rsid w:val="002A5FE7"/>
    <w:rsid w:val="002A63B2"/>
    <w:rsid w:val="002A6864"/>
    <w:rsid w:val="002B550E"/>
    <w:rsid w:val="002B7B86"/>
    <w:rsid w:val="002C1204"/>
    <w:rsid w:val="002C145D"/>
    <w:rsid w:val="002C27AB"/>
    <w:rsid w:val="002C2C3E"/>
    <w:rsid w:val="002C2E74"/>
    <w:rsid w:val="002C5255"/>
    <w:rsid w:val="002C533E"/>
    <w:rsid w:val="002C7C9B"/>
    <w:rsid w:val="002C7F6B"/>
    <w:rsid w:val="002C7FDF"/>
    <w:rsid w:val="002D027F"/>
    <w:rsid w:val="002D10B2"/>
    <w:rsid w:val="002D1275"/>
    <w:rsid w:val="002D30A0"/>
    <w:rsid w:val="002D35E7"/>
    <w:rsid w:val="002D460B"/>
    <w:rsid w:val="002D46A8"/>
    <w:rsid w:val="002D4C8F"/>
    <w:rsid w:val="002D56C9"/>
    <w:rsid w:val="002D6F67"/>
    <w:rsid w:val="002D7033"/>
    <w:rsid w:val="002D71E2"/>
    <w:rsid w:val="002D7B60"/>
    <w:rsid w:val="002D7B64"/>
    <w:rsid w:val="002E03CD"/>
    <w:rsid w:val="002E0CB5"/>
    <w:rsid w:val="002E23A4"/>
    <w:rsid w:val="002E24F2"/>
    <w:rsid w:val="002E2AD6"/>
    <w:rsid w:val="002E3906"/>
    <w:rsid w:val="002E408C"/>
    <w:rsid w:val="002E4D19"/>
    <w:rsid w:val="002E6407"/>
    <w:rsid w:val="002E661A"/>
    <w:rsid w:val="002E7CE1"/>
    <w:rsid w:val="002F169F"/>
    <w:rsid w:val="002F2500"/>
    <w:rsid w:val="002F2814"/>
    <w:rsid w:val="002F4274"/>
    <w:rsid w:val="002F4761"/>
    <w:rsid w:val="002F717E"/>
    <w:rsid w:val="002F75FD"/>
    <w:rsid w:val="00302FF7"/>
    <w:rsid w:val="00303D06"/>
    <w:rsid w:val="00304F33"/>
    <w:rsid w:val="00305873"/>
    <w:rsid w:val="00306FEE"/>
    <w:rsid w:val="00310DD5"/>
    <w:rsid w:val="00311380"/>
    <w:rsid w:val="00311C38"/>
    <w:rsid w:val="00312144"/>
    <w:rsid w:val="0031269C"/>
    <w:rsid w:val="00312DCA"/>
    <w:rsid w:val="00312FDA"/>
    <w:rsid w:val="00313FB1"/>
    <w:rsid w:val="0031413F"/>
    <w:rsid w:val="003147EC"/>
    <w:rsid w:val="003148D1"/>
    <w:rsid w:val="003148F8"/>
    <w:rsid w:val="00314D5A"/>
    <w:rsid w:val="00315E78"/>
    <w:rsid w:val="0031602F"/>
    <w:rsid w:val="0031604E"/>
    <w:rsid w:val="00316664"/>
    <w:rsid w:val="00316E65"/>
    <w:rsid w:val="00316F52"/>
    <w:rsid w:val="00317B3B"/>
    <w:rsid w:val="003200FB"/>
    <w:rsid w:val="00322375"/>
    <w:rsid w:val="00322C66"/>
    <w:rsid w:val="003235FC"/>
    <w:rsid w:val="00324787"/>
    <w:rsid w:val="003251E4"/>
    <w:rsid w:val="003253F2"/>
    <w:rsid w:val="00325F6C"/>
    <w:rsid w:val="00326C2E"/>
    <w:rsid w:val="00332201"/>
    <w:rsid w:val="00332FE4"/>
    <w:rsid w:val="00335AC1"/>
    <w:rsid w:val="003370FD"/>
    <w:rsid w:val="00337E54"/>
    <w:rsid w:val="00340FF7"/>
    <w:rsid w:val="00346384"/>
    <w:rsid w:val="00350A63"/>
    <w:rsid w:val="00351FE0"/>
    <w:rsid w:val="0035412C"/>
    <w:rsid w:val="003555CC"/>
    <w:rsid w:val="00355EA9"/>
    <w:rsid w:val="00357027"/>
    <w:rsid w:val="0035714C"/>
    <w:rsid w:val="0036095B"/>
    <w:rsid w:val="00360BF0"/>
    <w:rsid w:val="00362C0F"/>
    <w:rsid w:val="00363BDE"/>
    <w:rsid w:val="00364F5C"/>
    <w:rsid w:val="003657CE"/>
    <w:rsid w:val="0036753F"/>
    <w:rsid w:val="0036797B"/>
    <w:rsid w:val="00367C6C"/>
    <w:rsid w:val="0037070A"/>
    <w:rsid w:val="003707F1"/>
    <w:rsid w:val="00370F7D"/>
    <w:rsid w:val="00372D80"/>
    <w:rsid w:val="00373371"/>
    <w:rsid w:val="00373974"/>
    <w:rsid w:val="0037561E"/>
    <w:rsid w:val="00376DA2"/>
    <w:rsid w:val="003771FB"/>
    <w:rsid w:val="003778D3"/>
    <w:rsid w:val="00377936"/>
    <w:rsid w:val="00380877"/>
    <w:rsid w:val="00380A7F"/>
    <w:rsid w:val="00380F54"/>
    <w:rsid w:val="003821C0"/>
    <w:rsid w:val="00382EF2"/>
    <w:rsid w:val="00384B6C"/>
    <w:rsid w:val="0038514B"/>
    <w:rsid w:val="00386B18"/>
    <w:rsid w:val="00386E3D"/>
    <w:rsid w:val="003872BA"/>
    <w:rsid w:val="003939E6"/>
    <w:rsid w:val="003955EA"/>
    <w:rsid w:val="00396143"/>
    <w:rsid w:val="00396257"/>
    <w:rsid w:val="003968ED"/>
    <w:rsid w:val="00396F2D"/>
    <w:rsid w:val="00396F70"/>
    <w:rsid w:val="00397623"/>
    <w:rsid w:val="00397EB8"/>
    <w:rsid w:val="00397FA6"/>
    <w:rsid w:val="003A0234"/>
    <w:rsid w:val="003A1CFD"/>
    <w:rsid w:val="003A21F9"/>
    <w:rsid w:val="003A4A08"/>
    <w:rsid w:val="003A4F8A"/>
    <w:rsid w:val="003A4FD0"/>
    <w:rsid w:val="003A53F6"/>
    <w:rsid w:val="003A59D7"/>
    <w:rsid w:val="003A5F23"/>
    <w:rsid w:val="003A69D1"/>
    <w:rsid w:val="003B0AF4"/>
    <w:rsid w:val="003B0FEA"/>
    <w:rsid w:val="003B1545"/>
    <w:rsid w:val="003B1F3B"/>
    <w:rsid w:val="003B2E94"/>
    <w:rsid w:val="003B48B4"/>
    <w:rsid w:val="003B5211"/>
    <w:rsid w:val="003B5A71"/>
    <w:rsid w:val="003B70F5"/>
    <w:rsid w:val="003B7C52"/>
    <w:rsid w:val="003C073C"/>
    <w:rsid w:val="003C34F9"/>
    <w:rsid w:val="003C3520"/>
    <w:rsid w:val="003C3CC3"/>
    <w:rsid w:val="003C409D"/>
    <w:rsid w:val="003C747D"/>
    <w:rsid w:val="003D0270"/>
    <w:rsid w:val="003D0362"/>
    <w:rsid w:val="003D1956"/>
    <w:rsid w:val="003D2284"/>
    <w:rsid w:val="003D2830"/>
    <w:rsid w:val="003D2CD7"/>
    <w:rsid w:val="003D346D"/>
    <w:rsid w:val="003D3816"/>
    <w:rsid w:val="003D4EB4"/>
    <w:rsid w:val="003D56E7"/>
    <w:rsid w:val="003D57D5"/>
    <w:rsid w:val="003D5C38"/>
    <w:rsid w:val="003D76C3"/>
    <w:rsid w:val="003E1C3A"/>
    <w:rsid w:val="003E1C74"/>
    <w:rsid w:val="003E1FD5"/>
    <w:rsid w:val="003E33BC"/>
    <w:rsid w:val="003E4C13"/>
    <w:rsid w:val="003E5D9B"/>
    <w:rsid w:val="003E651C"/>
    <w:rsid w:val="003E6697"/>
    <w:rsid w:val="003E6D27"/>
    <w:rsid w:val="003E7051"/>
    <w:rsid w:val="003E77F5"/>
    <w:rsid w:val="003F00F5"/>
    <w:rsid w:val="003F0E85"/>
    <w:rsid w:val="003F4DBC"/>
    <w:rsid w:val="003F53EE"/>
    <w:rsid w:val="003F60DF"/>
    <w:rsid w:val="003F697A"/>
    <w:rsid w:val="003F71C9"/>
    <w:rsid w:val="00401F73"/>
    <w:rsid w:val="004035FD"/>
    <w:rsid w:val="004053A9"/>
    <w:rsid w:val="00406BB5"/>
    <w:rsid w:val="00410C55"/>
    <w:rsid w:val="004120EC"/>
    <w:rsid w:val="00412B48"/>
    <w:rsid w:val="00412D29"/>
    <w:rsid w:val="004132E8"/>
    <w:rsid w:val="004133DC"/>
    <w:rsid w:val="004148C0"/>
    <w:rsid w:val="00414C96"/>
    <w:rsid w:val="0041580F"/>
    <w:rsid w:val="004162C3"/>
    <w:rsid w:val="00417725"/>
    <w:rsid w:val="00417798"/>
    <w:rsid w:val="00417DA2"/>
    <w:rsid w:val="004219FE"/>
    <w:rsid w:val="00421EC8"/>
    <w:rsid w:val="00421ED6"/>
    <w:rsid w:val="004228A6"/>
    <w:rsid w:val="004258E8"/>
    <w:rsid w:val="00425F55"/>
    <w:rsid w:val="00426A8F"/>
    <w:rsid w:val="004271B3"/>
    <w:rsid w:val="00427965"/>
    <w:rsid w:val="00433B33"/>
    <w:rsid w:val="00433E56"/>
    <w:rsid w:val="00434A7D"/>
    <w:rsid w:val="00434ABE"/>
    <w:rsid w:val="00434E92"/>
    <w:rsid w:val="00435133"/>
    <w:rsid w:val="00435D2F"/>
    <w:rsid w:val="00435E3D"/>
    <w:rsid w:val="004365EE"/>
    <w:rsid w:val="00436CD0"/>
    <w:rsid w:val="00437644"/>
    <w:rsid w:val="00437F26"/>
    <w:rsid w:val="00440B91"/>
    <w:rsid w:val="00441510"/>
    <w:rsid w:val="00441763"/>
    <w:rsid w:val="0044276C"/>
    <w:rsid w:val="0044311A"/>
    <w:rsid w:val="00443454"/>
    <w:rsid w:val="00443FCA"/>
    <w:rsid w:val="00445B5F"/>
    <w:rsid w:val="00445C15"/>
    <w:rsid w:val="00446144"/>
    <w:rsid w:val="004475AC"/>
    <w:rsid w:val="004513E4"/>
    <w:rsid w:val="004521D9"/>
    <w:rsid w:val="00452C6D"/>
    <w:rsid w:val="00454435"/>
    <w:rsid w:val="00454769"/>
    <w:rsid w:val="00456249"/>
    <w:rsid w:val="004577EB"/>
    <w:rsid w:val="0046001D"/>
    <w:rsid w:val="0046096F"/>
    <w:rsid w:val="00460B47"/>
    <w:rsid w:val="00460B64"/>
    <w:rsid w:val="00461050"/>
    <w:rsid w:val="004621B3"/>
    <w:rsid w:val="00463D15"/>
    <w:rsid w:val="00464DA0"/>
    <w:rsid w:val="00465081"/>
    <w:rsid w:val="00465400"/>
    <w:rsid w:val="0046582A"/>
    <w:rsid w:val="00465FD6"/>
    <w:rsid w:val="00466991"/>
    <w:rsid w:val="00467574"/>
    <w:rsid w:val="00467CF8"/>
    <w:rsid w:val="0047064C"/>
    <w:rsid w:val="00472A96"/>
    <w:rsid w:val="004730E2"/>
    <w:rsid w:val="00473106"/>
    <w:rsid w:val="00473C0D"/>
    <w:rsid w:val="00475674"/>
    <w:rsid w:val="00475DCC"/>
    <w:rsid w:val="00475F4A"/>
    <w:rsid w:val="00475F71"/>
    <w:rsid w:val="004765AF"/>
    <w:rsid w:val="00476D2A"/>
    <w:rsid w:val="00477092"/>
    <w:rsid w:val="00477258"/>
    <w:rsid w:val="00480C27"/>
    <w:rsid w:val="00480CCF"/>
    <w:rsid w:val="00481809"/>
    <w:rsid w:val="004820DA"/>
    <w:rsid w:val="0048213A"/>
    <w:rsid w:val="00482B8D"/>
    <w:rsid w:val="00482BFD"/>
    <w:rsid w:val="004836A9"/>
    <w:rsid w:val="0048425B"/>
    <w:rsid w:val="00484308"/>
    <w:rsid w:val="00490869"/>
    <w:rsid w:val="00490CF6"/>
    <w:rsid w:val="0049181E"/>
    <w:rsid w:val="00494861"/>
    <w:rsid w:val="00494C74"/>
    <w:rsid w:val="004957CB"/>
    <w:rsid w:val="00495824"/>
    <w:rsid w:val="0049645B"/>
    <w:rsid w:val="004969CB"/>
    <w:rsid w:val="004A03C7"/>
    <w:rsid w:val="004A0F5F"/>
    <w:rsid w:val="004A2E45"/>
    <w:rsid w:val="004A2FEB"/>
    <w:rsid w:val="004A333E"/>
    <w:rsid w:val="004A340C"/>
    <w:rsid w:val="004A3D30"/>
    <w:rsid w:val="004A4268"/>
    <w:rsid w:val="004A43E1"/>
    <w:rsid w:val="004A6462"/>
    <w:rsid w:val="004B04D7"/>
    <w:rsid w:val="004B1508"/>
    <w:rsid w:val="004B1652"/>
    <w:rsid w:val="004B1F0A"/>
    <w:rsid w:val="004B23C6"/>
    <w:rsid w:val="004B32A0"/>
    <w:rsid w:val="004B4326"/>
    <w:rsid w:val="004B5F17"/>
    <w:rsid w:val="004B6C8C"/>
    <w:rsid w:val="004B7F29"/>
    <w:rsid w:val="004C04E5"/>
    <w:rsid w:val="004C0A65"/>
    <w:rsid w:val="004C10B6"/>
    <w:rsid w:val="004C20F6"/>
    <w:rsid w:val="004C28FC"/>
    <w:rsid w:val="004C4A8D"/>
    <w:rsid w:val="004C4ECC"/>
    <w:rsid w:val="004C53D6"/>
    <w:rsid w:val="004C5BC0"/>
    <w:rsid w:val="004C5C96"/>
    <w:rsid w:val="004C6ACB"/>
    <w:rsid w:val="004C6B9D"/>
    <w:rsid w:val="004C728B"/>
    <w:rsid w:val="004C7A6D"/>
    <w:rsid w:val="004D06A4"/>
    <w:rsid w:val="004D06EB"/>
    <w:rsid w:val="004D179B"/>
    <w:rsid w:val="004D25D1"/>
    <w:rsid w:val="004D260B"/>
    <w:rsid w:val="004D4242"/>
    <w:rsid w:val="004D56D5"/>
    <w:rsid w:val="004D5A45"/>
    <w:rsid w:val="004D6809"/>
    <w:rsid w:val="004D6A32"/>
    <w:rsid w:val="004D7051"/>
    <w:rsid w:val="004D71A3"/>
    <w:rsid w:val="004D7321"/>
    <w:rsid w:val="004D7A56"/>
    <w:rsid w:val="004E0E6D"/>
    <w:rsid w:val="004E115A"/>
    <w:rsid w:val="004E187D"/>
    <w:rsid w:val="004E22F9"/>
    <w:rsid w:val="004E52F0"/>
    <w:rsid w:val="004E556C"/>
    <w:rsid w:val="004E5CD1"/>
    <w:rsid w:val="004E7077"/>
    <w:rsid w:val="004E7571"/>
    <w:rsid w:val="004E7D79"/>
    <w:rsid w:val="004F1653"/>
    <w:rsid w:val="004F198F"/>
    <w:rsid w:val="004F1A81"/>
    <w:rsid w:val="004F3634"/>
    <w:rsid w:val="004F50E7"/>
    <w:rsid w:val="004F5199"/>
    <w:rsid w:val="004F54D8"/>
    <w:rsid w:val="004F5EE1"/>
    <w:rsid w:val="004F68F1"/>
    <w:rsid w:val="004F751D"/>
    <w:rsid w:val="005008A8"/>
    <w:rsid w:val="005014DB"/>
    <w:rsid w:val="00501A2E"/>
    <w:rsid w:val="00502E38"/>
    <w:rsid w:val="00502EBA"/>
    <w:rsid w:val="00503234"/>
    <w:rsid w:val="0050333E"/>
    <w:rsid w:val="00503AD7"/>
    <w:rsid w:val="005054E2"/>
    <w:rsid w:val="005057CB"/>
    <w:rsid w:val="0050594C"/>
    <w:rsid w:val="0050761B"/>
    <w:rsid w:val="005077F9"/>
    <w:rsid w:val="0051054C"/>
    <w:rsid w:val="00511605"/>
    <w:rsid w:val="00513373"/>
    <w:rsid w:val="00515482"/>
    <w:rsid w:val="005156B3"/>
    <w:rsid w:val="005164B1"/>
    <w:rsid w:val="00516648"/>
    <w:rsid w:val="005169DD"/>
    <w:rsid w:val="00516A56"/>
    <w:rsid w:val="00520D1D"/>
    <w:rsid w:val="005210D4"/>
    <w:rsid w:val="005218D9"/>
    <w:rsid w:val="00522975"/>
    <w:rsid w:val="00523217"/>
    <w:rsid w:val="00524100"/>
    <w:rsid w:val="00524CAE"/>
    <w:rsid w:val="00525DAE"/>
    <w:rsid w:val="00526730"/>
    <w:rsid w:val="00526D3F"/>
    <w:rsid w:val="00527316"/>
    <w:rsid w:val="00527F58"/>
    <w:rsid w:val="00533514"/>
    <w:rsid w:val="0053419D"/>
    <w:rsid w:val="00534712"/>
    <w:rsid w:val="00535377"/>
    <w:rsid w:val="00535539"/>
    <w:rsid w:val="00535E7E"/>
    <w:rsid w:val="00535ED2"/>
    <w:rsid w:val="00536186"/>
    <w:rsid w:val="00537391"/>
    <w:rsid w:val="00537A9C"/>
    <w:rsid w:val="0054062B"/>
    <w:rsid w:val="0054063C"/>
    <w:rsid w:val="00542C4C"/>
    <w:rsid w:val="005435D5"/>
    <w:rsid w:val="00543CC7"/>
    <w:rsid w:val="0054444A"/>
    <w:rsid w:val="00545388"/>
    <w:rsid w:val="005454F0"/>
    <w:rsid w:val="00545571"/>
    <w:rsid w:val="00546A4A"/>
    <w:rsid w:val="00546B82"/>
    <w:rsid w:val="00546FF7"/>
    <w:rsid w:val="00551493"/>
    <w:rsid w:val="005519C5"/>
    <w:rsid w:val="00552A81"/>
    <w:rsid w:val="005532BA"/>
    <w:rsid w:val="005539B0"/>
    <w:rsid w:val="00553EB5"/>
    <w:rsid w:val="00554388"/>
    <w:rsid w:val="00555EAE"/>
    <w:rsid w:val="00560F23"/>
    <w:rsid w:val="00561F35"/>
    <w:rsid w:val="005620A7"/>
    <w:rsid w:val="0056284D"/>
    <w:rsid w:val="00563C5D"/>
    <w:rsid w:val="00563E3D"/>
    <w:rsid w:val="00566FCA"/>
    <w:rsid w:val="005702C8"/>
    <w:rsid w:val="005714D4"/>
    <w:rsid w:val="0057219D"/>
    <w:rsid w:val="00572CDD"/>
    <w:rsid w:val="0057315F"/>
    <w:rsid w:val="005741D8"/>
    <w:rsid w:val="0057492A"/>
    <w:rsid w:val="005749BC"/>
    <w:rsid w:val="00574BAD"/>
    <w:rsid w:val="00575A1A"/>
    <w:rsid w:val="00576C83"/>
    <w:rsid w:val="005773F6"/>
    <w:rsid w:val="00577A45"/>
    <w:rsid w:val="0058371A"/>
    <w:rsid w:val="0058488B"/>
    <w:rsid w:val="00584F2F"/>
    <w:rsid w:val="00585D6B"/>
    <w:rsid w:val="00586BA8"/>
    <w:rsid w:val="005910C7"/>
    <w:rsid w:val="00591A21"/>
    <w:rsid w:val="005923D9"/>
    <w:rsid w:val="005928CB"/>
    <w:rsid w:val="00592C13"/>
    <w:rsid w:val="005A0374"/>
    <w:rsid w:val="005A2455"/>
    <w:rsid w:val="005A2D98"/>
    <w:rsid w:val="005A3095"/>
    <w:rsid w:val="005A49C7"/>
    <w:rsid w:val="005A5CE1"/>
    <w:rsid w:val="005A7186"/>
    <w:rsid w:val="005A7A30"/>
    <w:rsid w:val="005A7BE1"/>
    <w:rsid w:val="005A7C0E"/>
    <w:rsid w:val="005B034B"/>
    <w:rsid w:val="005B10F0"/>
    <w:rsid w:val="005B35EB"/>
    <w:rsid w:val="005B3609"/>
    <w:rsid w:val="005B4B41"/>
    <w:rsid w:val="005B5883"/>
    <w:rsid w:val="005B713F"/>
    <w:rsid w:val="005B762B"/>
    <w:rsid w:val="005B76DA"/>
    <w:rsid w:val="005C00F1"/>
    <w:rsid w:val="005C04A9"/>
    <w:rsid w:val="005C24E5"/>
    <w:rsid w:val="005C2913"/>
    <w:rsid w:val="005C38E3"/>
    <w:rsid w:val="005C3E66"/>
    <w:rsid w:val="005C5592"/>
    <w:rsid w:val="005C634D"/>
    <w:rsid w:val="005C67C8"/>
    <w:rsid w:val="005C7AD6"/>
    <w:rsid w:val="005D0249"/>
    <w:rsid w:val="005D12E2"/>
    <w:rsid w:val="005D1A04"/>
    <w:rsid w:val="005D1E2A"/>
    <w:rsid w:val="005D237C"/>
    <w:rsid w:val="005D23B1"/>
    <w:rsid w:val="005D3462"/>
    <w:rsid w:val="005D348F"/>
    <w:rsid w:val="005D3723"/>
    <w:rsid w:val="005D4978"/>
    <w:rsid w:val="005D574B"/>
    <w:rsid w:val="005D5941"/>
    <w:rsid w:val="005D707D"/>
    <w:rsid w:val="005E0D9F"/>
    <w:rsid w:val="005E1131"/>
    <w:rsid w:val="005E3E66"/>
    <w:rsid w:val="005E584E"/>
    <w:rsid w:val="005E5A37"/>
    <w:rsid w:val="005E6968"/>
    <w:rsid w:val="005E7E77"/>
    <w:rsid w:val="005E7F16"/>
    <w:rsid w:val="005F100C"/>
    <w:rsid w:val="005F33B4"/>
    <w:rsid w:val="005F351B"/>
    <w:rsid w:val="005F466F"/>
    <w:rsid w:val="005F66D7"/>
    <w:rsid w:val="005F6A27"/>
    <w:rsid w:val="005F75DD"/>
    <w:rsid w:val="0060245F"/>
    <w:rsid w:val="0060376C"/>
    <w:rsid w:val="0060467F"/>
    <w:rsid w:val="00604BCC"/>
    <w:rsid w:val="00604DD9"/>
    <w:rsid w:val="0060681C"/>
    <w:rsid w:val="00611369"/>
    <w:rsid w:val="00613BF9"/>
    <w:rsid w:val="00614C3E"/>
    <w:rsid w:val="00615352"/>
    <w:rsid w:val="00615553"/>
    <w:rsid w:val="0061618C"/>
    <w:rsid w:val="00616735"/>
    <w:rsid w:val="006179B1"/>
    <w:rsid w:val="00617AB3"/>
    <w:rsid w:val="006214E7"/>
    <w:rsid w:val="00622422"/>
    <w:rsid w:val="00624879"/>
    <w:rsid w:val="006256CE"/>
    <w:rsid w:val="00625AD7"/>
    <w:rsid w:val="00627487"/>
    <w:rsid w:val="006303B4"/>
    <w:rsid w:val="0063244C"/>
    <w:rsid w:val="006336C4"/>
    <w:rsid w:val="0063463F"/>
    <w:rsid w:val="0063589A"/>
    <w:rsid w:val="00635DE6"/>
    <w:rsid w:val="00636D3E"/>
    <w:rsid w:val="00636E05"/>
    <w:rsid w:val="00640923"/>
    <w:rsid w:val="006413B8"/>
    <w:rsid w:val="00641703"/>
    <w:rsid w:val="006420D4"/>
    <w:rsid w:val="006420E7"/>
    <w:rsid w:val="0064236E"/>
    <w:rsid w:val="00642A9B"/>
    <w:rsid w:val="00642BFA"/>
    <w:rsid w:val="00642DD4"/>
    <w:rsid w:val="006431A6"/>
    <w:rsid w:val="006451C3"/>
    <w:rsid w:val="006463F6"/>
    <w:rsid w:val="00646E90"/>
    <w:rsid w:val="0064711B"/>
    <w:rsid w:val="00647C53"/>
    <w:rsid w:val="00647EE6"/>
    <w:rsid w:val="00647F3D"/>
    <w:rsid w:val="006501AD"/>
    <w:rsid w:val="00650D74"/>
    <w:rsid w:val="00651745"/>
    <w:rsid w:val="00651BFA"/>
    <w:rsid w:val="0065311D"/>
    <w:rsid w:val="006550B4"/>
    <w:rsid w:val="0065568E"/>
    <w:rsid w:val="00655928"/>
    <w:rsid w:val="00655CCC"/>
    <w:rsid w:val="00655EAC"/>
    <w:rsid w:val="00655EDA"/>
    <w:rsid w:val="00656359"/>
    <w:rsid w:val="00657004"/>
    <w:rsid w:val="0066162C"/>
    <w:rsid w:val="006618E6"/>
    <w:rsid w:val="00662235"/>
    <w:rsid w:val="006634B9"/>
    <w:rsid w:val="006657A7"/>
    <w:rsid w:val="00667B1C"/>
    <w:rsid w:val="00672A19"/>
    <w:rsid w:val="006735F8"/>
    <w:rsid w:val="0067504C"/>
    <w:rsid w:val="006752A7"/>
    <w:rsid w:val="00675541"/>
    <w:rsid w:val="00675FF7"/>
    <w:rsid w:val="0067752A"/>
    <w:rsid w:val="00677EF3"/>
    <w:rsid w:val="00680520"/>
    <w:rsid w:val="006819E7"/>
    <w:rsid w:val="00681E74"/>
    <w:rsid w:val="006842BA"/>
    <w:rsid w:val="00687CE0"/>
    <w:rsid w:val="00691745"/>
    <w:rsid w:val="006923A3"/>
    <w:rsid w:val="00692C4C"/>
    <w:rsid w:val="00692E2A"/>
    <w:rsid w:val="00693FF4"/>
    <w:rsid w:val="0069444D"/>
    <w:rsid w:val="00694851"/>
    <w:rsid w:val="00694856"/>
    <w:rsid w:val="00694933"/>
    <w:rsid w:val="00694FB5"/>
    <w:rsid w:val="0069590E"/>
    <w:rsid w:val="00695C4A"/>
    <w:rsid w:val="0069690E"/>
    <w:rsid w:val="006973B9"/>
    <w:rsid w:val="006A13C3"/>
    <w:rsid w:val="006A1B03"/>
    <w:rsid w:val="006A2336"/>
    <w:rsid w:val="006A257D"/>
    <w:rsid w:val="006A3E2C"/>
    <w:rsid w:val="006A552A"/>
    <w:rsid w:val="006A67BA"/>
    <w:rsid w:val="006A76F2"/>
    <w:rsid w:val="006B1617"/>
    <w:rsid w:val="006B2B13"/>
    <w:rsid w:val="006B3AD8"/>
    <w:rsid w:val="006B3E16"/>
    <w:rsid w:val="006B4F9C"/>
    <w:rsid w:val="006B5CD4"/>
    <w:rsid w:val="006B6BCD"/>
    <w:rsid w:val="006B7303"/>
    <w:rsid w:val="006C047C"/>
    <w:rsid w:val="006C32C6"/>
    <w:rsid w:val="006C39F6"/>
    <w:rsid w:val="006C55F6"/>
    <w:rsid w:val="006C5E13"/>
    <w:rsid w:val="006C65A5"/>
    <w:rsid w:val="006C756E"/>
    <w:rsid w:val="006C7891"/>
    <w:rsid w:val="006C7D9C"/>
    <w:rsid w:val="006D4C3D"/>
    <w:rsid w:val="006D6113"/>
    <w:rsid w:val="006D64F3"/>
    <w:rsid w:val="006D6ED5"/>
    <w:rsid w:val="006E0A39"/>
    <w:rsid w:val="006E0AA8"/>
    <w:rsid w:val="006E0D72"/>
    <w:rsid w:val="006E2690"/>
    <w:rsid w:val="006E389C"/>
    <w:rsid w:val="006E403A"/>
    <w:rsid w:val="006E5778"/>
    <w:rsid w:val="006E5D0B"/>
    <w:rsid w:val="006E6722"/>
    <w:rsid w:val="006E7B83"/>
    <w:rsid w:val="006E7DF6"/>
    <w:rsid w:val="006F2C30"/>
    <w:rsid w:val="006F37E7"/>
    <w:rsid w:val="006F3871"/>
    <w:rsid w:val="006F3932"/>
    <w:rsid w:val="006F4402"/>
    <w:rsid w:val="006F4591"/>
    <w:rsid w:val="007009E8"/>
    <w:rsid w:val="00700E96"/>
    <w:rsid w:val="007022CB"/>
    <w:rsid w:val="007027B9"/>
    <w:rsid w:val="007029AC"/>
    <w:rsid w:val="00702F77"/>
    <w:rsid w:val="007057E2"/>
    <w:rsid w:val="00705929"/>
    <w:rsid w:val="007071AF"/>
    <w:rsid w:val="00707D0B"/>
    <w:rsid w:val="0071072C"/>
    <w:rsid w:val="007110D7"/>
    <w:rsid w:val="00712340"/>
    <w:rsid w:val="007128F1"/>
    <w:rsid w:val="007136B2"/>
    <w:rsid w:val="007138F1"/>
    <w:rsid w:val="0071549F"/>
    <w:rsid w:val="007159AC"/>
    <w:rsid w:val="00715E88"/>
    <w:rsid w:val="00717A5B"/>
    <w:rsid w:val="00720BC9"/>
    <w:rsid w:val="007217A9"/>
    <w:rsid w:val="00721B3B"/>
    <w:rsid w:val="00724FB9"/>
    <w:rsid w:val="00726B5E"/>
    <w:rsid w:val="007303B9"/>
    <w:rsid w:val="007313B5"/>
    <w:rsid w:val="00731A3E"/>
    <w:rsid w:val="00731C37"/>
    <w:rsid w:val="007335B8"/>
    <w:rsid w:val="00733AF4"/>
    <w:rsid w:val="00733EAE"/>
    <w:rsid w:val="00734CAA"/>
    <w:rsid w:val="00734CFA"/>
    <w:rsid w:val="007357C8"/>
    <w:rsid w:val="00735B72"/>
    <w:rsid w:val="007368C5"/>
    <w:rsid w:val="00736990"/>
    <w:rsid w:val="007377FC"/>
    <w:rsid w:val="00740529"/>
    <w:rsid w:val="00741D58"/>
    <w:rsid w:val="00742240"/>
    <w:rsid w:val="00742435"/>
    <w:rsid w:val="00742AEA"/>
    <w:rsid w:val="00742C92"/>
    <w:rsid w:val="00743243"/>
    <w:rsid w:val="00743A41"/>
    <w:rsid w:val="007440FC"/>
    <w:rsid w:val="0074431D"/>
    <w:rsid w:val="007456FD"/>
    <w:rsid w:val="00745BF8"/>
    <w:rsid w:val="00745FA0"/>
    <w:rsid w:val="00747F4C"/>
    <w:rsid w:val="00753502"/>
    <w:rsid w:val="00753D6A"/>
    <w:rsid w:val="007548AF"/>
    <w:rsid w:val="00757581"/>
    <w:rsid w:val="007576DF"/>
    <w:rsid w:val="00757A26"/>
    <w:rsid w:val="007612E8"/>
    <w:rsid w:val="007615F4"/>
    <w:rsid w:val="00762024"/>
    <w:rsid w:val="00763B9F"/>
    <w:rsid w:val="00764764"/>
    <w:rsid w:val="007648D3"/>
    <w:rsid w:val="00765E6F"/>
    <w:rsid w:val="00770C84"/>
    <w:rsid w:val="00772F90"/>
    <w:rsid w:val="0077424E"/>
    <w:rsid w:val="00774B0A"/>
    <w:rsid w:val="00774E01"/>
    <w:rsid w:val="00775E32"/>
    <w:rsid w:val="00776966"/>
    <w:rsid w:val="00777A98"/>
    <w:rsid w:val="00777C8C"/>
    <w:rsid w:val="00782EDF"/>
    <w:rsid w:val="00783D88"/>
    <w:rsid w:val="007846E4"/>
    <w:rsid w:val="007848DF"/>
    <w:rsid w:val="00785676"/>
    <w:rsid w:val="00786F7D"/>
    <w:rsid w:val="00787370"/>
    <w:rsid w:val="007915FC"/>
    <w:rsid w:val="00791E7F"/>
    <w:rsid w:val="007920D8"/>
    <w:rsid w:val="00792700"/>
    <w:rsid w:val="00794AC6"/>
    <w:rsid w:val="0079584B"/>
    <w:rsid w:val="00796057"/>
    <w:rsid w:val="00796102"/>
    <w:rsid w:val="00796478"/>
    <w:rsid w:val="00796577"/>
    <w:rsid w:val="00797404"/>
    <w:rsid w:val="007977BD"/>
    <w:rsid w:val="007A0ACD"/>
    <w:rsid w:val="007A3A92"/>
    <w:rsid w:val="007A40AA"/>
    <w:rsid w:val="007A5C12"/>
    <w:rsid w:val="007B0195"/>
    <w:rsid w:val="007B1142"/>
    <w:rsid w:val="007B18F7"/>
    <w:rsid w:val="007B1DF8"/>
    <w:rsid w:val="007B36A5"/>
    <w:rsid w:val="007B3AE0"/>
    <w:rsid w:val="007B5265"/>
    <w:rsid w:val="007B6BFC"/>
    <w:rsid w:val="007C1637"/>
    <w:rsid w:val="007C305F"/>
    <w:rsid w:val="007C6369"/>
    <w:rsid w:val="007C6A6D"/>
    <w:rsid w:val="007C7053"/>
    <w:rsid w:val="007D04F1"/>
    <w:rsid w:val="007D06D2"/>
    <w:rsid w:val="007D0A47"/>
    <w:rsid w:val="007D121A"/>
    <w:rsid w:val="007D1BBC"/>
    <w:rsid w:val="007D1E59"/>
    <w:rsid w:val="007D50A1"/>
    <w:rsid w:val="007D50D4"/>
    <w:rsid w:val="007D50E3"/>
    <w:rsid w:val="007D5E56"/>
    <w:rsid w:val="007D6306"/>
    <w:rsid w:val="007D76E0"/>
    <w:rsid w:val="007D7E79"/>
    <w:rsid w:val="007E003F"/>
    <w:rsid w:val="007E47C6"/>
    <w:rsid w:val="007E57CD"/>
    <w:rsid w:val="007E70CE"/>
    <w:rsid w:val="007F0782"/>
    <w:rsid w:val="007F0F2A"/>
    <w:rsid w:val="007F2A5F"/>
    <w:rsid w:val="007F530D"/>
    <w:rsid w:val="007F559B"/>
    <w:rsid w:val="007F60CB"/>
    <w:rsid w:val="007F77C7"/>
    <w:rsid w:val="00800E70"/>
    <w:rsid w:val="0080201F"/>
    <w:rsid w:val="00802E07"/>
    <w:rsid w:val="008039B5"/>
    <w:rsid w:val="00803B74"/>
    <w:rsid w:val="00803F66"/>
    <w:rsid w:val="00805525"/>
    <w:rsid w:val="008065DB"/>
    <w:rsid w:val="00807791"/>
    <w:rsid w:val="00807CE6"/>
    <w:rsid w:val="008103C2"/>
    <w:rsid w:val="008119D1"/>
    <w:rsid w:val="00811BE4"/>
    <w:rsid w:val="0081247D"/>
    <w:rsid w:val="00812D49"/>
    <w:rsid w:val="008156F6"/>
    <w:rsid w:val="008203AF"/>
    <w:rsid w:val="008222A6"/>
    <w:rsid w:val="00822D5D"/>
    <w:rsid w:val="0082308D"/>
    <w:rsid w:val="00823F5C"/>
    <w:rsid w:val="00824621"/>
    <w:rsid w:val="008259C5"/>
    <w:rsid w:val="00825E70"/>
    <w:rsid w:val="008260AD"/>
    <w:rsid w:val="008265FD"/>
    <w:rsid w:val="00826FDE"/>
    <w:rsid w:val="008274F7"/>
    <w:rsid w:val="00830585"/>
    <w:rsid w:val="008308AD"/>
    <w:rsid w:val="00830E26"/>
    <w:rsid w:val="0083171C"/>
    <w:rsid w:val="00832643"/>
    <w:rsid w:val="00833D33"/>
    <w:rsid w:val="00835449"/>
    <w:rsid w:val="00840564"/>
    <w:rsid w:val="00843576"/>
    <w:rsid w:val="00843782"/>
    <w:rsid w:val="00843B64"/>
    <w:rsid w:val="00843E20"/>
    <w:rsid w:val="008444F0"/>
    <w:rsid w:val="0084606B"/>
    <w:rsid w:val="00846AA3"/>
    <w:rsid w:val="00846F28"/>
    <w:rsid w:val="00847F5B"/>
    <w:rsid w:val="00850FCF"/>
    <w:rsid w:val="00851187"/>
    <w:rsid w:val="0085224E"/>
    <w:rsid w:val="00854369"/>
    <w:rsid w:val="00854FF4"/>
    <w:rsid w:val="00856202"/>
    <w:rsid w:val="008565E3"/>
    <w:rsid w:val="00857FAE"/>
    <w:rsid w:val="00860A08"/>
    <w:rsid w:val="00861FFB"/>
    <w:rsid w:val="008620E6"/>
    <w:rsid w:val="008623BF"/>
    <w:rsid w:val="00862C34"/>
    <w:rsid w:val="00863B87"/>
    <w:rsid w:val="008653E2"/>
    <w:rsid w:val="008657A9"/>
    <w:rsid w:val="00867BFF"/>
    <w:rsid w:val="0087042D"/>
    <w:rsid w:val="00870B86"/>
    <w:rsid w:val="00870E4B"/>
    <w:rsid w:val="008720A4"/>
    <w:rsid w:val="00876D50"/>
    <w:rsid w:val="0087751E"/>
    <w:rsid w:val="00877F34"/>
    <w:rsid w:val="0088194E"/>
    <w:rsid w:val="0088219D"/>
    <w:rsid w:val="00884679"/>
    <w:rsid w:val="0088480A"/>
    <w:rsid w:val="0088506B"/>
    <w:rsid w:val="00886370"/>
    <w:rsid w:val="00886BB2"/>
    <w:rsid w:val="00887142"/>
    <w:rsid w:val="008875DF"/>
    <w:rsid w:val="00887B76"/>
    <w:rsid w:val="00890829"/>
    <w:rsid w:val="008917AE"/>
    <w:rsid w:val="008923A0"/>
    <w:rsid w:val="00892622"/>
    <w:rsid w:val="00892B6E"/>
    <w:rsid w:val="00893588"/>
    <w:rsid w:val="00893880"/>
    <w:rsid w:val="008957DD"/>
    <w:rsid w:val="00895810"/>
    <w:rsid w:val="00895B03"/>
    <w:rsid w:val="00895EF3"/>
    <w:rsid w:val="00895F4A"/>
    <w:rsid w:val="00897D98"/>
    <w:rsid w:val="008A2FE3"/>
    <w:rsid w:val="008A37DF"/>
    <w:rsid w:val="008A3A79"/>
    <w:rsid w:val="008A4B3A"/>
    <w:rsid w:val="008A51CF"/>
    <w:rsid w:val="008A57C8"/>
    <w:rsid w:val="008A6439"/>
    <w:rsid w:val="008A6DF2"/>
    <w:rsid w:val="008B2395"/>
    <w:rsid w:val="008B272F"/>
    <w:rsid w:val="008B30BA"/>
    <w:rsid w:val="008B656A"/>
    <w:rsid w:val="008B7091"/>
    <w:rsid w:val="008B7790"/>
    <w:rsid w:val="008B77D9"/>
    <w:rsid w:val="008B7D3A"/>
    <w:rsid w:val="008C0852"/>
    <w:rsid w:val="008C1A32"/>
    <w:rsid w:val="008C2921"/>
    <w:rsid w:val="008C311F"/>
    <w:rsid w:val="008C3A60"/>
    <w:rsid w:val="008C3DE5"/>
    <w:rsid w:val="008C419E"/>
    <w:rsid w:val="008C5843"/>
    <w:rsid w:val="008C5ACA"/>
    <w:rsid w:val="008C5E54"/>
    <w:rsid w:val="008C5E91"/>
    <w:rsid w:val="008C7296"/>
    <w:rsid w:val="008C758F"/>
    <w:rsid w:val="008D048B"/>
    <w:rsid w:val="008D068D"/>
    <w:rsid w:val="008D1AF2"/>
    <w:rsid w:val="008D1E1C"/>
    <w:rsid w:val="008D263A"/>
    <w:rsid w:val="008D31EA"/>
    <w:rsid w:val="008D4C0E"/>
    <w:rsid w:val="008D6111"/>
    <w:rsid w:val="008D6363"/>
    <w:rsid w:val="008D63DC"/>
    <w:rsid w:val="008D7C99"/>
    <w:rsid w:val="008E0F26"/>
    <w:rsid w:val="008E0FCB"/>
    <w:rsid w:val="008E222D"/>
    <w:rsid w:val="008E2C48"/>
    <w:rsid w:val="008E55C7"/>
    <w:rsid w:val="008E57F5"/>
    <w:rsid w:val="008E78FD"/>
    <w:rsid w:val="008F1623"/>
    <w:rsid w:val="008F1C4A"/>
    <w:rsid w:val="008F27B1"/>
    <w:rsid w:val="008F428A"/>
    <w:rsid w:val="008F47F3"/>
    <w:rsid w:val="008F48C1"/>
    <w:rsid w:val="008F4DE8"/>
    <w:rsid w:val="008F5C73"/>
    <w:rsid w:val="008F70AE"/>
    <w:rsid w:val="0090040F"/>
    <w:rsid w:val="00900A2D"/>
    <w:rsid w:val="009029E1"/>
    <w:rsid w:val="00902E79"/>
    <w:rsid w:val="00904CF6"/>
    <w:rsid w:val="009056F5"/>
    <w:rsid w:val="009079F4"/>
    <w:rsid w:val="00910D2C"/>
    <w:rsid w:val="00911C0D"/>
    <w:rsid w:val="00913326"/>
    <w:rsid w:val="00914BBD"/>
    <w:rsid w:val="00917AC5"/>
    <w:rsid w:val="00917D3E"/>
    <w:rsid w:val="00920491"/>
    <w:rsid w:val="0092066F"/>
    <w:rsid w:val="0092178C"/>
    <w:rsid w:val="00924B38"/>
    <w:rsid w:val="00926025"/>
    <w:rsid w:val="009264AB"/>
    <w:rsid w:val="009267BB"/>
    <w:rsid w:val="00927D77"/>
    <w:rsid w:val="0093041F"/>
    <w:rsid w:val="00931E75"/>
    <w:rsid w:val="0093224B"/>
    <w:rsid w:val="009353CE"/>
    <w:rsid w:val="00936AF2"/>
    <w:rsid w:val="009371A7"/>
    <w:rsid w:val="00937E4E"/>
    <w:rsid w:val="009401E6"/>
    <w:rsid w:val="009402EE"/>
    <w:rsid w:val="0094179A"/>
    <w:rsid w:val="00941B1E"/>
    <w:rsid w:val="00941EB0"/>
    <w:rsid w:val="00943750"/>
    <w:rsid w:val="0094459E"/>
    <w:rsid w:val="00944DBC"/>
    <w:rsid w:val="00947732"/>
    <w:rsid w:val="009503D7"/>
    <w:rsid w:val="00950625"/>
    <w:rsid w:val="00950977"/>
    <w:rsid w:val="00950AD2"/>
    <w:rsid w:val="00951651"/>
    <w:rsid w:val="00952C2F"/>
    <w:rsid w:val="009539ED"/>
    <w:rsid w:val="00953E6F"/>
    <w:rsid w:val="0095518E"/>
    <w:rsid w:val="00955A68"/>
    <w:rsid w:val="00955BF0"/>
    <w:rsid w:val="009564A6"/>
    <w:rsid w:val="00956C0B"/>
    <w:rsid w:val="0095720A"/>
    <w:rsid w:val="009575F6"/>
    <w:rsid w:val="00957B7C"/>
    <w:rsid w:val="0096062B"/>
    <w:rsid w:val="00961D68"/>
    <w:rsid w:val="00964BC6"/>
    <w:rsid w:val="009669DF"/>
    <w:rsid w:val="00967E00"/>
    <w:rsid w:val="00970698"/>
    <w:rsid w:val="00970D27"/>
    <w:rsid w:val="00971164"/>
    <w:rsid w:val="00971D38"/>
    <w:rsid w:val="00972136"/>
    <w:rsid w:val="00972DDE"/>
    <w:rsid w:val="00975655"/>
    <w:rsid w:val="00975900"/>
    <w:rsid w:val="00976EE1"/>
    <w:rsid w:val="00980061"/>
    <w:rsid w:val="00980F4E"/>
    <w:rsid w:val="009821E3"/>
    <w:rsid w:val="00985BC9"/>
    <w:rsid w:val="00986E5E"/>
    <w:rsid w:val="00990704"/>
    <w:rsid w:val="00991DB4"/>
    <w:rsid w:val="00992840"/>
    <w:rsid w:val="00992D95"/>
    <w:rsid w:val="0099311A"/>
    <w:rsid w:val="00994E70"/>
    <w:rsid w:val="009950E8"/>
    <w:rsid w:val="0099519B"/>
    <w:rsid w:val="009954CF"/>
    <w:rsid w:val="009960A6"/>
    <w:rsid w:val="0099652B"/>
    <w:rsid w:val="009973B2"/>
    <w:rsid w:val="009A03A2"/>
    <w:rsid w:val="009A1B87"/>
    <w:rsid w:val="009A26F2"/>
    <w:rsid w:val="009A4235"/>
    <w:rsid w:val="009A6C15"/>
    <w:rsid w:val="009A7B4D"/>
    <w:rsid w:val="009B0134"/>
    <w:rsid w:val="009B0AC6"/>
    <w:rsid w:val="009B1ABD"/>
    <w:rsid w:val="009B1D23"/>
    <w:rsid w:val="009B2185"/>
    <w:rsid w:val="009B2E2D"/>
    <w:rsid w:val="009B4A0F"/>
    <w:rsid w:val="009B5828"/>
    <w:rsid w:val="009B66AA"/>
    <w:rsid w:val="009B6BA6"/>
    <w:rsid w:val="009C25E7"/>
    <w:rsid w:val="009C2F3F"/>
    <w:rsid w:val="009C3E6D"/>
    <w:rsid w:val="009C4679"/>
    <w:rsid w:val="009C52F7"/>
    <w:rsid w:val="009C5AB4"/>
    <w:rsid w:val="009C5F92"/>
    <w:rsid w:val="009C6248"/>
    <w:rsid w:val="009D0B63"/>
    <w:rsid w:val="009D258B"/>
    <w:rsid w:val="009D3A1C"/>
    <w:rsid w:val="009D3CA5"/>
    <w:rsid w:val="009E0142"/>
    <w:rsid w:val="009E305A"/>
    <w:rsid w:val="009E3470"/>
    <w:rsid w:val="009E60E8"/>
    <w:rsid w:val="009E7709"/>
    <w:rsid w:val="009E7C72"/>
    <w:rsid w:val="009F2870"/>
    <w:rsid w:val="009F2919"/>
    <w:rsid w:val="009F2DD1"/>
    <w:rsid w:val="009F2FA8"/>
    <w:rsid w:val="009F3953"/>
    <w:rsid w:val="009F3ACA"/>
    <w:rsid w:val="009F4A4C"/>
    <w:rsid w:val="009F5CF4"/>
    <w:rsid w:val="009F67AB"/>
    <w:rsid w:val="00A005D2"/>
    <w:rsid w:val="00A00D03"/>
    <w:rsid w:val="00A0258E"/>
    <w:rsid w:val="00A05776"/>
    <w:rsid w:val="00A0587C"/>
    <w:rsid w:val="00A05BE7"/>
    <w:rsid w:val="00A06780"/>
    <w:rsid w:val="00A104B7"/>
    <w:rsid w:val="00A110C8"/>
    <w:rsid w:val="00A1137F"/>
    <w:rsid w:val="00A1348D"/>
    <w:rsid w:val="00A13B1F"/>
    <w:rsid w:val="00A1509B"/>
    <w:rsid w:val="00A15A1F"/>
    <w:rsid w:val="00A1616E"/>
    <w:rsid w:val="00A16588"/>
    <w:rsid w:val="00A170F4"/>
    <w:rsid w:val="00A2154B"/>
    <w:rsid w:val="00A232EE"/>
    <w:rsid w:val="00A23E46"/>
    <w:rsid w:val="00A27957"/>
    <w:rsid w:val="00A31537"/>
    <w:rsid w:val="00A3492A"/>
    <w:rsid w:val="00A42678"/>
    <w:rsid w:val="00A42B4F"/>
    <w:rsid w:val="00A43581"/>
    <w:rsid w:val="00A44411"/>
    <w:rsid w:val="00A44822"/>
    <w:rsid w:val="00A44BAF"/>
    <w:rsid w:val="00A45E67"/>
    <w:rsid w:val="00A469FA"/>
    <w:rsid w:val="00A47C9F"/>
    <w:rsid w:val="00A50811"/>
    <w:rsid w:val="00A5330B"/>
    <w:rsid w:val="00A537AA"/>
    <w:rsid w:val="00A53E38"/>
    <w:rsid w:val="00A54188"/>
    <w:rsid w:val="00A54EE7"/>
    <w:rsid w:val="00A55B01"/>
    <w:rsid w:val="00A56B5B"/>
    <w:rsid w:val="00A60E42"/>
    <w:rsid w:val="00A616BA"/>
    <w:rsid w:val="00A619CF"/>
    <w:rsid w:val="00A657DD"/>
    <w:rsid w:val="00A65A7B"/>
    <w:rsid w:val="00A65A97"/>
    <w:rsid w:val="00A662B1"/>
    <w:rsid w:val="00A66588"/>
    <w:rsid w:val="00A66608"/>
    <w:rsid w:val="00A666A6"/>
    <w:rsid w:val="00A70FD0"/>
    <w:rsid w:val="00A71C55"/>
    <w:rsid w:val="00A72A67"/>
    <w:rsid w:val="00A73384"/>
    <w:rsid w:val="00A73DB4"/>
    <w:rsid w:val="00A74444"/>
    <w:rsid w:val="00A74578"/>
    <w:rsid w:val="00A7532C"/>
    <w:rsid w:val="00A80611"/>
    <w:rsid w:val="00A80B4E"/>
    <w:rsid w:val="00A80B58"/>
    <w:rsid w:val="00A81769"/>
    <w:rsid w:val="00A81DC9"/>
    <w:rsid w:val="00A82271"/>
    <w:rsid w:val="00A84476"/>
    <w:rsid w:val="00A84796"/>
    <w:rsid w:val="00A84BEA"/>
    <w:rsid w:val="00A90305"/>
    <w:rsid w:val="00A90A45"/>
    <w:rsid w:val="00A9595A"/>
    <w:rsid w:val="00A9651C"/>
    <w:rsid w:val="00A97D72"/>
    <w:rsid w:val="00AA0170"/>
    <w:rsid w:val="00AA1FE6"/>
    <w:rsid w:val="00AA2CF0"/>
    <w:rsid w:val="00AA380B"/>
    <w:rsid w:val="00AA3E0A"/>
    <w:rsid w:val="00AA4543"/>
    <w:rsid w:val="00AA4BFE"/>
    <w:rsid w:val="00AA5120"/>
    <w:rsid w:val="00AA5511"/>
    <w:rsid w:val="00AA55BD"/>
    <w:rsid w:val="00AA61BE"/>
    <w:rsid w:val="00AA63AD"/>
    <w:rsid w:val="00AA6529"/>
    <w:rsid w:val="00AA739B"/>
    <w:rsid w:val="00AB04EA"/>
    <w:rsid w:val="00AB1A35"/>
    <w:rsid w:val="00AB3CAE"/>
    <w:rsid w:val="00AB3E62"/>
    <w:rsid w:val="00AB4EE0"/>
    <w:rsid w:val="00AB5340"/>
    <w:rsid w:val="00AC0C8E"/>
    <w:rsid w:val="00AC0F68"/>
    <w:rsid w:val="00AC2B33"/>
    <w:rsid w:val="00AC30D5"/>
    <w:rsid w:val="00AC32AA"/>
    <w:rsid w:val="00AC3C47"/>
    <w:rsid w:val="00AC486F"/>
    <w:rsid w:val="00AC757F"/>
    <w:rsid w:val="00AC791C"/>
    <w:rsid w:val="00AC7C96"/>
    <w:rsid w:val="00AC7CF1"/>
    <w:rsid w:val="00AC7EA3"/>
    <w:rsid w:val="00AD0B33"/>
    <w:rsid w:val="00AD238A"/>
    <w:rsid w:val="00AD2CC8"/>
    <w:rsid w:val="00AD33F2"/>
    <w:rsid w:val="00AD731C"/>
    <w:rsid w:val="00AD7500"/>
    <w:rsid w:val="00AE1A9F"/>
    <w:rsid w:val="00AE237D"/>
    <w:rsid w:val="00AE28EB"/>
    <w:rsid w:val="00AE3A78"/>
    <w:rsid w:val="00AE4945"/>
    <w:rsid w:val="00AE4989"/>
    <w:rsid w:val="00AE5F3B"/>
    <w:rsid w:val="00AF042F"/>
    <w:rsid w:val="00AF1253"/>
    <w:rsid w:val="00AF3831"/>
    <w:rsid w:val="00AF5B06"/>
    <w:rsid w:val="00AF5E7A"/>
    <w:rsid w:val="00AF6042"/>
    <w:rsid w:val="00AF7C07"/>
    <w:rsid w:val="00B01341"/>
    <w:rsid w:val="00B01484"/>
    <w:rsid w:val="00B01BEC"/>
    <w:rsid w:val="00B027F9"/>
    <w:rsid w:val="00B03E52"/>
    <w:rsid w:val="00B03F91"/>
    <w:rsid w:val="00B0413D"/>
    <w:rsid w:val="00B04620"/>
    <w:rsid w:val="00B075FE"/>
    <w:rsid w:val="00B10697"/>
    <w:rsid w:val="00B10D55"/>
    <w:rsid w:val="00B11AA6"/>
    <w:rsid w:val="00B11AF8"/>
    <w:rsid w:val="00B12C21"/>
    <w:rsid w:val="00B13803"/>
    <w:rsid w:val="00B1417D"/>
    <w:rsid w:val="00B15DB7"/>
    <w:rsid w:val="00B15E4B"/>
    <w:rsid w:val="00B1690D"/>
    <w:rsid w:val="00B17629"/>
    <w:rsid w:val="00B2063A"/>
    <w:rsid w:val="00B2183F"/>
    <w:rsid w:val="00B23DF0"/>
    <w:rsid w:val="00B24EB2"/>
    <w:rsid w:val="00B265C3"/>
    <w:rsid w:val="00B27CB3"/>
    <w:rsid w:val="00B31465"/>
    <w:rsid w:val="00B31651"/>
    <w:rsid w:val="00B31DC0"/>
    <w:rsid w:val="00B3247B"/>
    <w:rsid w:val="00B333AF"/>
    <w:rsid w:val="00B34EAD"/>
    <w:rsid w:val="00B356F9"/>
    <w:rsid w:val="00B36988"/>
    <w:rsid w:val="00B37495"/>
    <w:rsid w:val="00B375AB"/>
    <w:rsid w:val="00B405B7"/>
    <w:rsid w:val="00B40F3D"/>
    <w:rsid w:val="00B415E2"/>
    <w:rsid w:val="00B419CC"/>
    <w:rsid w:val="00B4420E"/>
    <w:rsid w:val="00B45547"/>
    <w:rsid w:val="00B45D2D"/>
    <w:rsid w:val="00B46427"/>
    <w:rsid w:val="00B47825"/>
    <w:rsid w:val="00B50726"/>
    <w:rsid w:val="00B50841"/>
    <w:rsid w:val="00B51383"/>
    <w:rsid w:val="00B52DB7"/>
    <w:rsid w:val="00B55B53"/>
    <w:rsid w:val="00B57726"/>
    <w:rsid w:val="00B6160F"/>
    <w:rsid w:val="00B64C61"/>
    <w:rsid w:val="00B6597B"/>
    <w:rsid w:val="00B6597F"/>
    <w:rsid w:val="00B66901"/>
    <w:rsid w:val="00B70186"/>
    <w:rsid w:val="00B70E40"/>
    <w:rsid w:val="00B71E6D"/>
    <w:rsid w:val="00B72070"/>
    <w:rsid w:val="00B726DE"/>
    <w:rsid w:val="00B73238"/>
    <w:rsid w:val="00B73EEE"/>
    <w:rsid w:val="00B74BE9"/>
    <w:rsid w:val="00B75038"/>
    <w:rsid w:val="00B75A97"/>
    <w:rsid w:val="00B75C34"/>
    <w:rsid w:val="00B76A2F"/>
    <w:rsid w:val="00B779E1"/>
    <w:rsid w:val="00B77E6D"/>
    <w:rsid w:val="00B80583"/>
    <w:rsid w:val="00B810DD"/>
    <w:rsid w:val="00B8151C"/>
    <w:rsid w:val="00B82CA8"/>
    <w:rsid w:val="00B84045"/>
    <w:rsid w:val="00B840BD"/>
    <w:rsid w:val="00B84337"/>
    <w:rsid w:val="00B84F7E"/>
    <w:rsid w:val="00B85E32"/>
    <w:rsid w:val="00B868E0"/>
    <w:rsid w:val="00B91CD1"/>
    <w:rsid w:val="00B92B52"/>
    <w:rsid w:val="00B92C4B"/>
    <w:rsid w:val="00B92FCC"/>
    <w:rsid w:val="00B940D0"/>
    <w:rsid w:val="00B9570F"/>
    <w:rsid w:val="00B9586B"/>
    <w:rsid w:val="00B97E68"/>
    <w:rsid w:val="00BA04D7"/>
    <w:rsid w:val="00BA176E"/>
    <w:rsid w:val="00BA17EA"/>
    <w:rsid w:val="00BA1A67"/>
    <w:rsid w:val="00BA49F8"/>
    <w:rsid w:val="00BA6C2A"/>
    <w:rsid w:val="00BB2329"/>
    <w:rsid w:val="00BB3F1B"/>
    <w:rsid w:val="00BB4393"/>
    <w:rsid w:val="00BB4AC6"/>
    <w:rsid w:val="00BB4CFA"/>
    <w:rsid w:val="00BB4E52"/>
    <w:rsid w:val="00BB75F3"/>
    <w:rsid w:val="00BB7635"/>
    <w:rsid w:val="00BC0A64"/>
    <w:rsid w:val="00BC12DA"/>
    <w:rsid w:val="00BC1787"/>
    <w:rsid w:val="00BC281C"/>
    <w:rsid w:val="00BC2CAB"/>
    <w:rsid w:val="00BC354F"/>
    <w:rsid w:val="00BC455B"/>
    <w:rsid w:val="00BC463E"/>
    <w:rsid w:val="00BC46D9"/>
    <w:rsid w:val="00BC721E"/>
    <w:rsid w:val="00BD0AB6"/>
    <w:rsid w:val="00BD1F12"/>
    <w:rsid w:val="00BD1F56"/>
    <w:rsid w:val="00BD2FC8"/>
    <w:rsid w:val="00BD39D8"/>
    <w:rsid w:val="00BD4164"/>
    <w:rsid w:val="00BD467C"/>
    <w:rsid w:val="00BD56BC"/>
    <w:rsid w:val="00BD5B45"/>
    <w:rsid w:val="00BD5CE9"/>
    <w:rsid w:val="00BD662D"/>
    <w:rsid w:val="00BD730B"/>
    <w:rsid w:val="00BD7826"/>
    <w:rsid w:val="00BD7A65"/>
    <w:rsid w:val="00BD7D3B"/>
    <w:rsid w:val="00BE1A6D"/>
    <w:rsid w:val="00BE365D"/>
    <w:rsid w:val="00BE5348"/>
    <w:rsid w:val="00BE6708"/>
    <w:rsid w:val="00BE6C87"/>
    <w:rsid w:val="00BF049E"/>
    <w:rsid w:val="00BF0C51"/>
    <w:rsid w:val="00BF19C3"/>
    <w:rsid w:val="00BF306B"/>
    <w:rsid w:val="00BF65B3"/>
    <w:rsid w:val="00BF65E4"/>
    <w:rsid w:val="00BF716E"/>
    <w:rsid w:val="00C031E9"/>
    <w:rsid w:val="00C054A2"/>
    <w:rsid w:val="00C071ED"/>
    <w:rsid w:val="00C1011E"/>
    <w:rsid w:val="00C12B2E"/>
    <w:rsid w:val="00C13D67"/>
    <w:rsid w:val="00C146E0"/>
    <w:rsid w:val="00C15316"/>
    <w:rsid w:val="00C16033"/>
    <w:rsid w:val="00C164AA"/>
    <w:rsid w:val="00C17623"/>
    <w:rsid w:val="00C17BAF"/>
    <w:rsid w:val="00C22224"/>
    <w:rsid w:val="00C228D0"/>
    <w:rsid w:val="00C24D10"/>
    <w:rsid w:val="00C25257"/>
    <w:rsid w:val="00C258B6"/>
    <w:rsid w:val="00C25A10"/>
    <w:rsid w:val="00C30C63"/>
    <w:rsid w:val="00C33668"/>
    <w:rsid w:val="00C33B05"/>
    <w:rsid w:val="00C34D34"/>
    <w:rsid w:val="00C35EBC"/>
    <w:rsid w:val="00C365E3"/>
    <w:rsid w:val="00C403BA"/>
    <w:rsid w:val="00C40E62"/>
    <w:rsid w:val="00C4277E"/>
    <w:rsid w:val="00C43A48"/>
    <w:rsid w:val="00C44C25"/>
    <w:rsid w:val="00C467E4"/>
    <w:rsid w:val="00C46FCE"/>
    <w:rsid w:val="00C501C8"/>
    <w:rsid w:val="00C5042B"/>
    <w:rsid w:val="00C511B9"/>
    <w:rsid w:val="00C52B0E"/>
    <w:rsid w:val="00C52E39"/>
    <w:rsid w:val="00C558DA"/>
    <w:rsid w:val="00C559A4"/>
    <w:rsid w:val="00C57A11"/>
    <w:rsid w:val="00C6110C"/>
    <w:rsid w:val="00C640E6"/>
    <w:rsid w:val="00C65BC9"/>
    <w:rsid w:val="00C726EA"/>
    <w:rsid w:val="00C73BC2"/>
    <w:rsid w:val="00C74171"/>
    <w:rsid w:val="00C74349"/>
    <w:rsid w:val="00C7701E"/>
    <w:rsid w:val="00C773FB"/>
    <w:rsid w:val="00C813D0"/>
    <w:rsid w:val="00C82100"/>
    <w:rsid w:val="00C8408A"/>
    <w:rsid w:val="00C84759"/>
    <w:rsid w:val="00C84BE4"/>
    <w:rsid w:val="00C86B4A"/>
    <w:rsid w:val="00C87B52"/>
    <w:rsid w:val="00C92F56"/>
    <w:rsid w:val="00C93971"/>
    <w:rsid w:val="00C940D7"/>
    <w:rsid w:val="00C941DA"/>
    <w:rsid w:val="00C94EA7"/>
    <w:rsid w:val="00C970EB"/>
    <w:rsid w:val="00C97C55"/>
    <w:rsid w:val="00CA00B2"/>
    <w:rsid w:val="00CA075F"/>
    <w:rsid w:val="00CA080E"/>
    <w:rsid w:val="00CA2174"/>
    <w:rsid w:val="00CA25D1"/>
    <w:rsid w:val="00CA29B7"/>
    <w:rsid w:val="00CA337B"/>
    <w:rsid w:val="00CA51C2"/>
    <w:rsid w:val="00CA5761"/>
    <w:rsid w:val="00CA6397"/>
    <w:rsid w:val="00CA6C7F"/>
    <w:rsid w:val="00CA70A5"/>
    <w:rsid w:val="00CA714E"/>
    <w:rsid w:val="00CB09AE"/>
    <w:rsid w:val="00CB0AEF"/>
    <w:rsid w:val="00CB1822"/>
    <w:rsid w:val="00CB1D2F"/>
    <w:rsid w:val="00CB26D8"/>
    <w:rsid w:val="00CB29E5"/>
    <w:rsid w:val="00CB2ABB"/>
    <w:rsid w:val="00CC10A6"/>
    <w:rsid w:val="00CC1BBD"/>
    <w:rsid w:val="00CC2E3D"/>
    <w:rsid w:val="00CC33C2"/>
    <w:rsid w:val="00CC4557"/>
    <w:rsid w:val="00CC45F1"/>
    <w:rsid w:val="00CC5F90"/>
    <w:rsid w:val="00CC61D4"/>
    <w:rsid w:val="00CD13D8"/>
    <w:rsid w:val="00CD35BB"/>
    <w:rsid w:val="00CD480E"/>
    <w:rsid w:val="00CD4E23"/>
    <w:rsid w:val="00CD54B9"/>
    <w:rsid w:val="00CD552D"/>
    <w:rsid w:val="00CD59C2"/>
    <w:rsid w:val="00CD7044"/>
    <w:rsid w:val="00CD75AB"/>
    <w:rsid w:val="00CD778A"/>
    <w:rsid w:val="00CD7E58"/>
    <w:rsid w:val="00CE086D"/>
    <w:rsid w:val="00CE09B2"/>
    <w:rsid w:val="00CE0CFB"/>
    <w:rsid w:val="00CE0F7A"/>
    <w:rsid w:val="00CE4C56"/>
    <w:rsid w:val="00CE524C"/>
    <w:rsid w:val="00CE5AB7"/>
    <w:rsid w:val="00CE5DD9"/>
    <w:rsid w:val="00CE6854"/>
    <w:rsid w:val="00CE710D"/>
    <w:rsid w:val="00CF02A2"/>
    <w:rsid w:val="00CF0EA2"/>
    <w:rsid w:val="00CF0F63"/>
    <w:rsid w:val="00CF141F"/>
    <w:rsid w:val="00CF38FE"/>
    <w:rsid w:val="00CF444F"/>
    <w:rsid w:val="00CF4777"/>
    <w:rsid w:val="00CF5165"/>
    <w:rsid w:val="00CF57B2"/>
    <w:rsid w:val="00CF5FF0"/>
    <w:rsid w:val="00CF6282"/>
    <w:rsid w:val="00CF6E0E"/>
    <w:rsid w:val="00CF6E6C"/>
    <w:rsid w:val="00CF7472"/>
    <w:rsid w:val="00D05281"/>
    <w:rsid w:val="00D062A0"/>
    <w:rsid w:val="00D116DE"/>
    <w:rsid w:val="00D1187E"/>
    <w:rsid w:val="00D11894"/>
    <w:rsid w:val="00D11DFC"/>
    <w:rsid w:val="00D13F71"/>
    <w:rsid w:val="00D146B8"/>
    <w:rsid w:val="00D1528A"/>
    <w:rsid w:val="00D1618F"/>
    <w:rsid w:val="00D16358"/>
    <w:rsid w:val="00D169AF"/>
    <w:rsid w:val="00D1777E"/>
    <w:rsid w:val="00D21B32"/>
    <w:rsid w:val="00D221A5"/>
    <w:rsid w:val="00D23339"/>
    <w:rsid w:val="00D236D7"/>
    <w:rsid w:val="00D23C09"/>
    <w:rsid w:val="00D25249"/>
    <w:rsid w:val="00D26172"/>
    <w:rsid w:val="00D30759"/>
    <w:rsid w:val="00D31423"/>
    <w:rsid w:val="00D31E77"/>
    <w:rsid w:val="00D32E0B"/>
    <w:rsid w:val="00D337D3"/>
    <w:rsid w:val="00D35470"/>
    <w:rsid w:val="00D3790B"/>
    <w:rsid w:val="00D4050C"/>
    <w:rsid w:val="00D4261C"/>
    <w:rsid w:val="00D44172"/>
    <w:rsid w:val="00D44BF3"/>
    <w:rsid w:val="00D46B50"/>
    <w:rsid w:val="00D47488"/>
    <w:rsid w:val="00D529A0"/>
    <w:rsid w:val="00D53CD5"/>
    <w:rsid w:val="00D53D80"/>
    <w:rsid w:val="00D55668"/>
    <w:rsid w:val="00D55B1D"/>
    <w:rsid w:val="00D57FC5"/>
    <w:rsid w:val="00D60FC0"/>
    <w:rsid w:val="00D610F9"/>
    <w:rsid w:val="00D62657"/>
    <w:rsid w:val="00D63B8C"/>
    <w:rsid w:val="00D645D8"/>
    <w:rsid w:val="00D6462D"/>
    <w:rsid w:val="00D7008A"/>
    <w:rsid w:val="00D707DE"/>
    <w:rsid w:val="00D70E05"/>
    <w:rsid w:val="00D725E5"/>
    <w:rsid w:val="00D739CC"/>
    <w:rsid w:val="00D7421A"/>
    <w:rsid w:val="00D763F4"/>
    <w:rsid w:val="00D7707B"/>
    <w:rsid w:val="00D775FB"/>
    <w:rsid w:val="00D77B08"/>
    <w:rsid w:val="00D77EC9"/>
    <w:rsid w:val="00D805DC"/>
    <w:rsid w:val="00D8093D"/>
    <w:rsid w:val="00D8108C"/>
    <w:rsid w:val="00D82320"/>
    <w:rsid w:val="00D82A0E"/>
    <w:rsid w:val="00D83307"/>
    <w:rsid w:val="00D842AE"/>
    <w:rsid w:val="00D87633"/>
    <w:rsid w:val="00D91130"/>
    <w:rsid w:val="00D912D5"/>
    <w:rsid w:val="00D9139D"/>
    <w:rsid w:val="00D91902"/>
    <w:rsid w:val="00D9211C"/>
    <w:rsid w:val="00D923D0"/>
    <w:rsid w:val="00D92B45"/>
    <w:rsid w:val="00D952A5"/>
    <w:rsid w:val="00D9588D"/>
    <w:rsid w:val="00D95B97"/>
    <w:rsid w:val="00D95D13"/>
    <w:rsid w:val="00D96AB4"/>
    <w:rsid w:val="00D97A06"/>
    <w:rsid w:val="00DA0FB3"/>
    <w:rsid w:val="00DA1BCA"/>
    <w:rsid w:val="00DA6150"/>
    <w:rsid w:val="00DA727C"/>
    <w:rsid w:val="00DA73D6"/>
    <w:rsid w:val="00DA7C1E"/>
    <w:rsid w:val="00DB1D48"/>
    <w:rsid w:val="00DB31CC"/>
    <w:rsid w:val="00DB397E"/>
    <w:rsid w:val="00DB465F"/>
    <w:rsid w:val="00DB4B0C"/>
    <w:rsid w:val="00DB54AF"/>
    <w:rsid w:val="00DB5674"/>
    <w:rsid w:val="00DB5D03"/>
    <w:rsid w:val="00DB6883"/>
    <w:rsid w:val="00DB6E53"/>
    <w:rsid w:val="00DB73D0"/>
    <w:rsid w:val="00DB766E"/>
    <w:rsid w:val="00DC0159"/>
    <w:rsid w:val="00DC0A25"/>
    <w:rsid w:val="00DC1520"/>
    <w:rsid w:val="00DC46FF"/>
    <w:rsid w:val="00DC6818"/>
    <w:rsid w:val="00DD08E3"/>
    <w:rsid w:val="00DD0BF4"/>
    <w:rsid w:val="00DD1A4F"/>
    <w:rsid w:val="00DD23D7"/>
    <w:rsid w:val="00DD3EB4"/>
    <w:rsid w:val="00DD482B"/>
    <w:rsid w:val="00DD7C2C"/>
    <w:rsid w:val="00DE0088"/>
    <w:rsid w:val="00DE0FD4"/>
    <w:rsid w:val="00DE24E5"/>
    <w:rsid w:val="00DE2C19"/>
    <w:rsid w:val="00DE2DEC"/>
    <w:rsid w:val="00DE4F50"/>
    <w:rsid w:val="00DE5836"/>
    <w:rsid w:val="00DE71E6"/>
    <w:rsid w:val="00DF0316"/>
    <w:rsid w:val="00DF07B8"/>
    <w:rsid w:val="00DF1166"/>
    <w:rsid w:val="00DF1A2E"/>
    <w:rsid w:val="00DF4604"/>
    <w:rsid w:val="00DF48D3"/>
    <w:rsid w:val="00DF525B"/>
    <w:rsid w:val="00DF6D5C"/>
    <w:rsid w:val="00E00AD4"/>
    <w:rsid w:val="00E01F4C"/>
    <w:rsid w:val="00E02087"/>
    <w:rsid w:val="00E03046"/>
    <w:rsid w:val="00E059F6"/>
    <w:rsid w:val="00E06797"/>
    <w:rsid w:val="00E06940"/>
    <w:rsid w:val="00E107DC"/>
    <w:rsid w:val="00E12223"/>
    <w:rsid w:val="00E12F66"/>
    <w:rsid w:val="00E15497"/>
    <w:rsid w:val="00E1585A"/>
    <w:rsid w:val="00E15FF8"/>
    <w:rsid w:val="00E16054"/>
    <w:rsid w:val="00E171AA"/>
    <w:rsid w:val="00E21C83"/>
    <w:rsid w:val="00E23096"/>
    <w:rsid w:val="00E236A9"/>
    <w:rsid w:val="00E25B3A"/>
    <w:rsid w:val="00E25BF9"/>
    <w:rsid w:val="00E26967"/>
    <w:rsid w:val="00E275CF"/>
    <w:rsid w:val="00E27E6A"/>
    <w:rsid w:val="00E30B14"/>
    <w:rsid w:val="00E31D2D"/>
    <w:rsid w:val="00E32274"/>
    <w:rsid w:val="00E332FE"/>
    <w:rsid w:val="00E33DB1"/>
    <w:rsid w:val="00E34A4E"/>
    <w:rsid w:val="00E35541"/>
    <w:rsid w:val="00E372FF"/>
    <w:rsid w:val="00E376AB"/>
    <w:rsid w:val="00E40E68"/>
    <w:rsid w:val="00E440C9"/>
    <w:rsid w:val="00E44B4B"/>
    <w:rsid w:val="00E4551C"/>
    <w:rsid w:val="00E464D9"/>
    <w:rsid w:val="00E466A6"/>
    <w:rsid w:val="00E46D9A"/>
    <w:rsid w:val="00E47E06"/>
    <w:rsid w:val="00E50C92"/>
    <w:rsid w:val="00E51AD0"/>
    <w:rsid w:val="00E51FC8"/>
    <w:rsid w:val="00E5223B"/>
    <w:rsid w:val="00E52C83"/>
    <w:rsid w:val="00E53986"/>
    <w:rsid w:val="00E54254"/>
    <w:rsid w:val="00E54F65"/>
    <w:rsid w:val="00E55129"/>
    <w:rsid w:val="00E557E4"/>
    <w:rsid w:val="00E565FF"/>
    <w:rsid w:val="00E56916"/>
    <w:rsid w:val="00E62B46"/>
    <w:rsid w:val="00E639B4"/>
    <w:rsid w:val="00E642EA"/>
    <w:rsid w:val="00E64BA0"/>
    <w:rsid w:val="00E65388"/>
    <w:rsid w:val="00E66888"/>
    <w:rsid w:val="00E66A89"/>
    <w:rsid w:val="00E6789D"/>
    <w:rsid w:val="00E700D5"/>
    <w:rsid w:val="00E70AC5"/>
    <w:rsid w:val="00E7245D"/>
    <w:rsid w:val="00E72851"/>
    <w:rsid w:val="00E72C14"/>
    <w:rsid w:val="00E72E7C"/>
    <w:rsid w:val="00E73F40"/>
    <w:rsid w:val="00E74C22"/>
    <w:rsid w:val="00E7581C"/>
    <w:rsid w:val="00E75C85"/>
    <w:rsid w:val="00E7641A"/>
    <w:rsid w:val="00E77246"/>
    <w:rsid w:val="00E7729A"/>
    <w:rsid w:val="00E7739B"/>
    <w:rsid w:val="00E77705"/>
    <w:rsid w:val="00E81155"/>
    <w:rsid w:val="00E828D4"/>
    <w:rsid w:val="00E8422E"/>
    <w:rsid w:val="00E84A6F"/>
    <w:rsid w:val="00E85B7D"/>
    <w:rsid w:val="00E86061"/>
    <w:rsid w:val="00E861A7"/>
    <w:rsid w:val="00E86531"/>
    <w:rsid w:val="00E865BE"/>
    <w:rsid w:val="00E86D36"/>
    <w:rsid w:val="00E87F1A"/>
    <w:rsid w:val="00E900EF"/>
    <w:rsid w:val="00E9062E"/>
    <w:rsid w:val="00E90CB1"/>
    <w:rsid w:val="00E9121B"/>
    <w:rsid w:val="00E91722"/>
    <w:rsid w:val="00E91F48"/>
    <w:rsid w:val="00E92AEF"/>
    <w:rsid w:val="00E93259"/>
    <w:rsid w:val="00E93A9C"/>
    <w:rsid w:val="00E95262"/>
    <w:rsid w:val="00E970FA"/>
    <w:rsid w:val="00E97DC9"/>
    <w:rsid w:val="00E97F05"/>
    <w:rsid w:val="00EA0653"/>
    <w:rsid w:val="00EA0777"/>
    <w:rsid w:val="00EA0AEE"/>
    <w:rsid w:val="00EA21DC"/>
    <w:rsid w:val="00EA39E5"/>
    <w:rsid w:val="00EA3FD3"/>
    <w:rsid w:val="00EA48FD"/>
    <w:rsid w:val="00EA49D7"/>
    <w:rsid w:val="00EA4AA2"/>
    <w:rsid w:val="00EA557B"/>
    <w:rsid w:val="00EA5FC3"/>
    <w:rsid w:val="00EA657C"/>
    <w:rsid w:val="00EA6646"/>
    <w:rsid w:val="00EA7EAF"/>
    <w:rsid w:val="00EB018C"/>
    <w:rsid w:val="00EB0E1C"/>
    <w:rsid w:val="00EB2586"/>
    <w:rsid w:val="00EB2BE8"/>
    <w:rsid w:val="00EB3A3E"/>
    <w:rsid w:val="00EB61B3"/>
    <w:rsid w:val="00EB6BA0"/>
    <w:rsid w:val="00EB72F4"/>
    <w:rsid w:val="00EB755E"/>
    <w:rsid w:val="00EC1111"/>
    <w:rsid w:val="00EC190C"/>
    <w:rsid w:val="00EC2399"/>
    <w:rsid w:val="00EC3192"/>
    <w:rsid w:val="00EC3F42"/>
    <w:rsid w:val="00EC43A9"/>
    <w:rsid w:val="00EC470B"/>
    <w:rsid w:val="00EC4BAB"/>
    <w:rsid w:val="00EC51E2"/>
    <w:rsid w:val="00EC527B"/>
    <w:rsid w:val="00EC58F2"/>
    <w:rsid w:val="00EC5A46"/>
    <w:rsid w:val="00EC637D"/>
    <w:rsid w:val="00EC63E2"/>
    <w:rsid w:val="00EC7DD9"/>
    <w:rsid w:val="00EC7FED"/>
    <w:rsid w:val="00EC7FEF"/>
    <w:rsid w:val="00ED0082"/>
    <w:rsid w:val="00ED111C"/>
    <w:rsid w:val="00ED44D7"/>
    <w:rsid w:val="00ED5E96"/>
    <w:rsid w:val="00ED6DC2"/>
    <w:rsid w:val="00ED7793"/>
    <w:rsid w:val="00EE1E5E"/>
    <w:rsid w:val="00EE337C"/>
    <w:rsid w:val="00EE34F1"/>
    <w:rsid w:val="00EE361A"/>
    <w:rsid w:val="00EE4079"/>
    <w:rsid w:val="00EE504E"/>
    <w:rsid w:val="00EE5F40"/>
    <w:rsid w:val="00EE6D40"/>
    <w:rsid w:val="00EF048D"/>
    <w:rsid w:val="00EF14D3"/>
    <w:rsid w:val="00EF22B3"/>
    <w:rsid w:val="00EF3430"/>
    <w:rsid w:val="00EF3558"/>
    <w:rsid w:val="00EF4CE3"/>
    <w:rsid w:val="00EF52FE"/>
    <w:rsid w:val="00EF56F8"/>
    <w:rsid w:val="00EF6127"/>
    <w:rsid w:val="00EF63D8"/>
    <w:rsid w:val="00EF69EB"/>
    <w:rsid w:val="00EF7E90"/>
    <w:rsid w:val="00F001B2"/>
    <w:rsid w:val="00F00587"/>
    <w:rsid w:val="00F02B03"/>
    <w:rsid w:val="00F07185"/>
    <w:rsid w:val="00F10162"/>
    <w:rsid w:val="00F113DA"/>
    <w:rsid w:val="00F11A65"/>
    <w:rsid w:val="00F124E0"/>
    <w:rsid w:val="00F137B0"/>
    <w:rsid w:val="00F14860"/>
    <w:rsid w:val="00F15B6E"/>
    <w:rsid w:val="00F15D4E"/>
    <w:rsid w:val="00F160B6"/>
    <w:rsid w:val="00F177F2"/>
    <w:rsid w:val="00F20673"/>
    <w:rsid w:val="00F206D6"/>
    <w:rsid w:val="00F21CE3"/>
    <w:rsid w:val="00F21E21"/>
    <w:rsid w:val="00F22BC0"/>
    <w:rsid w:val="00F244AE"/>
    <w:rsid w:val="00F25566"/>
    <w:rsid w:val="00F279A7"/>
    <w:rsid w:val="00F27B24"/>
    <w:rsid w:val="00F27C1D"/>
    <w:rsid w:val="00F27F7F"/>
    <w:rsid w:val="00F32C5E"/>
    <w:rsid w:val="00F33DA2"/>
    <w:rsid w:val="00F36A2E"/>
    <w:rsid w:val="00F36EE9"/>
    <w:rsid w:val="00F37330"/>
    <w:rsid w:val="00F37DC8"/>
    <w:rsid w:val="00F421E9"/>
    <w:rsid w:val="00F448A0"/>
    <w:rsid w:val="00F449B2"/>
    <w:rsid w:val="00F44BFE"/>
    <w:rsid w:val="00F46A82"/>
    <w:rsid w:val="00F476D3"/>
    <w:rsid w:val="00F47D98"/>
    <w:rsid w:val="00F50198"/>
    <w:rsid w:val="00F50968"/>
    <w:rsid w:val="00F519EA"/>
    <w:rsid w:val="00F541DA"/>
    <w:rsid w:val="00F5547D"/>
    <w:rsid w:val="00F558C8"/>
    <w:rsid w:val="00F55FB2"/>
    <w:rsid w:val="00F567C1"/>
    <w:rsid w:val="00F56F6B"/>
    <w:rsid w:val="00F576B7"/>
    <w:rsid w:val="00F57ECB"/>
    <w:rsid w:val="00F60716"/>
    <w:rsid w:val="00F60962"/>
    <w:rsid w:val="00F60E0A"/>
    <w:rsid w:val="00F616C4"/>
    <w:rsid w:val="00F61E91"/>
    <w:rsid w:val="00F6300A"/>
    <w:rsid w:val="00F650C3"/>
    <w:rsid w:val="00F655A1"/>
    <w:rsid w:val="00F65DE0"/>
    <w:rsid w:val="00F65FC9"/>
    <w:rsid w:val="00F669F6"/>
    <w:rsid w:val="00F66C1D"/>
    <w:rsid w:val="00F6742C"/>
    <w:rsid w:val="00F71A78"/>
    <w:rsid w:val="00F740DA"/>
    <w:rsid w:val="00F7476C"/>
    <w:rsid w:val="00F76B8C"/>
    <w:rsid w:val="00F7764F"/>
    <w:rsid w:val="00F8091E"/>
    <w:rsid w:val="00F80DDA"/>
    <w:rsid w:val="00F81F7A"/>
    <w:rsid w:val="00F8299D"/>
    <w:rsid w:val="00F8367C"/>
    <w:rsid w:val="00F845F5"/>
    <w:rsid w:val="00F84C95"/>
    <w:rsid w:val="00F8615C"/>
    <w:rsid w:val="00F86362"/>
    <w:rsid w:val="00F867A4"/>
    <w:rsid w:val="00F87385"/>
    <w:rsid w:val="00F900B6"/>
    <w:rsid w:val="00F900D1"/>
    <w:rsid w:val="00F903CE"/>
    <w:rsid w:val="00F90E99"/>
    <w:rsid w:val="00F917AB"/>
    <w:rsid w:val="00F91969"/>
    <w:rsid w:val="00F91BB7"/>
    <w:rsid w:val="00F91C42"/>
    <w:rsid w:val="00F921F1"/>
    <w:rsid w:val="00F95073"/>
    <w:rsid w:val="00F95A45"/>
    <w:rsid w:val="00F962DA"/>
    <w:rsid w:val="00F97C1F"/>
    <w:rsid w:val="00FA2032"/>
    <w:rsid w:val="00FA317B"/>
    <w:rsid w:val="00FA3181"/>
    <w:rsid w:val="00FA3746"/>
    <w:rsid w:val="00FA3F0B"/>
    <w:rsid w:val="00FA5C08"/>
    <w:rsid w:val="00FA7E40"/>
    <w:rsid w:val="00FB0DC0"/>
    <w:rsid w:val="00FB12E5"/>
    <w:rsid w:val="00FB1DB3"/>
    <w:rsid w:val="00FB2BA3"/>
    <w:rsid w:val="00FB2DBD"/>
    <w:rsid w:val="00FB349E"/>
    <w:rsid w:val="00FB373E"/>
    <w:rsid w:val="00FB40CD"/>
    <w:rsid w:val="00FB4C52"/>
    <w:rsid w:val="00FB59DD"/>
    <w:rsid w:val="00FB6136"/>
    <w:rsid w:val="00FB6816"/>
    <w:rsid w:val="00FB6DBD"/>
    <w:rsid w:val="00FB769A"/>
    <w:rsid w:val="00FC0ADC"/>
    <w:rsid w:val="00FC1649"/>
    <w:rsid w:val="00FC17B6"/>
    <w:rsid w:val="00FC1981"/>
    <w:rsid w:val="00FC2360"/>
    <w:rsid w:val="00FC478C"/>
    <w:rsid w:val="00FC60BB"/>
    <w:rsid w:val="00FC6EE9"/>
    <w:rsid w:val="00FD05E5"/>
    <w:rsid w:val="00FD1379"/>
    <w:rsid w:val="00FD2D43"/>
    <w:rsid w:val="00FD4683"/>
    <w:rsid w:val="00FD5108"/>
    <w:rsid w:val="00FD520D"/>
    <w:rsid w:val="00FD5860"/>
    <w:rsid w:val="00FD5F27"/>
    <w:rsid w:val="00FD673F"/>
    <w:rsid w:val="00FD7EC2"/>
    <w:rsid w:val="00FE2234"/>
    <w:rsid w:val="00FE2E64"/>
    <w:rsid w:val="00FE352D"/>
    <w:rsid w:val="00FE3BAF"/>
    <w:rsid w:val="00FE4202"/>
    <w:rsid w:val="00FE42B8"/>
    <w:rsid w:val="00FE461A"/>
    <w:rsid w:val="00FE46C6"/>
    <w:rsid w:val="00FE6F4E"/>
    <w:rsid w:val="00FE72C5"/>
    <w:rsid w:val="00FE7D62"/>
    <w:rsid w:val="00FF021F"/>
    <w:rsid w:val="00FF17F4"/>
    <w:rsid w:val="00FF2709"/>
    <w:rsid w:val="00FF3029"/>
    <w:rsid w:val="00FF3AF1"/>
    <w:rsid w:val="00FF40AE"/>
    <w:rsid w:val="00FF4CBA"/>
    <w:rsid w:val="00FF5938"/>
    <w:rsid w:val="00FF5A96"/>
    <w:rsid w:val="00FF5F3C"/>
    <w:rsid w:val="00FF7C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4BE636"/>
  <w15:docId w15:val="{EDADDAD3-D464-456B-A429-E52AEE202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aliases w:val="Normal-pool"/>
    <w:next w:val="NormalNonumber"/>
    <w:qFormat/>
    <w:rsid w:val="0031269C"/>
    <w:pPr>
      <w:tabs>
        <w:tab w:val="left" w:pos="1247"/>
        <w:tab w:val="left" w:pos="1814"/>
        <w:tab w:val="left" w:pos="2381"/>
        <w:tab w:val="left" w:pos="2948"/>
        <w:tab w:val="left" w:pos="3515"/>
      </w:tabs>
    </w:pPr>
    <w:rPr>
      <w:rFonts w:cs="Traditional Arabic" w:hint="cs"/>
      <w:szCs w:val="30"/>
      <w:lang w:val="en-GB"/>
    </w:rPr>
  </w:style>
  <w:style w:type="paragraph" w:styleId="Heading1">
    <w:name w:val="heading 1"/>
    <w:basedOn w:val="Normal"/>
    <w:next w:val="Normalnumber"/>
    <w:link w:val="Heading1Char"/>
    <w:qFormat/>
    <w:rsid w:val="00B405B7"/>
    <w:pPr>
      <w:keepNext/>
      <w:spacing w:before="240" w:after="120"/>
      <w:ind w:left="1247" w:hanging="680"/>
      <w:outlineLvl w:val="0"/>
    </w:pPr>
    <w:rPr>
      <w:b/>
      <w:sz w:val="28"/>
    </w:rPr>
  </w:style>
  <w:style w:type="paragraph" w:styleId="Heading2">
    <w:name w:val="heading 2"/>
    <w:aliases w:val="SubPara (a),Heading 2 Char,Heading 2 Char1 Char,Heading 2 Char Char Char,SubPara (a) Char Char Char,Heading 2 Char1 Char Char Char,Heading 2 Char Char Char Char Char,Heading 2 Char1 Char1 Char Char Char Char,SubPara (a) Char"/>
    <w:basedOn w:val="Normal"/>
    <w:next w:val="Normalnumber"/>
    <w:link w:val="Heading2Char1"/>
    <w:qFormat/>
    <w:rsid w:val="00B405B7"/>
    <w:pPr>
      <w:keepNext/>
      <w:spacing w:before="240" w:after="120"/>
      <w:ind w:left="1247" w:hanging="680"/>
      <w:outlineLvl w:val="1"/>
    </w:pPr>
    <w:rPr>
      <w:b/>
      <w:sz w:val="24"/>
      <w:szCs w:val="24"/>
    </w:rPr>
  </w:style>
  <w:style w:type="paragraph" w:styleId="Heading3">
    <w:name w:val="heading 3"/>
    <w:aliases w:val="Char"/>
    <w:basedOn w:val="Normal"/>
    <w:next w:val="Normalnumber"/>
    <w:link w:val="Heading3Char"/>
    <w:qFormat/>
    <w:rsid w:val="00200D58"/>
    <w:pPr>
      <w:spacing w:after="120"/>
      <w:ind w:left="1247" w:hanging="680"/>
      <w:outlineLvl w:val="2"/>
    </w:pPr>
    <w:rPr>
      <w:b/>
    </w:rPr>
  </w:style>
  <w:style w:type="paragraph" w:styleId="Heading4">
    <w:name w:val="heading 4"/>
    <w:basedOn w:val="Heading3"/>
    <w:next w:val="Normalnumber"/>
    <w:link w:val="Heading4Char"/>
    <w:qFormat/>
    <w:rsid w:val="00715E88"/>
    <w:pPr>
      <w:keepNext/>
      <w:outlineLvl w:val="3"/>
    </w:pPr>
  </w:style>
  <w:style w:type="paragraph" w:styleId="Heading5">
    <w:name w:val="heading 5"/>
    <w:basedOn w:val="Normal"/>
    <w:next w:val="Normal"/>
    <w:link w:val="Heading5Char"/>
    <w:qFormat/>
    <w:rsid w:val="00247707"/>
    <w:pPr>
      <w:keepNext/>
      <w:outlineLvl w:val="4"/>
    </w:pPr>
    <w:rPr>
      <w:rFonts w:ascii="Univers" w:hAnsi="Univers"/>
      <w:b/>
      <w:sz w:val="24"/>
    </w:rPr>
  </w:style>
  <w:style w:type="paragraph" w:styleId="Heading6">
    <w:name w:val="heading 6"/>
    <w:basedOn w:val="Normal"/>
    <w:next w:val="Normal"/>
    <w:link w:val="Heading6Char"/>
    <w:qFormat/>
    <w:rsid w:val="00247707"/>
    <w:pPr>
      <w:keepNext/>
      <w:ind w:left="578"/>
      <w:outlineLvl w:val="5"/>
    </w:pPr>
    <w:rPr>
      <w:b/>
      <w:bCs/>
      <w:sz w:val="24"/>
    </w:rPr>
  </w:style>
  <w:style w:type="paragraph" w:styleId="Heading7">
    <w:name w:val="heading 7"/>
    <w:basedOn w:val="Normal"/>
    <w:next w:val="Normal"/>
    <w:link w:val="Heading7Char"/>
    <w:qFormat/>
    <w:rsid w:val="00247707"/>
    <w:pPr>
      <w:keepNext/>
      <w:widowControl w:val="0"/>
      <w:jc w:val="center"/>
      <w:outlineLvl w:val="6"/>
    </w:pPr>
    <w:rPr>
      <w:snapToGrid w:val="0"/>
      <w:u w:val="single"/>
      <w:lang w:val="en-US"/>
    </w:rPr>
  </w:style>
  <w:style w:type="paragraph" w:styleId="Heading8">
    <w:name w:val="heading 8"/>
    <w:basedOn w:val="Normal"/>
    <w:next w:val="Normal"/>
    <w:link w:val="Heading8Char"/>
    <w:qFormat/>
    <w:rsid w:val="00247707"/>
    <w:pPr>
      <w:keepNext/>
      <w:widowControl w:val="0"/>
      <w:numPr>
        <w:numId w:val="1"/>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link w:val="Heading9Char"/>
    <w:qFormat/>
    <w:rsid w:val="00247707"/>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C2C3E"/>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C2C3E"/>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C2C3E"/>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tabs>
        <w:tab w:val="clear" w:pos="1814"/>
        <w:tab w:val="clear" w:pos="2381"/>
        <w:tab w:val="clear" w:pos="2948"/>
        <w:tab w:val="clear" w:pos="3515"/>
      </w:tabs>
      <w:ind w:left="1814" w:hanging="567"/>
    </w:pPr>
  </w:style>
  <w:style w:type="paragraph" w:customStyle="1" w:styleId="CH1">
    <w:name w:val="CH1"/>
    <w:basedOn w:val="Normal"/>
    <w:next w:val="CH2"/>
    <w:link w:val="CH1Char"/>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CE524C"/>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link w:val="CH3Char"/>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D8108C"/>
    <w:pPr>
      <w:keepNext/>
      <w:keepLines/>
      <w:tabs>
        <w:tab w:val="right" w:pos="851"/>
      </w:tabs>
      <w:suppressAutoHyphens/>
      <w:spacing w:after="120"/>
      <w:ind w:left="1247" w:right="284" w:hanging="1247"/>
    </w:pPr>
    <w:rPr>
      <w:b/>
    </w:rPr>
  </w:style>
  <w:style w:type="character" w:styleId="FootnoteReference">
    <w:name w:val="footnote reference"/>
    <w:aliases w:val="Footnote text,16 Point,Superscript 6 Point,Footnote Text1,Footnote Text2,ftref,(Ref. de nota al pie),number,SUPERS,Footnote Reference Superscript,Footnote Reference S,fr,Fotnotsreferens,JFR-Fußnotenzeichen,-E Fußnotenzeichen"/>
    <w:basedOn w:val="DefaultParagraphFont"/>
    <w:qFormat/>
    <w:rsid w:val="009B4A0F"/>
    <w:rPr>
      <w:rFonts w:ascii="Times New Roman" w:hAnsi="Times New Roman"/>
      <w:color w:val="auto"/>
      <w:sz w:val="20"/>
      <w:szCs w:val="18"/>
      <w:vertAlign w:val="superscript"/>
    </w:rPr>
  </w:style>
  <w:style w:type="paragraph" w:styleId="FootnoteText">
    <w:name w:val="footnote text"/>
    <w:aliases w:val="Fußnotentextf,Geneva 9,Font: Geneva 9,Boston 10,f,DNV-FT,fn,footnote text,Footnotes,Footnote ak,ft,fn cafc,Footnotes Char Char,Footnote Text Char Char,fn Char Char,footnote text Char Char Char Ch,footnote text Char Char Char Ch Char,93"/>
    <w:basedOn w:val="Normal"/>
    <w:link w:val="FootnoteTextChar"/>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A469FA"/>
    <w:pPr>
      <w:keepNext/>
      <w:keepLines/>
      <w:suppressAutoHyphens/>
      <w:ind w:right="3402"/>
    </w:pPr>
    <w:rPr>
      <w:b/>
    </w:rPr>
  </w:style>
  <w:style w:type="paragraph" w:customStyle="1" w:styleId="AATitle2">
    <w:name w:val="AA_Title2"/>
    <w:basedOn w:val="AATitle"/>
    <w:rsid w:val="006431A6"/>
    <w:pPr>
      <w:spacing w:before="120" w:after="120"/>
      <w:ind w:right="1701"/>
    </w:pPr>
  </w:style>
  <w:style w:type="paragraph" w:customStyle="1" w:styleId="BBTitle">
    <w:name w:val="BB_Title"/>
    <w:basedOn w:val="Normal"/>
    <w:link w:val="BBTitleChar"/>
    <w:rsid w:val="0009640C"/>
    <w:pPr>
      <w:keepNext/>
      <w:keepLines/>
      <w:suppressAutoHyphens/>
      <w:spacing w:before="320" w:after="240"/>
      <w:ind w:left="1247" w:right="567"/>
    </w:pPr>
    <w:rPr>
      <w:b/>
      <w:sz w:val="28"/>
      <w:szCs w:val="28"/>
    </w:rPr>
  </w:style>
  <w:style w:type="paragraph" w:styleId="Footer">
    <w:name w:val="footer"/>
    <w:aliases w:val="Footer-pool, Char"/>
    <w:basedOn w:val="Normal"/>
    <w:link w:val="FooterChar"/>
    <w:rsid w:val="002A6864"/>
    <w:pPr>
      <w:tabs>
        <w:tab w:val="clear" w:pos="1247"/>
        <w:tab w:val="center" w:pos="4320"/>
        <w:tab w:val="right" w:pos="8640"/>
      </w:tabs>
      <w:spacing w:before="60" w:after="120"/>
    </w:pPr>
  </w:style>
  <w:style w:type="paragraph" w:styleId="Header">
    <w:name w:val="header"/>
    <w:aliases w:val="Header-pool,EthylHeader"/>
    <w:basedOn w:val="Normal"/>
    <w:link w:val="HeaderChar"/>
    <w:rsid w:val="00AB53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3"/>
      </w:numPr>
    </w:pPr>
  </w:style>
  <w:style w:type="paragraph" w:customStyle="1" w:styleId="NormalNonumber">
    <w:name w:val="Normal_No_number"/>
    <w:basedOn w:val="Normal"/>
    <w:link w:val="NormalNonumberChar"/>
    <w:rsid w:val="004C5C96"/>
    <w:pPr>
      <w:spacing w:after="120"/>
      <w:ind w:left="1247"/>
    </w:pPr>
  </w:style>
  <w:style w:type="paragraph" w:customStyle="1" w:styleId="Normalnumber">
    <w:name w:val="Normal_number"/>
    <w:basedOn w:val="Normal"/>
    <w:link w:val="NormalnumberChar"/>
    <w:qFormat/>
    <w:rsid w:val="00071886"/>
    <w:pPr>
      <w:numPr>
        <w:numId w:val="4"/>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clear" w:pos="2381"/>
        <w:tab w:val="clear" w:pos="2948"/>
        <w:tab w:val="clear" w:pos="3515"/>
        <w:tab w:val="right" w:leader="dot" w:pos="9486"/>
      </w:tabs>
      <w:spacing w:before="120" w:after="120"/>
      <w:ind w:left="1814" w:hanging="567"/>
    </w:pPr>
    <w:rPr>
      <w:bCs/>
    </w:rPr>
  </w:style>
  <w:style w:type="paragraph" w:styleId="TOC2">
    <w:name w:val="toc 2"/>
    <w:basedOn w:val="Normal"/>
    <w:next w:val="Normal"/>
    <w:rsid w:val="002C2C3E"/>
    <w:pPr>
      <w:tabs>
        <w:tab w:val="clear" w:pos="1814"/>
        <w:tab w:val="clear" w:pos="2948"/>
        <w:tab w:val="clear" w:pos="3515"/>
        <w:tab w:val="right" w:leader="dot" w:pos="9486"/>
      </w:tabs>
      <w:ind w:left="2381" w:hanging="567"/>
    </w:pPr>
  </w:style>
  <w:style w:type="paragraph" w:styleId="TOC3">
    <w:name w:val="toc 3"/>
    <w:basedOn w:val="Normal"/>
    <w:next w:val="Normal"/>
    <w:rsid w:val="002929D8"/>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2929D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47707"/>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715E88"/>
    <w:rPr>
      <w:b/>
      <w:bCs/>
      <w:sz w:val="28"/>
      <w:szCs w:val="22"/>
    </w:rPr>
  </w:style>
  <w:style w:type="paragraph" w:customStyle="1" w:styleId="ZZAnxtitle">
    <w:name w:val="ZZ_Anx_title"/>
    <w:basedOn w:val="Normal"/>
    <w:link w:val="ZZAnxtitleChar"/>
    <w:rsid w:val="00715E88"/>
    <w:pPr>
      <w:spacing w:before="360" w:after="120"/>
      <w:ind w:left="1247"/>
    </w:pPr>
    <w:rPr>
      <w:b/>
      <w:bCs/>
      <w:sz w:val="28"/>
      <w:szCs w:val="26"/>
    </w:rPr>
  </w:style>
  <w:style w:type="table" w:styleId="TableGrid">
    <w:name w:val="Table Grid"/>
    <w:basedOn w:val="TableNormal"/>
    <w:uiPriority w:val="59"/>
    <w:rsid w:val="00312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ool">
    <w:name w:val="Normal_pool"/>
    <w:link w:val="NormalpoolChar"/>
    <w:rsid w:val="0031269C"/>
    <w:pPr>
      <w:tabs>
        <w:tab w:val="left" w:pos="1253"/>
        <w:tab w:val="left" w:pos="1814"/>
        <w:tab w:val="left" w:pos="2376"/>
        <w:tab w:val="left" w:pos="2952"/>
        <w:tab w:val="left" w:pos="3514"/>
      </w:tabs>
    </w:pPr>
    <w:rPr>
      <w:lang w:val="en-GB"/>
    </w:rPr>
  </w:style>
  <w:style w:type="character" w:customStyle="1" w:styleId="NormalpoolChar">
    <w:name w:val="Normal_pool Char"/>
    <w:link w:val="Normalpool"/>
    <w:locked/>
    <w:rsid w:val="0031269C"/>
    <w:rPr>
      <w:lang w:val="en-GB"/>
    </w:rPr>
  </w:style>
  <w:style w:type="character" w:customStyle="1" w:styleId="BBTitleChar">
    <w:name w:val="BB_Title Char"/>
    <w:link w:val="BBTitle"/>
    <w:rsid w:val="0031269C"/>
    <w:rPr>
      <w:b/>
      <w:sz w:val="28"/>
      <w:szCs w:val="28"/>
      <w:lang w:val="en-GB"/>
    </w:rPr>
  </w:style>
  <w:style w:type="paragraph" w:styleId="BalloonText">
    <w:name w:val="Balloon Text"/>
    <w:basedOn w:val="Normal"/>
    <w:link w:val="BalloonTextChar"/>
    <w:rsid w:val="0074431D"/>
    <w:rPr>
      <w:rFonts w:ascii="Tahoma" w:hAnsi="Tahoma" w:cs="Tahoma"/>
      <w:sz w:val="16"/>
      <w:szCs w:val="16"/>
    </w:rPr>
  </w:style>
  <w:style w:type="character" w:customStyle="1" w:styleId="BalloonTextChar">
    <w:name w:val="Balloon Text Char"/>
    <w:basedOn w:val="DefaultParagraphFont"/>
    <w:link w:val="BalloonText"/>
    <w:rsid w:val="0074431D"/>
    <w:rPr>
      <w:rFonts w:ascii="Tahoma" w:hAnsi="Tahoma" w:cs="Tahoma"/>
      <w:sz w:val="16"/>
      <w:szCs w:val="16"/>
      <w:lang w:val="en-GB"/>
    </w:rPr>
  </w:style>
  <w:style w:type="character" w:customStyle="1" w:styleId="HeaderChar">
    <w:name w:val="Header Char"/>
    <w:aliases w:val="Header-pool Char,EthylHeader Char"/>
    <w:link w:val="Header"/>
    <w:rsid w:val="006923A3"/>
    <w:rPr>
      <w:b/>
      <w:sz w:val="18"/>
      <w:lang w:val="en-GB"/>
    </w:rPr>
  </w:style>
  <w:style w:type="character" w:customStyle="1" w:styleId="tgc">
    <w:name w:val="_tgc"/>
    <w:rsid w:val="006923A3"/>
  </w:style>
  <w:style w:type="character" w:customStyle="1" w:styleId="CH1Char">
    <w:name w:val="CH1 Char"/>
    <w:link w:val="CH1"/>
    <w:uiPriority w:val="99"/>
    <w:locked/>
    <w:rsid w:val="00210198"/>
    <w:rPr>
      <w:b/>
      <w:sz w:val="28"/>
      <w:szCs w:val="28"/>
      <w:lang w:val="en-GB"/>
    </w:rPr>
  </w:style>
  <w:style w:type="character" w:customStyle="1" w:styleId="NormalnumberChar">
    <w:name w:val="Normal_number Char"/>
    <w:link w:val="Normalnumber"/>
    <w:locked/>
    <w:rsid w:val="00210198"/>
    <w:rPr>
      <w:rFonts w:cs="Traditional Arabic"/>
      <w:szCs w:val="30"/>
      <w:lang w:val="en-GB"/>
    </w:rPr>
  </w:style>
  <w:style w:type="character" w:customStyle="1" w:styleId="CH2Char">
    <w:name w:val="CH2 Char"/>
    <w:link w:val="CH2"/>
    <w:locked/>
    <w:rsid w:val="000E7DB2"/>
    <w:rPr>
      <w:b/>
      <w:sz w:val="24"/>
      <w:szCs w:val="24"/>
      <w:lang w:val="en-GB"/>
    </w:rPr>
  </w:style>
  <w:style w:type="character" w:styleId="CommentReference">
    <w:name w:val="annotation reference"/>
    <w:basedOn w:val="DefaultParagraphFont"/>
    <w:uiPriority w:val="99"/>
    <w:unhideWhenUsed/>
    <w:rsid w:val="0079584B"/>
    <w:rPr>
      <w:sz w:val="16"/>
      <w:szCs w:val="16"/>
    </w:rPr>
  </w:style>
  <w:style w:type="paragraph" w:styleId="CommentText">
    <w:name w:val="annotation text"/>
    <w:basedOn w:val="Normal"/>
    <w:link w:val="CommentTextChar"/>
    <w:unhideWhenUsed/>
    <w:rsid w:val="0079584B"/>
  </w:style>
  <w:style w:type="character" w:customStyle="1" w:styleId="CommentTextChar">
    <w:name w:val="Comment Text Char"/>
    <w:basedOn w:val="DefaultParagraphFont"/>
    <w:link w:val="CommentText"/>
    <w:rsid w:val="0079584B"/>
    <w:rPr>
      <w:lang w:val="en-GB"/>
    </w:rPr>
  </w:style>
  <w:style w:type="paragraph" w:styleId="CommentSubject">
    <w:name w:val="annotation subject"/>
    <w:basedOn w:val="CommentText"/>
    <w:next w:val="CommentText"/>
    <w:link w:val="CommentSubjectChar"/>
    <w:unhideWhenUsed/>
    <w:rsid w:val="0079584B"/>
    <w:rPr>
      <w:b/>
      <w:bCs/>
    </w:rPr>
  </w:style>
  <w:style w:type="character" w:customStyle="1" w:styleId="CommentSubjectChar">
    <w:name w:val="Comment Subject Char"/>
    <w:basedOn w:val="CommentTextChar"/>
    <w:link w:val="CommentSubject"/>
    <w:rsid w:val="0079584B"/>
    <w:rPr>
      <w:b/>
      <w:bCs/>
      <w:lang w:val="en-GB"/>
    </w:rPr>
  </w:style>
  <w:style w:type="paragraph" w:styleId="Caption">
    <w:name w:val="caption"/>
    <w:basedOn w:val="Normal"/>
    <w:next w:val="Normal"/>
    <w:qFormat/>
    <w:rsid w:val="000F1200"/>
    <w:pPr>
      <w:tabs>
        <w:tab w:val="clear" w:pos="1247"/>
        <w:tab w:val="clear" w:pos="1814"/>
        <w:tab w:val="clear" w:pos="2381"/>
        <w:tab w:val="clear" w:pos="2948"/>
        <w:tab w:val="clear" w:pos="3515"/>
      </w:tabs>
      <w:bidi/>
      <w:spacing w:after="120" w:line="360" w:lineRule="exact"/>
      <w:ind w:left="1135" w:hanging="851"/>
      <w:jc w:val="both"/>
    </w:pPr>
    <w:rPr>
      <w:rFonts w:ascii="Simplified Arabic" w:hAnsi="Simplified Arabic" w:cs="Simplified Arabic" w:hint="default"/>
      <w:b/>
      <w:bCs/>
      <w:sz w:val="24"/>
      <w:szCs w:val="24"/>
      <w:lang w:eastAsia="zh-TW"/>
    </w:rPr>
  </w:style>
  <w:style w:type="paragraph" w:customStyle="1" w:styleId="Normal-num">
    <w:name w:val="Normal-num"/>
    <w:basedOn w:val="Normal"/>
    <w:next w:val="Normal"/>
    <w:rsid w:val="00154589"/>
    <w:pPr>
      <w:numPr>
        <w:numId w:val="5"/>
      </w:numPr>
      <w:tabs>
        <w:tab w:val="clear" w:pos="1247"/>
        <w:tab w:val="clear" w:pos="1814"/>
        <w:tab w:val="clear" w:pos="2381"/>
        <w:tab w:val="clear" w:pos="2948"/>
        <w:tab w:val="clear" w:pos="3515"/>
      </w:tabs>
      <w:suppressAutoHyphens/>
      <w:spacing w:after="120"/>
    </w:pPr>
    <w:rPr>
      <w:szCs w:val="22"/>
      <w:lang w:eastAsia="zh-CN"/>
    </w:rPr>
  </w:style>
  <w:style w:type="paragraph" w:styleId="Title">
    <w:name w:val="Title"/>
    <w:basedOn w:val="Normal"/>
    <w:link w:val="TitleChar"/>
    <w:autoRedefine/>
    <w:qFormat/>
    <w:rsid w:val="00154589"/>
    <w:pPr>
      <w:tabs>
        <w:tab w:val="clear" w:pos="1247"/>
        <w:tab w:val="clear" w:pos="1814"/>
        <w:tab w:val="clear" w:pos="2381"/>
        <w:tab w:val="clear" w:pos="2948"/>
        <w:tab w:val="clear" w:pos="3515"/>
      </w:tabs>
      <w:spacing w:before="360" w:after="240"/>
      <w:ind w:left="1247" w:right="567"/>
      <w:outlineLvl w:val="0"/>
    </w:pPr>
    <w:rPr>
      <w:rFonts w:cs="Arial"/>
      <w:b/>
      <w:bCs/>
      <w:color w:val="000000"/>
      <w:kern w:val="28"/>
      <w:sz w:val="28"/>
      <w:szCs w:val="28"/>
    </w:rPr>
  </w:style>
  <w:style w:type="character" w:customStyle="1" w:styleId="TitleChar">
    <w:name w:val="Title Char"/>
    <w:basedOn w:val="DefaultParagraphFont"/>
    <w:link w:val="Title"/>
    <w:rsid w:val="00154589"/>
    <w:rPr>
      <w:rFonts w:cs="Arial"/>
      <w:b/>
      <w:bCs/>
      <w:color w:val="000000"/>
      <w:kern w:val="28"/>
      <w:sz w:val="28"/>
      <w:szCs w:val="28"/>
      <w:lang w:val="en-GB"/>
    </w:rPr>
  </w:style>
  <w:style w:type="paragraph" w:customStyle="1" w:styleId="Anxhead">
    <w:name w:val="Anx head"/>
    <w:basedOn w:val="Normal"/>
    <w:rsid w:val="00154589"/>
    <w:pPr>
      <w:tabs>
        <w:tab w:val="clear" w:pos="1247"/>
        <w:tab w:val="clear" w:pos="1814"/>
        <w:tab w:val="clear" w:pos="2381"/>
        <w:tab w:val="clear" w:pos="2948"/>
        <w:tab w:val="clear" w:pos="3515"/>
      </w:tabs>
    </w:pPr>
    <w:rPr>
      <w:b/>
      <w:bCs/>
      <w:sz w:val="28"/>
      <w:szCs w:val="22"/>
    </w:rPr>
  </w:style>
  <w:style w:type="paragraph" w:customStyle="1" w:styleId="Anxsubhead">
    <w:name w:val="Anx subhead"/>
    <w:basedOn w:val="Normal"/>
    <w:rsid w:val="00154589"/>
    <w:pPr>
      <w:tabs>
        <w:tab w:val="clear" w:pos="1814"/>
        <w:tab w:val="clear" w:pos="2381"/>
        <w:tab w:val="clear" w:pos="2948"/>
        <w:tab w:val="clear" w:pos="3515"/>
      </w:tabs>
      <w:ind w:left="1247"/>
    </w:pPr>
    <w:rPr>
      <w:b/>
      <w:bCs/>
      <w:sz w:val="24"/>
      <w:szCs w:val="24"/>
    </w:rPr>
  </w:style>
  <w:style w:type="paragraph" w:customStyle="1" w:styleId="Anxtitle">
    <w:name w:val="Anx title"/>
    <w:basedOn w:val="Normal"/>
    <w:rsid w:val="00154589"/>
    <w:pPr>
      <w:tabs>
        <w:tab w:val="clear" w:pos="1247"/>
        <w:tab w:val="clear" w:pos="1814"/>
        <w:tab w:val="clear" w:pos="2381"/>
        <w:tab w:val="clear" w:pos="2948"/>
        <w:tab w:val="clear" w:pos="3515"/>
      </w:tabs>
      <w:ind w:left="1247"/>
    </w:pPr>
    <w:rPr>
      <w:b/>
      <w:bCs/>
      <w:sz w:val="28"/>
      <w:szCs w:val="26"/>
    </w:rPr>
  </w:style>
  <w:style w:type="paragraph" w:customStyle="1" w:styleId="Paralevel1">
    <w:name w:val="Para level1"/>
    <w:basedOn w:val="Normal"/>
    <w:link w:val="Paralevel1Char"/>
    <w:uiPriority w:val="99"/>
    <w:rsid w:val="00154589"/>
    <w:pPr>
      <w:numPr>
        <w:numId w:val="6"/>
      </w:numPr>
      <w:tabs>
        <w:tab w:val="clear" w:pos="360"/>
        <w:tab w:val="clear" w:pos="1247"/>
        <w:tab w:val="clear" w:pos="1814"/>
        <w:tab w:val="clear" w:pos="2381"/>
        <w:tab w:val="clear" w:pos="2948"/>
        <w:tab w:val="clear" w:pos="3515"/>
      </w:tabs>
      <w:spacing w:after="120"/>
      <w:ind w:left="1247"/>
    </w:pPr>
  </w:style>
  <w:style w:type="paragraph" w:customStyle="1" w:styleId="Paralevel2">
    <w:name w:val="Para level2"/>
    <w:basedOn w:val="Paralevel1"/>
    <w:rsid w:val="00154589"/>
    <w:pPr>
      <w:numPr>
        <w:numId w:val="7"/>
      </w:numPr>
      <w:tabs>
        <w:tab w:val="clear" w:pos="938"/>
        <w:tab w:val="num" w:pos="567"/>
      </w:tabs>
      <w:ind w:left="1247" w:firstLine="0"/>
    </w:pPr>
  </w:style>
  <w:style w:type="paragraph" w:customStyle="1" w:styleId="Paralevel3">
    <w:name w:val="Para level3"/>
    <w:basedOn w:val="Paralevel2"/>
    <w:rsid w:val="00154589"/>
    <w:pPr>
      <w:numPr>
        <w:numId w:val="8"/>
      </w:numPr>
      <w:tabs>
        <w:tab w:val="clear" w:pos="2892"/>
        <w:tab w:val="num" w:pos="567"/>
      </w:tabs>
      <w:ind w:left="1247" w:firstLine="0"/>
    </w:pPr>
  </w:style>
  <w:style w:type="paragraph" w:customStyle="1" w:styleId="Subtitle">
    <w:name w:val="Sub title"/>
    <w:basedOn w:val="Heading2"/>
    <w:rsid w:val="00154589"/>
    <w:pPr>
      <w:tabs>
        <w:tab w:val="clear" w:pos="1247"/>
        <w:tab w:val="clear" w:pos="1814"/>
        <w:tab w:val="clear" w:pos="2381"/>
        <w:tab w:val="clear" w:pos="2948"/>
        <w:tab w:val="clear" w:pos="3515"/>
      </w:tabs>
      <w:spacing w:before="0" w:after="0"/>
      <w:ind w:firstLine="0"/>
    </w:pPr>
  </w:style>
  <w:style w:type="paragraph" w:customStyle="1" w:styleId="Level1">
    <w:name w:val="Level1"/>
    <w:basedOn w:val="Normal"/>
    <w:rsid w:val="00154589"/>
    <w:pPr>
      <w:tabs>
        <w:tab w:val="clear" w:pos="1247"/>
        <w:tab w:val="clear" w:pos="1814"/>
        <w:tab w:val="clear" w:pos="2381"/>
        <w:tab w:val="clear" w:pos="2948"/>
        <w:tab w:val="clear" w:pos="3515"/>
        <w:tab w:val="left" w:pos="578"/>
        <w:tab w:val="left" w:pos="1157"/>
      </w:tabs>
      <w:spacing w:after="240"/>
    </w:pPr>
  </w:style>
  <w:style w:type="paragraph" w:styleId="BodyText">
    <w:name w:val="Body Text"/>
    <w:basedOn w:val="Normal"/>
    <w:link w:val="BodyTextChar"/>
    <w:rsid w:val="00154589"/>
    <w:pPr>
      <w:tabs>
        <w:tab w:val="clear" w:pos="1247"/>
        <w:tab w:val="clear" w:pos="1814"/>
        <w:tab w:val="clear" w:pos="2381"/>
        <w:tab w:val="clear" w:pos="2948"/>
        <w:tab w:val="clear" w:pos="3515"/>
      </w:tabs>
      <w:jc w:val="center"/>
    </w:pPr>
  </w:style>
  <w:style w:type="character" w:customStyle="1" w:styleId="BodyTextChar">
    <w:name w:val="Body Text Char"/>
    <w:basedOn w:val="DefaultParagraphFont"/>
    <w:link w:val="BodyText"/>
    <w:rsid w:val="00154589"/>
    <w:rPr>
      <w:lang w:val="en-GB"/>
    </w:rPr>
  </w:style>
  <w:style w:type="paragraph" w:styleId="BodyTextIndent">
    <w:name w:val="Body Text Indent"/>
    <w:basedOn w:val="Normal"/>
    <w:link w:val="BodyTextIndentChar"/>
    <w:rsid w:val="00154589"/>
    <w:pPr>
      <w:tabs>
        <w:tab w:val="clear" w:pos="1247"/>
        <w:tab w:val="clear" w:pos="1814"/>
        <w:tab w:val="clear" w:pos="2381"/>
        <w:tab w:val="clear" w:pos="2948"/>
        <w:tab w:val="clear" w:pos="3515"/>
      </w:tabs>
      <w:ind w:left="720" w:hanging="720"/>
    </w:pPr>
    <w:rPr>
      <w:snapToGrid w:val="0"/>
      <w:color w:val="000000"/>
      <w:lang w:val="en-US"/>
    </w:rPr>
  </w:style>
  <w:style w:type="character" w:customStyle="1" w:styleId="BodyTextIndentChar">
    <w:name w:val="Body Text Indent Char"/>
    <w:basedOn w:val="DefaultParagraphFont"/>
    <w:link w:val="BodyTextIndent"/>
    <w:rsid w:val="00154589"/>
    <w:rPr>
      <w:snapToGrid w:val="0"/>
      <w:color w:val="000000"/>
    </w:rPr>
  </w:style>
  <w:style w:type="paragraph" w:styleId="BodyText2">
    <w:name w:val="Body Text 2"/>
    <w:basedOn w:val="Normal"/>
    <w:link w:val="BodyText2Char"/>
    <w:rsid w:val="00154589"/>
    <w:pPr>
      <w:tabs>
        <w:tab w:val="clear" w:pos="1247"/>
        <w:tab w:val="clear" w:pos="1814"/>
        <w:tab w:val="clear" w:pos="2381"/>
        <w:tab w:val="clear" w:pos="2948"/>
        <w:tab w:val="clear" w:pos="3515"/>
      </w:tabs>
    </w:pPr>
    <w:rPr>
      <w:color w:val="FF0000"/>
    </w:rPr>
  </w:style>
  <w:style w:type="character" w:customStyle="1" w:styleId="BodyText2Char">
    <w:name w:val="Body Text 2 Char"/>
    <w:basedOn w:val="DefaultParagraphFont"/>
    <w:link w:val="BodyText2"/>
    <w:rsid w:val="00154589"/>
    <w:rPr>
      <w:color w:val="FF0000"/>
      <w:lang w:val="en-GB"/>
    </w:rPr>
  </w:style>
  <w:style w:type="paragraph" w:customStyle="1" w:styleId="Default">
    <w:name w:val="Default"/>
    <w:rsid w:val="00154589"/>
    <w:pPr>
      <w:autoSpaceDE w:val="0"/>
      <w:autoSpaceDN w:val="0"/>
      <w:adjustRightInd w:val="0"/>
    </w:pPr>
    <w:rPr>
      <w:rFonts w:eastAsia="Calibri"/>
      <w:color w:val="000000"/>
      <w:sz w:val="24"/>
      <w:szCs w:val="24"/>
    </w:rPr>
  </w:style>
  <w:style w:type="paragraph" w:customStyle="1" w:styleId="ColorfulList-Accent11">
    <w:name w:val="Colorful List - Accent 11"/>
    <w:basedOn w:val="Normal"/>
    <w:uiPriority w:val="34"/>
    <w:qFormat/>
    <w:rsid w:val="00154589"/>
    <w:pPr>
      <w:tabs>
        <w:tab w:val="clear" w:pos="1247"/>
        <w:tab w:val="clear" w:pos="1814"/>
        <w:tab w:val="clear" w:pos="2381"/>
        <w:tab w:val="clear" w:pos="2948"/>
        <w:tab w:val="clear" w:pos="3515"/>
      </w:tabs>
      <w:spacing w:after="200" w:line="276" w:lineRule="auto"/>
      <w:ind w:left="720"/>
    </w:pPr>
    <w:rPr>
      <w:rFonts w:ascii="Calibri" w:eastAsia="Calibri" w:hAnsi="Calibri"/>
      <w:szCs w:val="22"/>
      <w:lang w:val="en-US"/>
    </w:rPr>
  </w:style>
  <w:style w:type="paragraph" w:styleId="NormalWeb">
    <w:name w:val="Normal (Web)"/>
    <w:basedOn w:val="Normal"/>
    <w:unhideWhenUsed/>
    <w:rsid w:val="00154589"/>
    <w:pPr>
      <w:tabs>
        <w:tab w:val="clear" w:pos="1247"/>
        <w:tab w:val="clear" w:pos="1814"/>
        <w:tab w:val="clear" w:pos="2381"/>
        <w:tab w:val="clear" w:pos="2948"/>
        <w:tab w:val="clear" w:pos="3515"/>
      </w:tabs>
      <w:spacing w:before="100" w:beforeAutospacing="1" w:after="100" w:afterAutospacing="1"/>
    </w:pPr>
    <w:rPr>
      <w:rFonts w:eastAsia="Calibri"/>
      <w:sz w:val="24"/>
      <w:szCs w:val="24"/>
      <w:lang w:eastAsia="en-GB"/>
    </w:rPr>
  </w:style>
  <w:style w:type="character" w:customStyle="1" w:styleId="Heading2Char1">
    <w:name w:val="Heading 2 Char1"/>
    <w:aliases w:val="SubPara (a) Char1,Heading 2 Char Char,Heading 2 Char1 Char Char,Heading 2 Char Char Char Char,SubPara (a) Char Char Char Char,Heading 2 Char1 Char Char Char Char,Heading 2 Char Char Char Char Char Char,SubPara (a) Char Char"/>
    <w:link w:val="Heading2"/>
    <w:rsid w:val="00154589"/>
    <w:rPr>
      <w:b/>
      <w:sz w:val="24"/>
      <w:szCs w:val="24"/>
      <w:lang w:val="en-GB"/>
    </w:rPr>
  </w:style>
  <w:style w:type="paragraph" w:customStyle="1" w:styleId="T1">
    <w:name w:val="T1"/>
    <w:basedOn w:val="Header"/>
    <w:rsid w:val="00154589"/>
    <w:pPr>
      <w:pBdr>
        <w:bottom w:val="none" w:sz="0" w:space="0" w:color="auto"/>
      </w:pBdr>
      <w:tabs>
        <w:tab w:val="clear" w:pos="1247"/>
        <w:tab w:val="clear" w:pos="4536"/>
        <w:tab w:val="clear" w:pos="9072"/>
      </w:tabs>
      <w:spacing w:line="240" w:lineRule="atLeast"/>
      <w:jc w:val="both"/>
    </w:pPr>
    <w:rPr>
      <w:rFonts w:ascii="Arial" w:hAnsi="Arial" w:cs="Arial"/>
      <w:bCs/>
      <w:sz w:val="24"/>
      <w:szCs w:val="24"/>
      <w:lang w:eastAsia="de-DE"/>
    </w:rPr>
  </w:style>
  <w:style w:type="character" w:customStyle="1" w:styleId="style2">
    <w:name w:val="style2"/>
    <w:basedOn w:val="DefaultParagraphFont"/>
    <w:rsid w:val="00154589"/>
  </w:style>
  <w:style w:type="paragraph" w:styleId="ListParagraph">
    <w:name w:val="List Paragraph"/>
    <w:basedOn w:val="Normal"/>
    <w:uiPriority w:val="34"/>
    <w:qFormat/>
    <w:rsid w:val="00154589"/>
    <w:pPr>
      <w:tabs>
        <w:tab w:val="clear" w:pos="1247"/>
        <w:tab w:val="clear" w:pos="1814"/>
        <w:tab w:val="clear" w:pos="2381"/>
        <w:tab w:val="clear" w:pos="2948"/>
        <w:tab w:val="clear" w:pos="3515"/>
      </w:tabs>
      <w:ind w:left="708"/>
    </w:pPr>
    <w:rPr>
      <w:sz w:val="24"/>
      <w:szCs w:val="24"/>
      <w:lang w:val="en-US"/>
    </w:rPr>
  </w:style>
  <w:style w:type="paragraph" w:customStyle="1" w:styleId="Level2">
    <w:name w:val="Level2"/>
    <w:basedOn w:val="Normal"/>
    <w:autoRedefine/>
    <w:rsid w:val="00154589"/>
    <w:pPr>
      <w:numPr>
        <w:numId w:val="9"/>
      </w:numPr>
      <w:tabs>
        <w:tab w:val="clear" w:pos="1247"/>
        <w:tab w:val="clear" w:pos="1814"/>
        <w:tab w:val="clear" w:pos="2381"/>
        <w:tab w:val="clear" w:pos="2948"/>
        <w:tab w:val="clear" w:pos="3515"/>
        <w:tab w:val="left" w:pos="578"/>
        <w:tab w:val="left" w:pos="1157"/>
      </w:tabs>
      <w:spacing w:after="240" w:line="288" w:lineRule="auto"/>
    </w:pPr>
  </w:style>
  <w:style w:type="paragraph" w:customStyle="1" w:styleId="Level3">
    <w:name w:val="Level3"/>
    <w:basedOn w:val="Level2"/>
    <w:autoRedefine/>
    <w:rsid w:val="00154589"/>
    <w:pPr>
      <w:keepNext/>
      <w:keepLines/>
      <w:numPr>
        <w:numId w:val="0"/>
      </w:numPr>
      <w:tabs>
        <w:tab w:val="clear" w:pos="578"/>
        <w:tab w:val="clear" w:pos="1157"/>
      </w:tabs>
      <w:spacing w:before="60" w:after="60" w:line="240" w:lineRule="auto"/>
    </w:pPr>
    <w:rPr>
      <w:i/>
      <w:sz w:val="18"/>
    </w:rPr>
  </w:style>
  <w:style w:type="paragraph" w:customStyle="1" w:styleId="H1">
    <w:name w:val="_ H_1"/>
    <w:basedOn w:val="Normal"/>
    <w:next w:val="Normal"/>
    <w:rsid w:val="00154589"/>
    <w:pPr>
      <w:keepNext/>
      <w:keepLines/>
      <w:tabs>
        <w:tab w:val="clear" w:pos="1247"/>
        <w:tab w:val="clear" w:pos="1814"/>
        <w:tab w:val="clear" w:pos="2381"/>
        <w:tab w:val="clear" w:pos="2948"/>
        <w:tab w:val="clear" w:pos="3515"/>
      </w:tabs>
      <w:suppressAutoHyphens/>
      <w:spacing w:line="270" w:lineRule="exact"/>
      <w:outlineLvl w:val="0"/>
    </w:pPr>
    <w:rPr>
      <w:b/>
      <w:spacing w:val="4"/>
      <w:w w:val="103"/>
      <w:kern w:val="14"/>
      <w:sz w:val="24"/>
      <w:szCs w:val="34"/>
    </w:rPr>
  </w:style>
  <w:style w:type="paragraph" w:customStyle="1" w:styleId="HeadingSub">
    <w:name w:val="Heading: Sub"/>
    <w:basedOn w:val="Normal"/>
    <w:rsid w:val="00154589"/>
    <w:pPr>
      <w:widowControl w:val="0"/>
      <w:tabs>
        <w:tab w:val="clear" w:pos="1247"/>
        <w:tab w:val="clear" w:pos="1814"/>
        <w:tab w:val="clear" w:pos="2381"/>
        <w:tab w:val="clear" w:pos="2948"/>
        <w:tab w:val="clear" w:pos="3515"/>
      </w:tabs>
      <w:spacing w:line="240" w:lineRule="exact"/>
      <w:ind w:left="567" w:hanging="567"/>
    </w:pPr>
    <w:rPr>
      <w:rFonts w:ascii="Futura" w:hAnsi="Futura"/>
      <w:color w:val="000000"/>
    </w:rPr>
  </w:style>
  <w:style w:type="paragraph" w:customStyle="1" w:styleId="Footnote">
    <w:name w:val="Footnote"/>
    <w:basedOn w:val="Normal"/>
    <w:rsid w:val="00154589"/>
    <w:pPr>
      <w:tabs>
        <w:tab w:val="clear" w:pos="1247"/>
        <w:tab w:val="clear" w:pos="1814"/>
        <w:tab w:val="clear" w:pos="2381"/>
        <w:tab w:val="clear" w:pos="2948"/>
        <w:tab w:val="clear" w:pos="3515"/>
      </w:tabs>
      <w:spacing w:line="200" w:lineRule="exact"/>
      <w:ind w:left="426" w:hanging="426"/>
    </w:pPr>
    <w:rPr>
      <w:rFonts w:ascii="Times" w:hAnsi="Times"/>
      <w:color w:val="000000"/>
      <w:sz w:val="16"/>
    </w:rPr>
  </w:style>
  <w:style w:type="paragraph" w:customStyle="1" w:styleId="HeadingSection">
    <w:name w:val="Heading: Section"/>
    <w:basedOn w:val="Normal"/>
    <w:rsid w:val="00154589"/>
    <w:pPr>
      <w:widowControl w:val="0"/>
      <w:tabs>
        <w:tab w:val="clear" w:pos="1247"/>
        <w:tab w:val="clear" w:pos="1814"/>
        <w:tab w:val="clear" w:pos="2381"/>
        <w:tab w:val="clear" w:pos="2948"/>
        <w:tab w:val="clear" w:pos="3515"/>
        <w:tab w:val="left" w:pos="3969"/>
      </w:tabs>
      <w:spacing w:line="360" w:lineRule="exact"/>
      <w:ind w:left="1701" w:hanging="1701"/>
    </w:pPr>
    <w:rPr>
      <w:rFonts w:ascii="H Futura Heavy" w:hAnsi="H Futura Heavy"/>
      <w:color w:val="000000"/>
      <w:sz w:val="24"/>
    </w:rPr>
  </w:style>
  <w:style w:type="paragraph" w:customStyle="1" w:styleId="HeadingChapterNumber">
    <w:name w:val="Heading: Chapter Number"/>
    <w:basedOn w:val="HeadingSection"/>
    <w:rsid w:val="00154589"/>
    <w:pPr>
      <w:pBdr>
        <w:bottom w:val="single" w:sz="6" w:space="1" w:color="auto"/>
      </w:pBdr>
      <w:spacing w:line="480" w:lineRule="exact"/>
      <w:ind w:left="1134" w:right="1126" w:firstLine="0"/>
      <w:jc w:val="center"/>
    </w:pPr>
    <w:rPr>
      <w:sz w:val="36"/>
    </w:rPr>
  </w:style>
  <w:style w:type="character" w:customStyle="1" w:styleId="FooterChar">
    <w:name w:val="Footer Char"/>
    <w:aliases w:val="Footer-pool Char, Char Char"/>
    <w:link w:val="Footer"/>
    <w:locked/>
    <w:rsid w:val="00154589"/>
    <w:rPr>
      <w:lang w:val="en-GB"/>
    </w:rPr>
  </w:style>
  <w:style w:type="character" w:customStyle="1" w:styleId="yiv315943952343535721-12072011">
    <w:name w:val="yiv315943952343535721-12072011"/>
    <w:rsid w:val="00154589"/>
    <w:rPr>
      <w:rFonts w:ascii="Times New Roman" w:hAnsi="Times New Roman"/>
    </w:rPr>
  </w:style>
  <w:style w:type="character" w:customStyle="1" w:styleId="Paralevel1Char">
    <w:name w:val="Para level1 Char"/>
    <w:link w:val="Paralevel1"/>
    <w:uiPriority w:val="99"/>
    <w:rsid w:val="00154589"/>
    <w:rPr>
      <w:rFonts w:cs="Traditional Arabic"/>
      <w:szCs w:val="30"/>
      <w:lang w:val="en-GB"/>
    </w:rPr>
  </w:style>
  <w:style w:type="character" w:customStyle="1" w:styleId="Paralevel1CharChar">
    <w:name w:val="Para level1 Char Char"/>
    <w:rsid w:val="00154589"/>
    <w:rPr>
      <w:bCs/>
      <w:color w:val="000000"/>
      <w:sz w:val="22"/>
      <w:szCs w:val="22"/>
    </w:rPr>
  </w:style>
  <w:style w:type="paragraph" w:customStyle="1" w:styleId="Bullets">
    <w:name w:val="Bullets"/>
    <w:basedOn w:val="Normal"/>
    <w:rsid w:val="00154589"/>
    <w:pPr>
      <w:numPr>
        <w:numId w:val="10"/>
      </w:numPr>
      <w:tabs>
        <w:tab w:val="clear" w:pos="1247"/>
        <w:tab w:val="clear" w:pos="1814"/>
        <w:tab w:val="clear" w:pos="2381"/>
        <w:tab w:val="clear" w:pos="2948"/>
        <w:tab w:val="clear" w:pos="3515"/>
      </w:tabs>
    </w:pPr>
    <w:rPr>
      <w:rFonts w:ascii="Cambria" w:eastAsia="Cambria" w:hAnsi="Cambria"/>
      <w:sz w:val="24"/>
      <w:szCs w:val="24"/>
    </w:rPr>
  </w:style>
  <w:style w:type="character" w:customStyle="1" w:styleId="CH3Char">
    <w:name w:val="CH3 Char"/>
    <w:link w:val="CH3"/>
    <w:rsid w:val="00154589"/>
    <w:rPr>
      <w:b/>
      <w:lang w:val="en-GB"/>
    </w:rPr>
  </w:style>
  <w:style w:type="paragraph" w:customStyle="1" w:styleId="ColorfulList-Accent12">
    <w:name w:val="Colorful List - Accent 12"/>
    <w:basedOn w:val="Normal"/>
    <w:qFormat/>
    <w:rsid w:val="00154589"/>
    <w:pPr>
      <w:ind w:left="720"/>
      <w:contextualSpacing/>
    </w:pPr>
    <w:rPr>
      <w:rFonts w:ascii="Cambria" w:eastAsia="MS Mincho" w:hAnsi="Cambria"/>
      <w:sz w:val="24"/>
      <w:szCs w:val="24"/>
      <w:lang w:val="en-US"/>
    </w:rPr>
  </w:style>
  <w:style w:type="paragraph" w:styleId="NormalIndent">
    <w:name w:val="Normal Indent"/>
    <w:basedOn w:val="Normal"/>
    <w:semiHidden/>
    <w:rsid w:val="00154589"/>
    <w:pPr>
      <w:ind w:left="1247"/>
    </w:pPr>
  </w:style>
  <w:style w:type="paragraph" w:customStyle="1" w:styleId="font6">
    <w:name w:val="font6"/>
    <w:basedOn w:val="Normal"/>
    <w:rsid w:val="00154589"/>
    <w:pPr>
      <w:tabs>
        <w:tab w:val="clear" w:pos="1247"/>
        <w:tab w:val="clear" w:pos="1814"/>
        <w:tab w:val="clear" w:pos="2381"/>
        <w:tab w:val="clear" w:pos="2948"/>
        <w:tab w:val="clear" w:pos="3515"/>
      </w:tabs>
      <w:spacing w:before="100" w:beforeAutospacing="1" w:after="100" w:afterAutospacing="1"/>
    </w:pPr>
    <w:rPr>
      <w:rFonts w:ascii="Arial Narrow" w:hAnsi="Arial Narrow"/>
      <w:b/>
      <w:bCs/>
      <w:lang w:val="en-US"/>
    </w:rPr>
  </w:style>
  <w:style w:type="character" w:customStyle="1" w:styleId="yshortcuts">
    <w:name w:val="yshortcuts"/>
    <w:basedOn w:val="DefaultParagraphFont"/>
    <w:rsid w:val="00154589"/>
  </w:style>
  <w:style w:type="character" w:customStyle="1" w:styleId="FootnoteCharacters">
    <w:name w:val="Footnote Characters"/>
    <w:uiPriority w:val="99"/>
    <w:rsid w:val="00154589"/>
    <w:rPr>
      <w:rFonts w:ascii="@MS Mincho" w:eastAsia="@MS Mincho"/>
      <w:color w:val="auto"/>
      <w:sz w:val="18"/>
      <w:vertAlign w:val="superscript"/>
    </w:rPr>
  </w:style>
  <w:style w:type="character" w:styleId="FollowedHyperlink">
    <w:name w:val="FollowedHyperlink"/>
    <w:uiPriority w:val="99"/>
    <w:rsid w:val="00154589"/>
    <w:rPr>
      <w:color w:val="800080"/>
      <w:u w:val="single"/>
    </w:rPr>
  </w:style>
  <w:style w:type="paragraph" w:customStyle="1" w:styleId="xl65">
    <w:name w:val="xl65"/>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66">
    <w:name w:val="xl66"/>
    <w:basedOn w:val="Normal"/>
    <w:rsid w:val="00154589"/>
    <w:pPr>
      <w:pBdr>
        <w:top w:val="single" w:sz="12" w:space="0" w:color="auto"/>
        <w:left w:val="single" w:sz="12" w:space="0" w:color="auto"/>
        <w:bottom w:val="single" w:sz="12"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67">
    <w:name w:val="xl67"/>
    <w:basedOn w:val="Normal"/>
    <w:rsid w:val="00154589"/>
    <w:pPr>
      <w:pBdr>
        <w:top w:val="single" w:sz="12" w:space="0" w:color="auto"/>
        <w:left w:val="single" w:sz="12" w:space="0" w:color="auto"/>
        <w:bottom w:val="single" w:sz="12" w:space="0" w:color="auto"/>
        <w:right w:val="single" w:sz="12"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68">
    <w:name w:val="xl68"/>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70">
    <w:name w:val="xl70"/>
    <w:basedOn w:val="Normal"/>
    <w:rsid w:val="00154589"/>
    <w:pPr>
      <w:pBdr>
        <w:top w:val="single" w:sz="4" w:space="0" w:color="auto"/>
        <w:left w:val="single" w:sz="12"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71">
    <w:name w:val="xl71"/>
    <w:basedOn w:val="Normal"/>
    <w:rsid w:val="00154589"/>
    <w:pPr>
      <w:pBdr>
        <w:top w:val="single" w:sz="4" w:space="0" w:color="auto"/>
        <w:left w:val="single" w:sz="4" w:space="9"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textAlignment w:val="center"/>
    </w:pPr>
    <w:rPr>
      <w:rFonts w:ascii="Arial Narrow" w:hAnsi="Arial Narrow"/>
      <w:b/>
      <w:bCs/>
      <w:sz w:val="24"/>
      <w:szCs w:val="24"/>
      <w:lang w:val="en-US"/>
    </w:rPr>
  </w:style>
  <w:style w:type="paragraph" w:customStyle="1" w:styleId="xl72">
    <w:name w:val="xl7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24"/>
      <w:szCs w:val="24"/>
      <w:lang w:val="en-US"/>
    </w:rPr>
  </w:style>
  <w:style w:type="paragraph" w:customStyle="1" w:styleId="xl73">
    <w:name w:val="xl73"/>
    <w:basedOn w:val="Normal"/>
    <w:rsid w:val="00154589"/>
    <w:pPr>
      <w:pBdr>
        <w:top w:val="single" w:sz="4" w:space="0" w:color="auto"/>
        <w:left w:val="single" w:sz="4" w:space="0" w:color="auto"/>
        <w:bottom w:val="single" w:sz="4" w:space="0" w:color="auto"/>
        <w:right w:val="single" w:sz="12"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24"/>
      <w:szCs w:val="24"/>
      <w:lang w:val="en-US"/>
    </w:rPr>
  </w:style>
  <w:style w:type="paragraph" w:customStyle="1" w:styleId="xl74">
    <w:name w:val="xl7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75">
    <w:name w:val="xl7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76">
    <w:name w:val="xl7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77">
    <w:name w:val="xl77"/>
    <w:basedOn w:val="Normal"/>
    <w:rsid w:val="00154589"/>
    <w:pPr>
      <w:pBdr>
        <w:top w:val="single" w:sz="4" w:space="0" w:color="auto"/>
        <w:left w:val="single" w:sz="4" w:space="0" w:color="auto"/>
        <w:bottom w:val="single" w:sz="4" w:space="0" w:color="auto"/>
        <w:right w:val="single" w:sz="12"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78">
    <w:name w:val="xl78"/>
    <w:basedOn w:val="Normal"/>
    <w:rsid w:val="00154589"/>
    <w:pPr>
      <w:pBdr>
        <w:top w:val="single" w:sz="4" w:space="0" w:color="auto"/>
        <w:left w:val="single" w:sz="4" w:space="0" w:color="auto"/>
        <w:bottom w:val="single" w:sz="4" w:space="0" w:color="auto"/>
        <w:right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79">
    <w:name w:val="xl79"/>
    <w:basedOn w:val="Normal"/>
    <w:rsid w:val="00154589"/>
    <w:pPr>
      <w:pBdr>
        <w:top w:val="single" w:sz="4" w:space="0" w:color="auto"/>
        <w:left w:val="single" w:sz="4" w:space="0" w:color="auto"/>
        <w:bottom w:val="single" w:sz="4" w:space="0" w:color="auto"/>
        <w:right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80">
    <w:name w:val="xl80"/>
    <w:basedOn w:val="Normal"/>
    <w:rsid w:val="00154589"/>
    <w:pPr>
      <w:pBdr>
        <w:top w:val="single" w:sz="4" w:space="0" w:color="auto"/>
        <w:left w:val="single" w:sz="4" w:space="0" w:color="auto"/>
        <w:bottom w:val="single" w:sz="4" w:space="0" w:color="auto"/>
        <w:right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81">
    <w:name w:val="xl81"/>
    <w:basedOn w:val="Normal"/>
    <w:rsid w:val="00154589"/>
    <w:pPr>
      <w:pBdr>
        <w:top w:val="single" w:sz="4" w:space="0" w:color="auto"/>
        <w:left w:val="single" w:sz="4" w:space="9"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textAlignment w:val="center"/>
    </w:pPr>
    <w:rPr>
      <w:rFonts w:ascii="Arial" w:hAnsi="Arial" w:cs="Arial"/>
      <w:b/>
      <w:bCs/>
      <w:sz w:val="24"/>
      <w:szCs w:val="24"/>
      <w:lang w:val="en-US"/>
    </w:rPr>
  </w:style>
  <w:style w:type="paragraph" w:customStyle="1" w:styleId="xl82">
    <w:name w:val="xl8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83">
    <w:name w:val="xl8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24"/>
      <w:szCs w:val="24"/>
      <w:lang w:val="en-US"/>
    </w:rPr>
  </w:style>
  <w:style w:type="paragraph" w:customStyle="1" w:styleId="xl84">
    <w:name w:val="xl8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24"/>
      <w:szCs w:val="24"/>
      <w:lang w:val="en-US"/>
    </w:rPr>
  </w:style>
  <w:style w:type="paragraph" w:customStyle="1" w:styleId="xl85">
    <w:name w:val="xl85"/>
    <w:basedOn w:val="Normal"/>
    <w:rsid w:val="00154589"/>
    <w:pPr>
      <w:pBdr>
        <w:top w:val="single" w:sz="4" w:space="0" w:color="auto"/>
        <w:left w:val="single" w:sz="4" w:space="0" w:color="auto"/>
        <w:bottom w:val="single" w:sz="4" w:space="0" w:color="auto"/>
        <w:right w:val="single" w:sz="12"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24"/>
      <w:szCs w:val="24"/>
      <w:lang w:val="en-US"/>
    </w:rPr>
  </w:style>
  <w:style w:type="paragraph" w:customStyle="1" w:styleId="xl86">
    <w:name w:val="xl86"/>
    <w:basedOn w:val="Normal"/>
    <w:rsid w:val="00154589"/>
    <w:pPr>
      <w:pBdr>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sz w:val="24"/>
      <w:szCs w:val="24"/>
      <w:lang w:val="en-US"/>
    </w:rPr>
  </w:style>
  <w:style w:type="paragraph" w:customStyle="1" w:styleId="xl87">
    <w:name w:val="xl87"/>
    <w:basedOn w:val="Normal"/>
    <w:rsid w:val="00154589"/>
    <w:pPr>
      <w:pBdr>
        <w:top w:val="single" w:sz="4" w:space="0" w:color="auto"/>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sz w:val="24"/>
      <w:szCs w:val="24"/>
      <w:lang w:val="en-US"/>
    </w:rPr>
  </w:style>
  <w:style w:type="paragraph" w:customStyle="1" w:styleId="xl88">
    <w:name w:val="xl88"/>
    <w:basedOn w:val="Normal"/>
    <w:rsid w:val="00154589"/>
    <w:pPr>
      <w:pBdr>
        <w:top w:val="single" w:sz="4" w:space="0" w:color="auto"/>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color w:val="000000"/>
      <w:sz w:val="24"/>
      <w:szCs w:val="24"/>
      <w:lang w:val="en-US"/>
    </w:rPr>
  </w:style>
  <w:style w:type="paragraph" w:customStyle="1" w:styleId="xl89">
    <w:name w:val="xl89"/>
    <w:basedOn w:val="Normal"/>
    <w:rsid w:val="00154589"/>
    <w:pPr>
      <w:pBdr>
        <w:top w:val="single" w:sz="4" w:space="0" w:color="auto"/>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color w:val="000000"/>
      <w:sz w:val="24"/>
      <w:szCs w:val="24"/>
      <w:lang w:val="en-US"/>
    </w:rPr>
  </w:style>
  <w:style w:type="paragraph" w:customStyle="1" w:styleId="xl90">
    <w:name w:val="xl90"/>
    <w:basedOn w:val="Normal"/>
    <w:rsid w:val="00154589"/>
    <w:pPr>
      <w:pBdr>
        <w:top w:val="single" w:sz="4" w:space="0" w:color="auto"/>
        <w:left w:val="single" w:sz="12" w:space="9" w:color="auto"/>
        <w:bottom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color w:val="000000"/>
      <w:sz w:val="24"/>
      <w:szCs w:val="24"/>
      <w:lang w:val="en-US"/>
    </w:rPr>
  </w:style>
  <w:style w:type="paragraph" w:customStyle="1" w:styleId="xl91">
    <w:name w:val="xl91"/>
    <w:basedOn w:val="Normal"/>
    <w:rsid w:val="00154589"/>
    <w:pPr>
      <w:pBdr>
        <w:top w:val="single" w:sz="4" w:space="0" w:color="auto"/>
        <w:left w:val="single" w:sz="12" w:space="9"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color w:val="000000"/>
      <w:sz w:val="24"/>
      <w:szCs w:val="24"/>
      <w:lang w:val="en-US"/>
    </w:rPr>
  </w:style>
  <w:style w:type="paragraph" w:customStyle="1" w:styleId="xl92">
    <w:name w:val="xl92"/>
    <w:basedOn w:val="Normal"/>
    <w:rsid w:val="00154589"/>
    <w:pPr>
      <w:pBdr>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93">
    <w:name w:val="xl93"/>
    <w:basedOn w:val="Normal"/>
    <w:rsid w:val="00154589"/>
    <w:pPr>
      <w:pBdr>
        <w:left w:val="single" w:sz="4" w:space="0" w:color="auto"/>
        <w:bottom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94">
    <w:name w:val="xl94"/>
    <w:basedOn w:val="Normal"/>
    <w:rsid w:val="00154589"/>
    <w:pPr>
      <w:pBdr>
        <w:top w:val="single" w:sz="4" w:space="0" w:color="auto"/>
        <w:left w:val="single" w:sz="4" w:space="0" w:color="auto"/>
      </w:pBdr>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95">
    <w:name w:val="xl95"/>
    <w:basedOn w:val="Normal"/>
    <w:rsid w:val="00154589"/>
    <w:pPr>
      <w:pBdr>
        <w:top w:val="single" w:sz="4" w:space="0" w:color="auto"/>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sz w:val="24"/>
      <w:szCs w:val="24"/>
      <w:lang w:val="en-US"/>
    </w:rPr>
  </w:style>
  <w:style w:type="paragraph" w:customStyle="1" w:styleId="xl96">
    <w:name w:val="xl96"/>
    <w:basedOn w:val="Normal"/>
    <w:rsid w:val="00154589"/>
    <w:pPr>
      <w:pBdr>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97">
    <w:name w:val="xl97"/>
    <w:basedOn w:val="Normal"/>
    <w:rsid w:val="00154589"/>
    <w:pPr>
      <w:pBdr>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font5">
    <w:name w:val="font5"/>
    <w:basedOn w:val="Normal"/>
    <w:rsid w:val="00154589"/>
    <w:pPr>
      <w:tabs>
        <w:tab w:val="clear" w:pos="1247"/>
        <w:tab w:val="clear" w:pos="1814"/>
        <w:tab w:val="clear" w:pos="2381"/>
        <w:tab w:val="clear" w:pos="2948"/>
        <w:tab w:val="clear" w:pos="3515"/>
      </w:tabs>
      <w:spacing w:before="100" w:beforeAutospacing="1" w:after="100" w:afterAutospacing="1"/>
    </w:pPr>
    <w:rPr>
      <w:sz w:val="18"/>
      <w:szCs w:val="18"/>
      <w:lang w:val="en-US"/>
    </w:rPr>
  </w:style>
  <w:style w:type="paragraph" w:customStyle="1" w:styleId="font7">
    <w:name w:val="font7"/>
    <w:basedOn w:val="Normal"/>
    <w:rsid w:val="00154589"/>
    <w:pPr>
      <w:tabs>
        <w:tab w:val="clear" w:pos="1247"/>
        <w:tab w:val="clear" w:pos="1814"/>
        <w:tab w:val="clear" w:pos="2381"/>
        <w:tab w:val="clear" w:pos="2948"/>
        <w:tab w:val="clear" w:pos="3515"/>
      </w:tabs>
      <w:spacing w:before="100" w:beforeAutospacing="1" w:after="100" w:afterAutospacing="1"/>
    </w:pPr>
    <w:rPr>
      <w:color w:val="000000"/>
      <w:sz w:val="18"/>
      <w:szCs w:val="18"/>
      <w:lang w:val="en-US"/>
    </w:rPr>
  </w:style>
  <w:style w:type="paragraph" w:customStyle="1" w:styleId="font8">
    <w:name w:val="font8"/>
    <w:basedOn w:val="Normal"/>
    <w:rsid w:val="00154589"/>
    <w:pPr>
      <w:tabs>
        <w:tab w:val="clear" w:pos="1247"/>
        <w:tab w:val="clear" w:pos="1814"/>
        <w:tab w:val="clear" w:pos="2381"/>
        <w:tab w:val="clear" w:pos="2948"/>
        <w:tab w:val="clear" w:pos="3515"/>
      </w:tabs>
      <w:spacing w:before="100" w:beforeAutospacing="1" w:after="100" w:afterAutospacing="1"/>
    </w:pPr>
    <w:rPr>
      <w:b/>
      <w:bCs/>
      <w:color w:val="000000"/>
      <w:sz w:val="18"/>
      <w:szCs w:val="18"/>
      <w:lang w:val="en-US"/>
    </w:rPr>
  </w:style>
  <w:style w:type="paragraph" w:customStyle="1" w:styleId="font9">
    <w:name w:val="font9"/>
    <w:basedOn w:val="Normal"/>
    <w:rsid w:val="00154589"/>
    <w:pPr>
      <w:tabs>
        <w:tab w:val="clear" w:pos="1247"/>
        <w:tab w:val="clear" w:pos="1814"/>
        <w:tab w:val="clear" w:pos="2381"/>
        <w:tab w:val="clear" w:pos="2948"/>
        <w:tab w:val="clear" w:pos="3515"/>
      </w:tabs>
      <w:spacing w:before="100" w:beforeAutospacing="1" w:after="100" w:afterAutospacing="1"/>
    </w:pPr>
    <w:rPr>
      <w:sz w:val="18"/>
      <w:szCs w:val="18"/>
      <w:lang w:val="en-US"/>
    </w:rPr>
  </w:style>
  <w:style w:type="paragraph" w:customStyle="1" w:styleId="xl69">
    <w:name w:val="xl69"/>
    <w:basedOn w:val="Normal"/>
    <w:rsid w:val="00154589"/>
    <w:pPr>
      <w:tabs>
        <w:tab w:val="clear" w:pos="1247"/>
        <w:tab w:val="clear" w:pos="1814"/>
        <w:tab w:val="clear" w:pos="2381"/>
        <w:tab w:val="clear" w:pos="2948"/>
        <w:tab w:val="clear" w:pos="3515"/>
      </w:tabs>
      <w:spacing w:before="100" w:beforeAutospacing="1" w:after="100" w:afterAutospacing="1"/>
      <w:jc w:val="right"/>
      <w:textAlignment w:val="center"/>
    </w:pPr>
    <w:rPr>
      <w:sz w:val="18"/>
      <w:szCs w:val="18"/>
      <w:lang w:val="en-US"/>
    </w:rPr>
  </w:style>
  <w:style w:type="paragraph" w:customStyle="1" w:styleId="xl98">
    <w:name w:val="xl98"/>
    <w:basedOn w:val="Normal"/>
    <w:rsid w:val="00154589"/>
    <w:pPr>
      <w:shd w:val="clear" w:color="auto" w:fill="FFFFFF"/>
      <w:tabs>
        <w:tab w:val="clear" w:pos="1247"/>
        <w:tab w:val="clear" w:pos="1814"/>
        <w:tab w:val="clear" w:pos="2381"/>
        <w:tab w:val="clear" w:pos="2948"/>
        <w:tab w:val="clear" w:pos="3515"/>
      </w:tabs>
      <w:spacing w:before="100" w:beforeAutospacing="1" w:after="100" w:afterAutospacing="1"/>
      <w:textAlignment w:val="center"/>
    </w:pPr>
    <w:rPr>
      <w:sz w:val="18"/>
      <w:szCs w:val="18"/>
      <w:lang w:val="en-US"/>
    </w:rPr>
  </w:style>
  <w:style w:type="paragraph" w:customStyle="1" w:styleId="xl99">
    <w:name w:val="xl99"/>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00">
    <w:name w:val="xl100"/>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sz w:val="18"/>
      <w:szCs w:val="18"/>
      <w:lang w:val="en-US"/>
    </w:rPr>
  </w:style>
  <w:style w:type="paragraph" w:customStyle="1" w:styleId="xl101">
    <w:name w:val="xl101"/>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i/>
      <w:iCs/>
      <w:sz w:val="18"/>
      <w:szCs w:val="18"/>
      <w:lang w:val="en-US"/>
    </w:rPr>
  </w:style>
  <w:style w:type="paragraph" w:customStyle="1" w:styleId="xl102">
    <w:name w:val="xl102"/>
    <w:basedOn w:val="Normal"/>
    <w:rsid w:val="00154589"/>
    <w:pPr>
      <w:tabs>
        <w:tab w:val="clear" w:pos="1247"/>
        <w:tab w:val="clear" w:pos="1814"/>
        <w:tab w:val="clear" w:pos="2381"/>
        <w:tab w:val="clear" w:pos="2948"/>
        <w:tab w:val="clear" w:pos="3515"/>
      </w:tabs>
      <w:spacing w:before="100" w:beforeAutospacing="1" w:after="100" w:afterAutospacing="1"/>
    </w:pPr>
    <w:rPr>
      <w:b/>
      <w:bCs/>
      <w:sz w:val="18"/>
      <w:szCs w:val="18"/>
      <w:lang w:val="en-US"/>
    </w:rPr>
  </w:style>
  <w:style w:type="paragraph" w:customStyle="1" w:styleId="xl103">
    <w:name w:val="xl103"/>
    <w:basedOn w:val="Normal"/>
    <w:rsid w:val="00154589"/>
    <w:pPr>
      <w:shd w:val="clear" w:color="auto" w:fill="FFFFFF"/>
      <w:tabs>
        <w:tab w:val="clear" w:pos="1247"/>
        <w:tab w:val="clear" w:pos="1814"/>
        <w:tab w:val="clear" w:pos="2381"/>
        <w:tab w:val="clear" w:pos="2948"/>
        <w:tab w:val="clear" w:pos="3515"/>
      </w:tabs>
      <w:spacing w:before="100" w:beforeAutospacing="1" w:after="100" w:afterAutospacing="1"/>
      <w:textAlignment w:val="center"/>
    </w:pPr>
    <w:rPr>
      <w:color w:val="000000"/>
      <w:sz w:val="18"/>
      <w:szCs w:val="18"/>
      <w:lang w:val="en-US"/>
    </w:rPr>
  </w:style>
  <w:style w:type="paragraph" w:customStyle="1" w:styleId="xl104">
    <w:name w:val="xl104"/>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05">
    <w:name w:val="xl105"/>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color w:val="000000"/>
      <w:sz w:val="18"/>
      <w:szCs w:val="18"/>
      <w:lang w:val="en-US"/>
    </w:rPr>
  </w:style>
  <w:style w:type="paragraph" w:customStyle="1" w:styleId="xl106">
    <w:name w:val="xl106"/>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i/>
      <w:iCs/>
      <w:sz w:val="18"/>
      <w:szCs w:val="18"/>
      <w:lang w:val="en-US"/>
    </w:rPr>
  </w:style>
  <w:style w:type="paragraph" w:customStyle="1" w:styleId="xl107">
    <w:name w:val="xl107"/>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i/>
      <w:iCs/>
      <w:sz w:val="18"/>
      <w:szCs w:val="18"/>
      <w:lang w:val="en-US"/>
    </w:rPr>
  </w:style>
  <w:style w:type="paragraph" w:customStyle="1" w:styleId="xl108">
    <w:name w:val="xl108"/>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i/>
      <w:iCs/>
      <w:sz w:val="18"/>
      <w:szCs w:val="18"/>
      <w:lang w:val="en-US"/>
    </w:rPr>
  </w:style>
  <w:style w:type="paragraph" w:customStyle="1" w:styleId="xl109">
    <w:name w:val="xl109"/>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color w:val="000000"/>
      <w:sz w:val="18"/>
      <w:szCs w:val="18"/>
      <w:lang w:val="en-US"/>
    </w:rPr>
  </w:style>
  <w:style w:type="paragraph" w:customStyle="1" w:styleId="xl110">
    <w:name w:val="xl110"/>
    <w:basedOn w:val="Normal"/>
    <w:rsid w:val="00154589"/>
    <w:pPr>
      <w:tabs>
        <w:tab w:val="clear" w:pos="1247"/>
        <w:tab w:val="clear" w:pos="1814"/>
        <w:tab w:val="clear" w:pos="2381"/>
        <w:tab w:val="clear" w:pos="2948"/>
        <w:tab w:val="clear" w:pos="3515"/>
      </w:tabs>
      <w:spacing w:before="100" w:beforeAutospacing="1" w:after="100" w:afterAutospacing="1"/>
    </w:pPr>
    <w:rPr>
      <w:b/>
      <w:bCs/>
      <w:color w:val="000000"/>
      <w:sz w:val="18"/>
      <w:szCs w:val="18"/>
      <w:lang w:val="en-US"/>
    </w:rPr>
  </w:style>
  <w:style w:type="paragraph" w:customStyle="1" w:styleId="xl111">
    <w:name w:val="xl111"/>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color w:val="000000"/>
      <w:sz w:val="18"/>
      <w:szCs w:val="18"/>
      <w:lang w:val="en-US"/>
    </w:rPr>
  </w:style>
  <w:style w:type="paragraph" w:customStyle="1" w:styleId="xl112">
    <w:name w:val="xl112"/>
    <w:basedOn w:val="Normal"/>
    <w:rsid w:val="00154589"/>
    <w:pPr>
      <w:shd w:val="clear" w:color="auto" w:fill="FFFFFF"/>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13">
    <w:name w:val="xl113"/>
    <w:basedOn w:val="Normal"/>
    <w:rsid w:val="00154589"/>
    <w:pPr>
      <w:tabs>
        <w:tab w:val="clear" w:pos="1247"/>
        <w:tab w:val="clear" w:pos="1814"/>
        <w:tab w:val="clear" w:pos="2381"/>
        <w:tab w:val="clear" w:pos="2948"/>
        <w:tab w:val="clear" w:pos="3515"/>
      </w:tabs>
      <w:spacing w:before="100" w:beforeAutospacing="1" w:after="100" w:afterAutospacing="1"/>
      <w:textAlignment w:val="top"/>
    </w:pPr>
    <w:rPr>
      <w:b/>
      <w:bCs/>
      <w:sz w:val="18"/>
      <w:szCs w:val="18"/>
      <w:lang w:val="en-US"/>
    </w:rPr>
  </w:style>
  <w:style w:type="paragraph" w:customStyle="1" w:styleId="xl114">
    <w:name w:val="xl114"/>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15">
    <w:name w:val="xl115"/>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color w:val="000000"/>
      <w:sz w:val="18"/>
      <w:szCs w:val="18"/>
      <w:lang w:val="en-US"/>
    </w:rPr>
  </w:style>
  <w:style w:type="paragraph" w:customStyle="1" w:styleId="xl116">
    <w:name w:val="xl116"/>
    <w:basedOn w:val="Normal"/>
    <w:rsid w:val="00154589"/>
    <w:pPr>
      <w:tabs>
        <w:tab w:val="clear" w:pos="1247"/>
        <w:tab w:val="clear" w:pos="1814"/>
        <w:tab w:val="clear" w:pos="2381"/>
        <w:tab w:val="clear" w:pos="2948"/>
        <w:tab w:val="clear" w:pos="3515"/>
      </w:tabs>
      <w:spacing w:before="100" w:beforeAutospacing="1" w:after="100" w:afterAutospacing="1"/>
      <w:jc w:val="right"/>
      <w:textAlignment w:val="center"/>
    </w:pPr>
    <w:rPr>
      <w:b/>
      <w:bCs/>
      <w:color w:val="000000"/>
      <w:sz w:val="18"/>
      <w:szCs w:val="18"/>
      <w:lang w:val="en-US"/>
    </w:rPr>
  </w:style>
  <w:style w:type="paragraph" w:customStyle="1" w:styleId="xl117">
    <w:name w:val="xl117"/>
    <w:basedOn w:val="Normal"/>
    <w:rsid w:val="00154589"/>
    <w:pPr>
      <w:tabs>
        <w:tab w:val="clear" w:pos="1247"/>
        <w:tab w:val="clear" w:pos="1814"/>
        <w:tab w:val="clear" w:pos="2381"/>
        <w:tab w:val="clear" w:pos="2948"/>
        <w:tab w:val="clear" w:pos="3515"/>
      </w:tabs>
      <w:spacing w:before="100" w:beforeAutospacing="1" w:after="100" w:afterAutospacing="1"/>
      <w:jc w:val="right"/>
      <w:textAlignment w:val="center"/>
    </w:pPr>
    <w:rPr>
      <w:color w:val="000000"/>
      <w:sz w:val="18"/>
      <w:szCs w:val="18"/>
      <w:lang w:val="en-US"/>
    </w:rPr>
  </w:style>
  <w:style w:type="paragraph" w:customStyle="1" w:styleId="xl118">
    <w:name w:val="xl118"/>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19">
    <w:name w:val="xl119"/>
    <w:basedOn w:val="Normal"/>
    <w:rsid w:val="00154589"/>
    <w:pPr>
      <w:tabs>
        <w:tab w:val="clear" w:pos="1247"/>
        <w:tab w:val="clear" w:pos="1814"/>
        <w:tab w:val="clear" w:pos="2381"/>
        <w:tab w:val="clear" w:pos="2948"/>
        <w:tab w:val="clear" w:pos="3515"/>
      </w:tabs>
      <w:spacing w:before="100" w:beforeAutospacing="1" w:after="100" w:afterAutospacing="1"/>
    </w:pPr>
    <w:rPr>
      <w:sz w:val="18"/>
      <w:szCs w:val="18"/>
      <w:lang w:val="en-US"/>
    </w:rPr>
  </w:style>
  <w:style w:type="paragraph" w:customStyle="1" w:styleId="xl120">
    <w:name w:val="xl120"/>
    <w:basedOn w:val="Normal"/>
    <w:rsid w:val="00154589"/>
    <w:pPr>
      <w:tabs>
        <w:tab w:val="clear" w:pos="1247"/>
        <w:tab w:val="clear" w:pos="1814"/>
        <w:tab w:val="clear" w:pos="2381"/>
        <w:tab w:val="clear" w:pos="2948"/>
        <w:tab w:val="clear" w:pos="3515"/>
      </w:tabs>
      <w:spacing w:before="100" w:beforeAutospacing="1" w:after="100" w:afterAutospacing="1"/>
    </w:pPr>
    <w:rPr>
      <w:sz w:val="18"/>
      <w:szCs w:val="18"/>
      <w:lang w:val="en-US"/>
    </w:rPr>
  </w:style>
  <w:style w:type="character" w:customStyle="1" w:styleId="Normal-poolChar">
    <w:name w:val="Normal-pool Char"/>
    <w:locked/>
    <w:rsid w:val="00154589"/>
    <w:rPr>
      <w:lang w:val="en-GB"/>
    </w:rPr>
  </w:style>
  <w:style w:type="character" w:customStyle="1" w:styleId="NormalNonumberChar">
    <w:name w:val="Normal_No_number Char"/>
    <w:link w:val="NormalNonumber"/>
    <w:locked/>
    <w:rsid w:val="00154589"/>
    <w:rPr>
      <w:lang w:val="en-GB"/>
    </w:rPr>
  </w:style>
  <w:style w:type="character" w:customStyle="1" w:styleId="Heading1Char">
    <w:name w:val="Heading 1 Char"/>
    <w:link w:val="Heading1"/>
    <w:rsid w:val="00154589"/>
    <w:rPr>
      <w:b/>
      <w:sz w:val="28"/>
      <w:lang w:val="en-GB"/>
    </w:rPr>
  </w:style>
  <w:style w:type="character" w:customStyle="1" w:styleId="Heading3Char">
    <w:name w:val="Heading 3 Char"/>
    <w:aliases w:val="Char Char"/>
    <w:link w:val="Heading3"/>
    <w:rsid w:val="00154589"/>
    <w:rPr>
      <w:b/>
      <w:lang w:val="en-GB"/>
    </w:rPr>
  </w:style>
  <w:style w:type="character" w:customStyle="1" w:styleId="Heading4Char">
    <w:name w:val="Heading 4 Char"/>
    <w:link w:val="Heading4"/>
    <w:rsid w:val="00154589"/>
    <w:rPr>
      <w:b/>
      <w:lang w:val="en-GB"/>
    </w:rPr>
  </w:style>
  <w:style w:type="character" w:customStyle="1" w:styleId="Heading5Char">
    <w:name w:val="Heading 5 Char"/>
    <w:link w:val="Heading5"/>
    <w:rsid w:val="00154589"/>
    <w:rPr>
      <w:rFonts w:ascii="Univers" w:hAnsi="Univers"/>
      <w:b/>
      <w:sz w:val="24"/>
      <w:lang w:val="en-GB"/>
    </w:rPr>
  </w:style>
  <w:style w:type="character" w:customStyle="1" w:styleId="Heading6Char">
    <w:name w:val="Heading 6 Char"/>
    <w:link w:val="Heading6"/>
    <w:rsid w:val="00154589"/>
    <w:rPr>
      <w:b/>
      <w:bCs/>
      <w:sz w:val="24"/>
      <w:lang w:val="en-GB"/>
    </w:rPr>
  </w:style>
  <w:style w:type="character" w:customStyle="1" w:styleId="Heading7Char">
    <w:name w:val="Heading 7 Char"/>
    <w:link w:val="Heading7"/>
    <w:rsid w:val="00154589"/>
    <w:rPr>
      <w:snapToGrid w:val="0"/>
      <w:u w:val="single"/>
    </w:rPr>
  </w:style>
  <w:style w:type="character" w:customStyle="1" w:styleId="Heading8Char">
    <w:name w:val="Heading 8 Char"/>
    <w:link w:val="Heading8"/>
    <w:rsid w:val="00154589"/>
    <w:rPr>
      <w:rFonts w:cs="Traditional Arabic"/>
      <w:snapToGrid w:val="0"/>
      <w:szCs w:val="30"/>
      <w:u w:val="single"/>
    </w:rPr>
  </w:style>
  <w:style w:type="character" w:customStyle="1" w:styleId="Heading9Char">
    <w:name w:val="Heading 9 Char"/>
    <w:link w:val="Heading9"/>
    <w:rsid w:val="00154589"/>
    <w:rPr>
      <w:rFonts w:cs="Traditional Arabic"/>
      <w:snapToGrid w:val="0"/>
      <w:szCs w:val="30"/>
      <w:u w:val="single"/>
    </w:rPr>
  </w:style>
  <w:style w:type="character" w:customStyle="1" w:styleId="FootnoteTextChar">
    <w:name w:val="Footnote Text Char"/>
    <w:aliases w:val="Fußnotentextf Char,Geneva 9 Char,Font: Geneva 9 Char,Boston 10 Char,f Char,DNV-FT Char,fn Char,footnote text Char,Footnotes Char,Footnote ak Char,ft Char,fn cafc Char,Footnotes Char Char Char,Footnote Text Char Char Char,93 Char"/>
    <w:link w:val="FootnoteText"/>
    <w:rsid w:val="00154589"/>
    <w:rPr>
      <w:sz w:val="18"/>
      <w:lang w:val="en-GB"/>
    </w:rPr>
  </w:style>
  <w:style w:type="paragraph" w:styleId="BodyText3">
    <w:name w:val="Body Text 3"/>
    <w:basedOn w:val="Normal"/>
    <w:link w:val="BodyText3Char"/>
    <w:uiPriority w:val="99"/>
    <w:rsid w:val="00154589"/>
    <w:pPr>
      <w:tabs>
        <w:tab w:val="left" w:pos="540"/>
      </w:tabs>
    </w:pPr>
    <w:rPr>
      <w:rFonts w:ascii="Arial" w:hAnsi="Arial" w:cs="Arial"/>
    </w:rPr>
  </w:style>
  <w:style w:type="character" w:customStyle="1" w:styleId="BodyText3Char">
    <w:name w:val="Body Text 3 Char"/>
    <w:basedOn w:val="DefaultParagraphFont"/>
    <w:link w:val="BodyText3"/>
    <w:uiPriority w:val="99"/>
    <w:rsid w:val="00154589"/>
    <w:rPr>
      <w:rFonts w:ascii="Arial" w:hAnsi="Arial" w:cs="Arial"/>
      <w:lang w:val="en-GB"/>
    </w:rPr>
  </w:style>
  <w:style w:type="numbering" w:customStyle="1" w:styleId="NoList1">
    <w:name w:val="No List1"/>
    <w:next w:val="NoList"/>
    <w:uiPriority w:val="99"/>
    <w:semiHidden/>
    <w:unhideWhenUsed/>
    <w:rsid w:val="00154589"/>
  </w:style>
  <w:style w:type="numbering" w:customStyle="1" w:styleId="NoList11">
    <w:name w:val="No List11"/>
    <w:next w:val="NoList"/>
    <w:uiPriority w:val="99"/>
    <w:semiHidden/>
    <w:unhideWhenUsed/>
    <w:rsid w:val="00154589"/>
  </w:style>
  <w:style w:type="paragraph" w:customStyle="1" w:styleId="xl121">
    <w:name w:val="xl121"/>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22">
    <w:name w:val="xl122"/>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23">
    <w:name w:val="xl123"/>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sz w:val="24"/>
      <w:szCs w:val="24"/>
      <w:lang w:val="fr-FR" w:eastAsia="fr-FR"/>
    </w:rPr>
  </w:style>
  <w:style w:type="paragraph" w:customStyle="1" w:styleId="xl124">
    <w:name w:val="xl124"/>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25">
    <w:name w:val="xl12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sz w:val="24"/>
      <w:szCs w:val="24"/>
      <w:lang w:val="fr-FR" w:eastAsia="fr-FR"/>
    </w:rPr>
  </w:style>
  <w:style w:type="paragraph" w:customStyle="1" w:styleId="xl126">
    <w:name w:val="xl12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sz w:val="24"/>
      <w:szCs w:val="24"/>
      <w:lang w:val="fr-FR" w:eastAsia="fr-FR"/>
    </w:rPr>
  </w:style>
  <w:style w:type="paragraph" w:customStyle="1" w:styleId="xl127">
    <w:name w:val="xl12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28">
    <w:name w:val="xl128"/>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29">
    <w:name w:val="xl12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24"/>
      <w:szCs w:val="24"/>
      <w:lang w:val="fr-FR" w:eastAsia="fr-FR"/>
    </w:rPr>
  </w:style>
  <w:style w:type="paragraph" w:customStyle="1" w:styleId="xl130">
    <w:name w:val="xl13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31">
    <w:name w:val="xl13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color w:val="000000"/>
      <w:sz w:val="24"/>
      <w:szCs w:val="24"/>
      <w:lang w:val="fr-FR" w:eastAsia="fr-FR"/>
    </w:rPr>
  </w:style>
  <w:style w:type="paragraph" w:customStyle="1" w:styleId="xl132">
    <w:name w:val="xl13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33">
    <w:name w:val="xl13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sz w:val="24"/>
      <w:szCs w:val="24"/>
      <w:lang w:val="fr-FR" w:eastAsia="fr-FR"/>
    </w:rPr>
  </w:style>
  <w:style w:type="paragraph" w:customStyle="1" w:styleId="xl134">
    <w:name w:val="xl13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sz w:val="24"/>
      <w:szCs w:val="24"/>
      <w:lang w:val="fr-FR" w:eastAsia="fr-FR"/>
    </w:rPr>
  </w:style>
  <w:style w:type="paragraph" w:customStyle="1" w:styleId="xl135">
    <w:name w:val="xl13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36">
    <w:name w:val="xl13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37">
    <w:name w:val="xl137"/>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38">
    <w:name w:val="xl138"/>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w:hAnsi="Arial" w:cs="Arial"/>
      <w:sz w:val="24"/>
      <w:szCs w:val="24"/>
      <w:lang w:val="fr-FR" w:eastAsia="fr-FR"/>
    </w:rPr>
  </w:style>
  <w:style w:type="paragraph" w:customStyle="1" w:styleId="xl139">
    <w:name w:val="xl139"/>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40">
    <w:name w:val="xl140"/>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24"/>
      <w:szCs w:val="24"/>
      <w:lang w:val="fr-FR" w:eastAsia="fr-FR"/>
    </w:rPr>
  </w:style>
  <w:style w:type="paragraph" w:customStyle="1" w:styleId="xl141">
    <w:name w:val="xl14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24"/>
      <w:szCs w:val="24"/>
      <w:lang w:val="fr-FR" w:eastAsia="fr-FR"/>
    </w:rPr>
  </w:style>
  <w:style w:type="paragraph" w:customStyle="1" w:styleId="xl142">
    <w:name w:val="xl14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i/>
      <w:iCs/>
      <w:sz w:val="24"/>
      <w:szCs w:val="24"/>
      <w:lang w:val="fr-FR" w:eastAsia="fr-FR"/>
    </w:rPr>
  </w:style>
  <w:style w:type="paragraph" w:customStyle="1" w:styleId="xl143">
    <w:name w:val="xl14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i/>
      <w:iCs/>
      <w:sz w:val="24"/>
      <w:szCs w:val="24"/>
      <w:lang w:val="fr-FR" w:eastAsia="fr-FR"/>
    </w:rPr>
  </w:style>
  <w:style w:type="paragraph" w:customStyle="1" w:styleId="xl144">
    <w:name w:val="xl144"/>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45">
    <w:name w:val="xl145"/>
    <w:basedOn w:val="Normal"/>
    <w:rsid w:val="00154589"/>
    <w:pPr>
      <w:pBdr>
        <w:top w:val="single" w:sz="4" w:space="0" w:color="auto"/>
        <w:lef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46">
    <w:name w:val="xl14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sz w:val="24"/>
      <w:szCs w:val="24"/>
      <w:lang w:val="fr-FR" w:eastAsia="fr-FR"/>
    </w:rPr>
  </w:style>
  <w:style w:type="paragraph" w:customStyle="1" w:styleId="xl147">
    <w:name w:val="xl14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48">
    <w:name w:val="xl148"/>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49">
    <w:name w:val="xl14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sz w:val="24"/>
      <w:szCs w:val="24"/>
      <w:lang w:val="fr-FR" w:eastAsia="fr-FR"/>
    </w:rPr>
  </w:style>
  <w:style w:type="paragraph" w:customStyle="1" w:styleId="xl150">
    <w:name w:val="xl15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51">
    <w:name w:val="xl15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i/>
      <w:iCs/>
      <w:sz w:val="24"/>
      <w:szCs w:val="24"/>
      <w:lang w:val="fr-FR" w:eastAsia="fr-FR"/>
    </w:rPr>
  </w:style>
  <w:style w:type="paragraph" w:customStyle="1" w:styleId="xl152">
    <w:name w:val="xl15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53">
    <w:name w:val="xl15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i/>
      <w:iCs/>
      <w:sz w:val="24"/>
      <w:szCs w:val="24"/>
      <w:lang w:val="fr-FR" w:eastAsia="fr-FR"/>
    </w:rPr>
  </w:style>
  <w:style w:type="paragraph" w:customStyle="1" w:styleId="xl154">
    <w:name w:val="xl15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w:hAnsi="Arial" w:cs="Arial"/>
      <w:sz w:val="24"/>
      <w:szCs w:val="24"/>
      <w:lang w:val="fr-FR" w:eastAsia="fr-FR"/>
    </w:rPr>
  </w:style>
  <w:style w:type="paragraph" w:customStyle="1" w:styleId="xl155">
    <w:name w:val="xl15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24"/>
      <w:szCs w:val="24"/>
      <w:lang w:val="fr-FR" w:eastAsia="fr-FR"/>
    </w:rPr>
  </w:style>
  <w:style w:type="paragraph" w:customStyle="1" w:styleId="xl156">
    <w:name w:val="xl156"/>
    <w:basedOn w:val="Normal"/>
    <w:rsid w:val="00154589"/>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i/>
      <w:iCs/>
      <w:sz w:val="24"/>
      <w:szCs w:val="24"/>
      <w:lang w:val="fr-FR" w:eastAsia="fr-FR"/>
    </w:rPr>
  </w:style>
  <w:style w:type="paragraph" w:customStyle="1" w:styleId="xl157">
    <w:name w:val="xl157"/>
    <w:basedOn w:val="Normal"/>
    <w:rsid w:val="00154589"/>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58">
    <w:name w:val="xl158"/>
    <w:basedOn w:val="Normal"/>
    <w:rsid w:val="00154589"/>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i/>
      <w:iCs/>
      <w:sz w:val="24"/>
      <w:szCs w:val="24"/>
      <w:lang w:val="fr-FR" w:eastAsia="fr-FR"/>
    </w:rPr>
  </w:style>
  <w:style w:type="paragraph" w:customStyle="1" w:styleId="xl159">
    <w:name w:val="xl15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sz w:val="24"/>
      <w:szCs w:val="24"/>
      <w:lang w:val="fr-FR" w:eastAsia="fr-FR"/>
    </w:rPr>
  </w:style>
  <w:style w:type="paragraph" w:customStyle="1" w:styleId="xl160">
    <w:name w:val="xl16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61">
    <w:name w:val="xl16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62">
    <w:name w:val="xl162"/>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63">
    <w:name w:val="xl163"/>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64">
    <w:name w:val="xl16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color w:val="000000"/>
      <w:sz w:val="24"/>
      <w:szCs w:val="24"/>
      <w:lang w:val="fr-FR" w:eastAsia="fr-FR"/>
    </w:rPr>
  </w:style>
  <w:style w:type="paragraph" w:customStyle="1" w:styleId="xl165">
    <w:name w:val="xl16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000000"/>
      <w:sz w:val="24"/>
      <w:szCs w:val="24"/>
      <w:lang w:val="fr-FR" w:eastAsia="fr-FR"/>
    </w:rPr>
  </w:style>
  <w:style w:type="paragraph" w:customStyle="1" w:styleId="xl166">
    <w:name w:val="xl16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67">
    <w:name w:val="xl16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68">
    <w:name w:val="xl168"/>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b/>
      <w:bCs/>
      <w:sz w:val="24"/>
      <w:szCs w:val="24"/>
      <w:lang w:val="fr-FR" w:eastAsia="fr-FR"/>
    </w:rPr>
  </w:style>
  <w:style w:type="paragraph" w:customStyle="1" w:styleId="xl169">
    <w:name w:val="xl16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i/>
      <w:iCs/>
      <w:sz w:val="24"/>
      <w:szCs w:val="24"/>
      <w:lang w:val="fr-FR" w:eastAsia="fr-FR"/>
    </w:rPr>
  </w:style>
  <w:style w:type="paragraph" w:customStyle="1" w:styleId="xl170">
    <w:name w:val="xl17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sz w:val="24"/>
      <w:szCs w:val="24"/>
      <w:lang w:val="fr-FR" w:eastAsia="fr-FR"/>
    </w:rPr>
  </w:style>
  <w:style w:type="paragraph" w:customStyle="1" w:styleId="xl171">
    <w:name w:val="xl17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72">
    <w:name w:val="xl17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sz w:val="24"/>
      <w:szCs w:val="24"/>
      <w:lang w:val="fr-FR" w:eastAsia="fr-FR"/>
    </w:rPr>
  </w:style>
  <w:style w:type="paragraph" w:customStyle="1" w:styleId="xl173">
    <w:name w:val="xl17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74">
    <w:name w:val="xl17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sz w:val="24"/>
      <w:szCs w:val="24"/>
      <w:lang w:val="fr-FR" w:eastAsia="fr-FR"/>
    </w:rPr>
  </w:style>
  <w:style w:type="paragraph" w:customStyle="1" w:styleId="xl175">
    <w:name w:val="xl17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76">
    <w:name w:val="xl17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77">
    <w:name w:val="xl17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78">
    <w:name w:val="xl178"/>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b/>
      <w:bCs/>
      <w:sz w:val="24"/>
      <w:szCs w:val="24"/>
      <w:lang w:val="fr-FR" w:eastAsia="fr-FR"/>
    </w:rPr>
  </w:style>
  <w:style w:type="paragraph" w:customStyle="1" w:styleId="xl179">
    <w:name w:val="xl17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DD0806"/>
      <w:sz w:val="24"/>
      <w:szCs w:val="24"/>
      <w:lang w:val="fr-FR" w:eastAsia="fr-FR"/>
    </w:rPr>
  </w:style>
  <w:style w:type="paragraph" w:customStyle="1" w:styleId="xl180">
    <w:name w:val="xl18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i/>
      <w:iCs/>
      <w:sz w:val="24"/>
      <w:szCs w:val="24"/>
      <w:lang w:val="fr-FR" w:eastAsia="fr-FR"/>
    </w:rPr>
  </w:style>
  <w:style w:type="paragraph" w:customStyle="1" w:styleId="xl181">
    <w:name w:val="xl18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fr-FR" w:eastAsia="fr-FR"/>
    </w:rPr>
  </w:style>
  <w:style w:type="paragraph" w:customStyle="1" w:styleId="xl182">
    <w:name w:val="xl18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sz w:val="24"/>
      <w:szCs w:val="24"/>
      <w:lang w:val="fr-FR" w:eastAsia="fr-FR"/>
    </w:rPr>
  </w:style>
  <w:style w:type="paragraph" w:customStyle="1" w:styleId="xl183">
    <w:name w:val="xl18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000000"/>
      <w:sz w:val="24"/>
      <w:szCs w:val="24"/>
      <w:lang w:val="fr-FR" w:eastAsia="fr-FR"/>
    </w:rPr>
  </w:style>
  <w:style w:type="paragraph" w:customStyle="1" w:styleId="xl184">
    <w:name w:val="xl18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sz w:val="24"/>
      <w:szCs w:val="24"/>
      <w:lang w:val="fr-FR" w:eastAsia="fr-FR"/>
    </w:rPr>
  </w:style>
  <w:style w:type="paragraph" w:customStyle="1" w:styleId="xl185">
    <w:name w:val="xl18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86">
    <w:name w:val="xl18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w:hAnsi="Arial" w:cs="Arial"/>
      <w:b/>
      <w:bCs/>
      <w:sz w:val="24"/>
      <w:szCs w:val="24"/>
      <w:lang w:val="fr-FR" w:eastAsia="fr-FR"/>
    </w:rPr>
  </w:style>
  <w:style w:type="paragraph" w:customStyle="1" w:styleId="xl187">
    <w:name w:val="xl18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sz w:val="24"/>
      <w:szCs w:val="24"/>
      <w:lang w:val="fr-FR" w:eastAsia="fr-FR"/>
    </w:rPr>
  </w:style>
  <w:style w:type="paragraph" w:customStyle="1" w:styleId="xl188">
    <w:name w:val="xl188"/>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fr-FR" w:eastAsia="fr-FR"/>
    </w:rPr>
  </w:style>
  <w:style w:type="numbering" w:customStyle="1" w:styleId="NoList2">
    <w:name w:val="No List2"/>
    <w:next w:val="NoList"/>
    <w:uiPriority w:val="99"/>
    <w:semiHidden/>
    <w:unhideWhenUsed/>
    <w:rsid w:val="00154589"/>
  </w:style>
  <w:style w:type="numbering" w:customStyle="1" w:styleId="NoList12">
    <w:name w:val="No List12"/>
    <w:next w:val="NoList"/>
    <w:uiPriority w:val="99"/>
    <w:semiHidden/>
    <w:unhideWhenUsed/>
    <w:rsid w:val="00154589"/>
  </w:style>
  <w:style w:type="paragraph" w:customStyle="1" w:styleId="Footerpool">
    <w:name w:val="Footer_pool"/>
    <w:basedOn w:val="Normal"/>
    <w:next w:val="Normal"/>
    <w:semiHidden/>
    <w:rsid w:val="00154589"/>
    <w:pPr>
      <w:tabs>
        <w:tab w:val="clear" w:pos="1247"/>
        <w:tab w:val="clear" w:pos="1814"/>
        <w:tab w:val="clear" w:pos="2381"/>
        <w:tab w:val="clear" w:pos="2948"/>
        <w:tab w:val="clear" w:pos="3515"/>
        <w:tab w:val="left" w:pos="4321"/>
        <w:tab w:val="right" w:pos="8641"/>
      </w:tabs>
      <w:spacing w:before="60" w:after="120"/>
    </w:pPr>
    <w:rPr>
      <w:rFonts w:eastAsia="Calibri"/>
      <w:b/>
      <w:sz w:val="18"/>
      <w:lang w:val="en-US"/>
    </w:rPr>
  </w:style>
  <w:style w:type="paragraph" w:customStyle="1" w:styleId="Headerpool">
    <w:name w:val="Header_pool"/>
    <w:basedOn w:val="Normal"/>
    <w:next w:val="Normal"/>
    <w:semiHidden/>
    <w:rsid w:val="00154589"/>
    <w:pPr>
      <w:pBdr>
        <w:bottom w:val="single" w:sz="4" w:space="1" w:color="auto"/>
      </w:pBdr>
      <w:tabs>
        <w:tab w:val="clear" w:pos="1247"/>
        <w:tab w:val="clear" w:pos="1814"/>
        <w:tab w:val="clear" w:pos="2381"/>
        <w:tab w:val="clear" w:pos="2948"/>
        <w:tab w:val="clear" w:pos="3515"/>
        <w:tab w:val="center" w:pos="4536"/>
        <w:tab w:val="right" w:pos="9072"/>
      </w:tabs>
      <w:spacing w:after="120"/>
    </w:pPr>
    <w:rPr>
      <w:rFonts w:eastAsia="Calibri"/>
      <w:b/>
      <w:sz w:val="18"/>
      <w:lang w:val="en-US"/>
    </w:rPr>
  </w:style>
  <w:style w:type="paragraph" w:customStyle="1" w:styleId="xl63">
    <w:name w:val="xl63"/>
    <w:basedOn w:val="Normal"/>
    <w:rsid w:val="00154589"/>
    <w:pPr>
      <w:pBdr>
        <w:top w:val="single" w:sz="4" w:space="0" w:color="auto"/>
        <w:left w:val="single" w:sz="12"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64">
    <w:name w:val="xl64"/>
    <w:basedOn w:val="Normal"/>
    <w:rsid w:val="00154589"/>
    <w:pPr>
      <w:pBdr>
        <w:top w:val="single" w:sz="4" w:space="0" w:color="auto"/>
        <w:left w:val="single" w:sz="4" w:space="9"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textAlignment w:val="center"/>
    </w:pPr>
    <w:rPr>
      <w:rFonts w:ascii="Arial Narrow" w:hAnsi="Arial Narrow"/>
      <w:b/>
      <w:bCs/>
      <w:sz w:val="24"/>
      <w:szCs w:val="24"/>
      <w:lang w:val="fr-FR" w:eastAsia="fr-FR"/>
    </w:rPr>
  </w:style>
  <w:style w:type="paragraph" w:styleId="NoSpacing">
    <w:name w:val="No Spacing"/>
    <w:uiPriority w:val="1"/>
    <w:qFormat/>
    <w:rsid w:val="00154589"/>
    <w:rPr>
      <w:rFonts w:ascii="Calibri" w:eastAsia="Calibri" w:hAnsi="Calibri"/>
      <w:sz w:val="22"/>
      <w:szCs w:val="22"/>
      <w:lang w:val="en-AU"/>
    </w:rPr>
  </w:style>
  <w:style w:type="character" w:customStyle="1" w:styleId="HeaderChar1">
    <w:name w:val="Header Char1"/>
    <w:uiPriority w:val="99"/>
    <w:semiHidden/>
    <w:rsid w:val="00154589"/>
    <w:rPr>
      <w:szCs w:val="24"/>
    </w:rPr>
  </w:style>
  <w:style w:type="character" w:customStyle="1" w:styleId="ZZAnxtitleChar">
    <w:name w:val="ZZ_Anx_title Char"/>
    <w:link w:val="ZZAnxtitle"/>
    <w:rsid w:val="00154589"/>
    <w:rPr>
      <w:b/>
      <w:bCs/>
      <w:sz w:val="28"/>
      <w:szCs w:val="26"/>
      <w:lang w:val="en-GB"/>
    </w:rPr>
  </w:style>
  <w:style w:type="paragraph" w:styleId="Revision">
    <w:name w:val="Revision"/>
    <w:hidden/>
    <w:uiPriority w:val="99"/>
    <w:rsid w:val="00154589"/>
    <w:rPr>
      <w:lang w:val="en-GB"/>
    </w:rPr>
  </w:style>
  <w:style w:type="character" w:customStyle="1" w:styleId="content">
    <w:name w:val="content"/>
    <w:basedOn w:val="DefaultParagraphFont"/>
    <w:rsid w:val="00122291"/>
  </w:style>
  <w:style w:type="character" w:customStyle="1" w:styleId="st">
    <w:name w:val="st"/>
    <w:basedOn w:val="DefaultParagraphFont"/>
    <w:rsid w:val="00E970FA"/>
  </w:style>
  <w:style w:type="character" w:styleId="Emphasis">
    <w:name w:val="Emphasis"/>
    <w:basedOn w:val="DefaultParagraphFont"/>
    <w:qFormat/>
    <w:rsid w:val="00E970FA"/>
    <w:rPr>
      <w:i/>
      <w:iCs/>
    </w:rPr>
  </w:style>
  <w:style w:type="character" w:customStyle="1" w:styleId="orangef60">
    <w:name w:val="orangef60"/>
    <w:basedOn w:val="DefaultParagraphFont"/>
    <w:rsid w:val="00992840"/>
  </w:style>
  <w:style w:type="character" w:customStyle="1" w:styleId="specialfont">
    <w:name w:val="specialfont"/>
    <w:basedOn w:val="DefaultParagraphFont"/>
    <w:rsid w:val="00992840"/>
  </w:style>
  <w:style w:type="paragraph" w:customStyle="1" w:styleId="ColorfulShading-Accent11">
    <w:name w:val="Colorful Shading - Accent 11"/>
    <w:hidden/>
    <w:uiPriority w:val="99"/>
    <w:semiHidden/>
    <w:rsid w:val="00734CFA"/>
    <w:rPr>
      <w:rFonts w:eastAsia="Calibri"/>
    </w:rPr>
  </w:style>
  <w:style w:type="paragraph" w:customStyle="1" w:styleId="Style13">
    <w:name w:val="Style13"/>
    <w:basedOn w:val="Normal"/>
    <w:rsid w:val="00734CFA"/>
    <w:pPr>
      <w:tabs>
        <w:tab w:val="clear" w:pos="1247"/>
        <w:tab w:val="clear" w:pos="1814"/>
        <w:tab w:val="clear" w:pos="2381"/>
        <w:tab w:val="clear" w:pos="2948"/>
        <w:tab w:val="clear" w:pos="3515"/>
      </w:tabs>
      <w:suppressAutoHyphens/>
    </w:pPr>
    <w:rPr>
      <w:rFonts w:eastAsia="MS Mincho"/>
      <w:b/>
      <w:bCs/>
      <w:lang w:eastAsia="zh-CN"/>
    </w:rPr>
  </w:style>
  <w:style w:type="character" w:customStyle="1" w:styleId="UnresolvedMention1">
    <w:name w:val="Unresolved Mention1"/>
    <w:basedOn w:val="DefaultParagraphFont"/>
    <w:uiPriority w:val="99"/>
    <w:semiHidden/>
    <w:unhideWhenUsed/>
    <w:rsid w:val="00734CFA"/>
    <w:rPr>
      <w:color w:val="605E5C"/>
      <w:shd w:val="clear" w:color="auto" w:fill="E1DFDD"/>
    </w:rPr>
  </w:style>
  <w:style w:type="character" w:customStyle="1" w:styleId="Normal-poolChar1">
    <w:name w:val="Normal-pool Char1"/>
    <w:locked/>
    <w:rsid w:val="003370FD"/>
  </w:style>
  <w:style w:type="character" w:styleId="UnresolvedMention">
    <w:name w:val="Unresolved Mention"/>
    <w:basedOn w:val="DefaultParagraphFont"/>
    <w:uiPriority w:val="99"/>
    <w:semiHidden/>
    <w:unhideWhenUsed/>
    <w:rsid w:val="008E0F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7181">
      <w:bodyDiv w:val="1"/>
      <w:marLeft w:val="0"/>
      <w:marRight w:val="0"/>
      <w:marTop w:val="0"/>
      <w:marBottom w:val="0"/>
      <w:divBdr>
        <w:top w:val="none" w:sz="0" w:space="0" w:color="auto"/>
        <w:left w:val="none" w:sz="0" w:space="0" w:color="auto"/>
        <w:bottom w:val="none" w:sz="0" w:space="0" w:color="auto"/>
        <w:right w:val="none" w:sz="0" w:space="0" w:color="auto"/>
      </w:divBdr>
    </w:div>
    <w:div w:id="139153540">
      <w:bodyDiv w:val="1"/>
      <w:marLeft w:val="0"/>
      <w:marRight w:val="0"/>
      <w:marTop w:val="0"/>
      <w:marBottom w:val="0"/>
      <w:divBdr>
        <w:top w:val="none" w:sz="0" w:space="0" w:color="auto"/>
        <w:left w:val="none" w:sz="0" w:space="0" w:color="auto"/>
        <w:bottom w:val="none" w:sz="0" w:space="0" w:color="auto"/>
        <w:right w:val="none" w:sz="0" w:space="0" w:color="auto"/>
      </w:divBdr>
    </w:div>
    <w:div w:id="237176273">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35754874">
      <w:bodyDiv w:val="1"/>
      <w:marLeft w:val="0"/>
      <w:marRight w:val="0"/>
      <w:marTop w:val="0"/>
      <w:marBottom w:val="0"/>
      <w:divBdr>
        <w:top w:val="none" w:sz="0" w:space="0" w:color="auto"/>
        <w:left w:val="none" w:sz="0" w:space="0" w:color="auto"/>
        <w:bottom w:val="none" w:sz="0" w:space="0" w:color="auto"/>
        <w:right w:val="none" w:sz="0" w:space="0" w:color="auto"/>
      </w:divBdr>
    </w:div>
    <w:div w:id="834689233">
      <w:bodyDiv w:val="1"/>
      <w:marLeft w:val="0"/>
      <w:marRight w:val="0"/>
      <w:marTop w:val="0"/>
      <w:marBottom w:val="0"/>
      <w:divBdr>
        <w:top w:val="none" w:sz="0" w:space="0" w:color="auto"/>
        <w:left w:val="none" w:sz="0" w:space="0" w:color="auto"/>
        <w:bottom w:val="none" w:sz="0" w:space="0" w:color="auto"/>
        <w:right w:val="none" w:sz="0" w:space="0" w:color="auto"/>
      </w:divBdr>
    </w:div>
    <w:div w:id="852108757">
      <w:bodyDiv w:val="1"/>
      <w:marLeft w:val="0"/>
      <w:marRight w:val="0"/>
      <w:marTop w:val="0"/>
      <w:marBottom w:val="0"/>
      <w:divBdr>
        <w:top w:val="none" w:sz="0" w:space="0" w:color="auto"/>
        <w:left w:val="none" w:sz="0" w:space="0" w:color="auto"/>
        <w:bottom w:val="none" w:sz="0" w:space="0" w:color="auto"/>
        <w:right w:val="none" w:sz="0" w:space="0" w:color="auto"/>
      </w:divBdr>
    </w:div>
    <w:div w:id="108095477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70702521">
      <w:bodyDiv w:val="1"/>
      <w:marLeft w:val="0"/>
      <w:marRight w:val="0"/>
      <w:marTop w:val="0"/>
      <w:marBottom w:val="0"/>
      <w:divBdr>
        <w:top w:val="none" w:sz="0" w:space="0" w:color="auto"/>
        <w:left w:val="none" w:sz="0" w:space="0" w:color="auto"/>
        <w:bottom w:val="none" w:sz="0" w:space="0" w:color="auto"/>
        <w:right w:val="none" w:sz="0" w:space="0" w:color="auto"/>
      </w:divBdr>
    </w:div>
    <w:div w:id="1280835813">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868716">
      <w:bodyDiv w:val="1"/>
      <w:marLeft w:val="0"/>
      <w:marRight w:val="0"/>
      <w:marTop w:val="0"/>
      <w:marBottom w:val="0"/>
      <w:divBdr>
        <w:top w:val="none" w:sz="0" w:space="0" w:color="auto"/>
        <w:left w:val="none" w:sz="0" w:space="0" w:color="auto"/>
        <w:bottom w:val="none" w:sz="0" w:space="0" w:color="auto"/>
        <w:right w:val="none" w:sz="0" w:space="0" w:color="auto"/>
      </w:divBdr>
    </w:div>
    <w:div w:id="1453744098">
      <w:bodyDiv w:val="1"/>
      <w:marLeft w:val="0"/>
      <w:marRight w:val="0"/>
      <w:marTop w:val="0"/>
      <w:marBottom w:val="0"/>
      <w:divBdr>
        <w:top w:val="none" w:sz="0" w:space="0" w:color="auto"/>
        <w:left w:val="none" w:sz="0" w:space="0" w:color="auto"/>
        <w:bottom w:val="none" w:sz="0" w:space="0" w:color="auto"/>
        <w:right w:val="none" w:sz="0" w:space="0" w:color="auto"/>
      </w:divBdr>
    </w:div>
    <w:div w:id="1470318374">
      <w:bodyDiv w:val="1"/>
      <w:marLeft w:val="0"/>
      <w:marRight w:val="0"/>
      <w:marTop w:val="0"/>
      <w:marBottom w:val="0"/>
      <w:divBdr>
        <w:top w:val="none" w:sz="0" w:space="0" w:color="auto"/>
        <w:left w:val="none" w:sz="0" w:space="0" w:color="auto"/>
        <w:bottom w:val="none" w:sz="0" w:space="0" w:color="auto"/>
        <w:right w:val="none" w:sz="0" w:space="0" w:color="auto"/>
      </w:divBdr>
    </w:div>
    <w:div w:id="1840806474">
      <w:bodyDiv w:val="1"/>
      <w:marLeft w:val="0"/>
      <w:marRight w:val="0"/>
      <w:marTop w:val="0"/>
      <w:marBottom w:val="0"/>
      <w:divBdr>
        <w:top w:val="none" w:sz="0" w:space="0" w:color="auto"/>
        <w:left w:val="none" w:sz="0" w:space="0" w:color="auto"/>
        <w:bottom w:val="none" w:sz="0" w:space="0" w:color="auto"/>
        <w:right w:val="none" w:sz="0" w:space="0" w:color="auto"/>
      </w:divBdr>
    </w:div>
    <w:div w:id="1917545560">
      <w:bodyDiv w:val="1"/>
      <w:marLeft w:val="0"/>
      <w:marRight w:val="0"/>
      <w:marTop w:val="0"/>
      <w:marBottom w:val="0"/>
      <w:divBdr>
        <w:top w:val="none" w:sz="0" w:space="0" w:color="auto"/>
        <w:left w:val="none" w:sz="0" w:space="0" w:color="auto"/>
        <w:bottom w:val="none" w:sz="0" w:space="0" w:color="auto"/>
        <w:right w:val="none" w:sz="0" w:space="0" w:color="auto"/>
      </w:divBdr>
    </w:div>
    <w:div w:id="1933082228">
      <w:bodyDiv w:val="1"/>
      <w:marLeft w:val="0"/>
      <w:marRight w:val="0"/>
      <w:marTop w:val="0"/>
      <w:marBottom w:val="0"/>
      <w:divBdr>
        <w:top w:val="none" w:sz="0" w:space="0" w:color="auto"/>
        <w:left w:val="none" w:sz="0" w:space="0" w:color="auto"/>
        <w:bottom w:val="none" w:sz="0" w:space="0" w:color="auto"/>
        <w:right w:val="none" w:sz="0" w:space="0" w:color="auto"/>
      </w:divBdr>
    </w:div>
    <w:div w:id="2057503921">
      <w:bodyDiv w:val="1"/>
      <w:marLeft w:val="0"/>
      <w:marRight w:val="0"/>
      <w:marTop w:val="0"/>
      <w:marBottom w:val="0"/>
      <w:divBdr>
        <w:top w:val="none" w:sz="0" w:space="0" w:color="auto"/>
        <w:left w:val="none" w:sz="0" w:space="0" w:color="auto"/>
        <w:bottom w:val="none" w:sz="0" w:space="0" w:color="auto"/>
        <w:right w:val="none" w:sz="0" w:space="0" w:color="auto"/>
      </w:divBdr>
    </w:div>
    <w:div w:id="207280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unenvironment.org/events/working-group-meeting/fourth-teleconference-executive-board-special-programme-sup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5D4F860D66614BADA8AE4A931E72AB" ma:contentTypeVersion="9" ma:contentTypeDescription="Create a new document." ma:contentTypeScope="" ma:versionID="617705d99d2638f851b36f11f1583cfc">
  <xsd:schema xmlns:xsd="http://www.w3.org/2001/XMLSchema" xmlns:xs="http://www.w3.org/2001/XMLSchema" xmlns:p="http://schemas.microsoft.com/office/2006/metadata/properties" xmlns:ns2="3db09683-50ee-412d-9d3f-013dd3b9fb66" targetNamespace="http://schemas.microsoft.com/office/2006/metadata/properties" ma:root="true" ma:fieldsID="229bd52fe525b5a92111c89982c9e445" ns2:_="">
    <xsd:import namespace="3db09683-50ee-412d-9d3f-013dd3b9fb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b09683-50ee-412d-9d3f-013dd3b9fb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86A5E-0534-4538-8E4A-89519BE9C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b09683-50ee-412d-9d3f-013dd3b9fb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9A47B0-65E5-4300-B6BD-B4095EA242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1B3E47-A975-44D9-8F94-11BE0632D677}">
  <ds:schemaRefs>
    <ds:schemaRef ds:uri="http://schemas.microsoft.com/sharepoint/v3/contenttype/forms"/>
  </ds:schemaRefs>
</ds:datastoreItem>
</file>

<file path=customXml/itemProps4.xml><?xml version="1.0" encoding="utf-8"?>
<ds:datastoreItem xmlns:ds="http://schemas.openxmlformats.org/officeDocument/2006/customXml" ds:itemID="{DB1D5D76-B7CA-4CA7-B79D-761AAE094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TotalTime>
  <Pages>8</Pages>
  <Words>3598</Words>
  <Characters>20514</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NATIONS UNIES</vt:lpstr>
    </vt:vector>
  </TitlesOfParts>
  <Company/>
  <LinksUpToDate>false</LinksUpToDate>
  <CharactersWithSpaces>24064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Veronica Gathu</dc:creator>
  <cp:lastModifiedBy>Ramy Farouk Mohammed Eljazzar</cp:lastModifiedBy>
  <cp:revision>166</cp:revision>
  <cp:lastPrinted>2020-08-10T08:27:00Z</cp:lastPrinted>
  <dcterms:created xsi:type="dcterms:W3CDTF">2020-12-09T08:58:00Z</dcterms:created>
  <dcterms:modified xsi:type="dcterms:W3CDTF">2020-12-29T08:24:00Z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Hanan.abdel-malek</vt:lpwstr>
  </property>
  <property fmtid="{D5CDD505-2E9C-101B-9397-08002B2CF9AE}" pid="4" name="GeneratedDate">
    <vt:lpwstr>1/19/2018 5:44:36 PM</vt:lpwstr>
  </property>
  <property fmtid="{D5CDD505-2E9C-101B-9397-08002B2CF9AE}" pid="5" name="OriginalDocID">
    <vt:lpwstr>bd2ee796-7df0-41ee-a55e-ff6810825fe2</vt:lpwstr>
  </property>
  <property fmtid="{D5CDD505-2E9C-101B-9397-08002B2CF9AE}" pid="6" name="ContentTypeId">
    <vt:lpwstr>0x010100E35D4F860D66614BADA8AE4A931E72AB</vt:lpwstr>
  </property>
  <property fmtid="{D5CDD505-2E9C-101B-9397-08002B2CF9AE}" pid="7" name="Order">
    <vt:r8>100</vt:r8>
  </property>
</Properties>
</file>