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66146" w:rsidRPr="002A1F8A" w14:paraId="4BB45989" w14:textId="77777777" w:rsidTr="00F22E5D">
        <w:trPr>
          <w:cantSplit/>
          <w:trHeight w:val="57"/>
          <w:jc w:val="right"/>
        </w:trPr>
        <w:tc>
          <w:tcPr>
            <w:tcW w:w="1519" w:type="dxa"/>
          </w:tcPr>
          <w:p w14:paraId="78D1F41F" w14:textId="77777777" w:rsidR="00D66146" w:rsidRPr="009C18F1" w:rsidRDefault="00D66146" w:rsidP="00F22E5D">
            <w:pPr>
              <w:pStyle w:val="Normalpool"/>
              <w:rPr>
                <w:rFonts w:ascii="SimHei" w:eastAsia="SimHei" w:hAnsi="SimHei" w:cs="Arial"/>
                <w:b/>
                <w:bCs/>
                <w:noProof/>
                <w:sz w:val="27"/>
                <w:szCs w:val="27"/>
              </w:rPr>
            </w:pPr>
            <w:r w:rsidRPr="009C18F1">
              <w:rPr>
                <w:rFonts w:ascii="SimHei" w:eastAsia="SimHei" w:hAnsi="SimHei" w:cs="Arial" w:hint="eastAsia"/>
                <w:b/>
                <w:bCs/>
                <w:noProof/>
                <w:sz w:val="32"/>
                <w:szCs w:val="32"/>
                <w:lang w:eastAsia="zh-CN"/>
              </w:rPr>
              <w:t>联合国</w:t>
            </w:r>
          </w:p>
        </w:tc>
        <w:tc>
          <w:tcPr>
            <w:tcW w:w="5224" w:type="dxa"/>
          </w:tcPr>
          <w:p w14:paraId="298F4B30" w14:textId="77777777" w:rsidR="00D66146" w:rsidRPr="002A1F8A" w:rsidRDefault="00D66146" w:rsidP="00F22E5D">
            <w:pPr>
              <w:pStyle w:val="Normalpool"/>
            </w:pPr>
          </w:p>
        </w:tc>
        <w:tc>
          <w:tcPr>
            <w:tcW w:w="2753" w:type="dxa"/>
          </w:tcPr>
          <w:p w14:paraId="79444913" w14:textId="77777777" w:rsidR="00D66146" w:rsidRPr="003A2A20" w:rsidRDefault="00D66146" w:rsidP="00F22E5D">
            <w:pPr>
              <w:pStyle w:val="Normalpool"/>
              <w:jc w:val="right"/>
              <w:rPr>
                <w:rFonts w:ascii="Arial" w:hAnsi="Arial" w:cs="Arial"/>
                <w:b/>
                <w:bCs/>
                <w:sz w:val="64"/>
                <w:szCs w:val="64"/>
              </w:rPr>
            </w:pPr>
            <w:r w:rsidRPr="003A2A20">
              <w:rPr>
                <w:rFonts w:ascii="Arial" w:hAnsi="Arial" w:cs="Arial"/>
                <w:b/>
                <w:bCs/>
                <w:sz w:val="64"/>
                <w:szCs w:val="64"/>
              </w:rPr>
              <w:t>EP</w:t>
            </w:r>
          </w:p>
        </w:tc>
      </w:tr>
      <w:tr w:rsidR="00D66146" w:rsidRPr="002A1F8A" w14:paraId="4B974EA3" w14:textId="77777777" w:rsidTr="00F22E5D">
        <w:trPr>
          <w:cantSplit/>
          <w:trHeight w:val="57"/>
          <w:jc w:val="right"/>
        </w:trPr>
        <w:tc>
          <w:tcPr>
            <w:tcW w:w="1519" w:type="dxa"/>
            <w:tcBorders>
              <w:bottom w:val="single" w:sz="4" w:space="0" w:color="auto"/>
            </w:tcBorders>
          </w:tcPr>
          <w:p w14:paraId="60DBAB84" w14:textId="77777777" w:rsidR="00D66146" w:rsidRPr="002A1F8A" w:rsidRDefault="00D66146" w:rsidP="00F22E5D">
            <w:pPr>
              <w:pStyle w:val="Normalpool"/>
              <w:rPr>
                <w:noProof/>
              </w:rPr>
            </w:pPr>
          </w:p>
        </w:tc>
        <w:tc>
          <w:tcPr>
            <w:tcW w:w="5224" w:type="dxa"/>
            <w:tcBorders>
              <w:bottom w:val="single" w:sz="4" w:space="0" w:color="auto"/>
            </w:tcBorders>
          </w:tcPr>
          <w:p w14:paraId="664FE37B" w14:textId="77777777" w:rsidR="00D66146" w:rsidRPr="002A1F8A" w:rsidRDefault="00D66146" w:rsidP="00F22E5D">
            <w:pPr>
              <w:pStyle w:val="Normalpool"/>
              <w:rPr>
                <w:noProof/>
                <w:sz w:val="18"/>
                <w:szCs w:val="18"/>
              </w:rPr>
            </w:pPr>
          </w:p>
        </w:tc>
        <w:tc>
          <w:tcPr>
            <w:tcW w:w="2753" w:type="dxa"/>
            <w:tcBorders>
              <w:bottom w:val="single" w:sz="4" w:space="0" w:color="auto"/>
            </w:tcBorders>
          </w:tcPr>
          <w:p w14:paraId="21D6E18B" w14:textId="72042BA9" w:rsidR="00D66146" w:rsidRPr="002A1F8A" w:rsidRDefault="00D66146" w:rsidP="00F22E5D">
            <w:pPr>
              <w:pStyle w:val="Normalpool"/>
              <w:rPr>
                <w:noProof/>
                <w:sz w:val="18"/>
                <w:szCs w:val="18"/>
              </w:rPr>
            </w:pPr>
            <w:r w:rsidRPr="003A2A20">
              <w:rPr>
                <w:b/>
                <w:bCs/>
                <w:sz w:val="28"/>
              </w:rPr>
              <w:t>UNEP</w:t>
            </w:r>
            <w:r w:rsidRPr="002A1F8A">
              <w:rPr>
                <w:noProof/>
              </w:rPr>
              <w:t>/EA.</w:t>
            </w:r>
            <w:r>
              <w:rPr>
                <w:noProof/>
              </w:rPr>
              <w:t>5</w:t>
            </w:r>
            <w:r w:rsidRPr="002A1F8A">
              <w:rPr>
                <w:noProof/>
              </w:rPr>
              <w:t>/</w:t>
            </w:r>
            <w:r>
              <w:rPr>
                <w:noProof/>
              </w:rPr>
              <w:t>10</w:t>
            </w:r>
          </w:p>
        </w:tc>
      </w:tr>
      <w:bookmarkStart w:id="0" w:name="_MON_1021710510"/>
      <w:bookmarkEnd w:id="0"/>
      <w:tr w:rsidR="00D66146" w:rsidRPr="002A1F8A" w14:paraId="710672D4" w14:textId="77777777" w:rsidTr="00F22E5D">
        <w:trPr>
          <w:cantSplit/>
          <w:trHeight w:val="57"/>
          <w:jc w:val="right"/>
        </w:trPr>
        <w:tc>
          <w:tcPr>
            <w:tcW w:w="1519" w:type="dxa"/>
            <w:tcBorders>
              <w:top w:val="single" w:sz="4" w:space="0" w:color="auto"/>
              <w:bottom w:val="single" w:sz="24" w:space="0" w:color="auto"/>
            </w:tcBorders>
          </w:tcPr>
          <w:p w14:paraId="06B0A573" w14:textId="77777777" w:rsidR="00D66146" w:rsidRPr="002A1F8A" w:rsidRDefault="00D66146" w:rsidP="00B93D99">
            <w:pPr>
              <w:pStyle w:val="Normalpool"/>
              <w:spacing w:after="20"/>
              <w:rPr>
                <w:noProof/>
              </w:rPr>
            </w:pPr>
            <w:r w:rsidRPr="002A1F8A">
              <w:rPr>
                <w:noProof/>
              </w:rPr>
              <w:object w:dxaOrig="1831" w:dyaOrig="1726" w14:anchorId="4C1C6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2.5pt" o:ole="" fillcolor="window">
                  <v:imagedata r:id="rId11" o:title=""/>
                </v:shape>
                <o:OLEObject Type="Embed" ProgID="Word.Picture.8" ShapeID="_x0000_i1025" DrawAspect="Content" ObjectID="_1670821455" r:id="rId12"/>
              </w:object>
            </w:r>
            <w:r w:rsidRPr="002A1F8A">
              <w:rPr>
                <w:noProof/>
                <w:lang w:val="en-US" w:eastAsia="zh-CN"/>
              </w:rPr>
              <w:drawing>
                <wp:inline distT="0" distB="0" distL="0" distR="0" wp14:anchorId="23A9F133" wp14:editId="4996F663">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41C7E546" w14:textId="77777777" w:rsidR="00D66146" w:rsidRPr="009C18F1" w:rsidRDefault="00D66146" w:rsidP="00F22E5D">
            <w:pPr>
              <w:pStyle w:val="Normalpool"/>
              <w:spacing w:before="1400"/>
              <w:rPr>
                <w:rFonts w:ascii="SimHei" w:eastAsia="SimHei" w:hAnsi="SimHei" w:cs="Arial"/>
                <w:b/>
                <w:bCs/>
                <w:sz w:val="32"/>
                <w:szCs w:val="32"/>
                <w:lang w:eastAsia="zh-CN"/>
              </w:rPr>
            </w:pPr>
            <w:r w:rsidRPr="009C18F1">
              <w:rPr>
                <w:rFonts w:ascii="SimHei" w:eastAsia="SimHei" w:hAnsi="SimHei" w:cs="Arial" w:hint="eastAsia"/>
                <w:b/>
                <w:bCs/>
                <w:sz w:val="32"/>
                <w:szCs w:val="32"/>
                <w:lang w:eastAsia="zh-CN"/>
              </w:rPr>
              <w:t>联合国环境规划署</w:t>
            </w:r>
          </w:p>
          <w:p w14:paraId="2CB3869F" w14:textId="77777777" w:rsidR="00D66146" w:rsidRPr="003A2A20" w:rsidRDefault="00D66146" w:rsidP="00F22E5D">
            <w:pPr>
              <w:pStyle w:val="Normalpool"/>
              <w:spacing w:after="120"/>
              <w:rPr>
                <w:rFonts w:ascii="Arial" w:hAnsi="Arial" w:cs="Arial"/>
                <w:b/>
                <w:bCs/>
                <w:sz w:val="28"/>
                <w:szCs w:val="28"/>
                <w:lang w:eastAsia="zh-CN"/>
              </w:rPr>
            </w:pPr>
            <w:r w:rsidRPr="009C18F1">
              <w:rPr>
                <w:rFonts w:ascii="SimHei" w:eastAsia="SimHei" w:hAnsi="SimHei" w:cs="Arial" w:hint="eastAsia"/>
                <w:b/>
                <w:bCs/>
                <w:sz w:val="32"/>
                <w:szCs w:val="32"/>
                <w:lang w:eastAsia="zh-CN"/>
              </w:rPr>
              <w:t>联合国环境大会</w:t>
            </w:r>
          </w:p>
        </w:tc>
        <w:tc>
          <w:tcPr>
            <w:tcW w:w="2753" w:type="dxa"/>
            <w:tcBorders>
              <w:top w:val="single" w:sz="4" w:space="0" w:color="auto"/>
              <w:bottom w:val="single" w:sz="24" w:space="0" w:color="auto"/>
            </w:tcBorders>
          </w:tcPr>
          <w:p w14:paraId="7E405394" w14:textId="5295554C" w:rsidR="00D66146" w:rsidRPr="00346F1E" w:rsidRDefault="00D66146" w:rsidP="00F22E5D">
            <w:pPr>
              <w:pStyle w:val="Normalpool"/>
              <w:spacing w:before="120"/>
              <w:rPr>
                <w:lang w:val="en-US"/>
              </w:rPr>
            </w:pPr>
            <w:r w:rsidRPr="00346F1E">
              <w:rPr>
                <w:lang w:val="en-US"/>
              </w:rPr>
              <w:t xml:space="preserve">Distr.: General </w:t>
            </w:r>
            <w:r w:rsidRPr="00346F1E">
              <w:rPr>
                <w:lang w:val="en-US"/>
              </w:rPr>
              <w:br/>
              <w:t>16 November 2020</w:t>
            </w:r>
          </w:p>
          <w:p w14:paraId="04D36275" w14:textId="77777777" w:rsidR="00D66146" w:rsidRPr="00346F1E" w:rsidRDefault="00D66146" w:rsidP="00F22E5D">
            <w:pPr>
              <w:pStyle w:val="Normalpool"/>
              <w:rPr>
                <w:lang w:val="en-US"/>
              </w:rPr>
            </w:pPr>
          </w:p>
          <w:p w14:paraId="3C74E890" w14:textId="77777777" w:rsidR="00D66146" w:rsidRPr="00346F1E" w:rsidRDefault="00D66146" w:rsidP="00F22E5D">
            <w:pPr>
              <w:pStyle w:val="Normalpool"/>
              <w:rPr>
                <w:lang w:val="en-US"/>
              </w:rPr>
            </w:pPr>
            <w:r w:rsidRPr="00346F1E">
              <w:rPr>
                <w:rFonts w:hint="eastAsia"/>
                <w:lang w:val="en-US" w:eastAsia="zh-CN"/>
              </w:rPr>
              <w:t>C</w:t>
            </w:r>
            <w:r w:rsidRPr="00346F1E">
              <w:rPr>
                <w:lang w:val="en-US"/>
              </w:rPr>
              <w:t>hinese</w:t>
            </w:r>
          </w:p>
          <w:p w14:paraId="6C0AAFC8" w14:textId="77777777" w:rsidR="00D66146" w:rsidRPr="00346F1E" w:rsidRDefault="00D66146" w:rsidP="00F22E5D">
            <w:pPr>
              <w:pStyle w:val="Normalpool"/>
              <w:rPr>
                <w:lang w:val="en-US"/>
              </w:rPr>
            </w:pPr>
            <w:r w:rsidRPr="00346F1E">
              <w:rPr>
                <w:lang w:val="en-US"/>
              </w:rPr>
              <w:t>Original: English</w:t>
            </w:r>
          </w:p>
        </w:tc>
      </w:tr>
    </w:tbl>
    <w:p w14:paraId="1F7033DE" w14:textId="77777777" w:rsidR="00D66146" w:rsidRDefault="00D66146" w:rsidP="00D66146">
      <w:pPr>
        <w:pStyle w:val="AATitle"/>
        <w:rPr>
          <w:rFonts w:ascii="SimHei" w:eastAsia="SimHei" w:hAnsi="SimHei"/>
          <w:bCs/>
          <w:sz w:val="24"/>
          <w:szCs w:val="24"/>
          <w:lang w:val="zh-CN" w:eastAsia="zh-CN"/>
        </w:rPr>
      </w:pPr>
      <w:r w:rsidRPr="009C18F1">
        <w:rPr>
          <w:rFonts w:ascii="SimHei" w:eastAsia="SimHei" w:hAnsi="SimHei"/>
          <w:bCs/>
          <w:sz w:val="24"/>
          <w:szCs w:val="24"/>
          <w:lang w:val="zh-CN" w:eastAsia="zh-CN"/>
        </w:rPr>
        <w:t>联合国环境规划署</w:t>
      </w:r>
    </w:p>
    <w:p w14:paraId="2E828113" w14:textId="77777777" w:rsidR="00D66146" w:rsidRPr="009C18F1" w:rsidRDefault="00D66146" w:rsidP="00D66146">
      <w:pPr>
        <w:pStyle w:val="AATitle"/>
        <w:rPr>
          <w:rFonts w:ascii="SimHei" w:eastAsia="SimHei" w:hAnsi="SimHei"/>
          <w:sz w:val="24"/>
          <w:szCs w:val="24"/>
          <w:lang w:eastAsia="zh-CN"/>
        </w:rPr>
      </w:pPr>
      <w:r w:rsidRPr="009C18F1">
        <w:rPr>
          <w:rFonts w:ascii="SimHei" w:eastAsia="SimHei" w:hAnsi="SimHei"/>
          <w:bCs/>
          <w:sz w:val="24"/>
          <w:szCs w:val="24"/>
          <w:lang w:val="zh-CN" w:eastAsia="zh-CN"/>
        </w:rPr>
        <w:t>联合国环境大会</w:t>
      </w:r>
    </w:p>
    <w:p w14:paraId="5F9E7CEF" w14:textId="77777777" w:rsidR="00D66146" w:rsidRPr="009C18F1" w:rsidRDefault="00D66146" w:rsidP="00D66146">
      <w:pPr>
        <w:pStyle w:val="AATitle"/>
        <w:rPr>
          <w:rFonts w:ascii="SimHei" w:eastAsia="SimHei" w:hAnsi="SimHei"/>
          <w:sz w:val="24"/>
          <w:szCs w:val="24"/>
          <w:lang w:eastAsia="zh-CN"/>
        </w:rPr>
      </w:pPr>
      <w:r w:rsidRPr="009C18F1">
        <w:rPr>
          <w:rFonts w:ascii="SimHei" w:eastAsia="SimHei" w:hAnsi="SimHei"/>
          <w:bCs/>
          <w:sz w:val="24"/>
          <w:szCs w:val="24"/>
          <w:lang w:val="zh-CN" w:eastAsia="zh-CN"/>
        </w:rPr>
        <w:t>第五届会议</w:t>
      </w:r>
    </w:p>
    <w:p w14:paraId="5E2BBE28" w14:textId="18E0E33B" w:rsidR="00D66146" w:rsidRPr="00C81854" w:rsidRDefault="00D66146" w:rsidP="00192324">
      <w:pPr>
        <w:pStyle w:val="AATitle"/>
        <w:ind w:right="4546"/>
        <w:rPr>
          <w:b w:val="0"/>
          <w:bCs/>
          <w:sz w:val="24"/>
          <w:szCs w:val="24"/>
          <w:lang w:eastAsia="zh-CN"/>
        </w:rPr>
      </w:pPr>
      <w:r w:rsidRPr="006B1B05">
        <w:rPr>
          <w:b w:val="0"/>
          <w:bCs/>
          <w:sz w:val="24"/>
          <w:szCs w:val="24"/>
          <w:lang w:val="zh-CN" w:eastAsia="zh-CN"/>
        </w:rPr>
        <w:t>2021</w:t>
      </w:r>
      <w:r w:rsidRPr="006B1B05">
        <w:rPr>
          <w:b w:val="0"/>
          <w:bCs/>
          <w:sz w:val="24"/>
          <w:szCs w:val="24"/>
          <w:lang w:val="zh-CN" w:eastAsia="zh-CN"/>
        </w:rPr>
        <w:t>年</w:t>
      </w:r>
      <w:r w:rsidRPr="006B1B05">
        <w:rPr>
          <w:b w:val="0"/>
          <w:bCs/>
          <w:sz w:val="24"/>
          <w:szCs w:val="24"/>
          <w:lang w:val="zh-CN" w:eastAsia="zh-CN"/>
        </w:rPr>
        <w:t>2</w:t>
      </w:r>
      <w:r w:rsidRPr="006B1B05">
        <w:rPr>
          <w:b w:val="0"/>
          <w:bCs/>
          <w:sz w:val="24"/>
          <w:szCs w:val="24"/>
          <w:lang w:val="zh-CN" w:eastAsia="zh-CN"/>
        </w:rPr>
        <w:t>月</w:t>
      </w:r>
      <w:r w:rsidRPr="006B1B05">
        <w:rPr>
          <w:b w:val="0"/>
          <w:bCs/>
          <w:sz w:val="24"/>
          <w:szCs w:val="24"/>
          <w:lang w:val="zh-CN" w:eastAsia="zh-CN"/>
        </w:rPr>
        <w:t>22</w:t>
      </w:r>
      <w:r w:rsidRPr="006B1B05">
        <w:rPr>
          <w:b w:val="0"/>
          <w:bCs/>
          <w:sz w:val="24"/>
          <w:szCs w:val="24"/>
          <w:lang w:val="zh-CN" w:eastAsia="zh-CN"/>
        </w:rPr>
        <w:t>日至</w:t>
      </w:r>
      <w:r w:rsidRPr="006B1B05">
        <w:rPr>
          <w:b w:val="0"/>
          <w:bCs/>
          <w:sz w:val="24"/>
          <w:szCs w:val="24"/>
          <w:lang w:val="zh-CN" w:eastAsia="zh-CN"/>
        </w:rPr>
        <w:t>26</w:t>
      </w:r>
      <w:r w:rsidRPr="006B1B05">
        <w:rPr>
          <w:b w:val="0"/>
          <w:bCs/>
          <w:sz w:val="24"/>
          <w:szCs w:val="24"/>
          <w:lang w:val="zh-CN" w:eastAsia="zh-CN"/>
        </w:rPr>
        <w:t>日，内罗毕</w:t>
      </w:r>
      <w:r w:rsidR="00334992" w:rsidRPr="00C81854">
        <w:rPr>
          <w:b w:val="0"/>
          <w:bCs/>
          <w:sz w:val="24"/>
          <w:szCs w:val="24"/>
          <w:lang w:val="zh-CN" w:eastAsia="zh-CN"/>
        </w:rPr>
        <w:t>（在线）</w:t>
      </w:r>
      <w:r w:rsidR="00334992" w:rsidRPr="00C81854">
        <w:rPr>
          <w:rStyle w:val="FootnoteReference"/>
          <w:b w:val="0"/>
          <w:bCs/>
          <w:spacing w:val="0"/>
          <w:w w:val="100"/>
          <w:position w:val="0"/>
          <w:sz w:val="24"/>
          <w:szCs w:val="24"/>
          <w:vertAlign w:val="baseline"/>
          <w:lang w:val="zh-CN" w:eastAsia="zh-CN"/>
        </w:rPr>
        <w:footnoteReference w:customMarkFollows="1" w:id="1"/>
        <w:t>*</w:t>
      </w:r>
    </w:p>
    <w:p w14:paraId="4F2ADC7F" w14:textId="438F09BE" w:rsidR="00D66146" w:rsidRPr="00C81854" w:rsidRDefault="00D66146" w:rsidP="00D66146">
      <w:pPr>
        <w:pStyle w:val="AATitle"/>
        <w:rPr>
          <w:b w:val="0"/>
          <w:bCs/>
          <w:sz w:val="24"/>
          <w:szCs w:val="24"/>
          <w:lang w:eastAsia="zh-CN"/>
        </w:rPr>
      </w:pPr>
      <w:r w:rsidRPr="00C81854">
        <w:rPr>
          <w:b w:val="0"/>
          <w:bCs/>
          <w:sz w:val="24"/>
          <w:szCs w:val="24"/>
          <w:lang w:val="zh-CN" w:eastAsia="zh-CN"/>
        </w:rPr>
        <w:t>临时议程</w:t>
      </w:r>
      <w:r w:rsidR="00334992" w:rsidRPr="00C81854">
        <w:rPr>
          <w:rStyle w:val="FootnoteReference"/>
          <w:b w:val="0"/>
          <w:bCs/>
          <w:spacing w:val="0"/>
          <w:w w:val="100"/>
          <w:position w:val="0"/>
          <w:sz w:val="24"/>
          <w:szCs w:val="24"/>
          <w:vertAlign w:val="baseline"/>
          <w:lang w:val="zh-CN" w:eastAsia="zh-CN"/>
        </w:rPr>
        <w:footnoteReference w:customMarkFollows="1" w:id="2"/>
        <w:t>**</w:t>
      </w:r>
      <w:r w:rsidRPr="00C81854">
        <w:rPr>
          <w:b w:val="0"/>
          <w:bCs/>
          <w:sz w:val="24"/>
          <w:szCs w:val="24"/>
          <w:lang w:val="zh-CN" w:eastAsia="zh-CN"/>
        </w:rPr>
        <w:t>项目</w:t>
      </w:r>
      <w:r w:rsidRPr="00C81854">
        <w:rPr>
          <w:b w:val="0"/>
          <w:bCs/>
          <w:sz w:val="24"/>
          <w:szCs w:val="24"/>
          <w:lang w:val="zh-CN" w:eastAsia="zh-CN"/>
        </w:rPr>
        <w:t>5</w:t>
      </w:r>
    </w:p>
    <w:p w14:paraId="3A59D76B" w14:textId="77777777" w:rsidR="00D66146" w:rsidRPr="009C18F1" w:rsidRDefault="00D66146" w:rsidP="00D66146">
      <w:pPr>
        <w:pStyle w:val="AATitle2"/>
        <w:rPr>
          <w:rFonts w:ascii="SimHei" w:eastAsia="SimHei" w:hAnsi="SimHei"/>
          <w:sz w:val="24"/>
          <w:szCs w:val="24"/>
          <w:lang w:eastAsia="zh-CN"/>
        </w:rPr>
      </w:pPr>
      <w:r w:rsidRPr="009C18F1">
        <w:rPr>
          <w:rFonts w:ascii="SimHei" w:eastAsia="SimHei" w:hAnsi="SimHei"/>
          <w:bCs/>
          <w:sz w:val="24"/>
          <w:szCs w:val="24"/>
          <w:lang w:val="zh-CN" w:eastAsia="zh-CN"/>
        </w:rPr>
        <w:t>国际环境政策和治理问题</w:t>
      </w:r>
    </w:p>
    <w:p w14:paraId="2FE64486" w14:textId="77777777" w:rsidR="001379D4" w:rsidRPr="00F22E5D" w:rsidRDefault="001379D4" w:rsidP="000D1957">
      <w:pPr>
        <w:keepNext/>
        <w:keepLines/>
        <w:tabs>
          <w:tab w:val="left" w:pos="4082"/>
        </w:tabs>
        <w:suppressAutoHyphens/>
        <w:spacing w:before="320" w:after="240" w:line="240" w:lineRule="auto"/>
        <w:ind w:left="1253" w:right="136"/>
        <w:jc w:val="left"/>
        <w:rPr>
          <w:rFonts w:eastAsia="SimHei"/>
          <w:b/>
          <w:sz w:val="32"/>
          <w:szCs w:val="32"/>
        </w:rPr>
      </w:pPr>
      <w:r w:rsidRPr="00D66146">
        <w:rPr>
          <w:rFonts w:eastAsia="SimHei"/>
          <w:b/>
          <w:bCs/>
          <w:sz w:val="32"/>
          <w:szCs w:val="32"/>
          <w:lang w:val="zh-CN"/>
        </w:rPr>
        <w:t>关于生物多样性和土地退化方面的创新的第</w:t>
      </w:r>
      <w:r w:rsidRPr="00D66146">
        <w:rPr>
          <w:rFonts w:eastAsia="SimHei"/>
          <w:b/>
          <w:bCs/>
          <w:sz w:val="32"/>
          <w:szCs w:val="32"/>
          <w:lang w:val="zh-CN"/>
        </w:rPr>
        <w:t>4/10</w:t>
      </w:r>
      <w:r w:rsidRPr="00D66146">
        <w:rPr>
          <w:rFonts w:eastAsia="SimHei"/>
          <w:b/>
          <w:bCs/>
          <w:sz w:val="32"/>
          <w:szCs w:val="32"/>
          <w:lang w:val="zh-CN"/>
        </w:rPr>
        <w:t>号决议的执行进展</w:t>
      </w:r>
    </w:p>
    <w:p w14:paraId="2FDF8F6A" w14:textId="77777777" w:rsidR="0074679F" w:rsidRPr="000D1957" w:rsidRDefault="00E1335D" w:rsidP="00E1335D">
      <w:pPr>
        <w:pStyle w:val="CH2"/>
        <w:rPr>
          <w:rFonts w:ascii="SimHei" w:eastAsia="SimHei" w:hAnsi="SimHei"/>
          <w:sz w:val="28"/>
          <w:szCs w:val="28"/>
        </w:rPr>
      </w:pPr>
      <w:r w:rsidRPr="00F56B04">
        <w:rPr>
          <w:rFonts w:ascii="SimHei" w:eastAsia="SimHei" w:hAnsi="SimHei"/>
          <w:lang w:val="zh-CN" w:eastAsia="zh-CN"/>
        </w:rPr>
        <w:tab/>
      </w:r>
      <w:r w:rsidRPr="000D1957">
        <w:rPr>
          <w:rFonts w:ascii="SimHei" w:eastAsia="SimHei" w:hAnsi="SimHei"/>
          <w:sz w:val="28"/>
          <w:szCs w:val="28"/>
          <w:lang w:val="zh-CN" w:eastAsia="zh-CN"/>
        </w:rPr>
        <w:tab/>
      </w:r>
      <w:proofErr w:type="spellStart"/>
      <w:r w:rsidRPr="000D1957">
        <w:rPr>
          <w:rFonts w:ascii="SimHei" w:eastAsia="SimHei" w:hAnsi="SimHei"/>
          <w:bCs/>
          <w:sz w:val="28"/>
          <w:szCs w:val="28"/>
          <w:lang w:val="zh-CN"/>
        </w:rPr>
        <w:t>执行主任的报告</w:t>
      </w:r>
      <w:proofErr w:type="spellEnd"/>
    </w:p>
    <w:p w14:paraId="2E8D9AF8" w14:textId="77777777" w:rsidR="0074679F" w:rsidRPr="000D1957" w:rsidRDefault="0074679F" w:rsidP="00E1335D">
      <w:pPr>
        <w:pStyle w:val="CH1"/>
        <w:rPr>
          <w:rFonts w:ascii="SimHei" w:eastAsia="SimHei" w:hAnsi="SimHei"/>
          <w:sz w:val="32"/>
          <w:szCs w:val="32"/>
        </w:rPr>
      </w:pPr>
      <w:r w:rsidRPr="00F56B04">
        <w:rPr>
          <w:rFonts w:ascii="SimHei" w:eastAsia="SimHei" w:hAnsi="SimHei"/>
          <w:lang w:val="zh-CN"/>
        </w:rPr>
        <w:tab/>
      </w:r>
      <w:r w:rsidRPr="00F56B04">
        <w:rPr>
          <w:rFonts w:ascii="SimHei" w:eastAsia="SimHei" w:hAnsi="SimHei"/>
          <w:lang w:val="zh-CN"/>
        </w:rPr>
        <w:tab/>
      </w:r>
      <w:proofErr w:type="spellStart"/>
      <w:r w:rsidRPr="000D1957">
        <w:rPr>
          <w:rFonts w:ascii="SimHei" w:eastAsia="SimHei" w:hAnsi="SimHei"/>
          <w:bCs/>
          <w:sz w:val="32"/>
          <w:szCs w:val="32"/>
          <w:lang w:val="zh-CN"/>
        </w:rPr>
        <w:t>导言</w:t>
      </w:r>
      <w:proofErr w:type="spellEnd"/>
    </w:p>
    <w:p w14:paraId="097EDE2F" w14:textId="77777777" w:rsidR="0074679F" w:rsidRPr="00E07B37" w:rsidRDefault="00142847" w:rsidP="000D1957">
      <w:pPr>
        <w:pStyle w:val="Normalnumber"/>
        <w:jc w:val="both"/>
        <w:rPr>
          <w:sz w:val="24"/>
          <w:szCs w:val="24"/>
          <w:lang w:eastAsia="zh-CN"/>
        </w:rPr>
      </w:pPr>
      <w:r w:rsidRPr="00E07B37">
        <w:rPr>
          <w:sz w:val="24"/>
          <w:szCs w:val="24"/>
          <w:lang w:val="zh-CN" w:eastAsia="zh-CN"/>
        </w:rPr>
        <w:t>在关于生物多样性和土地退化方面的创新的第</w:t>
      </w:r>
      <w:r w:rsidRPr="00E07B37">
        <w:rPr>
          <w:sz w:val="24"/>
          <w:szCs w:val="24"/>
          <w:lang w:val="zh-CN" w:eastAsia="zh-CN"/>
        </w:rPr>
        <w:t>4/10</w:t>
      </w:r>
      <w:r w:rsidRPr="00E07B37">
        <w:rPr>
          <w:sz w:val="24"/>
          <w:szCs w:val="24"/>
          <w:lang w:val="zh-CN" w:eastAsia="zh-CN"/>
        </w:rPr>
        <w:t>号决议中，联合国环境规划署（环境署）联合国环境大会请环境署执行主任除其他外，支持会员国制定并执行关于土地退化零增长的自愿目标，包括界定国家基线、目标和相关措施，以便在</w:t>
      </w:r>
      <w:r w:rsidRPr="00E07B37">
        <w:rPr>
          <w:sz w:val="24"/>
          <w:szCs w:val="24"/>
          <w:lang w:val="zh-CN" w:eastAsia="zh-CN"/>
        </w:rPr>
        <w:t>2030</w:t>
      </w:r>
      <w:r w:rsidRPr="00E07B37">
        <w:rPr>
          <w:sz w:val="24"/>
          <w:szCs w:val="24"/>
          <w:lang w:val="zh-CN" w:eastAsia="zh-CN"/>
        </w:rPr>
        <w:t>年之前实现土地退化零增长。决议还请执行主任支持各会员国制定国家政策和措施，以在保护区内外恢复、养护和可持续利用生物多样性，加强生态系统复原力、功能和服务，以支持相关的爱知生物多样性目标。</w:t>
      </w:r>
    </w:p>
    <w:p w14:paraId="631E6C7E" w14:textId="4944F61A" w:rsidR="0074679F" w:rsidRPr="00E07B37" w:rsidRDefault="002B3CD1" w:rsidP="000D1957">
      <w:pPr>
        <w:pStyle w:val="Normalnumber"/>
        <w:jc w:val="both"/>
        <w:rPr>
          <w:sz w:val="24"/>
          <w:szCs w:val="24"/>
          <w:lang w:eastAsia="zh-CN"/>
        </w:rPr>
      </w:pPr>
      <w:r w:rsidRPr="00E07B37">
        <w:rPr>
          <w:sz w:val="24"/>
          <w:szCs w:val="24"/>
          <w:lang w:val="zh-CN" w:eastAsia="zh-CN"/>
        </w:rPr>
        <w:t>在第</w:t>
      </w:r>
      <w:r w:rsidRPr="00E07B37">
        <w:rPr>
          <w:sz w:val="24"/>
          <w:szCs w:val="24"/>
          <w:lang w:val="zh-CN" w:eastAsia="zh-CN"/>
        </w:rPr>
        <w:t>4/10</w:t>
      </w:r>
      <w:r w:rsidRPr="00E07B37">
        <w:rPr>
          <w:sz w:val="24"/>
          <w:szCs w:val="24"/>
          <w:lang w:val="zh-CN" w:eastAsia="zh-CN"/>
        </w:rPr>
        <w:t>号决议中，应联大第</w:t>
      </w:r>
      <w:r w:rsidRPr="00E07B37">
        <w:rPr>
          <w:sz w:val="24"/>
          <w:szCs w:val="24"/>
          <w:lang w:val="zh-CN" w:eastAsia="zh-CN"/>
        </w:rPr>
        <w:t>73/284</w:t>
      </w:r>
      <w:r w:rsidRPr="00E07B37">
        <w:rPr>
          <w:sz w:val="24"/>
          <w:szCs w:val="24"/>
          <w:lang w:val="zh-CN" w:eastAsia="zh-CN"/>
        </w:rPr>
        <w:t>号决议的邀请，环境大会进一步请执行主任与联合国粮食及农业组织（粮农组织）一道，并与里约三公约及其他相关多边环境协定的秘书处以及联合国系统各实体协作，牵头开展联合国生态系统恢复十年（</w:t>
      </w:r>
      <w:r w:rsidRPr="00E07B37">
        <w:rPr>
          <w:sz w:val="24"/>
          <w:szCs w:val="24"/>
          <w:lang w:val="zh-CN" w:eastAsia="zh-CN"/>
        </w:rPr>
        <w:t>2021-2030</w:t>
      </w:r>
      <w:r w:rsidRPr="00E07B37">
        <w:rPr>
          <w:sz w:val="24"/>
          <w:szCs w:val="24"/>
          <w:lang w:val="zh-CN" w:eastAsia="zh-CN"/>
        </w:rPr>
        <w:t>年）的实施工作。此外，还请执行主任支持和推广实施埃及政府的倡议，按照生物多样性公约关于与其他公约、国际组织及倡议合作的第</w:t>
      </w:r>
      <w:r w:rsidRPr="00E07B37">
        <w:rPr>
          <w:sz w:val="24"/>
          <w:szCs w:val="24"/>
          <w:lang w:val="zh-CN" w:eastAsia="zh-CN"/>
        </w:rPr>
        <w:t>14/30</w:t>
      </w:r>
      <w:r w:rsidRPr="00E07B37">
        <w:rPr>
          <w:sz w:val="24"/>
          <w:szCs w:val="24"/>
          <w:lang w:val="zh-CN" w:eastAsia="zh-CN"/>
        </w:rPr>
        <w:t>号决定，促进采取协调一致的办法应对生物多样性丧失、气候变化以及土地和生态系统退化问题。除此之外，决议促请执行主任与生物多样性公约秘书处密切合作，为筹备联合国大会国家元首和政府首脑级可持续发展高级别政治论坛作出贡献。</w:t>
      </w:r>
    </w:p>
    <w:p w14:paraId="2134F930" w14:textId="6A0610E7" w:rsidR="0074679F" w:rsidRPr="00E07B37" w:rsidRDefault="001131A2" w:rsidP="000D1957">
      <w:pPr>
        <w:pStyle w:val="Normalnumber"/>
        <w:jc w:val="both"/>
        <w:rPr>
          <w:sz w:val="24"/>
          <w:szCs w:val="24"/>
          <w:lang w:eastAsia="zh-CN"/>
        </w:rPr>
      </w:pPr>
      <w:r w:rsidRPr="00E07B37">
        <w:rPr>
          <w:sz w:val="24"/>
          <w:szCs w:val="24"/>
          <w:lang w:val="zh-CN" w:eastAsia="zh-CN"/>
        </w:rPr>
        <w:lastRenderedPageBreak/>
        <w:t>为响应上述要求</w:t>
      </w:r>
      <w:r w:rsidR="000C281E">
        <w:rPr>
          <w:rFonts w:hint="eastAsia"/>
          <w:sz w:val="24"/>
          <w:szCs w:val="24"/>
          <w:lang w:val="zh-CN" w:eastAsia="zh-CN"/>
        </w:rPr>
        <w:t>，</w:t>
      </w:r>
      <w:r w:rsidRPr="00E07B37">
        <w:rPr>
          <w:sz w:val="24"/>
          <w:szCs w:val="24"/>
          <w:lang w:val="zh-CN" w:eastAsia="zh-CN"/>
        </w:rPr>
        <w:t>恢复、养护和可持续利用生物多样性</w:t>
      </w:r>
      <w:r w:rsidR="000C281E">
        <w:rPr>
          <w:rFonts w:hint="eastAsia"/>
          <w:sz w:val="24"/>
          <w:szCs w:val="24"/>
          <w:lang w:val="zh-CN" w:eastAsia="zh-CN"/>
        </w:rPr>
        <w:t>，</w:t>
      </w:r>
      <w:r w:rsidRPr="00E07B37">
        <w:rPr>
          <w:sz w:val="24"/>
          <w:szCs w:val="24"/>
          <w:lang w:val="zh-CN" w:eastAsia="zh-CN"/>
        </w:rPr>
        <w:t>并加强生态系统复原力，环境署在工作方案下</w:t>
      </w:r>
      <w:r w:rsidR="000C281E" w:rsidRPr="00E07B37">
        <w:rPr>
          <w:sz w:val="24"/>
          <w:szCs w:val="24"/>
          <w:lang w:val="zh-CN" w:eastAsia="zh-CN"/>
        </w:rPr>
        <w:t>主要</w:t>
      </w:r>
      <w:r w:rsidR="000C281E">
        <w:rPr>
          <w:rFonts w:hint="eastAsia"/>
          <w:sz w:val="24"/>
          <w:szCs w:val="24"/>
          <w:lang w:val="zh-CN" w:eastAsia="zh-CN"/>
        </w:rPr>
        <w:t>就</w:t>
      </w:r>
      <w:r w:rsidR="000C281E" w:rsidRPr="00E07B37">
        <w:rPr>
          <w:sz w:val="24"/>
          <w:szCs w:val="24"/>
          <w:lang w:val="zh-CN" w:eastAsia="zh-CN"/>
        </w:rPr>
        <w:t>以下领域</w:t>
      </w:r>
      <w:r w:rsidRPr="00E07B37">
        <w:rPr>
          <w:sz w:val="24"/>
          <w:szCs w:val="24"/>
          <w:lang w:val="zh-CN" w:eastAsia="zh-CN"/>
        </w:rPr>
        <w:t>采取了</w:t>
      </w:r>
      <w:r w:rsidR="00AC3E16">
        <w:rPr>
          <w:rFonts w:hint="eastAsia"/>
          <w:sz w:val="24"/>
          <w:szCs w:val="24"/>
          <w:lang w:val="zh-CN" w:eastAsia="zh-CN"/>
        </w:rPr>
        <w:t>协作</w:t>
      </w:r>
      <w:r w:rsidRPr="00E07B37">
        <w:rPr>
          <w:sz w:val="24"/>
          <w:szCs w:val="24"/>
          <w:lang w:val="zh-CN" w:eastAsia="zh-CN"/>
        </w:rPr>
        <w:t>行动：推进全球生物多样性议程，包括支持联合国生物多样性峰会；促进人类与野生生物共存；为恢复</w:t>
      </w:r>
      <w:r w:rsidR="000C281E">
        <w:rPr>
          <w:rFonts w:hint="eastAsia"/>
          <w:sz w:val="24"/>
          <w:szCs w:val="24"/>
          <w:lang w:val="zh-CN" w:eastAsia="zh-CN"/>
        </w:rPr>
        <w:t>生物多样性</w:t>
      </w:r>
      <w:r w:rsidRPr="00E07B37">
        <w:rPr>
          <w:sz w:val="24"/>
          <w:szCs w:val="24"/>
          <w:lang w:val="zh-CN" w:eastAsia="zh-CN"/>
        </w:rPr>
        <w:t>和基于生态系统的办法扩大创新融资规模；将生物多样性和土地退化与荒漠化优先事项结合起来，同时支持联合国生态系统恢复十年。</w:t>
      </w:r>
    </w:p>
    <w:p w14:paraId="084870FF" w14:textId="3DDF9512" w:rsidR="0074679F" w:rsidRPr="000D1957" w:rsidRDefault="0074679F" w:rsidP="0037585C">
      <w:pPr>
        <w:pStyle w:val="CH1"/>
        <w:numPr>
          <w:ilvl w:val="0"/>
          <w:numId w:val="5"/>
        </w:numPr>
        <w:rPr>
          <w:rFonts w:eastAsia="SimHei"/>
          <w:sz w:val="32"/>
          <w:szCs w:val="32"/>
          <w:lang w:eastAsia="zh-CN"/>
        </w:rPr>
      </w:pPr>
      <w:r w:rsidRPr="000D1957">
        <w:rPr>
          <w:rFonts w:eastAsia="SimHei" w:hint="eastAsia"/>
          <w:bCs/>
          <w:sz w:val="32"/>
          <w:szCs w:val="32"/>
          <w:lang w:val="zh-CN" w:eastAsia="zh-CN"/>
        </w:rPr>
        <w:t>第</w:t>
      </w:r>
      <w:r w:rsidRPr="000D1957">
        <w:rPr>
          <w:rFonts w:eastAsia="SimHei"/>
          <w:bCs/>
          <w:sz w:val="32"/>
          <w:szCs w:val="32"/>
          <w:lang w:val="zh-CN" w:eastAsia="zh-CN"/>
        </w:rPr>
        <w:t>4/10</w:t>
      </w:r>
      <w:r w:rsidRPr="000D1957">
        <w:rPr>
          <w:rFonts w:eastAsia="SimHei" w:hint="eastAsia"/>
          <w:bCs/>
          <w:sz w:val="32"/>
          <w:szCs w:val="32"/>
          <w:lang w:val="zh-CN" w:eastAsia="zh-CN"/>
        </w:rPr>
        <w:t>号决议的执行进展</w:t>
      </w:r>
    </w:p>
    <w:p w14:paraId="5E238FD9" w14:textId="464E5FDC" w:rsidR="0074679F" w:rsidRPr="000D1957" w:rsidRDefault="007F6832" w:rsidP="00771AE1">
      <w:pPr>
        <w:pStyle w:val="CH2"/>
        <w:rPr>
          <w:rFonts w:eastAsia="SimHei"/>
          <w:sz w:val="28"/>
          <w:szCs w:val="28"/>
          <w:lang w:val="zh-CN" w:eastAsia="zh-CN"/>
        </w:rPr>
      </w:pPr>
      <w:r>
        <w:rPr>
          <w:rFonts w:eastAsia="SimHei"/>
          <w:lang w:val="zh-CN" w:eastAsia="zh-CN"/>
        </w:rPr>
        <w:t xml:space="preserve">         </w:t>
      </w:r>
      <w:r w:rsidR="0074679F" w:rsidRPr="000D1957">
        <w:rPr>
          <w:rFonts w:eastAsia="SimHei"/>
          <w:sz w:val="28"/>
          <w:szCs w:val="28"/>
          <w:lang w:val="zh-CN" w:eastAsia="zh-CN"/>
        </w:rPr>
        <w:t>A.</w:t>
      </w:r>
      <w:r w:rsidR="0074679F" w:rsidRPr="000D1957">
        <w:rPr>
          <w:rFonts w:eastAsia="SimHei"/>
          <w:sz w:val="28"/>
          <w:szCs w:val="28"/>
          <w:lang w:val="zh-CN" w:eastAsia="zh-CN"/>
        </w:rPr>
        <w:tab/>
      </w:r>
      <w:r w:rsidR="00C51BA4">
        <w:rPr>
          <w:rFonts w:eastAsia="SimHei"/>
          <w:sz w:val="28"/>
          <w:szCs w:val="28"/>
          <w:lang w:val="zh-CN" w:eastAsia="zh-CN"/>
        </w:rPr>
        <w:tab/>
      </w:r>
      <w:r w:rsidR="0074679F" w:rsidRPr="000D1957">
        <w:rPr>
          <w:rFonts w:eastAsia="SimHei" w:hint="eastAsia"/>
          <w:sz w:val="28"/>
          <w:szCs w:val="28"/>
          <w:lang w:val="zh-CN" w:eastAsia="zh-CN"/>
        </w:rPr>
        <w:t>推进全球生物多样性议程</w:t>
      </w:r>
    </w:p>
    <w:p w14:paraId="15524DED" w14:textId="77777777" w:rsidR="0074679F" w:rsidRPr="00C51BA4" w:rsidRDefault="0074679F" w:rsidP="000D1957">
      <w:pPr>
        <w:pStyle w:val="Normalnumber"/>
        <w:jc w:val="both"/>
        <w:rPr>
          <w:sz w:val="24"/>
          <w:szCs w:val="24"/>
          <w:lang w:eastAsia="zh-CN"/>
        </w:rPr>
      </w:pPr>
      <w:r w:rsidRPr="00C51BA4">
        <w:rPr>
          <w:rFonts w:hint="eastAsia"/>
          <w:sz w:val="24"/>
          <w:szCs w:val="24"/>
          <w:lang w:val="zh-CN" w:eastAsia="zh-CN"/>
        </w:rPr>
        <w:t>在全球环境基金（全环基金）的资金支持下，环境署和联合国开发计划署（开发署）向</w:t>
      </w:r>
      <w:r w:rsidRPr="00C51BA4">
        <w:rPr>
          <w:sz w:val="24"/>
          <w:szCs w:val="24"/>
          <w:lang w:val="zh-CN" w:eastAsia="zh-CN"/>
        </w:rPr>
        <w:t>137</w:t>
      </w:r>
      <w:r w:rsidRPr="00C51BA4">
        <w:rPr>
          <w:rFonts w:hint="eastAsia"/>
          <w:sz w:val="24"/>
          <w:szCs w:val="24"/>
          <w:lang w:val="zh-CN" w:eastAsia="zh-CN"/>
        </w:rPr>
        <w:t>个会员国提供了技术援助，帮助它们提交了第六次国家生物多样性报告，其中介绍了在实现爱知生物多样性目标方面的进展情况。与第五次国家报告相比，这次报告表明，平均而言，生物多样性指标的使用更加一致和准确，纳入的空间数据量增加了一到两倍，以改进决策中的数据分析和使用。</w:t>
      </w:r>
    </w:p>
    <w:p w14:paraId="11844BA0" w14:textId="06A8C8BE" w:rsidR="0074679F" w:rsidRPr="00C51BA4" w:rsidRDefault="0074679F" w:rsidP="000D1957">
      <w:pPr>
        <w:pStyle w:val="Normalnumber"/>
        <w:jc w:val="both"/>
        <w:rPr>
          <w:sz w:val="24"/>
          <w:szCs w:val="24"/>
          <w:lang w:eastAsia="zh-CN"/>
        </w:rPr>
      </w:pPr>
      <w:r w:rsidRPr="00C51BA4">
        <w:rPr>
          <w:rFonts w:hint="eastAsia"/>
          <w:sz w:val="24"/>
          <w:szCs w:val="24"/>
          <w:lang w:val="zh-CN" w:eastAsia="zh-CN"/>
        </w:rPr>
        <w:t>环境署支持生物多样性公约秘书处在</w:t>
      </w:r>
      <w:r w:rsidRPr="00C51BA4">
        <w:rPr>
          <w:sz w:val="24"/>
          <w:szCs w:val="24"/>
          <w:lang w:val="zh-CN" w:eastAsia="zh-CN"/>
        </w:rPr>
        <w:t>2020</w:t>
      </w:r>
      <w:r w:rsidRPr="00C51BA4">
        <w:rPr>
          <w:rFonts w:hint="eastAsia"/>
          <w:sz w:val="24"/>
          <w:szCs w:val="24"/>
          <w:lang w:val="zh-CN" w:eastAsia="zh-CN"/>
        </w:rPr>
        <w:t>年后全球生物多样性框架方面取得进展，尽管冠状病毒病</w:t>
      </w:r>
      <w:r w:rsidR="0003178F" w:rsidRPr="00C51BA4">
        <w:rPr>
          <w:rFonts w:hint="eastAsia"/>
          <w:sz w:val="24"/>
          <w:szCs w:val="24"/>
          <w:lang w:val="zh-CN" w:eastAsia="zh-CN"/>
        </w:rPr>
        <w:t>（</w:t>
      </w:r>
      <w:r w:rsidR="0003178F" w:rsidRPr="00C51BA4">
        <w:rPr>
          <w:sz w:val="24"/>
          <w:szCs w:val="24"/>
          <w:lang w:eastAsia="zh-CN"/>
        </w:rPr>
        <w:t>COVID-19</w:t>
      </w:r>
      <w:r w:rsidR="0003178F" w:rsidRPr="000D1957">
        <w:rPr>
          <w:rFonts w:hint="eastAsia"/>
          <w:sz w:val="24"/>
          <w:szCs w:val="24"/>
          <w:lang w:eastAsia="zh-CN"/>
        </w:rPr>
        <w:t>）</w:t>
      </w:r>
      <w:r w:rsidRPr="00C51BA4">
        <w:rPr>
          <w:rFonts w:hint="eastAsia"/>
          <w:sz w:val="24"/>
          <w:szCs w:val="24"/>
          <w:lang w:val="zh-CN" w:eastAsia="zh-CN"/>
        </w:rPr>
        <w:t>大流行造成了重大挑战。应会员国邀请，环境署推动开展国家对话，以增进对该框架的了解。环境署、环境署世界养护监测中心和开发署还为生物多样性公约执行</w:t>
      </w:r>
      <w:r w:rsidR="00D56171" w:rsidRPr="00C51BA4">
        <w:rPr>
          <w:rFonts w:hint="eastAsia"/>
          <w:sz w:val="24"/>
          <w:szCs w:val="24"/>
          <w:lang w:val="zh-CN" w:eastAsia="zh-CN"/>
        </w:rPr>
        <w:t>问题</w:t>
      </w:r>
      <w:r w:rsidRPr="00C51BA4">
        <w:rPr>
          <w:rFonts w:hint="eastAsia"/>
          <w:sz w:val="24"/>
          <w:szCs w:val="24"/>
          <w:lang w:val="zh-CN" w:eastAsia="zh-CN"/>
        </w:rPr>
        <w:t>附属机构编写了一份文件，其中介绍了联合国可为该框架今后执行工作提供的支持。环境署世界养护监测中心支持生物多样性公约处理了同行审查对</w:t>
      </w:r>
      <w:r w:rsidRPr="00C51BA4">
        <w:rPr>
          <w:sz w:val="24"/>
          <w:szCs w:val="24"/>
          <w:lang w:val="zh-CN" w:eastAsia="zh-CN"/>
        </w:rPr>
        <w:t>2020</w:t>
      </w:r>
      <w:r w:rsidRPr="00C51BA4">
        <w:rPr>
          <w:rFonts w:hint="eastAsia"/>
          <w:sz w:val="24"/>
          <w:szCs w:val="24"/>
          <w:lang w:val="zh-CN" w:eastAsia="zh-CN"/>
        </w:rPr>
        <w:t>年后全球生物多样性框架拟议监测框架的反馈意见，并评估了</w:t>
      </w:r>
      <w:r w:rsidR="003E59DC" w:rsidRPr="00C51BA4">
        <w:rPr>
          <w:rFonts w:hint="eastAsia"/>
          <w:sz w:val="24"/>
          <w:szCs w:val="24"/>
          <w:lang w:val="zh-CN" w:eastAsia="zh-CN"/>
        </w:rPr>
        <w:t>所</w:t>
      </w:r>
      <w:r w:rsidRPr="00C51BA4">
        <w:rPr>
          <w:rFonts w:hint="eastAsia"/>
          <w:sz w:val="24"/>
          <w:szCs w:val="24"/>
          <w:lang w:val="zh-CN" w:eastAsia="zh-CN"/>
        </w:rPr>
        <w:t>建议指标的可行性。</w:t>
      </w:r>
    </w:p>
    <w:p w14:paraId="1B55FA64" w14:textId="05C36000" w:rsidR="0074679F" w:rsidRPr="00C51BA4" w:rsidRDefault="0074679F" w:rsidP="000D1957">
      <w:pPr>
        <w:pStyle w:val="Normalnumber"/>
        <w:jc w:val="both"/>
        <w:rPr>
          <w:sz w:val="24"/>
          <w:szCs w:val="24"/>
          <w:bdr w:val="nil"/>
          <w:lang w:eastAsia="zh-CN"/>
        </w:rPr>
      </w:pPr>
      <w:r w:rsidRPr="00C51BA4">
        <w:rPr>
          <w:sz w:val="24"/>
          <w:szCs w:val="24"/>
          <w:lang w:val="zh-CN" w:eastAsia="zh-CN"/>
        </w:rPr>
        <w:t>2020</w:t>
      </w:r>
      <w:r w:rsidRPr="00C51BA4">
        <w:rPr>
          <w:rFonts w:hint="eastAsia"/>
          <w:sz w:val="24"/>
          <w:szCs w:val="24"/>
          <w:lang w:val="zh-CN" w:eastAsia="zh-CN"/>
        </w:rPr>
        <w:t>年</w:t>
      </w:r>
      <w:r w:rsidRPr="00C51BA4">
        <w:rPr>
          <w:sz w:val="24"/>
          <w:szCs w:val="24"/>
          <w:lang w:val="zh-CN" w:eastAsia="zh-CN"/>
        </w:rPr>
        <w:t>9</w:t>
      </w:r>
      <w:r w:rsidRPr="00C51BA4">
        <w:rPr>
          <w:rFonts w:hint="eastAsia"/>
          <w:sz w:val="24"/>
          <w:szCs w:val="24"/>
          <w:lang w:val="zh-CN" w:eastAsia="zh-CN"/>
        </w:rPr>
        <w:t>月在联大第七十五届会议一般性辩论期间举行了联合国生物多样性峰会，环境署</w:t>
      </w:r>
      <w:r w:rsidR="000572BE" w:rsidRPr="00C51BA4">
        <w:rPr>
          <w:rFonts w:hint="eastAsia"/>
          <w:sz w:val="24"/>
          <w:szCs w:val="24"/>
          <w:lang w:val="zh-CN" w:eastAsia="zh-CN"/>
        </w:rPr>
        <w:t>对此</w:t>
      </w:r>
      <w:r w:rsidRPr="00C51BA4">
        <w:rPr>
          <w:rFonts w:hint="eastAsia"/>
          <w:sz w:val="24"/>
          <w:szCs w:val="24"/>
          <w:lang w:val="zh-CN" w:eastAsia="zh-CN"/>
        </w:rPr>
        <w:t>提供了支持。峰会成果之一是</w:t>
      </w:r>
      <w:r w:rsidRPr="00C51BA4">
        <w:rPr>
          <w:sz w:val="24"/>
          <w:szCs w:val="24"/>
          <w:lang w:val="zh-CN" w:eastAsia="zh-CN"/>
        </w:rPr>
        <w:t>70</w:t>
      </w:r>
      <w:r w:rsidRPr="00C51BA4">
        <w:rPr>
          <w:rFonts w:hint="eastAsia"/>
          <w:sz w:val="24"/>
          <w:szCs w:val="24"/>
          <w:lang w:val="zh-CN" w:eastAsia="zh-CN"/>
        </w:rPr>
        <w:t>个会员国签署了《领导人对自然的承诺》，以加强行动，应对生物多样性丧失的驱动因素。</w:t>
      </w:r>
    </w:p>
    <w:p w14:paraId="4C7389D2" w14:textId="3346955A" w:rsidR="0074679F" w:rsidRPr="00C51BA4" w:rsidRDefault="0074679F" w:rsidP="000D1957">
      <w:pPr>
        <w:pStyle w:val="Normalnumber"/>
        <w:jc w:val="both"/>
        <w:rPr>
          <w:sz w:val="24"/>
          <w:szCs w:val="24"/>
          <w:bdr w:val="nil"/>
          <w:lang w:eastAsia="zh-CN"/>
        </w:rPr>
      </w:pPr>
      <w:r w:rsidRPr="00C51BA4">
        <w:rPr>
          <w:rFonts w:hint="eastAsia"/>
          <w:sz w:val="24"/>
          <w:szCs w:val="24"/>
          <w:lang w:val="zh-CN" w:eastAsia="zh-CN"/>
        </w:rPr>
        <w:t>环境署继续与联合国其他实体、会员国和伙伴密切合作，加强多边环境协定之间的协同作用。瑞士政府支持和主办了若干技术讲习班，由环境署主持召开，召集了生物多样性、化学品和废物方面的多边环境协定以及里约三公约的代表，以确定可纳入哪些具体要素来改</w:t>
      </w:r>
      <w:r w:rsidR="00C1001D" w:rsidRPr="00C51BA4">
        <w:rPr>
          <w:rFonts w:hint="eastAsia"/>
          <w:sz w:val="24"/>
          <w:szCs w:val="24"/>
          <w:lang w:val="zh-CN" w:eastAsia="zh-CN"/>
        </w:rPr>
        <w:t>进</w:t>
      </w:r>
      <w:r w:rsidRPr="00C51BA4">
        <w:rPr>
          <w:sz w:val="24"/>
          <w:szCs w:val="24"/>
          <w:lang w:val="zh-CN" w:eastAsia="zh-CN"/>
        </w:rPr>
        <w:t>2020</w:t>
      </w:r>
      <w:r w:rsidRPr="00C51BA4">
        <w:rPr>
          <w:rFonts w:hint="eastAsia"/>
          <w:sz w:val="24"/>
          <w:szCs w:val="24"/>
          <w:lang w:val="zh-CN" w:eastAsia="zh-CN"/>
        </w:rPr>
        <w:t>年后全球生物多样性框架，同时也将生物多样性要素整合到其他公约的工作中。此外，还确定了进一步协调执行情况监测和审查的行动。</w:t>
      </w:r>
    </w:p>
    <w:p w14:paraId="077B1FAC" w14:textId="0133E3C9" w:rsidR="0074679F" w:rsidRPr="00C51BA4" w:rsidRDefault="0074679F" w:rsidP="000D1957">
      <w:pPr>
        <w:pStyle w:val="Normalnumber"/>
        <w:jc w:val="both"/>
        <w:rPr>
          <w:sz w:val="24"/>
          <w:szCs w:val="24"/>
          <w:bdr w:val="nil"/>
          <w:lang w:eastAsia="zh-CN"/>
        </w:rPr>
      </w:pPr>
      <w:r w:rsidRPr="00C51BA4">
        <w:rPr>
          <w:rFonts w:hint="eastAsia"/>
          <w:sz w:val="24"/>
          <w:szCs w:val="24"/>
          <w:lang w:val="zh-CN" w:eastAsia="zh-CN"/>
        </w:rPr>
        <w:t>在瑞士政府和欧洲联盟的支持下，环境署开发了多边环境协定数据报告工具。它为缔约方提供了非公开的、安全的国家工作空间，以便</w:t>
      </w:r>
      <w:r w:rsidR="00FB552F" w:rsidRPr="00C51BA4">
        <w:rPr>
          <w:rFonts w:hint="eastAsia"/>
          <w:sz w:val="24"/>
          <w:szCs w:val="24"/>
          <w:lang w:val="zh-CN" w:eastAsia="zh-CN"/>
        </w:rPr>
        <w:t>在</w:t>
      </w:r>
      <w:r w:rsidRPr="00C51BA4">
        <w:rPr>
          <w:rFonts w:hint="eastAsia"/>
          <w:sz w:val="24"/>
          <w:szCs w:val="24"/>
          <w:lang w:val="zh-CN" w:eastAsia="zh-CN"/>
        </w:rPr>
        <w:t>所有生物多样性</w:t>
      </w:r>
      <w:r w:rsidR="00F52403" w:rsidRPr="00C51BA4">
        <w:rPr>
          <w:rFonts w:hint="eastAsia"/>
          <w:sz w:val="24"/>
          <w:szCs w:val="24"/>
          <w:lang w:val="zh-CN" w:eastAsia="zh-CN"/>
        </w:rPr>
        <w:t>相关</w:t>
      </w:r>
      <w:r w:rsidRPr="00C51BA4">
        <w:rPr>
          <w:rFonts w:hint="eastAsia"/>
          <w:sz w:val="24"/>
          <w:szCs w:val="24"/>
          <w:lang w:val="zh-CN" w:eastAsia="zh-CN"/>
        </w:rPr>
        <w:t>公约下</w:t>
      </w:r>
      <w:r w:rsidR="00F52403" w:rsidRPr="00C51BA4">
        <w:rPr>
          <w:rFonts w:hint="eastAsia"/>
          <w:sz w:val="24"/>
          <w:szCs w:val="24"/>
          <w:lang w:val="zh-CN" w:eastAsia="zh-CN"/>
        </w:rPr>
        <w:t>的</w:t>
      </w:r>
      <w:r w:rsidRPr="00C51BA4">
        <w:rPr>
          <w:rFonts w:hint="eastAsia"/>
          <w:sz w:val="24"/>
          <w:szCs w:val="24"/>
          <w:lang w:val="zh-CN" w:eastAsia="zh-CN"/>
        </w:rPr>
        <w:t>国家报告</w:t>
      </w:r>
      <w:r w:rsidR="00FB552F" w:rsidRPr="00C51BA4">
        <w:rPr>
          <w:rFonts w:hint="eastAsia"/>
          <w:sz w:val="24"/>
          <w:szCs w:val="24"/>
          <w:lang w:val="zh-CN" w:eastAsia="zh-CN"/>
        </w:rPr>
        <w:t>工作中有效分享数据，并</w:t>
      </w:r>
      <w:r w:rsidR="00F52403" w:rsidRPr="00C51BA4">
        <w:rPr>
          <w:rFonts w:hint="eastAsia"/>
          <w:sz w:val="24"/>
          <w:szCs w:val="24"/>
          <w:lang w:val="zh-CN" w:eastAsia="zh-CN"/>
        </w:rPr>
        <w:t>查明监测和报告的协同作用</w:t>
      </w:r>
      <w:r w:rsidRPr="00C51BA4">
        <w:rPr>
          <w:rFonts w:hint="eastAsia"/>
          <w:sz w:val="24"/>
          <w:szCs w:val="24"/>
          <w:lang w:val="zh-CN" w:eastAsia="zh-CN"/>
        </w:rPr>
        <w:t>。</w:t>
      </w:r>
    </w:p>
    <w:p w14:paraId="197ACFEB" w14:textId="47C0579C" w:rsidR="0074679F" w:rsidRPr="000D1957" w:rsidRDefault="007F6832">
      <w:pPr>
        <w:pStyle w:val="CH2"/>
        <w:rPr>
          <w:rFonts w:eastAsia="SimHei"/>
          <w:sz w:val="28"/>
          <w:szCs w:val="28"/>
          <w:lang w:val="zh-CN" w:eastAsia="zh-CN"/>
        </w:rPr>
      </w:pPr>
      <w:r>
        <w:rPr>
          <w:rFonts w:eastAsia="SimHei"/>
          <w:lang w:val="zh-CN" w:eastAsia="zh-CN"/>
        </w:rPr>
        <w:t xml:space="preserve">          </w:t>
      </w:r>
      <w:r w:rsidR="00632C39" w:rsidRPr="000D1957">
        <w:rPr>
          <w:rFonts w:eastAsia="SimHei"/>
          <w:sz w:val="28"/>
          <w:szCs w:val="28"/>
          <w:lang w:val="zh-CN" w:eastAsia="zh-CN"/>
        </w:rPr>
        <w:t>B.</w:t>
      </w:r>
      <w:r w:rsidR="00632C39" w:rsidRPr="000D1957">
        <w:rPr>
          <w:rFonts w:eastAsia="SimHei"/>
          <w:sz w:val="28"/>
          <w:szCs w:val="28"/>
          <w:lang w:val="zh-CN" w:eastAsia="zh-CN"/>
        </w:rPr>
        <w:tab/>
      </w:r>
      <w:r w:rsidR="00632C39" w:rsidRPr="000D1957">
        <w:rPr>
          <w:rFonts w:eastAsia="SimHei" w:hint="eastAsia"/>
          <w:sz w:val="28"/>
          <w:szCs w:val="28"/>
          <w:lang w:val="zh-CN" w:eastAsia="zh-CN"/>
        </w:rPr>
        <w:t>促进人类与野生生物共存</w:t>
      </w:r>
    </w:p>
    <w:p w14:paraId="17873A53" w14:textId="35DC5DC3" w:rsidR="0074679F" w:rsidRPr="00E07B37" w:rsidRDefault="0074679F" w:rsidP="000D1957">
      <w:pPr>
        <w:pStyle w:val="Normalnumber"/>
        <w:tabs>
          <w:tab w:val="num" w:pos="624"/>
        </w:tabs>
        <w:jc w:val="both"/>
        <w:rPr>
          <w:sz w:val="24"/>
          <w:szCs w:val="24"/>
          <w:bdr w:val="nil"/>
          <w:lang w:eastAsia="zh-CN"/>
        </w:rPr>
      </w:pPr>
      <w:r w:rsidRPr="00E07B37">
        <w:rPr>
          <w:sz w:val="24"/>
          <w:szCs w:val="24"/>
          <w:lang w:val="zh-CN" w:eastAsia="zh-CN"/>
        </w:rPr>
        <w:t>2019</w:t>
      </w:r>
      <w:r w:rsidRPr="00E07B37">
        <w:rPr>
          <w:sz w:val="24"/>
          <w:szCs w:val="24"/>
          <w:lang w:val="zh-CN" w:eastAsia="zh-CN"/>
        </w:rPr>
        <w:t>年</w:t>
      </w:r>
      <w:r w:rsidRPr="00E07B37">
        <w:rPr>
          <w:sz w:val="24"/>
          <w:szCs w:val="24"/>
          <w:lang w:val="zh-CN" w:eastAsia="zh-CN"/>
        </w:rPr>
        <w:t>6</w:t>
      </w:r>
      <w:r w:rsidRPr="00E07B37">
        <w:rPr>
          <w:sz w:val="24"/>
          <w:szCs w:val="24"/>
          <w:lang w:val="zh-CN" w:eastAsia="zh-CN"/>
        </w:rPr>
        <w:t>月，环境署与津巴布韦政府和非洲联盟共同主办了首届非洲野生生物经济峰会。</w:t>
      </w:r>
      <w:r w:rsidRPr="00E07B37">
        <w:rPr>
          <w:sz w:val="24"/>
          <w:szCs w:val="24"/>
          <w:lang w:val="zh-CN" w:eastAsia="zh-CN"/>
        </w:rPr>
        <w:t>5</w:t>
      </w:r>
      <w:r w:rsidRPr="00E07B37">
        <w:rPr>
          <w:sz w:val="24"/>
          <w:szCs w:val="24"/>
          <w:lang w:val="zh-CN" w:eastAsia="zh-CN"/>
        </w:rPr>
        <w:t>位国家元首、</w:t>
      </w:r>
      <w:r w:rsidRPr="00E07B37">
        <w:rPr>
          <w:sz w:val="24"/>
          <w:szCs w:val="24"/>
          <w:lang w:val="zh-CN" w:eastAsia="zh-CN"/>
        </w:rPr>
        <w:t>14</w:t>
      </w:r>
      <w:r w:rsidRPr="00E07B37">
        <w:rPr>
          <w:sz w:val="24"/>
          <w:szCs w:val="24"/>
          <w:lang w:val="zh-CN" w:eastAsia="zh-CN"/>
        </w:rPr>
        <w:t>位部长和</w:t>
      </w:r>
      <w:r w:rsidRPr="00E07B37">
        <w:rPr>
          <w:sz w:val="24"/>
          <w:szCs w:val="24"/>
          <w:lang w:val="zh-CN" w:eastAsia="zh-CN"/>
        </w:rPr>
        <w:t>30</w:t>
      </w:r>
      <w:r w:rsidRPr="00E07B37">
        <w:rPr>
          <w:sz w:val="24"/>
          <w:szCs w:val="24"/>
          <w:lang w:val="zh-CN" w:eastAsia="zh-CN"/>
        </w:rPr>
        <w:t>个国家的代表出席了这次峰会，深入了解了以生物多样性为中心的经济</w:t>
      </w:r>
      <w:r w:rsidR="00821AA4" w:rsidRPr="00E07B37">
        <w:rPr>
          <w:sz w:val="24"/>
          <w:szCs w:val="24"/>
          <w:lang w:val="zh-CN" w:eastAsia="zh-CN"/>
        </w:rPr>
        <w:t>需要采取何种行动</w:t>
      </w:r>
      <w:r w:rsidR="00821AA4">
        <w:rPr>
          <w:rFonts w:hint="eastAsia"/>
          <w:sz w:val="24"/>
          <w:szCs w:val="24"/>
          <w:lang w:val="zh-CN" w:eastAsia="zh-CN"/>
        </w:rPr>
        <w:t>来</w:t>
      </w:r>
      <w:r w:rsidR="006B5E80" w:rsidRPr="00E07B37">
        <w:rPr>
          <w:sz w:val="24"/>
          <w:szCs w:val="24"/>
          <w:lang w:val="zh-CN" w:eastAsia="zh-CN"/>
        </w:rPr>
        <w:t>克服障碍</w:t>
      </w:r>
      <w:r w:rsidR="006B5E80">
        <w:rPr>
          <w:rFonts w:hint="eastAsia"/>
          <w:sz w:val="24"/>
          <w:szCs w:val="24"/>
          <w:lang w:val="zh-CN" w:eastAsia="zh-CN"/>
        </w:rPr>
        <w:t>，</w:t>
      </w:r>
      <w:r w:rsidR="00674841">
        <w:rPr>
          <w:rFonts w:hint="eastAsia"/>
          <w:sz w:val="24"/>
          <w:szCs w:val="24"/>
          <w:lang w:val="zh-CN" w:eastAsia="zh-CN"/>
        </w:rPr>
        <w:t>获得</w:t>
      </w:r>
      <w:r w:rsidRPr="00E07B37">
        <w:rPr>
          <w:sz w:val="24"/>
          <w:szCs w:val="24"/>
          <w:lang w:val="zh-CN" w:eastAsia="zh-CN"/>
        </w:rPr>
        <w:t>公共和私人投资。来自</w:t>
      </w:r>
      <w:r w:rsidRPr="00E07B37">
        <w:rPr>
          <w:sz w:val="24"/>
          <w:szCs w:val="24"/>
          <w:lang w:val="zh-CN" w:eastAsia="zh-CN"/>
        </w:rPr>
        <w:t>13</w:t>
      </w:r>
      <w:r w:rsidRPr="00E07B37">
        <w:rPr>
          <w:sz w:val="24"/>
          <w:szCs w:val="24"/>
          <w:lang w:val="zh-CN" w:eastAsia="zh-CN"/>
        </w:rPr>
        <w:t>个国家的社区领袖发表声明，表示支持公平的野生生物经济。在峰会的政治势头和技术交流的基础上，环境署和南部非洲发展共同体提供支持，在第十七届非洲环境问题部长级会议上进行了关于生物多样性经济的</w:t>
      </w:r>
      <w:r w:rsidRPr="0099588C">
        <w:rPr>
          <w:sz w:val="24"/>
          <w:szCs w:val="24"/>
          <w:lang w:val="zh-CN" w:eastAsia="zh-CN"/>
        </w:rPr>
        <w:t>专门</w:t>
      </w:r>
      <w:r w:rsidRPr="00E07B37">
        <w:rPr>
          <w:sz w:val="24"/>
          <w:szCs w:val="24"/>
          <w:lang w:val="zh-CN" w:eastAsia="zh-CN"/>
        </w:rPr>
        <w:t>政策对话，以制定区域生物多样性经济战略。环境署继续向肯尼亚和南</w:t>
      </w:r>
      <w:r w:rsidRPr="00E07B37">
        <w:rPr>
          <w:sz w:val="24"/>
          <w:szCs w:val="24"/>
          <w:lang w:val="zh-CN" w:eastAsia="zh-CN"/>
        </w:rPr>
        <w:lastRenderedPageBreak/>
        <w:t>非等特定会员国提供技术援助，以推进扩大公平野生生物经济机会</w:t>
      </w:r>
      <w:r w:rsidR="003D32A3">
        <w:rPr>
          <w:rFonts w:hint="eastAsia"/>
          <w:sz w:val="24"/>
          <w:szCs w:val="24"/>
          <w:lang w:val="zh-CN" w:eastAsia="zh-CN"/>
        </w:rPr>
        <w:t>方面</w:t>
      </w:r>
      <w:r w:rsidRPr="00E07B37">
        <w:rPr>
          <w:sz w:val="24"/>
          <w:szCs w:val="24"/>
          <w:lang w:val="zh-CN" w:eastAsia="zh-CN"/>
        </w:rPr>
        <w:t>的国家级目标。</w:t>
      </w:r>
    </w:p>
    <w:p w14:paraId="39D52E5C" w14:textId="11C7420E" w:rsidR="0074679F" w:rsidRPr="00E07B37" w:rsidRDefault="0074679F" w:rsidP="000D1957">
      <w:pPr>
        <w:pStyle w:val="Normalnumber"/>
        <w:tabs>
          <w:tab w:val="num" w:pos="624"/>
        </w:tabs>
        <w:jc w:val="both"/>
        <w:rPr>
          <w:sz w:val="24"/>
          <w:szCs w:val="24"/>
          <w:bdr w:val="nil"/>
          <w:lang w:eastAsia="zh-CN"/>
        </w:rPr>
      </w:pPr>
      <w:r w:rsidRPr="00E07B37">
        <w:rPr>
          <w:sz w:val="24"/>
          <w:szCs w:val="24"/>
          <w:lang w:val="zh-CN" w:eastAsia="zh-CN"/>
        </w:rPr>
        <w:t>在欧洲联盟的支持下，环境署在南部非洲的卡万戈赞比西跨境保护区和刚果盆地的三国跨境桑加保护区扩大了野生生物和生物多样性经济以及综合土地管理的工作，其中第一个保护区有着非洲最大的非洲象种群和大量犀牛、野犬、狮子和其他</w:t>
      </w:r>
      <w:r w:rsidR="0087492C">
        <w:rPr>
          <w:rFonts w:hint="eastAsia"/>
          <w:sz w:val="24"/>
          <w:szCs w:val="24"/>
          <w:lang w:val="zh-CN" w:eastAsia="zh-CN"/>
        </w:rPr>
        <w:t>濒危</w:t>
      </w:r>
      <w:r w:rsidRPr="00E07B37">
        <w:rPr>
          <w:sz w:val="24"/>
          <w:szCs w:val="24"/>
          <w:lang w:val="zh-CN" w:eastAsia="zh-CN"/>
        </w:rPr>
        <w:t>物种，第二个保护区则是森林象和巨猿</w:t>
      </w:r>
      <w:r w:rsidR="003E60CD">
        <w:rPr>
          <w:rFonts w:hint="eastAsia"/>
          <w:sz w:val="24"/>
          <w:szCs w:val="24"/>
          <w:lang w:val="zh-CN" w:eastAsia="zh-CN"/>
        </w:rPr>
        <w:t>濒危</w:t>
      </w:r>
      <w:r w:rsidRPr="00E07B37">
        <w:rPr>
          <w:sz w:val="24"/>
          <w:szCs w:val="24"/>
          <w:lang w:val="zh-CN" w:eastAsia="zh-CN"/>
        </w:rPr>
        <w:t>种群的家园。在卡万戈赞比西跨境保护区，根据当地利益攸关方提供的知识，开发了自然过程和人为过程的动态跨部门模型。该模型是一种针对具体情况的管理工具，可用于进行情景分析，以支持关键野生生物区的部门政策</w:t>
      </w:r>
      <w:r w:rsidR="005755B2" w:rsidRPr="00E07B37">
        <w:rPr>
          <w:sz w:val="24"/>
          <w:szCs w:val="24"/>
          <w:lang w:val="zh-CN" w:eastAsia="zh-CN"/>
        </w:rPr>
        <w:t>改良</w:t>
      </w:r>
      <w:r w:rsidRPr="00E07B37">
        <w:rPr>
          <w:sz w:val="24"/>
          <w:szCs w:val="24"/>
          <w:lang w:val="zh-CN" w:eastAsia="zh-CN"/>
        </w:rPr>
        <w:t>和综合土地利用规划。</w:t>
      </w:r>
    </w:p>
    <w:p w14:paraId="42605FB4" w14:textId="1E73D489" w:rsidR="0074679F" w:rsidRPr="00E07B37" w:rsidRDefault="0074679F" w:rsidP="000D1957">
      <w:pPr>
        <w:pStyle w:val="Normalnumber"/>
        <w:tabs>
          <w:tab w:val="num" w:pos="624"/>
        </w:tabs>
        <w:jc w:val="both"/>
        <w:rPr>
          <w:color w:val="000000"/>
          <w:sz w:val="24"/>
          <w:szCs w:val="24"/>
          <w:lang w:eastAsia="zh-CN"/>
        </w:rPr>
      </w:pPr>
      <w:r w:rsidRPr="00E07B37">
        <w:rPr>
          <w:sz w:val="24"/>
          <w:szCs w:val="24"/>
          <w:lang w:val="zh-CN" w:eastAsia="zh-CN"/>
        </w:rPr>
        <w:t>随着人畜共患病日益增多，其威胁与人和野生生物的共存产生了错综复杂的关联</w:t>
      </w:r>
      <w:r w:rsidR="005755B2">
        <w:rPr>
          <w:rFonts w:hint="eastAsia"/>
          <w:sz w:val="24"/>
          <w:szCs w:val="24"/>
          <w:lang w:val="zh-CN" w:eastAsia="zh-CN"/>
        </w:rPr>
        <w:t>。</w:t>
      </w:r>
      <w:r w:rsidRPr="00E07B37">
        <w:rPr>
          <w:sz w:val="24"/>
          <w:szCs w:val="24"/>
          <w:lang w:val="zh-CN" w:eastAsia="zh-CN"/>
        </w:rPr>
        <w:t>环境署与国际家畜研究所合作编写了《预防下一次大流行：人畜共患病和如何打破传播链》的报告，其中作出了快速的科学评估并提出了政策建议。截至</w:t>
      </w:r>
      <w:r w:rsidRPr="00E07B37">
        <w:rPr>
          <w:sz w:val="24"/>
          <w:szCs w:val="24"/>
          <w:lang w:val="zh-CN" w:eastAsia="zh-CN"/>
        </w:rPr>
        <w:t>2020</w:t>
      </w:r>
      <w:r w:rsidRPr="00E07B37">
        <w:rPr>
          <w:sz w:val="24"/>
          <w:szCs w:val="24"/>
          <w:lang w:val="zh-CN" w:eastAsia="zh-CN"/>
        </w:rPr>
        <w:t>年</w:t>
      </w:r>
      <w:r w:rsidRPr="00E07B37">
        <w:rPr>
          <w:sz w:val="24"/>
          <w:szCs w:val="24"/>
          <w:lang w:val="zh-CN" w:eastAsia="zh-CN"/>
        </w:rPr>
        <w:t>10</w:t>
      </w:r>
      <w:r w:rsidRPr="00E07B37">
        <w:rPr>
          <w:sz w:val="24"/>
          <w:szCs w:val="24"/>
          <w:lang w:val="zh-CN" w:eastAsia="zh-CN"/>
        </w:rPr>
        <w:t>月，该报告已被下载约</w:t>
      </w:r>
      <w:r w:rsidRPr="00E07B37">
        <w:rPr>
          <w:sz w:val="24"/>
          <w:szCs w:val="24"/>
          <w:lang w:val="zh-CN" w:eastAsia="zh-CN"/>
        </w:rPr>
        <w:t>12 000</w:t>
      </w:r>
      <w:r w:rsidRPr="00E07B37">
        <w:rPr>
          <w:sz w:val="24"/>
          <w:szCs w:val="24"/>
          <w:lang w:val="zh-CN" w:eastAsia="zh-CN"/>
        </w:rPr>
        <w:t>次；此外正在开展一项提高认识运动，包括支持与关键会员国和其他合作伙伴进行政策对话，以更好地了解人畜共患病的环境</w:t>
      </w:r>
      <w:r w:rsidR="0097526D">
        <w:rPr>
          <w:rFonts w:hint="eastAsia"/>
          <w:sz w:val="24"/>
          <w:szCs w:val="24"/>
          <w:lang w:val="zh-CN" w:eastAsia="zh-CN"/>
        </w:rPr>
        <w:t>问题</w:t>
      </w:r>
      <w:r w:rsidRPr="00E07B37">
        <w:rPr>
          <w:sz w:val="24"/>
          <w:szCs w:val="24"/>
          <w:lang w:val="zh-CN" w:eastAsia="zh-CN"/>
        </w:rPr>
        <w:t>。</w:t>
      </w:r>
    </w:p>
    <w:p w14:paraId="064465E5" w14:textId="38EDC999" w:rsidR="0074679F" w:rsidRPr="000D1957" w:rsidRDefault="007F6832">
      <w:pPr>
        <w:pStyle w:val="CH2"/>
        <w:rPr>
          <w:rFonts w:eastAsia="SimHei"/>
          <w:sz w:val="28"/>
          <w:szCs w:val="28"/>
          <w:lang w:val="zh-CN" w:eastAsia="zh-CN"/>
        </w:rPr>
      </w:pPr>
      <w:r w:rsidRPr="000D1957">
        <w:rPr>
          <w:rFonts w:eastAsia="SimHei"/>
          <w:sz w:val="28"/>
          <w:szCs w:val="28"/>
          <w:lang w:val="zh-CN" w:eastAsia="zh-CN"/>
        </w:rPr>
        <w:t xml:space="preserve">         </w:t>
      </w:r>
      <w:r w:rsidR="00771AE1" w:rsidRPr="000D1957">
        <w:rPr>
          <w:rFonts w:eastAsia="SimHei"/>
          <w:sz w:val="28"/>
          <w:szCs w:val="28"/>
          <w:lang w:val="zh-CN" w:eastAsia="zh-CN"/>
        </w:rPr>
        <w:t>C.</w:t>
      </w:r>
      <w:r w:rsidR="00771AE1" w:rsidRPr="000D1957">
        <w:rPr>
          <w:rFonts w:eastAsia="SimHei"/>
          <w:sz w:val="28"/>
          <w:szCs w:val="28"/>
          <w:lang w:val="zh-CN" w:eastAsia="zh-CN"/>
        </w:rPr>
        <w:tab/>
      </w:r>
      <w:r w:rsidR="00771AE1" w:rsidRPr="000D1957">
        <w:rPr>
          <w:rFonts w:eastAsia="SimHei" w:hint="eastAsia"/>
          <w:sz w:val="28"/>
          <w:szCs w:val="28"/>
          <w:lang w:val="zh-CN" w:eastAsia="zh-CN"/>
        </w:rPr>
        <w:t>为恢复工作和基于生态系统的办法扩大创新融资规模</w:t>
      </w:r>
    </w:p>
    <w:p w14:paraId="0905AC14" w14:textId="048A3A3E" w:rsidR="0074679F" w:rsidRPr="00E07B37" w:rsidRDefault="0074679F" w:rsidP="000D1957">
      <w:pPr>
        <w:pStyle w:val="Normalnumber"/>
        <w:tabs>
          <w:tab w:val="num" w:pos="624"/>
        </w:tabs>
        <w:jc w:val="both"/>
        <w:rPr>
          <w:sz w:val="24"/>
          <w:szCs w:val="24"/>
          <w:bdr w:val="nil"/>
          <w:lang w:eastAsia="zh-CN"/>
        </w:rPr>
      </w:pPr>
      <w:r w:rsidRPr="00E07B37">
        <w:rPr>
          <w:sz w:val="24"/>
          <w:szCs w:val="24"/>
          <w:lang w:val="zh-CN" w:eastAsia="zh-CN"/>
        </w:rPr>
        <w:t>环境署支持</w:t>
      </w:r>
      <w:r w:rsidR="009E5665">
        <w:rPr>
          <w:rFonts w:hint="eastAsia"/>
          <w:sz w:val="24"/>
          <w:szCs w:val="24"/>
          <w:lang w:val="zh-CN" w:eastAsia="zh-CN"/>
        </w:rPr>
        <w:t>新</w:t>
      </w:r>
      <w:r w:rsidRPr="00E07B37">
        <w:rPr>
          <w:sz w:val="24"/>
          <w:szCs w:val="24"/>
          <w:lang w:val="zh-CN" w:eastAsia="zh-CN"/>
        </w:rPr>
        <w:t>建了若干筹资机制，包括与法国巴黎银行、亚洲债务管理香港有限公司和世界农林中心合作在印度尼西亚设立的热带景观融资机制。例如，价值</w:t>
      </w:r>
      <w:r w:rsidRPr="00E07B37">
        <w:rPr>
          <w:sz w:val="24"/>
          <w:szCs w:val="24"/>
          <w:lang w:val="zh-CN" w:eastAsia="zh-CN"/>
        </w:rPr>
        <w:t>9 500</w:t>
      </w:r>
      <w:r w:rsidRPr="00E07B37">
        <w:rPr>
          <w:sz w:val="24"/>
          <w:szCs w:val="24"/>
          <w:lang w:val="zh-CN" w:eastAsia="zh-CN"/>
        </w:rPr>
        <w:t>万美元的</w:t>
      </w:r>
      <w:r w:rsidRPr="00BD7D0F">
        <w:rPr>
          <w:rFonts w:ascii="SimSun" w:hAnsi="SimSun"/>
          <w:sz w:val="24"/>
          <w:szCs w:val="24"/>
          <w:lang w:val="zh-CN" w:eastAsia="zh-CN"/>
        </w:rPr>
        <w:t>“景观</w:t>
      </w:r>
      <w:r w:rsidRPr="0099588C">
        <w:rPr>
          <w:rFonts w:ascii="SimSun" w:hAnsi="SimSun"/>
          <w:sz w:val="24"/>
          <w:szCs w:val="24"/>
          <w:lang w:val="zh-CN" w:eastAsia="zh-CN"/>
        </w:rPr>
        <w:t>债券</w:t>
      </w:r>
      <w:r w:rsidRPr="00BD7D0F">
        <w:rPr>
          <w:rFonts w:ascii="SimSun" w:hAnsi="SimSun"/>
          <w:sz w:val="24"/>
          <w:szCs w:val="24"/>
          <w:lang w:val="zh-CN" w:eastAsia="zh-CN"/>
        </w:rPr>
        <w:t>”为一</w:t>
      </w:r>
      <w:r w:rsidRPr="00E07B37">
        <w:rPr>
          <w:sz w:val="24"/>
          <w:szCs w:val="24"/>
          <w:lang w:val="zh-CN" w:eastAsia="zh-CN"/>
        </w:rPr>
        <w:t>个可持续的天然橡胶种植园提供资金，包括专门的森林恢复和保护区以及创收和支持农村生计的小农橡胶倡议都获得了供资。</w:t>
      </w:r>
    </w:p>
    <w:p w14:paraId="39A74359" w14:textId="77777777" w:rsidR="0074679F" w:rsidRPr="00E07B37" w:rsidRDefault="0074679F" w:rsidP="000D1957">
      <w:pPr>
        <w:pStyle w:val="Normalnumber"/>
        <w:tabs>
          <w:tab w:val="num" w:pos="624"/>
        </w:tabs>
        <w:jc w:val="both"/>
        <w:rPr>
          <w:sz w:val="24"/>
          <w:szCs w:val="24"/>
          <w:bdr w:val="nil"/>
          <w:lang w:eastAsia="zh-CN"/>
        </w:rPr>
      </w:pPr>
      <w:r w:rsidRPr="00E07B37">
        <w:rPr>
          <w:sz w:val="24"/>
          <w:szCs w:val="24"/>
          <w:lang w:val="zh-CN" w:eastAsia="zh-CN"/>
        </w:rPr>
        <w:t>环境署与荷兰合作银行、</w:t>
      </w:r>
      <w:r w:rsidRPr="00E07B37">
        <w:rPr>
          <w:sz w:val="24"/>
          <w:szCs w:val="24"/>
          <w:lang w:val="zh-CN" w:eastAsia="zh-CN"/>
        </w:rPr>
        <w:t>Mirova-Althelia</w:t>
      </w:r>
      <w:r w:rsidRPr="00E07B37">
        <w:rPr>
          <w:sz w:val="24"/>
          <w:szCs w:val="24"/>
          <w:lang w:val="zh-CN" w:eastAsia="zh-CN"/>
        </w:rPr>
        <w:t>和</w:t>
      </w:r>
      <w:r w:rsidRPr="00E07B37">
        <w:rPr>
          <w:sz w:val="24"/>
          <w:szCs w:val="24"/>
          <w:lang w:val="zh-CN" w:eastAsia="zh-CN"/>
        </w:rPr>
        <w:t>IDH</w:t>
      </w:r>
      <w:r w:rsidRPr="00E07B37">
        <w:rPr>
          <w:sz w:val="24"/>
          <w:szCs w:val="24"/>
          <w:lang w:val="zh-CN" w:eastAsia="zh-CN"/>
        </w:rPr>
        <w:t>可持续贸易倡议一道支持设立了</w:t>
      </w:r>
      <w:r w:rsidRPr="00E07B37">
        <w:rPr>
          <w:sz w:val="24"/>
          <w:szCs w:val="24"/>
          <w:lang w:val="zh-CN" w:eastAsia="zh-CN"/>
        </w:rPr>
        <w:t>AGRI3</w:t>
      </w:r>
      <w:r w:rsidRPr="00E07B37">
        <w:rPr>
          <w:sz w:val="24"/>
          <w:szCs w:val="24"/>
          <w:lang w:val="zh-CN" w:eastAsia="zh-CN"/>
        </w:rPr>
        <w:t>基金。</w:t>
      </w:r>
      <w:r w:rsidRPr="00E07B37">
        <w:rPr>
          <w:sz w:val="24"/>
          <w:szCs w:val="24"/>
          <w:lang w:val="zh-CN" w:eastAsia="zh-CN"/>
        </w:rPr>
        <w:t>AGRI3</w:t>
      </w:r>
      <w:r w:rsidRPr="00E07B37">
        <w:rPr>
          <w:sz w:val="24"/>
          <w:szCs w:val="24"/>
          <w:lang w:val="zh-CN" w:eastAsia="zh-CN"/>
        </w:rPr>
        <w:t>基金是一个公私混合基金，旨在为保护或恢复森林、改善可持续农业和改善农村生计的项目提供资金。目前，该基金已从荷兰政府、荷兰合作银行和全环基金获得了</w:t>
      </w:r>
      <w:r w:rsidRPr="00E07B37">
        <w:rPr>
          <w:sz w:val="24"/>
          <w:szCs w:val="24"/>
          <w:lang w:val="zh-CN" w:eastAsia="zh-CN"/>
        </w:rPr>
        <w:t>9 000</w:t>
      </w:r>
      <w:r w:rsidRPr="00E07B37">
        <w:rPr>
          <w:sz w:val="24"/>
          <w:szCs w:val="24"/>
          <w:lang w:val="zh-CN" w:eastAsia="zh-CN"/>
        </w:rPr>
        <w:t>万美元的承付资本（目标是</w:t>
      </w:r>
      <w:r w:rsidRPr="00E07B37">
        <w:rPr>
          <w:sz w:val="24"/>
          <w:szCs w:val="24"/>
          <w:lang w:val="zh-CN" w:eastAsia="zh-CN"/>
        </w:rPr>
        <w:t>1.5</w:t>
      </w:r>
      <w:r w:rsidRPr="00E07B37">
        <w:rPr>
          <w:sz w:val="24"/>
          <w:szCs w:val="24"/>
          <w:lang w:val="zh-CN" w:eastAsia="zh-CN"/>
        </w:rPr>
        <w:t>亿美元）。荷兰合作银行和环境署设定了一个</w:t>
      </w:r>
      <w:r w:rsidRPr="00E07B37">
        <w:rPr>
          <w:sz w:val="24"/>
          <w:szCs w:val="24"/>
          <w:lang w:val="zh-CN" w:eastAsia="zh-CN"/>
        </w:rPr>
        <w:t>10</w:t>
      </w:r>
      <w:r w:rsidRPr="00E07B37">
        <w:rPr>
          <w:sz w:val="24"/>
          <w:szCs w:val="24"/>
          <w:lang w:val="zh-CN" w:eastAsia="zh-CN"/>
        </w:rPr>
        <w:t>亿美元的目标，用于资助</w:t>
      </w:r>
      <w:r w:rsidRPr="00BD7D0F">
        <w:rPr>
          <w:rFonts w:ascii="SimSun" w:hAnsi="SimSun"/>
          <w:sz w:val="24"/>
          <w:szCs w:val="24"/>
          <w:lang w:val="zh-CN" w:eastAsia="zh-CN"/>
        </w:rPr>
        <w:t>“零毁林”商品生产和其他形式的可持续土地利用，该基金对于实现这一目标非常</w:t>
      </w:r>
      <w:r w:rsidRPr="00E07B37">
        <w:rPr>
          <w:sz w:val="24"/>
          <w:szCs w:val="24"/>
          <w:lang w:val="zh-CN" w:eastAsia="zh-CN"/>
        </w:rPr>
        <w:t>重要。</w:t>
      </w:r>
    </w:p>
    <w:p w14:paraId="60CF7D21"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在挪威政府、联合利华和全环基金（通过环境署）的资本支持下，环境署与</w:t>
      </w:r>
      <w:r w:rsidRPr="00E07B37">
        <w:rPr>
          <w:sz w:val="24"/>
          <w:szCs w:val="24"/>
          <w:lang w:val="zh-CN" w:eastAsia="zh-CN"/>
        </w:rPr>
        <w:t>&amp;Green</w:t>
      </w:r>
      <w:r w:rsidRPr="00E07B37">
        <w:rPr>
          <w:sz w:val="24"/>
          <w:szCs w:val="24"/>
          <w:lang w:val="zh-CN" w:eastAsia="zh-CN"/>
        </w:rPr>
        <w:t>基金开展了合作。过去一年里，</w:t>
      </w:r>
      <w:r w:rsidRPr="00E07B37">
        <w:rPr>
          <w:sz w:val="24"/>
          <w:szCs w:val="24"/>
          <w:lang w:val="zh-CN" w:eastAsia="zh-CN"/>
        </w:rPr>
        <w:t>&amp;Green</w:t>
      </w:r>
      <w:r w:rsidRPr="00E07B37">
        <w:rPr>
          <w:sz w:val="24"/>
          <w:szCs w:val="24"/>
          <w:lang w:val="zh-CN" w:eastAsia="zh-CN"/>
        </w:rPr>
        <w:t>在印度尼西亚为可持续橡胶生产和可持续棕榈油的创新交易进行了投资，还在巴西投资了一个可持续的大豆和畜牧综合农场，以促进可持续农业和粮食体系的发展。</w:t>
      </w:r>
    </w:p>
    <w:p w14:paraId="130045FD" w14:textId="5EAE456F" w:rsidR="0074679F" w:rsidRPr="00E07B37" w:rsidRDefault="0074679F" w:rsidP="000D1957">
      <w:pPr>
        <w:pStyle w:val="Normalnumber"/>
        <w:jc w:val="both"/>
        <w:rPr>
          <w:sz w:val="24"/>
          <w:szCs w:val="24"/>
          <w:bdr w:val="nil"/>
          <w:lang w:eastAsia="zh-CN"/>
        </w:rPr>
      </w:pPr>
      <w:r w:rsidRPr="00E07B37">
        <w:rPr>
          <w:sz w:val="24"/>
          <w:szCs w:val="24"/>
          <w:lang w:val="zh-CN" w:eastAsia="zh-CN"/>
        </w:rPr>
        <w:t>在德国和卢森堡的支持下，建立了恢复种子资本基金，以</w:t>
      </w:r>
      <w:r w:rsidR="00EC0D76">
        <w:rPr>
          <w:rFonts w:hint="eastAsia"/>
          <w:sz w:val="24"/>
          <w:szCs w:val="24"/>
          <w:lang w:val="zh-CN" w:eastAsia="zh-CN"/>
        </w:rPr>
        <w:t>推动</w:t>
      </w:r>
      <w:r w:rsidRPr="00E07B37">
        <w:rPr>
          <w:sz w:val="24"/>
          <w:szCs w:val="24"/>
          <w:lang w:val="zh-CN" w:eastAsia="zh-CN"/>
        </w:rPr>
        <w:t>对森林景观恢复的私人投资。新基金还</w:t>
      </w:r>
      <w:r w:rsidR="006F277C">
        <w:rPr>
          <w:rFonts w:hint="eastAsia"/>
          <w:sz w:val="24"/>
          <w:szCs w:val="24"/>
          <w:lang w:val="zh-CN" w:eastAsia="zh-CN"/>
        </w:rPr>
        <w:t>按</w:t>
      </w:r>
      <w:r w:rsidRPr="00E07B37">
        <w:rPr>
          <w:sz w:val="24"/>
          <w:szCs w:val="24"/>
          <w:lang w:val="zh-CN" w:eastAsia="zh-CN"/>
        </w:rPr>
        <w:t>费用分摊的</w:t>
      </w:r>
      <w:r w:rsidR="006F277C">
        <w:rPr>
          <w:rFonts w:hint="eastAsia"/>
          <w:sz w:val="24"/>
          <w:szCs w:val="24"/>
          <w:lang w:val="zh-CN" w:eastAsia="zh-CN"/>
        </w:rPr>
        <w:t>办法</w:t>
      </w:r>
      <w:r w:rsidRPr="00E07B37">
        <w:rPr>
          <w:sz w:val="24"/>
          <w:szCs w:val="24"/>
          <w:lang w:val="zh-CN" w:eastAsia="zh-CN"/>
        </w:rPr>
        <w:t>向基金经理和投资顾问提供技术支持，以扩大可持续项目</w:t>
      </w:r>
      <w:r w:rsidR="006F277C">
        <w:rPr>
          <w:rFonts w:hint="eastAsia"/>
          <w:sz w:val="24"/>
          <w:szCs w:val="24"/>
          <w:lang w:val="zh-CN" w:eastAsia="zh-CN"/>
        </w:rPr>
        <w:t>流水线，</w:t>
      </w:r>
      <w:r w:rsidRPr="00E07B37">
        <w:rPr>
          <w:sz w:val="24"/>
          <w:szCs w:val="24"/>
          <w:lang w:val="zh-CN" w:eastAsia="zh-CN"/>
        </w:rPr>
        <w:t>初步项目将于</w:t>
      </w:r>
      <w:r w:rsidRPr="00E07B37">
        <w:rPr>
          <w:sz w:val="24"/>
          <w:szCs w:val="24"/>
          <w:lang w:val="zh-CN" w:eastAsia="zh-CN"/>
        </w:rPr>
        <w:t>2021</w:t>
      </w:r>
      <w:r w:rsidRPr="00E07B37">
        <w:rPr>
          <w:sz w:val="24"/>
          <w:szCs w:val="24"/>
          <w:lang w:val="zh-CN" w:eastAsia="zh-CN"/>
        </w:rPr>
        <w:t>年启动。</w:t>
      </w:r>
    </w:p>
    <w:p w14:paraId="0C89BD13" w14:textId="3C5BDA5C" w:rsidR="0074679F" w:rsidRPr="00E07B37" w:rsidRDefault="0074679F" w:rsidP="000D1957">
      <w:pPr>
        <w:pStyle w:val="Normalnumber"/>
        <w:jc w:val="both"/>
        <w:rPr>
          <w:sz w:val="24"/>
          <w:szCs w:val="24"/>
          <w:bdr w:val="nil"/>
          <w:lang w:eastAsia="zh-CN"/>
        </w:rPr>
      </w:pPr>
      <w:r w:rsidRPr="00E07B37">
        <w:rPr>
          <w:sz w:val="24"/>
          <w:szCs w:val="24"/>
          <w:lang w:val="zh-CN" w:eastAsia="zh-CN"/>
        </w:rPr>
        <w:t>针对环境署支持的促进恢复和其他基于自然解决方案的融资机制，已经开始分析工作，以</w:t>
      </w:r>
      <w:r w:rsidR="00B15631">
        <w:rPr>
          <w:rFonts w:hint="eastAsia"/>
          <w:sz w:val="24"/>
          <w:szCs w:val="24"/>
          <w:lang w:val="zh-CN" w:eastAsia="zh-CN"/>
        </w:rPr>
        <w:t>吸取</w:t>
      </w:r>
      <w:r w:rsidRPr="00E07B37">
        <w:rPr>
          <w:sz w:val="24"/>
          <w:szCs w:val="24"/>
          <w:lang w:val="zh-CN" w:eastAsia="zh-CN"/>
        </w:rPr>
        <w:t>其中的经验教训。</w:t>
      </w:r>
    </w:p>
    <w:p w14:paraId="1B27444B" w14:textId="155BC8D4" w:rsidR="0074679F" w:rsidRPr="000D1957" w:rsidRDefault="007F6832" w:rsidP="00E56F81">
      <w:pPr>
        <w:pStyle w:val="CH2"/>
        <w:rPr>
          <w:rFonts w:eastAsia="SimHei"/>
          <w:sz w:val="28"/>
          <w:szCs w:val="28"/>
          <w:lang w:val="zh-CN" w:eastAsia="zh-CN"/>
        </w:rPr>
      </w:pPr>
      <w:r w:rsidRPr="000D1957">
        <w:rPr>
          <w:rFonts w:eastAsia="SimHei"/>
          <w:sz w:val="28"/>
          <w:szCs w:val="28"/>
          <w:lang w:val="zh-CN" w:eastAsia="zh-CN"/>
        </w:rPr>
        <w:t xml:space="preserve">         </w:t>
      </w:r>
      <w:r w:rsidR="00E56F81" w:rsidRPr="000D1957">
        <w:rPr>
          <w:rFonts w:eastAsia="SimHei"/>
          <w:sz w:val="28"/>
          <w:szCs w:val="28"/>
          <w:lang w:val="zh-CN" w:eastAsia="zh-CN"/>
        </w:rPr>
        <w:t>D.</w:t>
      </w:r>
      <w:r w:rsidR="00E56F81" w:rsidRPr="000D1957">
        <w:rPr>
          <w:rFonts w:eastAsia="SimHei"/>
          <w:sz w:val="28"/>
          <w:szCs w:val="28"/>
          <w:lang w:val="zh-CN" w:eastAsia="zh-CN"/>
        </w:rPr>
        <w:tab/>
      </w:r>
      <w:r w:rsidR="00E56F81" w:rsidRPr="000D1957">
        <w:rPr>
          <w:rFonts w:eastAsia="SimHei" w:hint="eastAsia"/>
          <w:sz w:val="28"/>
          <w:szCs w:val="28"/>
          <w:lang w:val="zh-CN" w:eastAsia="zh-CN"/>
        </w:rPr>
        <w:t>将生物多样性和土地退化与荒漠化优先事项相结合</w:t>
      </w:r>
    </w:p>
    <w:p w14:paraId="4C73A22D" w14:textId="466B7683" w:rsidR="0074679F" w:rsidRPr="00E07B37" w:rsidRDefault="0074679F" w:rsidP="000D1957">
      <w:pPr>
        <w:pStyle w:val="Normalnumber"/>
        <w:jc w:val="both"/>
        <w:rPr>
          <w:sz w:val="24"/>
          <w:szCs w:val="24"/>
          <w:bdr w:val="nil"/>
          <w:lang w:eastAsia="zh-CN"/>
        </w:rPr>
      </w:pPr>
      <w:r w:rsidRPr="00E07B37">
        <w:rPr>
          <w:sz w:val="24"/>
          <w:szCs w:val="24"/>
          <w:lang w:val="zh-CN" w:eastAsia="zh-CN"/>
        </w:rPr>
        <w:t>环境署制定了一项联合国全系统行动计划以实现《撒哈拉和萨赫勒绿色长城倡议》，该倡议将恢复</w:t>
      </w:r>
      <w:r w:rsidRPr="00E07B37">
        <w:rPr>
          <w:sz w:val="24"/>
          <w:szCs w:val="24"/>
          <w:lang w:val="zh-CN" w:eastAsia="zh-CN"/>
        </w:rPr>
        <w:t>1</w:t>
      </w:r>
      <w:r w:rsidRPr="00E07B37">
        <w:rPr>
          <w:sz w:val="24"/>
          <w:szCs w:val="24"/>
          <w:lang w:val="zh-CN" w:eastAsia="zh-CN"/>
        </w:rPr>
        <w:t>亿公顷退化的土地，封存</w:t>
      </w:r>
      <w:r w:rsidRPr="00E07B37">
        <w:rPr>
          <w:sz w:val="24"/>
          <w:szCs w:val="24"/>
          <w:lang w:val="zh-CN" w:eastAsia="zh-CN"/>
        </w:rPr>
        <w:t>2.5</w:t>
      </w:r>
      <w:r w:rsidRPr="00E07B37">
        <w:rPr>
          <w:sz w:val="24"/>
          <w:szCs w:val="24"/>
          <w:lang w:val="zh-CN" w:eastAsia="zh-CN"/>
        </w:rPr>
        <w:t>亿吨二氧化碳，并</w:t>
      </w:r>
      <w:r w:rsidRPr="00E07B37">
        <w:rPr>
          <w:sz w:val="24"/>
          <w:szCs w:val="24"/>
          <w:lang w:val="zh-CN" w:eastAsia="zh-CN"/>
        </w:rPr>
        <w:lastRenderedPageBreak/>
        <w:t>创造</w:t>
      </w:r>
      <w:r w:rsidRPr="00E07B37">
        <w:rPr>
          <w:sz w:val="24"/>
          <w:szCs w:val="24"/>
          <w:lang w:val="zh-CN" w:eastAsia="zh-CN"/>
        </w:rPr>
        <w:t>1 000</w:t>
      </w:r>
      <w:r w:rsidRPr="00E07B37">
        <w:rPr>
          <w:sz w:val="24"/>
          <w:szCs w:val="24"/>
          <w:lang w:val="zh-CN" w:eastAsia="zh-CN"/>
        </w:rPr>
        <w:t>万个绿色就业机会。环境署与世界银行合作，支持开展了萨赫勒地区的脆弱性分析。持续提供的更多技术援助增进了人们对该区域环境和冲突之间联系的了解，多种产品正在开发。</w:t>
      </w:r>
    </w:p>
    <w:p w14:paraId="0B216348" w14:textId="2A4193AB" w:rsidR="0074679F" w:rsidRPr="00E07B37" w:rsidRDefault="003D1AD5" w:rsidP="000D1957">
      <w:pPr>
        <w:pStyle w:val="Normalnumber"/>
        <w:jc w:val="both"/>
        <w:rPr>
          <w:color w:val="000000"/>
          <w:sz w:val="24"/>
          <w:szCs w:val="24"/>
          <w:bdr w:val="nil"/>
          <w:lang w:eastAsia="zh-CN"/>
        </w:rPr>
      </w:pPr>
      <w:r w:rsidRPr="00E07B37">
        <w:rPr>
          <w:sz w:val="24"/>
          <w:szCs w:val="24"/>
          <w:lang w:val="zh-CN" w:eastAsia="zh-CN"/>
        </w:rPr>
        <w:t>此外，在环境署以及国际家畜研究所、国际自然及自然资源保护联盟、粮农组织、国际干旱地区农业研究中心和国际土地联盟等其他伙伴的支持下，已提交一份关于将</w:t>
      </w:r>
      <w:r w:rsidRPr="00E07B37">
        <w:rPr>
          <w:sz w:val="24"/>
          <w:szCs w:val="24"/>
          <w:lang w:val="zh-CN" w:eastAsia="zh-CN"/>
        </w:rPr>
        <w:t>2026</w:t>
      </w:r>
      <w:r w:rsidRPr="00E07B37">
        <w:rPr>
          <w:sz w:val="24"/>
          <w:szCs w:val="24"/>
          <w:lang w:val="zh-CN" w:eastAsia="zh-CN"/>
        </w:rPr>
        <w:t>年指定为</w:t>
      </w:r>
      <w:r w:rsidRPr="00BD7D0F">
        <w:rPr>
          <w:rFonts w:ascii="SimSun" w:hAnsi="SimSun"/>
          <w:sz w:val="24"/>
          <w:szCs w:val="24"/>
          <w:lang w:val="zh-CN" w:eastAsia="zh-CN"/>
        </w:rPr>
        <w:t>“</w:t>
      </w:r>
      <w:r w:rsidRPr="00E07B37">
        <w:rPr>
          <w:sz w:val="24"/>
          <w:szCs w:val="24"/>
          <w:lang w:val="zh-CN" w:eastAsia="zh-CN"/>
        </w:rPr>
        <w:t>国际牧场和牧业年</w:t>
      </w:r>
      <w:r w:rsidRPr="00BD7D0F">
        <w:rPr>
          <w:rFonts w:ascii="SimSun" w:hAnsi="SimSun"/>
          <w:sz w:val="24"/>
          <w:szCs w:val="24"/>
          <w:lang w:val="zh-CN" w:eastAsia="zh-CN"/>
        </w:rPr>
        <w:t>”的</w:t>
      </w:r>
      <w:r w:rsidRPr="00E07B37">
        <w:rPr>
          <w:sz w:val="24"/>
          <w:szCs w:val="24"/>
          <w:lang w:val="zh-CN" w:eastAsia="zh-CN"/>
        </w:rPr>
        <w:t>提案草案，</w:t>
      </w:r>
      <w:r w:rsidR="00A9590E">
        <w:rPr>
          <w:rFonts w:hint="eastAsia"/>
          <w:sz w:val="24"/>
          <w:szCs w:val="24"/>
          <w:lang w:val="zh-CN" w:eastAsia="zh-CN"/>
        </w:rPr>
        <w:t>以便</w:t>
      </w:r>
      <w:r w:rsidR="0016653A">
        <w:rPr>
          <w:rFonts w:hint="eastAsia"/>
          <w:sz w:val="24"/>
          <w:szCs w:val="24"/>
          <w:lang w:val="zh-CN" w:eastAsia="zh-CN"/>
        </w:rPr>
        <w:t>针对</w:t>
      </w:r>
      <w:r w:rsidRPr="00E07B37">
        <w:rPr>
          <w:sz w:val="24"/>
          <w:szCs w:val="24"/>
          <w:lang w:val="zh-CN" w:eastAsia="zh-CN"/>
        </w:rPr>
        <w:t>这些问题</w:t>
      </w:r>
      <w:r w:rsidR="0016653A">
        <w:rPr>
          <w:rFonts w:hint="eastAsia"/>
          <w:sz w:val="24"/>
          <w:szCs w:val="24"/>
          <w:lang w:val="zh-CN" w:eastAsia="zh-CN"/>
        </w:rPr>
        <w:t>鼓励采取</w:t>
      </w:r>
      <w:r w:rsidRPr="00E07B37">
        <w:rPr>
          <w:sz w:val="24"/>
          <w:szCs w:val="24"/>
          <w:lang w:val="zh-CN" w:eastAsia="zh-CN"/>
        </w:rPr>
        <w:t>更多行动，并为全球恢复议程作出贡献。</w:t>
      </w:r>
    </w:p>
    <w:p w14:paraId="1AEA66D9"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在国家一级，环境署提供了技术援助并调动了资源，为毛里塔尼亚遏制荒漠化工作带来了全球气候伙伴关系基金的新支助。与粮农组织</w:t>
      </w:r>
      <w:r w:rsidRPr="00BD7D0F">
        <w:rPr>
          <w:rFonts w:ascii="SimSun" w:hAnsi="SimSun"/>
          <w:sz w:val="24"/>
          <w:szCs w:val="24"/>
          <w:lang w:val="zh-CN" w:eastAsia="zh-CN"/>
        </w:rPr>
        <w:t>和“促进</w:t>
      </w:r>
      <w:r w:rsidRPr="00E07B37">
        <w:rPr>
          <w:sz w:val="24"/>
          <w:szCs w:val="24"/>
          <w:lang w:val="zh-CN" w:eastAsia="zh-CN"/>
        </w:rPr>
        <w:t>实现粮食安全及适应和减缓气候变化全球土壤伙伴</w:t>
      </w:r>
      <w:r w:rsidRPr="00BD7D0F">
        <w:rPr>
          <w:rFonts w:ascii="SimSun" w:hAnsi="SimSun"/>
          <w:sz w:val="24"/>
          <w:szCs w:val="24"/>
          <w:lang w:val="zh-CN" w:eastAsia="zh-CN"/>
        </w:rPr>
        <w:t>关系”合作</w:t>
      </w:r>
      <w:r w:rsidRPr="00E07B37">
        <w:rPr>
          <w:sz w:val="24"/>
          <w:szCs w:val="24"/>
          <w:lang w:val="zh-CN" w:eastAsia="zh-CN"/>
        </w:rPr>
        <w:t>，开始就一份全球土壤污染报告开展技术工作，该报告将在环境大会第五届会议期间发布。</w:t>
      </w:r>
    </w:p>
    <w:p w14:paraId="2D785452" w14:textId="7D34231C" w:rsidR="0074679F" w:rsidRPr="000D1957" w:rsidRDefault="007F6832">
      <w:pPr>
        <w:pStyle w:val="CH2"/>
        <w:rPr>
          <w:rFonts w:eastAsia="SimHei"/>
          <w:sz w:val="28"/>
          <w:szCs w:val="28"/>
          <w:lang w:val="zh-CN" w:eastAsia="zh-CN"/>
        </w:rPr>
      </w:pPr>
      <w:r w:rsidRPr="000D1957">
        <w:rPr>
          <w:rFonts w:eastAsia="SimHei"/>
          <w:sz w:val="28"/>
          <w:szCs w:val="28"/>
          <w:lang w:val="zh-CN" w:eastAsia="zh-CN"/>
        </w:rPr>
        <w:t xml:space="preserve">         </w:t>
      </w:r>
      <w:r w:rsidR="00E56F81" w:rsidRPr="000D1957">
        <w:rPr>
          <w:rFonts w:eastAsia="SimHei"/>
          <w:sz w:val="28"/>
          <w:szCs w:val="28"/>
          <w:lang w:val="zh-CN" w:eastAsia="zh-CN"/>
        </w:rPr>
        <w:t>E.</w:t>
      </w:r>
      <w:r w:rsidR="00E56F81" w:rsidRPr="000D1957">
        <w:rPr>
          <w:rFonts w:eastAsia="SimHei"/>
          <w:sz w:val="28"/>
          <w:szCs w:val="28"/>
          <w:lang w:val="zh-CN" w:eastAsia="zh-CN"/>
        </w:rPr>
        <w:tab/>
      </w:r>
      <w:r w:rsidR="00E56F81" w:rsidRPr="000D1957">
        <w:rPr>
          <w:rFonts w:eastAsia="SimHei" w:hint="eastAsia"/>
          <w:sz w:val="28"/>
          <w:szCs w:val="28"/>
          <w:lang w:val="zh-CN" w:eastAsia="zh-CN"/>
        </w:rPr>
        <w:t>支持联合国生态系统恢复十年</w:t>
      </w:r>
    </w:p>
    <w:p w14:paraId="7C479E2F" w14:textId="17C94B8E" w:rsidR="0074679F" w:rsidRPr="00E07B37" w:rsidRDefault="0074679F" w:rsidP="000D1957">
      <w:pPr>
        <w:pStyle w:val="Normalnumber"/>
        <w:jc w:val="both"/>
        <w:rPr>
          <w:sz w:val="24"/>
          <w:szCs w:val="24"/>
          <w:bdr w:val="nil"/>
          <w:lang w:eastAsia="zh-CN"/>
        </w:rPr>
      </w:pPr>
      <w:r w:rsidRPr="00E07B37">
        <w:rPr>
          <w:sz w:val="24"/>
          <w:szCs w:val="24"/>
          <w:lang w:val="zh-CN" w:eastAsia="zh-CN"/>
        </w:rPr>
        <w:t>通过公开和包容的协商进程制定了一项指导联合国生态系统恢复十年</w:t>
      </w:r>
      <w:r w:rsidR="00D64165">
        <w:rPr>
          <w:rFonts w:hint="eastAsia"/>
          <w:sz w:val="24"/>
          <w:szCs w:val="24"/>
          <w:lang w:val="zh-CN" w:eastAsia="zh-CN"/>
        </w:rPr>
        <w:t>实施工作</w:t>
      </w:r>
      <w:r w:rsidRPr="00E07B37">
        <w:rPr>
          <w:sz w:val="24"/>
          <w:szCs w:val="24"/>
          <w:lang w:val="zh-CN" w:eastAsia="zh-CN"/>
        </w:rPr>
        <w:t>的战略，在这一进程中从世界各地收到了</w:t>
      </w:r>
      <w:r w:rsidRPr="00E07B37">
        <w:rPr>
          <w:sz w:val="24"/>
          <w:szCs w:val="24"/>
          <w:lang w:val="zh-CN" w:eastAsia="zh-CN"/>
        </w:rPr>
        <w:t>2 000</w:t>
      </w:r>
      <w:r w:rsidRPr="00E07B37">
        <w:rPr>
          <w:sz w:val="24"/>
          <w:szCs w:val="24"/>
          <w:lang w:val="zh-CN" w:eastAsia="zh-CN"/>
        </w:rPr>
        <w:t>多条评论意见。该战略与</w:t>
      </w:r>
      <w:r w:rsidRPr="00E46BA5">
        <w:rPr>
          <w:rFonts w:ascii="SimSun" w:hAnsi="SimSun"/>
          <w:sz w:val="24"/>
          <w:szCs w:val="24"/>
          <w:lang w:val="zh-CN" w:eastAsia="zh-CN"/>
        </w:rPr>
        <w:t>“十年”的品牌和形</w:t>
      </w:r>
      <w:r w:rsidRPr="00E07B37">
        <w:rPr>
          <w:sz w:val="24"/>
          <w:szCs w:val="24"/>
          <w:lang w:val="zh-CN" w:eastAsia="zh-CN"/>
        </w:rPr>
        <w:t>象一道已于</w:t>
      </w:r>
      <w:r w:rsidRPr="00E07B37">
        <w:rPr>
          <w:sz w:val="24"/>
          <w:szCs w:val="24"/>
          <w:lang w:val="zh-CN" w:eastAsia="zh-CN"/>
        </w:rPr>
        <w:t>2020</w:t>
      </w:r>
      <w:r w:rsidRPr="00E07B37">
        <w:rPr>
          <w:sz w:val="24"/>
          <w:szCs w:val="24"/>
          <w:lang w:val="zh-CN" w:eastAsia="zh-CN"/>
        </w:rPr>
        <w:t>年</w:t>
      </w:r>
      <w:r w:rsidRPr="00E07B37">
        <w:rPr>
          <w:sz w:val="24"/>
          <w:szCs w:val="24"/>
          <w:lang w:val="zh-CN" w:eastAsia="zh-CN"/>
        </w:rPr>
        <w:t>9</w:t>
      </w:r>
      <w:r w:rsidRPr="00E07B37">
        <w:rPr>
          <w:sz w:val="24"/>
          <w:szCs w:val="24"/>
          <w:lang w:val="zh-CN" w:eastAsia="zh-CN"/>
        </w:rPr>
        <w:t>月启动。</w:t>
      </w:r>
    </w:p>
    <w:p w14:paraId="628C6D74"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生动有趣的互动式</w:t>
      </w:r>
      <w:r w:rsidRPr="00BD7D0F">
        <w:rPr>
          <w:rFonts w:ascii="SimSun" w:hAnsi="SimSun"/>
          <w:sz w:val="24"/>
          <w:szCs w:val="24"/>
          <w:lang w:val="zh-CN" w:eastAsia="zh-CN"/>
        </w:rPr>
        <w:t>“十年”网站</w:t>
      </w:r>
      <w:r w:rsidRPr="00E07B37">
        <w:rPr>
          <w:sz w:val="24"/>
          <w:szCs w:val="24"/>
          <w:lang w:val="zh-CN" w:eastAsia="zh-CN"/>
        </w:rPr>
        <w:t>已开发完成并投入运营。网站提供了多种宣传产品，如品牌指南、伙伴关系工具包和一套社交媒体资产。</w:t>
      </w:r>
    </w:p>
    <w:p w14:paraId="404FE910" w14:textId="3459E474" w:rsidR="0074679F" w:rsidRPr="00E07B37" w:rsidRDefault="0074679F" w:rsidP="000D1957">
      <w:pPr>
        <w:pStyle w:val="Normalnumber"/>
        <w:jc w:val="both"/>
        <w:rPr>
          <w:sz w:val="24"/>
          <w:szCs w:val="24"/>
          <w:bdr w:val="nil"/>
          <w:lang w:eastAsia="zh-CN"/>
        </w:rPr>
      </w:pPr>
      <w:r w:rsidRPr="00E07B37">
        <w:rPr>
          <w:sz w:val="24"/>
          <w:szCs w:val="24"/>
          <w:lang w:val="zh-CN" w:eastAsia="zh-CN"/>
        </w:rPr>
        <w:t>成立了一个工作队，负责监测和报告整个十年恢复工作的进展情况。在接下来的几个月里，将在粮农组织和环境署世界养护监测中心的协调下，与</w:t>
      </w:r>
      <w:r w:rsidR="003D1718">
        <w:rPr>
          <w:rFonts w:hint="eastAsia"/>
          <w:sz w:val="24"/>
          <w:szCs w:val="24"/>
          <w:lang w:val="zh-CN" w:eastAsia="zh-CN"/>
        </w:rPr>
        <w:t>超过</w:t>
      </w:r>
      <w:r w:rsidRPr="00E07B37">
        <w:rPr>
          <w:sz w:val="24"/>
          <w:szCs w:val="24"/>
          <w:lang w:val="zh-CN" w:eastAsia="zh-CN"/>
        </w:rPr>
        <w:t>60</w:t>
      </w:r>
      <w:r w:rsidRPr="00E07B37">
        <w:rPr>
          <w:sz w:val="24"/>
          <w:szCs w:val="24"/>
          <w:lang w:val="zh-CN" w:eastAsia="zh-CN"/>
        </w:rPr>
        <w:t>个组织和</w:t>
      </w:r>
      <w:r w:rsidRPr="00E07B37">
        <w:rPr>
          <w:sz w:val="24"/>
          <w:szCs w:val="24"/>
          <w:lang w:val="zh-CN" w:eastAsia="zh-CN"/>
        </w:rPr>
        <w:t>190</w:t>
      </w:r>
      <w:r w:rsidRPr="00E07B37">
        <w:rPr>
          <w:sz w:val="24"/>
          <w:szCs w:val="24"/>
          <w:lang w:val="zh-CN" w:eastAsia="zh-CN"/>
        </w:rPr>
        <w:t>名专家共同敲定监测框架。来自欧洲航天局、世界资源学会、国际自然及自然资源保护联盟以及政府间气候变化专门委员会等实体的专家加入了该工作队。</w:t>
      </w:r>
    </w:p>
    <w:p w14:paraId="54ACD032"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需建立核心旗舰方案和多捐助方信托基金，以</w:t>
      </w:r>
      <w:r w:rsidRPr="00BD7D0F">
        <w:rPr>
          <w:rFonts w:ascii="SimSun" w:hAnsi="SimSun"/>
          <w:sz w:val="24"/>
          <w:szCs w:val="24"/>
          <w:lang w:val="zh-CN" w:eastAsia="zh-CN"/>
        </w:rPr>
        <w:t>资助“十年”战略</w:t>
      </w:r>
      <w:r w:rsidRPr="00E07B37">
        <w:rPr>
          <w:sz w:val="24"/>
          <w:szCs w:val="24"/>
          <w:lang w:val="zh-CN" w:eastAsia="zh-CN"/>
        </w:rPr>
        <w:t>工作并鼓励采取更广泛的行动，这些方面都取得了进展。该基金将于</w:t>
      </w:r>
      <w:r w:rsidRPr="00E07B37">
        <w:rPr>
          <w:sz w:val="24"/>
          <w:szCs w:val="24"/>
          <w:lang w:val="zh-CN" w:eastAsia="zh-CN"/>
        </w:rPr>
        <w:t>2021</w:t>
      </w:r>
      <w:r w:rsidRPr="00E07B37">
        <w:rPr>
          <w:sz w:val="24"/>
          <w:szCs w:val="24"/>
          <w:lang w:val="zh-CN" w:eastAsia="zh-CN"/>
        </w:rPr>
        <w:t>年开始运作。</w:t>
      </w:r>
    </w:p>
    <w:p w14:paraId="04BBEFA6" w14:textId="6F95A6DC" w:rsidR="0074679F" w:rsidRPr="00E07B37" w:rsidRDefault="0074679F" w:rsidP="000D1957">
      <w:pPr>
        <w:pStyle w:val="Normalnumber"/>
        <w:jc w:val="both"/>
        <w:rPr>
          <w:sz w:val="24"/>
          <w:szCs w:val="24"/>
          <w:bdr w:val="nil"/>
          <w:lang w:eastAsia="zh-CN"/>
        </w:rPr>
      </w:pPr>
      <w:r w:rsidRPr="00E07B37">
        <w:rPr>
          <w:sz w:val="24"/>
          <w:szCs w:val="24"/>
          <w:lang w:val="zh-CN" w:eastAsia="zh-CN"/>
        </w:rPr>
        <w:t>为落实</w:t>
      </w:r>
      <w:r w:rsidRPr="00BD7D0F">
        <w:rPr>
          <w:rFonts w:ascii="SimSun" w:hAnsi="SimSun"/>
          <w:sz w:val="24"/>
          <w:szCs w:val="24"/>
          <w:lang w:val="zh-CN" w:eastAsia="zh-CN"/>
        </w:rPr>
        <w:t>“十年”目</w:t>
      </w:r>
      <w:r w:rsidRPr="00E07B37">
        <w:rPr>
          <w:sz w:val="24"/>
          <w:szCs w:val="24"/>
          <w:lang w:val="zh-CN" w:eastAsia="zh-CN"/>
        </w:rPr>
        <w:t>标，已经与联合国教育、科学及文化组织、里约三公约秘书处、国际自然保护联盟、全球景观论坛、世界资源学会、世界经济论坛和世界银行等建立伙伴关系，从而</w:t>
      </w:r>
      <w:r w:rsidR="00C5261E">
        <w:rPr>
          <w:rFonts w:hint="eastAsia"/>
          <w:sz w:val="24"/>
          <w:szCs w:val="24"/>
          <w:lang w:val="zh-CN" w:eastAsia="zh-CN"/>
        </w:rPr>
        <w:t>围绕</w:t>
      </w:r>
      <w:r w:rsidRPr="00E07B37">
        <w:rPr>
          <w:sz w:val="24"/>
          <w:szCs w:val="24"/>
          <w:lang w:val="zh-CN" w:eastAsia="zh-CN"/>
        </w:rPr>
        <w:t>恢复工作协调各项活动并扩大合作。</w:t>
      </w:r>
    </w:p>
    <w:p w14:paraId="38E572D8" w14:textId="77777777" w:rsidR="0074679F" w:rsidRPr="00E07B37" w:rsidRDefault="00763119" w:rsidP="000D1957">
      <w:pPr>
        <w:pStyle w:val="Normalnumber"/>
        <w:jc w:val="both"/>
        <w:rPr>
          <w:sz w:val="24"/>
          <w:szCs w:val="24"/>
          <w:bdr w:val="nil"/>
          <w:lang w:eastAsia="zh-CN"/>
        </w:rPr>
      </w:pPr>
      <w:r w:rsidRPr="00E07B37">
        <w:rPr>
          <w:sz w:val="24"/>
          <w:szCs w:val="24"/>
          <w:lang w:val="zh-CN" w:eastAsia="zh-CN"/>
        </w:rPr>
        <w:t>环境署世界养护监测中心作为自然地图联盟的数据牵头机构，编制了恢复和养护生物多样性及碳储存的综合全球优先事项地图，以支持会员国。</w:t>
      </w:r>
    </w:p>
    <w:p w14:paraId="5573A381" w14:textId="5433EEEB" w:rsidR="0074679F" w:rsidRPr="000D1957" w:rsidRDefault="007F6832" w:rsidP="00E56F81">
      <w:pPr>
        <w:pStyle w:val="CH2"/>
        <w:rPr>
          <w:rFonts w:eastAsia="SimHei"/>
          <w:sz w:val="28"/>
          <w:szCs w:val="28"/>
          <w:lang w:eastAsia="zh-CN"/>
        </w:rPr>
      </w:pPr>
      <w:r w:rsidRPr="000D1957">
        <w:rPr>
          <w:rFonts w:eastAsia="SimHei"/>
          <w:sz w:val="28"/>
          <w:szCs w:val="28"/>
          <w:lang w:val="zh-CN" w:eastAsia="zh-CN"/>
        </w:rPr>
        <w:t xml:space="preserve">         </w:t>
      </w:r>
      <w:r w:rsidR="00E56F81" w:rsidRPr="000D1957">
        <w:rPr>
          <w:rFonts w:eastAsia="SimHei"/>
          <w:sz w:val="28"/>
          <w:szCs w:val="28"/>
          <w:lang w:val="zh-CN" w:eastAsia="zh-CN"/>
        </w:rPr>
        <w:t>F.</w:t>
      </w:r>
      <w:r w:rsidR="00E56F81" w:rsidRPr="000D1957">
        <w:rPr>
          <w:rFonts w:eastAsia="SimHei"/>
          <w:sz w:val="28"/>
          <w:szCs w:val="28"/>
          <w:lang w:val="zh-CN" w:eastAsia="zh-CN"/>
        </w:rPr>
        <w:tab/>
      </w:r>
      <w:r w:rsidR="00E56F81" w:rsidRPr="000D1957">
        <w:rPr>
          <w:rFonts w:eastAsia="SimHei" w:hint="eastAsia"/>
          <w:bCs/>
          <w:sz w:val="28"/>
          <w:szCs w:val="28"/>
          <w:lang w:val="zh-CN" w:eastAsia="zh-CN"/>
        </w:rPr>
        <w:t>恢复、养护和可持续利用生物多样性并加强生态系统复原力</w:t>
      </w:r>
    </w:p>
    <w:p w14:paraId="5054804D"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在报告所述</w:t>
      </w:r>
      <w:r w:rsidRPr="00E07B37">
        <w:rPr>
          <w:sz w:val="24"/>
          <w:szCs w:val="24"/>
          <w:lang w:val="zh-CN" w:eastAsia="zh-CN"/>
        </w:rPr>
        <w:t>2019</w:t>
      </w:r>
      <w:r w:rsidRPr="00E07B37">
        <w:rPr>
          <w:sz w:val="24"/>
          <w:szCs w:val="24"/>
          <w:lang w:val="zh-CN" w:eastAsia="zh-CN"/>
        </w:rPr>
        <w:t>年</w:t>
      </w:r>
      <w:r w:rsidRPr="00E07B37">
        <w:rPr>
          <w:sz w:val="24"/>
          <w:szCs w:val="24"/>
          <w:lang w:val="zh-CN" w:eastAsia="zh-CN"/>
        </w:rPr>
        <w:t>7</w:t>
      </w:r>
      <w:r w:rsidRPr="00E07B37">
        <w:rPr>
          <w:sz w:val="24"/>
          <w:szCs w:val="24"/>
          <w:lang w:val="zh-CN" w:eastAsia="zh-CN"/>
        </w:rPr>
        <w:t>月至</w:t>
      </w:r>
      <w:r w:rsidRPr="00E07B37">
        <w:rPr>
          <w:sz w:val="24"/>
          <w:szCs w:val="24"/>
          <w:lang w:val="zh-CN" w:eastAsia="zh-CN"/>
        </w:rPr>
        <w:t>2020</w:t>
      </w:r>
      <w:r w:rsidRPr="00E07B37">
        <w:rPr>
          <w:sz w:val="24"/>
          <w:szCs w:val="24"/>
          <w:lang w:val="zh-CN" w:eastAsia="zh-CN"/>
        </w:rPr>
        <w:t>年</w:t>
      </w:r>
      <w:r w:rsidRPr="00E07B37">
        <w:rPr>
          <w:sz w:val="24"/>
          <w:szCs w:val="24"/>
          <w:lang w:val="zh-CN" w:eastAsia="zh-CN"/>
        </w:rPr>
        <w:t>6</w:t>
      </w:r>
      <w:r w:rsidRPr="00E07B37">
        <w:rPr>
          <w:sz w:val="24"/>
          <w:szCs w:val="24"/>
          <w:lang w:val="zh-CN" w:eastAsia="zh-CN"/>
        </w:rPr>
        <w:t>月期间，环境署由全环基金供资执行的项目产生了以下影响：</w:t>
      </w:r>
    </w:p>
    <w:p w14:paraId="54CAEE27" w14:textId="77777777" w:rsidR="0074679F" w:rsidRPr="00E07B37" w:rsidRDefault="0074679F" w:rsidP="000D1957">
      <w:pPr>
        <w:pStyle w:val="Normalnumber"/>
        <w:numPr>
          <w:ilvl w:val="1"/>
          <w:numId w:val="4"/>
        </w:numPr>
        <w:tabs>
          <w:tab w:val="clear" w:pos="1134"/>
        </w:tabs>
        <w:ind w:firstLine="624"/>
        <w:jc w:val="both"/>
        <w:rPr>
          <w:sz w:val="24"/>
          <w:szCs w:val="24"/>
          <w:bdr w:val="nil"/>
          <w:lang w:eastAsia="zh-CN"/>
        </w:rPr>
      </w:pPr>
      <w:r w:rsidRPr="00E07B37">
        <w:rPr>
          <w:sz w:val="24"/>
          <w:szCs w:val="24"/>
          <w:lang w:val="zh-CN" w:eastAsia="zh-CN"/>
        </w:rPr>
        <w:t>200</w:t>
      </w:r>
      <w:r w:rsidRPr="00E07B37">
        <w:rPr>
          <w:sz w:val="24"/>
          <w:szCs w:val="24"/>
          <w:lang w:val="zh-CN" w:eastAsia="zh-CN"/>
        </w:rPr>
        <w:t>万公顷农业用地提高了生产力；</w:t>
      </w:r>
    </w:p>
    <w:p w14:paraId="081F2264" w14:textId="77777777" w:rsidR="0074679F" w:rsidRPr="00E07B37" w:rsidRDefault="0074679F" w:rsidP="000D1957">
      <w:pPr>
        <w:pStyle w:val="Normalnumber"/>
        <w:numPr>
          <w:ilvl w:val="1"/>
          <w:numId w:val="4"/>
        </w:numPr>
        <w:tabs>
          <w:tab w:val="clear" w:pos="1134"/>
        </w:tabs>
        <w:ind w:firstLine="624"/>
        <w:jc w:val="both"/>
        <w:rPr>
          <w:sz w:val="24"/>
          <w:szCs w:val="24"/>
          <w:bdr w:val="nil"/>
          <w:lang w:eastAsia="zh-CN"/>
        </w:rPr>
      </w:pPr>
      <w:r w:rsidRPr="00E07B37">
        <w:rPr>
          <w:sz w:val="24"/>
          <w:szCs w:val="24"/>
          <w:lang w:val="zh-CN" w:eastAsia="zh-CN"/>
        </w:rPr>
        <w:t>50</w:t>
      </w:r>
      <w:r w:rsidRPr="00E07B37">
        <w:rPr>
          <w:sz w:val="24"/>
          <w:szCs w:val="24"/>
          <w:lang w:val="zh-CN" w:eastAsia="zh-CN"/>
        </w:rPr>
        <w:t>万公顷土地的生态农业和</w:t>
      </w:r>
      <w:r w:rsidRPr="00E07B37">
        <w:rPr>
          <w:sz w:val="24"/>
          <w:szCs w:val="24"/>
          <w:lang w:val="zh-CN" w:eastAsia="zh-CN"/>
        </w:rPr>
        <w:t>/</w:t>
      </w:r>
      <w:r w:rsidRPr="00E07B37">
        <w:rPr>
          <w:sz w:val="24"/>
          <w:szCs w:val="24"/>
          <w:lang w:val="zh-CN" w:eastAsia="zh-CN"/>
        </w:rPr>
        <w:t>或生物多样性友好型生产得到改良；</w:t>
      </w:r>
    </w:p>
    <w:p w14:paraId="2D771019" w14:textId="463839D7" w:rsidR="0074679F" w:rsidRPr="00E07B37" w:rsidRDefault="0074679F" w:rsidP="000D1957">
      <w:pPr>
        <w:pStyle w:val="Normalnumber"/>
        <w:numPr>
          <w:ilvl w:val="1"/>
          <w:numId w:val="4"/>
        </w:numPr>
        <w:tabs>
          <w:tab w:val="clear" w:pos="1134"/>
        </w:tabs>
        <w:ind w:firstLine="624"/>
        <w:jc w:val="both"/>
        <w:rPr>
          <w:sz w:val="24"/>
          <w:szCs w:val="24"/>
          <w:bdr w:val="nil"/>
          <w:lang w:eastAsia="zh-CN"/>
        </w:rPr>
      </w:pPr>
      <w:r w:rsidRPr="00E07B37">
        <w:rPr>
          <w:sz w:val="24"/>
          <w:szCs w:val="24"/>
          <w:lang w:val="zh-CN" w:eastAsia="zh-CN"/>
        </w:rPr>
        <w:t>350</w:t>
      </w:r>
      <w:r w:rsidRPr="00E07B37">
        <w:rPr>
          <w:sz w:val="24"/>
          <w:szCs w:val="24"/>
          <w:lang w:val="zh-CN" w:eastAsia="zh-CN"/>
        </w:rPr>
        <w:t>万公顷保护区加强了管理；</w:t>
      </w:r>
    </w:p>
    <w:p w14:paraId="4BB16AA5" w14:textId="760FB76E" w:rsidR="0074679F" w:rsidRPr="00E07B37" w:rsidRDefault="0074679F" w:rsidP="000D1957">
      <w:pPr>
        <w:pStyle w:val="Normalnumber"/>
        <w:numPr>
          <w:ilvl w:val="1"/>
          <w:numId w:val="4"/>
        </w:numPr>
        <w:tabs>
          <w:tab w:val="clear" w:pos="1134"/>
        </w:tabs>
        <w:ind w:firstLine="624"/>
        <w:jc w:val="both"/>
        <w:rPr>
          <w:sz w:val="24"/>
          <w:szCs w:val="24"/>
          <w:bdr w:val="nil"/>
        </w:rPr>
      </w:pPr>
      <w:bookmarkStart w:id="1" w:name="_GoBack"/>
      <w:bookmarkEnd w:id="1"/>
      <w:r w:rsidRPr="00E07B37">
        <w:rPr>
          <w:sz w:val="24"/>
          <w:szCs w:val="24"/>
          <w:lang w:val="zh-CN"/>
        </w:rPr>
        <w:t>170</w:t>
      </w:r>
      <w:proofErr w:type="spellStart"/>
      <w:r w:rsidRPr="00E07B37">
        <w:rPr>
          <w:sz w:val="24"/>
          <w:szCs w:val="24"/>
          <w:lang w:val="zh-CN"/>
        </w:rPr>
        <w:t>万人直接受益</w:t>
      </w:r>
      <w:proofErr w:type="spellEnd"/>
      <w:r w:rsidRPr="00E07B37">
        <w:rPr>
          <w:sz w:val="24"/>
          <w:szCs w:val="24"/>
          <w:lang w:val="zh-CN"/>
        </w:rPr>
        <w:t>。</w:t>
      </w:r>
    </w:p>
    <w:p w14:paraId="7055146E" w14:textId="5CDB3DA9" w:rsidR="0074679F" w:rsidRPr="000D1957" w:rsidRDefault="00E56F81">
      <w:pPr>
        <w:pStyle w:val="CH1"/>
        <w:numPr>
          <w:ilvl w:val="0"/>
          <w:numId w:val="5"/>
        </w:numPr>
        <w:rPr>
          <w:rFonts w:eastAsia="SimHei"/>
          <w:bCs/>
          <w:sz w:val="32"/>
          <w:szCs w:val="32"/>
          <w:lang w:val="zh-CN" w:eastAsia="zh-CN"/>
        </w:rPr>
      </w:pPr>
      <w:r w:rsidRPr="000D1957">
        <w:rPr>
          <w:rFonts w:eastAsia="SimHei" w:hint="eastAsia"/>
          <w:bCs/>
          <w:sz w:val="32"/>
          <w:szCs w:val="32"/>
          <w:lang w:val="zh-CN" w:eastAsia="zh-CN"/>
        </w:rPr>
        <w:lastRenderedPageBreak/>
        <w:t>经验教训</w:t>
      </w:r>
    </w:p>
    <w:p w14:paraId="0AFDADA9"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冠状病毒病大流行进一步突显了人与自然关系的重要性。在制定</w:t>
      </w:r>
      <w:r w:rsidRPr="00E07B37">
        <w:rPr>
          <w:sz w:val="24"/>
          <w:szCs w:val="24"/>
          <w:lang w:val="zh-CN" w:eastAsia="zh-CN"/>
        </w:rPr>
        <w:t>COVID-19</w:t>
      </w:r>
      <w:r w:rsidRPr="00E07B37">
        <w:rPr>
          <w:sz w:val="24"/>
          <w:szCs w:val="24"/>
          <w:lang w:val="zh-CN" w:eastAsia="zh-CN"/>
        </w:rPr>
        <w:t>疫情过后各项恢复计划之际，联合国环境大会提供了一个关键机会，可以设定更积极的目标、加快系统性干预措施，以自然为核心开展恢复和转型工作。</w:t>
      </w:r>
    </w:p>
    <w:p w14:paraId="40FBDCE0" w14:textId="54A33FA2" w:rsidR="0074679F" w:rsidRPr="00E07B37" w:rsidRDefault="0074679F" w:rsidP="000D1957">
      <w:pPr>
        <w:pStyle w:val="Normalnumber"/>
        <w:jc w:val="both"/>
        <w:rPr>
          <w:sz w:val="24"/>
          <w:szCs w:val="24"/>
          <w:bdr w:val="nil"/>
          <w:lang w:eastAsia="zh-CN"/>
        </w:rPr>
      </w:pPr>
      <w:r w:rsidRPr="00E07B37">
        <w:rPr>
          <w:sz w:val="24"/>
          <w:szCs w:val="24"/>
          <w:lang w:val="zh-CN" w:eastAsia="zh-CN"/>
        </w:rPr>
        <w:t>COVID-19</w:t>
      </w:r>
      <w:r w:rsidRPr="00E07B37">
        <w:rPr>
          <w:sz w:val="24"/>
          <w:szCs w:val="24"/>
          <w:lang w:val="zh-CN" w:eastAsia="zh-CN"/>
        </w:rPr>
        <w:t>提醒人们需要注意防范人畜共患病的风险，还需要加强</w:t>
      </w:r>
      <w:r w:rsidRPr="00576BCA">
        <w:rPr>
          <w:rFonts w:ascii="SimSun" w:hAnsi="SimSun"/>
          <w:sz w:val="24"/>
          <w:szCs w:val="24"/>
          <w:lang w:val="zh-CN" w:eastAsia="zh-CN"/>
        </w:rPr>
        <w:t>“一体化卫生”办法的环境层面。</w:t>
      </w:r>
      <w:r w:rsidR="002C3DA4" w:rsidRPr="000D1957">
        <w:rPr>
          <w:rFonts w:ascii="SimSun" w:hAnsi="SimSun" w:hint="eastAsia"/>
          <w:sz w:val="24"/>
          <w:szCs w:val="24"/>
          <w:lang w:val="zh-CN" w:eastAsia="zh-CN"/>
        </w:rPr>
        <w:t>在</w:t>
      </w:r>
      <w:r w:rsidRPr="000D1957">
        <w:rPr>
          <w:rFonts w:ascii="SimSun" w:hAnsi="SimSun"/>
          <w:sz w:val="24"/>
          <w:szCs w:val="24"/>
          <w:lang w:val="zh-CN" w:eastAsia="zh-CN"/>
        </w:rPr>
        <w:t>全球、</w:t>
      </w:r>
      <w:r w:rsidRPr="000D1957">
        <w:rPr>
          <w:rFonts w:hint="eastAsia"/>
          <w:sz w:val="24"/>
          <w:szCs w:val="24"/>
          <w:lang w:val="zh-CN" w:eastAsia="zh-CN"/>
        </w:rPr>
        <w:t>区域和国家</w:t>
      </w:r>
      <w:r w:rsidR="002C3DA4" w:rsidRPr="000D1957">
        <w:rPr>
          <w:rFonts w:hint="eastAsia"/>
          <w:sz w:val="24"/>
          <w:szCs w:val="24"/>
          <w:lang w:val="zh-CN" w:eastAsia="zh-CN"/>
        </w:rPr>
        <w:t>的</w:t>
      </w:r>
      <w:r w:rsidRPr="000D1957">
        <w:rPr>
          <w:rFonts w:hint="eastAsia"/>
          <w:sz w:val="24"/>
          <w:szCs w:val="24"/>
          <w:lang w:val="zh-CN" w:eastAsia="zh-CN"/>
        </w:rPr>
        <w:t>应对</w:t>
      </w:r>
      <w:r w:rsidR="002C3DA4" w:rsidRPr="000D1957">
        <w:rPr>
          <w:rFonts w:hint="eastAsia"/>
          <w:sz w:val="24"/>
          <w:szCs w:val="24"/>
          <w:lang w:val="zh-CN" w:eastAsia="zh-CN"/>
        </w:rPr>
        <w:t>工作中</w:t>
      </w:r>
      <w:r w:rsidRPr="00E07B37">
        <w:rPr>
          <w:sz w:val="24"/>
          <w:szCs w:val="24"/>
          <w:lang w:val="zh-CN" w:eastAsia="zh-CN"/>
        </w:rPr>
        <w:t>，</w:t>
      </w:r>
      <w:r w:rsidR="00EC2FAC">
        <w:rPr>
          <w:rFonts w:hint="eastAsia"/>
          <w:sz w:val="24"/>
          <w:szCs w:val="24"/>
          <w:lang w:val="zh-CN" w:eastAsia="zh-CN"/>
        </w:rPr>
        <w:t>应当</w:t>
      </w:r>
      <w:r w:rsidRPr="00E07B37">
        <w:rPr>
          <w:sz w:val="24"/>
          <w:szCs w:val="24"/>
          <w:lang w:val="zh-CN" w:eastAsia="zh-CN"/>
        </w:rPr>
        <w:t>确保</w:t>
      </w:r>
      <w:r w:rsidR="00A7024B">
        <w:rPr>
          <w:rFonts w:hint="eastAsia"/>
          <w:sz w:val="24"/>
          <w:szCs w:val="24"/>
          <w:lang w:val="zh-CN" w:eastAsia="zh-CN"/>
        </w:rPr>
        <w:t>对如何解决</w:t>
      </w:r>
      <w:r w:rsidRPr="00E07B37">
        <w:rPr>
          <w:sz w:val="24"/>
          <w:szCs w:val="24"/>
          <w:lang w:val="zh-CN" w:eastAsia="zh-CN"/>
        </w:rPr>
        <w:t>这些问题进行精确细致、以科学为中心的论述。</w:t>
      </w:r>
    </w:p>
    <w:p w14:paraId="195544DC" w14:textId="77777777" w:rsidR="0074679F" w:rsidRPr="00E07B37" w:rsidRDefault="0074679F" w:rsidP="000D1957">
      <w:pPr>
        <w:pStyle w:val="Normalnumber"/>
        <w:jc w:val="both"/>
        <w:rPr>
          <w:sz w:val="24"/>
          <w:szCs w:val="24"/>
          <w:bdr w:val="nil"/>
          <w:lang w:eastAsia="zh-CN"/>
        </w:rPr>
      </w:pPr>
      <w:r w:rsidRPr="00E07B37">
        <w:rPr>
          <w:sz w:val="24"/>
          <w:szCs w:val="24"/>
          <w:lang w:val="zh-CN" w:eastAsia="zh-CN"/>
        </w:rPr>
        <w:t>为了实现</w:t>
      </w:r>
      <w:r w:rsidRPr="00E07B37">
        <w:rPr>
          <w:sz w:val="24"/>
          <w:szCs w:val="24"/>
          <w:lang w:val="zh-CN" w:eastAsia="zh-CN"/>
        </w:rPr>
        <w:t>2020</w:t>
      </w:r>
      <w:r w:rsidRPr="00E07B37">
        <w:rPr>
          <w:sz w:val="24"/>
          <w:szCs w:val="24"/>
          <w:lang w:val="zh-CN" w:eastAsia="zh-CN"/>
        </w:rPr>
        <w:t>年后全球生物多样性框架所预期的转型变革，需要采取更多集体行动，使那些通常被认为与这些工作不相关的行为体切实参与进来并提供支持，包括金融、运输、规划和基础设施部门的行为体。金融机构和其他非传统参与方需要作出坚定的承诺，增加对生物多样性的投资。</w:t>
      </w:r>
    </w:p>
    <w:p w14:paraId="773F6A56" w14:textId="15CD1C92" w:rsidR="0074679F" w:rsidRPr="000D1957" w:rsidRDefault="008D19F5" w:rsidP="000D1957">
      <w:pPr>
        <w:pStyle w:val="Normalnumber"/>
        <w:jc w:val="both"/>
        <w:rPr>
          <w:color w:val="000000"/>
          <w:sz w:val="24"/>
          <w:szCs w:val="24"/>
          <w:bdr w:val="nil"/>
          <w:lang w:eastAsia="zh-CN"/>
        </w:rPr>
      </w:pPr>
      <w:r w:rsidRPr="001949D0">
        <w:rPr>
          <w:rFonts w:hint="eastAsia"/>
          <w:sz w:val="24"/>
          <w:szCs w:val="24"/>
          <w:lang w:val="zh-CN" w:eastAsia="zh-CN"/>
        </w:rPr>
        <w:t>撬动</w:t>
      </w:r>
      <w:r w:rsidR="0074679F" w:rsidRPr="001949D0">
        <w:rPr>
          <w:rFonts w:hint="eastAsia"/>
          <w:sz w:val="24"/>
          <w:szCs w:val="24"/>
          <w:lang w:val="zh-CN" w:eastAsia="zh-CN"/>
        </w:rPr>
        <w:t>私人资金对于履行与可持续发展目标、《巴黎协定》、《生物多样性公约》</w:t>
      </w:r>
      <w:r w:rsidR="0074679F" w:rsidRPr="001949D0">
        <w:rPr>
          <w:sz w:val="24"/>
          <w:szCs w:val="24"/>
          <w:lang w:val="zh-CN" w:eastAsia="zh-CN"/>
        </w:rPr>
        <w:t>2020</w:t>
      </w:r>
      <w:r w:rsidR="0074679F" w:rsidRPr="001949D0">
        <w:rPr>
          <w:rFonts w:hint="eastAsia"/>
          <w:sz w:val="24"/>
          <w:szCs w:val="24"/>
          <w:lang w:val="zh-CN" w:eastAsia="zh-CN"/>
        </w:rPr>
        <w:t>年后生物多样性框架等相关的国际承诺至关重要。环境署应吸取关于如何促进私营部门参与环境署</w:t>
      </w:r>
      <w:r w:rsidR="00974739" w:rsidRPr="001949D0">
        <w:rPr>
          <w:rFonts w:hint="eastAsia"/>
          <w:sz w:val="24"/>
          <w:szCs w:val="24"/>
          <w:lang w:val="zh-CN" w:eastAsia="zh-CN"/>
        </w:rPr>
        <w:t>所推动</w:t>
      </w:r>
      <w:r w:rsidR="0074679F" w:rsidRPr="001949D0">
        <w:rPr>
          <w:rFonts w:hint="eastAsia"/>
          <w:sz w:val="24"/>
          <w:szCs w:val="24"/>
          <w:lang w:val="zh-CN" w:eastAsia="zh-CN"/>
        </w:rPr>
        <w:t>项目的经验教训，</w:t>
      </w:r>
      <w:r w:rsidR="0074679F" w:rsidRPr="000D1957">
        <w:rPr>
          <w:rFonts w:hint="eastAsia"/>
          <w:sz w:val="24"/>
          <w:szCs w:val="24"/>
          <w:lang w:val="zh-CN" w:eastAsia="zh-CN"/>
        </w:rPr>
        <w:t>为如何引导公共和私人资本用于可持续的陆地和海洋资源使用制定新标准。</w:t>
      </w:r>
    </w:p>
    <w:p w14:paraId="56DF4AD8" w14:textId="2CF0F3DA" w:rsidR="0074679F" w:rsidRPr="000D1957" w:rsidRDefault="00E56F81" w:rsidP="0037585C">
      <w:pPr>
        <w:pStyle w:val="CH1"/>
        <w:numPr>
          <w:ilvl w:val="0"/>
          <w:numId w:val="5"/>
        </w:numPr>
        <w:rPr>
          <w:rFonts w:eastAsia="SimHei"/>
          <w:bCs/>
          <w:sz w:val="32"/>
          <w:szCs w:val="32"/>
          <w:lang w:val="zh-CN" w:eastAsia="zh-CN"/>
        </w:rPr>
      </w:pPr>
      <w:r w:rsidRPr="000D1957">
        <w:rPr>
          <w:rFonts w:eastAsia="SimHei" w:hint="eastAsia"/>
          <w:bCs/>
          <w:sz w:val="32"/>
          <w:szCs w:val="32"/>
          <w:lang w:val="zh-CN" w:eastAsia="zh-CN"/>
        </w:rPr>
        <w:t>建议和建议采取的行动</w:t>
      </w:r>
    </w:p>
    <w:p w14:paraId="4F4725FF" w14:textId="0B26ED9E" w:rsidR="00516312" w:rsidRPr="00E07B37" w:rsidRDefault="0074679F" w:rsidP="000D1957">
      <w:pPr>
        <w:pStyle w:val="Normalnumber"/>
        <w:jc w:val="both"/>
        <w:rPr>
          <w:sz w:val="24"/>
          <w:szCs w:val="24"/>
          <w:bdr w:val="nil"/>
          <w:lang w:eastAsia="zh-CN"/>
        </w:rPr>
      </w:pPr>
      <w:r w:rsidRPr="00E07B37">
        <w:rPr>
          <w:sz w:val="24"/>
          <w:szCs w:val="24"/>
          <w:lang w:val="zh-CN" w:eastAsia="zh-CN"/>
        </w:rPr>
        <w:t>环境大会不妨考虑：</w:t>
      </w:r>
    </w:p>
    <w:p w14:paraId="77898631" w14:textId="78CDC409" w:rsidR="0074679F" w:rsidRPr="00E07B37" w:rsidRDefault="00516312" w:rsidP="000D1957">
      <w:pPr>
        <w:pStyle w:val="Normalnumber"/>
        <w:numPr>
          <w:ilvl w:val="1"/>
          <w:numId w:val="4"/>
        </w:numPr>
        <w:tabs>
          <w:tab w:val="clear" w:pos="1134"/>
        </w:tabs>
        <w:ind w:firstLine="624"/>
        <w:jc w:val="both"/>
        <w:rPr>
          <w:sz w:val="24"/>
          <w:szCs w:val="24"/>
          <w:bdr w:val="nil"/>
          <w:lang w:eastAsia="zh-CN"/>
        </w:rPr>
      </w:pPr>
      <w:r w:rsidRPr="00E07B37">
        <w:rPr>
          <w:sz w:val="24"/>
          <w:szCs w:val="24"/>
          <w:lang w:val="zh-CN" w:eastAsia="zh-CN"/>
        </w:rPr>
        <w:t>敦促会员国采用全面、包容、长期的战略，积极保护或恢复生物多样性，</w:t>
      </w:r>
      <w:r w:rsidR="000F6F4D">
        <w:rPr>
          <w:rFonts w:hint="eastAsia"/>
          <w:sz w:val="24"/>
          <w:szCs w:val="24"/>
          <w:lang w:val="zh-CN" w:eastAsia="zh-CN"/>
        </w:rPr>
        <w:t>让</w:t>
      </w:r>
      <w:r w:rsidRPr="00E07B37">
        <w:rPr>
          <w:sz w:val="24"/>
          <w:szCs w:val="24"/>
          <w:lang w:val="zh-CN" w:eastAsia="zh-CN"/>
        </w:rPr>
        <w:t>自然提供</w:t>
      </w:r>
      <w:r w:rsidR="000F6F4D">
        <w:rPr>
          <w:rFonts w:hint="eastAsia"/>
          <w:sz w:val="24"/>
          <w:szCs w:val="24"/>
          <w:lang w:val="zh-CN" w:eastAsia="zh-CN"/>
        </w:rPr>
        <w:t>最丰富</w:t>
      </w:r>
      <w:r w:rsidRPr="00E07B37">
        <w:rPr>
          <w:sz w:val="24"/>
          <w:szCs w:val="24"/>
          <w:lang w:val="zh-CN" w:eastAsia="zh-CN"/>
        </w:rPr>
        <w:t>的各种生态系统服务，并敦促会员国明确将这些服务纳入政府和所有经济部门的政策。需要在关键领域进行转型，以推进可持续粮食和农业体系，将自然资本和基于自然的风险纳入金融体系，并改善基础设施、旅游和运输以及绿色全球和区域供应链等关键部门的消费和生产模式；</w:t>
      </w:r>
    </w:p>
    <w:p w14:paraId="71EE0ED8" w14:textId="7CAA5CAD" w:rsidR="0074679F" w:rsidRPr="00E07B37" w:rsidRDefault="00F43DC0" w:rsidP="000D1957">
      <w:pPr>
        <w:pStyle w:val="Normalnumber"/>
        <w:numPr>
          <w:ilvl w:val="1"/>
          <w:numId w:val="4"/>
        </w:numPr>
        <w:jc w:val="both"/>
        <w:rPr>
          <w:sz w:val="24"/>
          <w:szCs w:val="24"/>
          <w:bdr w:val="nil"/>
          <w:lang w:eastAsia="zh-CN"/>
        </w:rPr>
      </w:pPr>
      <w:r w:rsidRPr="00E07B37">
        <w:rPr>
          <w:sz w:val="24"/>
          <w:szCs w:val="24"/>
          <w:lang w:val="zh-CN" w:eastAsia="zh-CN"/>
        </w:rPr>
        <w:t>加强环境署的任务授权，以召集和制定可行且系统的解决方案，应对这些复杂的问题。联合国环境大会提供了机会</w:t>
      </w:r>
      <w:r w:rsidR="00CD6EC4">
        <w:rPr>
          <w:rFonts w:hint="eastAsia"/>
          <w:sz w:val="24"/>
          <w:szCs w:val="24"/>
          <w:lang w:val="zh-CN" w:eastAsia="zh-CN"/>
        </w:rPr>
        <w:t>以</w:t>
      </w:r>
      <w:r w:rsidRPr="00E07B37">
        <w:rPr>
          <w:sz w:val="24"/>
          <w:szCs w:val="24"/>
          <w:lang w:val="zh-CN" w:eastAsia="zh-CN"/>
        </w:rPr>
        <w:t>调动对循证政策建议的支持，包括通过重点关注可持续野生生物贸易在根据《生物多样性公约》和《濒危野生动植物种国际贸易公约》等作出的全球承诺推动生物多样性养护方面发挥的作用；</w:t>
      </w:r>
    </w:p>
    <w:p w14:paraId="54BC56D9" w14:textId="6535D8AC" w:rsidR="0074679F" w:rsidRPr="00E07B37" w:rsidRDefault="00F43DC0" w:rsidP="000D1957">
      <w:pPr>
        <w:pStyle w:val="Normalnumber"/>
        <w:numPr>
          <w:ilvl w:val="1"/>
          <w:numId w:val="4"/>
        </w:numPr>
        <w:jc w:val="both"/>
        <w:rPr>
          <w:sz w:val="24"/>
          <w:szCs w:val="24"/>
          <w:bdr w:val="nil"/>
          <w:lang w:eastAsia="zh-CN"/>
        </w:rPr>
      </w:pPr>
      <w:r w:rsidRPr="00E07B37">
        <w:rPr>
          <w:sz w:val="24"/>
          <w:szCs w:val="24"/>
          <w:lang w:val="zh-CN" w:eastAsia="zh-CN"/>
        </w:rPr>
        <w:t>请环境署发挥关键作用，开展能力建设，召集并在某些情况下率先编制概念验证工具，以利用公共财政来撬动和筹集私人资本，解决毁林和其他类型的生态系统退化问题。此外，环境署的关键作用还体现在向会员国通报共有多少公共和私人投资用于基于自然的解决方案，并将总数与所需投资进行比较。突出两者之间的差距，有助于为缩小差距打造势头。</w:t>
      </w:r>
    </w:p>
    <w:tbl>
      <w:tblPr>
        <w:tblStyle w:val="Tabledocrigh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4679F" w:rsidRPr="00E07B37" w14:paraId="23690C7B" w14:textId="77777777" w:rsidTr="000D1957">
        <w:trPr>
          <w:jc w:val="center"/>
        </w:trPr>
        <w:tc>
          <w:tcPr>
            <w:tcW w:w="1897" w:type="dxa"/>
          </w:tcPr>
          <w:p w14:paraId="76CD634E" w14:textId="77777777" w:rsidR="0074679F" w:rsidRPr="00E07B37" w:rsidRDefault="0074679F" w:rsidP="000D1957">
            <w:pPr>
              <w:tabs>
                <w:tab w:val="clear" w:pos="1247"/>
                <w:tab w:val="clear" w:pos="1814"/>
                <w:tab w:val="clear" w:pos="2381"/>
                <w:tab w:val="clear" w:pos="2948"/>
                <w:tab w:val="clear" w:pos="3515"/>
                <w:tab w:val="left" w:pos="624"/>
              </w:tabs>
              <w:spacing w:before="520" w:after="0" w:line="240" w:lineRule="auto"/>
              <w:rPr>
                <w:sz w:val="24"/>
                <w:szCs w:val="24"/>
                <w:lang w:val="en-GB"/>
              </w:rPr>
            </w:pPr>
          </w:p>
        </w:tc>
        <w:tc>
          <w:tcPr>
            <w:tcW w:w="1897" w:type="dxa"/>
          </w:tcPr>
          <w:p w14:paraId="40679C26" w14:textId="77777777" w:rsidR="0074679F" w:rsidRPr="00E07B37" w:rsidRDefault="0074679F" w:rsidP="000D1957">
            <w:pPr>
              <w:tabs>
                <w:tab w:val="clear" w:pos="1247"/>
                <w:tab w:val="clear" w:pos="1814"/>
                <w:tab w:val="clear" w:pos="2381"/>
                <w:tab w:val="clear" w:pos="2948"/>
                <w:tab w:val="clear" w:pos="3515"/>
                <w:tab w:val="left" w:pos="624"/>
              </w:tabs>
              <w:spacing w:before="520" w:after="0" w:line="240" w:lineRule="auto"/>
              <w:rPr>
                <w:sz w:val="24"/>
                <w:szCs w:val="24"/>
                <w:lang w:val="en-GB"/>
              </w:rPr>
            </w:pPr>
          </w:p>
        </w:tc>
        <w:tc>
          <w:tcPr>
            <w:tcW w:w="1897" w:type="dxa"/>
            <w:tcBorders>
              <w:bottom w:val="single" w:sz="4" w:space="0" w:color="auto"/>
            </w:tcBorders>
          </w:tcPr>
          <w:p w14:paraId="61DE3E89" w14:textId="77777777" w:rsidR="0074679F" w:rsidRPr="00E07B37" w:rsidRDefault="0074679F" w:rsidP="000D1957">
            <w:pPr>
              <w:tabs>
                <w:tab w:val="clear" w:pos="1247"/>
                <w:tab w:val="clear" w:pos="1814"/>
                <w:tab w:val="clear" w:pos="2381"/>
                <w:tab w:val="clear" w:pos="2948"/>
                <w:tab w:val="clear" w:pos="3515"/>
                <w:tab w:val="left" w:pos="624"/>
              </w:tabs>
              <w:spacing w:before="520" w:after="0" w:line="240" w:lineRule="auto"/>
              <w:rPr>
                <w:sz w:val="24"/>
                <w:szCs w:val="24"/>
                <w:lang w:val="en-GB"/>
              </w:rPr>
            </w:pPr>
          </w:p>
        </w:tc>
        <w:tc>
          <w:tcPr>
            <w:tcW w:w="1897" w:type="dxa"/>
          </w:tcPr>
          <w:p w14:paraId="2611FAB8" w14:textId="77777777" w:rsidR="0074679F" w:rsidRPr="00E07B37" w:rsidRDefault="0074679F" w:rsidP="000D1957">
            <w:pPr>
              <w:tabs>
                <w:tab w:val="clear" w:pos="1247"/>
                <w:tab w:val="clear" w:pos="1814"/>
                <w:tab w:val="clear" w:pos="2381"/>
                <w:tab w:val="clear" w:pos="2948"/>
                <w:tab w:val="clear" w:pos="3515"/>
                <w:tab w:val="left" w:pos="624"/>
              </w:tabs>
              <w:spacing w:before="520" w:after="0" w:line="240" w:lineRule="auto"/>
              <w:rPr>
                <w:sz w:val="24"/>
                <w:szCs w:val="24"/>
                <w:lang w:val="en-GB"/>
              </w:rPr>
            </w:pPr>
          </w:p>
        </w:tc>
        <w:tc>
          <w:tcPr>
            <w:tcW w:w="1898" w:type="dxa"/>
          </w:tcPr>
          <w:p w14:paraId="1ACC1C5E" w14:textId="77777777" w:rsidR="0074679F" w:rsidRPr="00E07B37" w:rsidRDefault="0074679F" w:rsidP="000D1957">
            <w:pPr>
              <w:tabs>
                <w:tab w:val="clear" w:pos="1247"/>
                <w:tab w:val="clear" w:pos="1814"/>
                <w:tab w:val="clear" w:pos="2381"/>
                <w:tab w:val="clear" w:pos="2948"/>
                <w:tab w:val="clear" w:pos="3515"/>
                <w:tab w:val="left" w:pos="624"/>
              </w:tabs>
              <w:spacing w:before="520" w:after="0" w:line="240" w:lineRule="auto"/>
              <w:rPr>
                <w:sz w:val="24"/>
                <w:szCs w:val="24"/>
                <w:lang w:val="en-GB"/>
              </w:rPr>
            </w:pPr>
          </w:p>
        </w:tc>
      </w:tr>
    </w:tbl>
    <w:p w14:paraId="1010855B" w14:textId="77777777" w:rsidR="0074679F" w:rsidRPr="00E07B37" w:rsidRDefault="0074679F" w:rsidP="0074679F">
      <w:pPr>
        <w:tabs>
          <w:tab w:val="clear" w:pos="1247"/>
          <w:tab w:val="clear" w:pos="1814"/>
          <w:tab w:val="clear" w:pos="2381"/>
          <w:tab w:val="clear" w:pos="2948"/>
          <w:tab w:val="clear" w:pos="3515"/>
          <w:tab w:val="left" w:pos="624"/>
        </w:tabs>
        <w:rPr>
          <w:sz w:val="24"/>
          <w:szCs w:val="24"/>
          <w:lang w:val="en-GB"/>
        </w:rPr>
      </w:pPr>
    </w:p>
    <w:sectPr w:rsidR="0074679F" w:rsidRPr="00E07B37" w:rsidSect="00771AE1">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A178D" w14:textId="77777777" w:rsidR="006D69FE" w:rsidRDefault="006D69FE">
      <w:r>
        <w:separator/>
      </w:r>
    </w:p>
  </w:endnote>
  <w:endnote w:type="continuationSeparator" w:id="0">
    <w:p w14:paraId="17C9F2E7" w14:textId="77777777" w:rsidR="006D69FE" w:rsidRDefault="006D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6E685" w14:textId="2903B730" w:rsidR="00632C39" w:rsidRPr="000D1957" w:rsidRDefault="00632C39" w:rsidP="000D1957">
    <w:pPr>
      <w:pStyle w:val="Footer-pool"/>
      <w:spacing w:before="0"/>
      <w:rPr>
        <w:bCs/>
        <w:sz w:val="20"/>
      </w:rPr>
    </w:pPr>
    <w:r w:rsidRPr="000D1957">
      <w:rPr>
        <w:rStyle w:val="PageNumber"/>
        <w:b/>
        <w:bCs/>
        <w:sz w:val="20"/>
      </w:rPr>
      <w:fldChar w:fldCharType="begin"/>
    </w:r>
    <w:r w:rsidRPr="000D1957">
      <w:rPr>
        <w:rStyle w:val="PageNumber"/>
        <w:b/>
        <w:bCs/>
        <w:sz w:val="20"/>
      </w:rPr>
      <w:instrText xml:space="preserve"> PAGE </w:instrText>
    </w:r>
    <w:r w:rsidRPr="000D1957">
      <w:rPr>
        <w:rStyle w:val="PageNumber"/>
        <w:b/>
        <w:bCs/>
        <w:sz w:val="20"/>
      </w:rPr>
      <w:fldChar w:fldCharType="separate"/>
    </w:r>
    <w:r w:rsidR="0058004D">
      <w:rPr>
        <w:rStyle w:val="PageNumber"/>
        <w:b/>
        <w:bCs/>
        <w:noProof/>
        <w:sz w:val="20"/>
      </w:rPr>
      <w:t>4</w:t>
    </w:r>
    <w:r w:rsidRPr="000D1957">
      <w:rPr>
        <w:rStyle w:val="PageNumber"/>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CA369" w14:textId="6191F6CE" w:rsidR="00632C39" w:rsidRPr="000D1957" w:rsidRDefault="00632C39" w:rsidP="000D1957">
    <w:pPr>
      <w:pStyle w:val="Footer-pool"/>
      <w:spacing w:before="0"/>
      <w:jc w:val="right"/>
      <w:rPr>
        <w:sz w:val="20"/>
      </w:rPr>
    </w:pPr>
    <w:r w:rsidRPr="000D1957">
      <w:rPr>
        <w:rStyle w:val="PageNumber"/>
        <w:b/>
        <w:sz w:val="20"/>
      </w:rPr>
      <w:fldChar w:fldCharType="begin"/>
    </w:r>
    <w:r w:rsidRPr="000D1957">
      <w:rPr>
        <w:rStyle w:val="PageNumber"/>
        <w:b/>
        <w:sz w:val="20"/>
      </w:rPr>
      <w:instrText xml:space="preserve"> PAGE </w:instrText>
    </w:r>
    <w:r w:rsidRPr="000D1957">
      <w:rPr>
        <w:rStyle w:val="PageNumber"/>
        <w:b/>
        <w:sz w:val="20"/>
      </w:rPr>
      <w:fldChar w:fldCharType="separate"/>
    </w:r>
    <w:r w:rsidR="0058004D">
      <w:rPr>
        <w:rStyle w:val="PageNumber"/>
        <w:b/>
        <w:noProof/>
        <w:sz w:val="20"/>
      </w:rPr>
      <w:t>5</w:t>
    </w:r>
    <w:r w:rsidRPr="000D1957">
      <w:rPr>
        <w:rStyle w:val="PageNumbe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2A545" w14:textId="7882214B" w:rsidR="00632C39" w:rsidRPr="000D1957" w:rsidRDefault="00632C39" w:rsidP="00C81854">
    <w:pPr>
      <w:pStyle w:val="Footer-pool"/>
      <w:tabs>
        <w:tab w:val="clear" w:pos="4321"/>
        <w:tab w:val="clear" w:pos="8641"/>
      </w:tabs>
      <w:spacing w:before="0"/>
      <w:rPr>
        <w:sz w:val="20"/>
      </w:rPr>
    </w:pPr>
    <w:r w:rsidRPr="000D1957">
      <w:rPr>
        <w:sz w:val="20"/>
      </w:rPr>
      <w:t>K200260</w:t>
    </w:r>
    <w:r w:rsidR="00595781" w:rsidRPr="000D1957">
      <w:rPr>
        <w:sz w:val="20"/>
      </w:rPr>
      <w:t>4</w:t>
    </w:r>
    <w:r w:rsidRPr="000D1957">
      <w:rPr>
        <w:sz w:val="20"/>
      </w:rPr>
      <w:tab/>
    </w:r>
    <w:r w:rsidR="00E1183C">
      <w:rPr>
        <w:sz w:val="20"/>
      </w:rPr>
      <w:t>30</w:t>
    </w:r>
    <w:r w:rsidRPr="000D1957">
      <w:rPr>
        <w:sz w:val="20"/>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0C156" w14:textId="77777777" w:rsidR="006D69FE" w:rsidRPr="00EF202F" w:rsidRDefault="006D69FE" w:rsidP="000D1957">
      <w:pPr>
        <w:spacing w:after="0" w:line="240" w:lineRule="auto"/>
        <w:ind w:left="624"/>
        <w:rPr>
          <w:sz w:val="18"/>
          <w:szCs w:val="18"/>
        </w:rPr>
      </w:pPr>
      <w:r w:rsidRPr="00EF202F">
        <w:rPr>
          <w:sz w:val="18"/>
          <w:szCs w:val="18"/>
        </w:rPr>
        <w:separator/>
      </w:r>
    </w:p>
  </w:footnote>
  <w:footnote w:type="continuationSeparator" w:id="0">
    <w:p w14:paraId="5DC5BB98" w14:textId="77777777" w:rsidR="006D69FE" w:rsidRDefault="006D69FE">
      <w:r>
        <w:continuationSeparator/>
      </w:r>
    </w:p>
  </w:footnote>
  <w:footnote w:id="1">
    <w:p w14:paraId="067A0416" w14:textId="6CFBCE70" w:rsidR="00334992" w:rsidRPr="00C81854" w:rsidRDefault="00334992" w:rsidP="00C81854">
      <w:pPr>
        <w:pStyle w:val="FootnoteText"/>
        <w:spacing w:after="40" w:line="240" w:lineRule="auto"/>
        <w:ind w:left="1260" w:hanging="25"/>
        <w:rPr>
          <w:spacing w:val="0"/>
          <w:w w:val="100"/>
          <w:kern w:val="0"/>
          <w:sz w:val="20"/>
        </w:rPr>
      </w:pPr>
      <w:r w:rsidRPr="00C81854">
        <w:rPr>
          <w:rStyle w:val="FootnoteReference"/>
          <w:spacing w:val="0"/>
          <w:w w:val="100"/>
          <w:kern w:val="0"/>
          <w:position w:val="0"/>
          <w:szCs w:val="20"/>
          <w:vertAlign w:val="baseline"/>
        </w:rPr>
        <w:t>*</w:t>
      </w:r>
      <w:r w:rsidRPr="00C81854">
        <w:rPr>
          <w:spacing w:val="0"/>
          <w:w w:val="100"/>
          <w:kern w:val="0"/>
          <w:sz w:val="20"/>
        </w:rPr>
        <w:t xml:space="preserve"> </w:t>
      </w:r>
      <w:r w:rsidRPr="00C81854">
        <w:rPr>
          <w:spacing w:val="0"/>
          <w:w w:val="100"/>
          <w:kern w:val="0"/>
          <w:sz w:val="20"/>
        </w:rPr>
        <w:t>根据</w:t>
      </w:r>
      <w:r w:rsidRPr="00C81854">
        <w:rPr>
          <w:spacing w:val="0"/>
          <w:w w:val="100"/>
          <w:kern w:val="0"/>
          <w:sz w:val="20"/>
        </w:rPr>
        <w:t>2020</w:t>
      </w:r>
      <w:r w:rsidRPr="00C81854">
        <w:rPr>
          <w:spacing w:val="0"/>
          <w:w w:val="100"/>
          <w:kern w:val="0"/>
          <w:sz w:val="20"/>
        </w:rPr>
        <w:t>年</w:t>
      </w:r>
      <w:r w:rsidRPr="00C81854">
        <w:rPr>
          <w:spacing w:val="0"/>
          <w:w w:val="100"/>
          <w:kern w:val="0"/>
          <w:sz w:val="20"/>
        </w:rPr>
        <w:t>10</w:t>
      </w:r>
      <w:r w:rsidRPr="00C81854">
        <w:rPr>
          <w:spacing w:val="0"/>
          <w:w w:val="100"/>
          <w:kern w:val="0"/>
          <w:sz w:val="20"/>
        </w:rPr>
        <w:t>月</w:t>
      </w:r>
      <w:r w:rsidRPr="00C81854">
        <w:rPr>
          <w:spacing w:val="0"/>
          <w:w w:val="100"/>
          <w:kern w:val="0"/>
          <w:sz w:val="20"/>
        </w:rPr>
        <w:t>8</w:t>
      </w:r>
      <w:r w:rsidRPr="00C81854">
        <w:rPr>
          <w:spacing w:val="0"/>
          <w:w w:val="100"/>
          <w:kern w:val="0"/>
          <w:sz w:val="20"/>
        </w:rPr>
        <w:t>日举行的联合国环境大会主席团会议以及</w:t>
      </w:r>
      <w:r w:rsidRPr="00C81854">
        <w:rPr>
          <w:spacing w:val="0"/>
          <w:w w:val="100"/>
          <w:kern w:val="0"/>
          <w:sz w:val="20"/>
        </w:rPr>
        <w:t>2020</w:t>
      </w:r>
      <w:r w:rsidRPr="00C81854">
        <w:rPr>
          <w:spacing w:val="0"/>
          <w:w w:val="100"/>
          <w:kern w:val="0"/>
          <w:sz w:val="20"/>
        </w:rPr>
        <w:t>年</w:t>
      </w:r>
      <w:r w:rsidRPr="00C81854">
        <w:rPr>
          <w:spacing w:val="0"/>
          <w:w w:val="100"/>
          <w:kern w:val="0"/>
          <w:sz w:val="20"/>
        </w:rPr>
        <w:t>12</w:t>
      </w:r>
      <w:r w:rsidRPr="00C81854">
        <w:rPr>
          <w:spacing w:val="0"/>
          <w:w w:val="100"/>
          <w:kern w:val="0"/>
          <w:sz w:val="20"/>
        </w:rPr>
        <w:t>月</w:t>
      </w:r>
      <w:r w:rsidRPr="00C81854">
        <w:rPr>
          <w:spacing w:val="0"/>
          <w:w w:val="100"/>
          <w:kern w:val="0"/>
          <w:sz w:val="20"/>
        </w:rPr>
        <w:t>1</w:t>
      </w:r>
      <w:r w:rsidRPr="00C81854">
        <w:rPr>
          <w:spacing w:val="0"/>
          <w:w w:val="100"/>
          <w:kern w:val="0"/>
          <w:sz w:val="20"/>
        </w:rPr>
        <w:t>日举行的联合国环境大会主席团和常驻代表委员会主席团联席会议所作的决定，环境大会第五届会议预计于</w:t>
      </w:r>
      <w:r w:rsidRPr="00C81854">
        <w:rPr>
          <w:spacing w:val="0"/>
          <w:w w:val="100"/>
          <w:kern w:val="0"/>
          <w:sz w:val="20"/>
        </w:rPr>
        <w:t>2021</w:t>
      </w:r>
      <w:r w:rsidRPr="00C81854">
        <w:rPr>
          <w:spacing w:val="0"/>
          <w:w w:val="100"/>
          <w:kern w:val="0"/>
          <w:sz w:val="20"/>
        </w:rPr>
        <w:t>年</w:t>
      </w:r>
      <w:r w:rsidRPr="00C81854">
        <w:rPr>
          <w:spacing w:val="0"/>
          <w:w w:val="100"/>
          <w:kern w:val="0"/>
          <w:sz w:val="20"/>
        </w:rPr>
        <w:t>2</w:t>
      </w:r>
      <w:r w:rsidRPr="00C81854">
        <w:rPr>
          <w:spacing w:val="0"/>
          <w:w w:val="100"/>
          <w:kern w:val="0"/>
          <w:sz w:val="20"/>
        </w:rPr>
        <w:t>月</w:t>
      </w:r>
      <w:r w:rsidRPr="00C81854">
        <w:rPr>
          <w:spacing w:val="0"/>
          <w:w w:val="100"/>
          <w:kern w:val="0"/>
          <w:sz w:val="20"/>
        </w:rPr>
        <w:t>23</w:t>
      </w:r>
      <w:r w:rsidRPr="00C81854">
        <w:rPr>
          <w:spacing w:val="0"/>
          <w:w w:val="100"/>
          <w:kern w:val="0"/>
          <w:sz w:val="20"/>
        </w:rPr>
        <w:t>日休会，并于</w:t>
      </w:r>
      <w:r w:rsidRPr="00C81854">
        <w:rPr>
          <w:spacing w:val="0"/>
          <w:w w:val="100"/>
          <w:kern w:val="0"/>
          <w:sz w:val="20"/>
        </w:rPr>
        <w:t>2022</w:t>
      </w:r>
      <w:r w:rsidRPr="00C81854">
        <w:rPr>
          <w:spacing w:val="0"/>
          <w:w w:val="100"/>
          <w:kern w:val="0"/>
          <w:sz w:val="20"/>
        </w:rPr>
        <w:t>年</w:t>
      </w:r>
      <w:r w:rsidRPr="00C81854">
        <w:rPr>
          <w:spacing w:val="0"/>
          <w:w w:val="100"/>
          <w:kern w:val="0"/>
          <w:sz w:val="20"/>
        </w:rPr>
        <w:t>2</w:t>
      </w:r>
      <w:r w:rsidRPr="00C81854">
        <w:rPr>
          <w:spacing w:val="0"/>
          <w:w w:val="100"/>
          <w:kern w:val="0"/>
          <w:sz w:val="20"/>
        </w:rPr>
        <w:t>月以现场会议形式复会。</w:t>
      </w:r>
    </w:p>
  </w:footnote>
  <w:footnote w:id="2">
    <w:p w14:paraId="6F2F3B82" w14:textId="05AE2D4F" w:rsidR="00334992" w:rsidRDefault="00334992" w:rsidP="00C81854">
      <w:pPr>
        <w:pStyle w:val="FootnoteText"/>
        <w:spacing w:after="40" w:line="240" w:lineRule="auto"/>
      </w:pPr>
      <w:r w:rsidRPr="00C81854">
        <w:rPr>
          <w:spacing w:val="0"/>
          <w:w w:val="100"/>
          <w:kern w:val="0"/>
          <w:sz w:val="20"/>
        </w:rPr>
        <w:tab/>
      </w:r>
      <w:r w:rsidRPr="00C81854">
        <w:rPr>
          <w:spacing w:val="0"/>
          <w:w w:val="100"/>
          <w:kern w:val="0"/>
          <w:sz w:val="20"/>
        </w:rPr>
        <w:tab/>
      </w:r>
      <w:r w:rsidRPr="00C81854">
        <w:rPr>
          <w:rStyle w:val="FootnoteReference"/>
          <w:spacing w:val="0"/>
          <w:w w:val="100"/>
          <w:kern w:val="0"/>
          <w:position w:val="0"/>
          <w:szCs w:val="20"/>
          <w:vertAlign w:val="baseline"/>
        </w:rPr>
        <w:t>**</w:t>
      </w:r>
      <w:r w:rsidRPr="00C81854">
        <w:rPr>
          <w:spacing w:val="0"/>
          <w:w w:val="100"/>
          <w:kern w:val="0"/>
          <w:sz w:val="20"/>
        </w:rPr>
        <w:t xml:space="preserve"> UNEP/EA.5/1</w:t>
      </w:r>
      <w:r w:rsidR="0058004D" w:rsidRPr="00C81854">
        <w:rPr>
          <w:spacing w:val="0"/>
          <w:w w:val="100"/>
          <w:kern w:val="0"/>
          <w:sz w:val="20"/>
        </w:rPr>
        <w:t>/Rev.1</w:t>
      </w:r>
      <w:r w:rsidRPr="00C81854">
        <w:rPr>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92407" w14:textId="59F447A9" w:rsidR="00632C39" w:rsidRPr="000D1957" w:rsidRDefault="00632C39" w:rsidP="00771AE1">
    <w:pPr>
      <w:pStyle w:val="Header-pool"/>
      <w:rPr>
        <w:sz w:val="20"/>
      </w:rPr>
    </w:pPr>
    <w:r w:rsidRPr="000D1957">
      <w:rPr>
        <w:sz w:val="20"/>
      </w:rPr>
      <w:t>UNEP/EA.5/10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281D5" w14:textId="0B6DF192" w:rsidR="00632C39" w:rsidRPr="000D1957" w:rsidRDefault="00632C39" w:rsidP="000D1957">
    <w:pPr>
      <w:pStyle w:val="Header"/>
      <w:spacing w:line="240" w:lineRule="auto"/>
      <w:jc w:val="right"/>
      <w:rPr>
        <w:sz w:val="20"/>
        <w:szCs w:val="20"/>
      </w:rPr>
    </w:pPr>
    <w:r w:rsidRPr="000D1957">
      <w:rPr>
        <w:sz w:val="20"/>
        <w:szCs w:val="20"/>
      </w:rPr>
      <w:t>UNEP/EA.5/10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0C934" w14:textId="582336A5" w:rsidR="00632C39" w:rsidRDefault="00632C39" w:rsidP="00771AE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40676696"/>
    <w:multiLevelType w:val="hybridMultilevel"/>
    <w:tmpl w:val="D104165E"/>
    <w:lvl w:ilvl="0" w:tplc="969AF572">
      <w:start w:val="1"/>
      <w:numFmt w:val="chineseCountingThousan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660F18"/>
    <w:multiLevelType w:val="hybridMultilevel"/>
    <w:tmpl w:val="74647ED8"/>
    <w:lvl w:ilvl="0" w:tplc="28548C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1"/>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2"/>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ZA" w:vendorID="64" w:dllVersion="0" w:nlCheck="1" w:checkStyle="0"/>
  <w:activeWritingStyle w:appName="MSWord" w:lang="en-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LYwNDWzNLM0NzdR0lEKTi0uzszPAykwrAUADHvNDSwAAAA="/>
  </w:docVars>
  <w:rsids>
    <w:rsidRoot w:val="0074679F"/>
    <w:rsid w:val="00002599"/>
    <w:rsid w:val="000149E6"/>
    <w:rsid w:val="0001722E"/>
    <w:rsid w:val="0002090B"/>
    <w:rsid w:val="00022BB7"/>
    <w:rsid w:val="000247B0"/>
    <w:rsid w:val="00026997"/>
    <w:rsid w:val="0003178F"/>
    <w:rsid w:val="00033E0B"/>
    <w:rsid w:val="000346BC"/>
    <w:rsid w:val="00035250"/>
    <w:rsid w:val="00035EDE"/>
    <w:rsid w:val="0004230F"/>
    <w:rsid w:val="0004616F"/>
    <w:rsid w:val="000509B4"/>
    <w:rsid w:val="000565B4"/>
    <w:rsid w:val="000572BE"/>
    <w:rsid w:val="0006035B"/>
    <w:rsid w:val="0006177D"/>
    <w:rsid w:val="00070951"/>
    <w:rsid w:val="00071886"/>
    <w:rsid w:val="000742BC"/>
    <w:rsid w:val="000808B5"/>
    <w:rsid w:val="00082A0C"/>
    <w:rsid w:val="00083504"/>
    <w:rsid w:val="0008513A"/>
    <w:rsid w:val="0009037E"/>
    <w:rsid w:val="0009640C"/>
    <w:rsid w:val="00097E94"/>
    <w:rsid w:val="000A0567"/>
    <w:rsid w:val="000A6E72"/>
    <w:rsid w:val="000B22A2"/>
    <w:rsid w:val="000B2DEA"/>
    <w:rsid w:val="000C281E"/>
    <w:rsid w:val="000C2A52"/>
    <w:rsid w:val="000C6389"/>
    <w:rsid w:val="000D1957"/>
    <w:rsid w:val="000D28B7"/>
    <w:rsid w:val="000D33C0"/>
    <w:rsid w:val="000D6941"/>
    <w:rsid w:val="000F6F4D"/>
    <w:rsid w:val="00111386"/>
    <w:rsid w:val="00111AC0"/>
    <w:rsid w:val="00112468"/>
    <w:rsid w:val="001131A2"/>
    <w:rsid w:val="00117130"/>
    <w:rsid w:val="001202E3"/>
    <w:rsid w:val="00120D84"/>
    <w:rsid w:val="0012160C"/>
    <w:rsid w:val="00123699"/>
    <w:rsid w:val="0013059D"/>
    <w:rsid w:val="0013754C"/>
    <w:rsid w:val="001379D4"/>
    <w:rsid w:val="00141A55"/>
    <w:rsid w:val="00141D85"/>
    <w:rsid w:val="00142847"/>
    <w:rsid w:val="001446A3"/>
    <w:rsid w:val="00155395"/>
    <w:rsid w:val="00160D74"/>
    <w:rsid w:val="0016653A"/>
    <w:rsid w:val="00167D02"/>
    <w:rsid w:val="0017097D"/>
    <w:rsid w:val="001779CE"/>
    <w:rsid w:val="00181EC8"/>
    <w:rsid w:val="00182816"/>
    <w:rsid w:val="00184349"/>
    <w:rsid w:val="00192324"/>
    <w:rsid w:val="001949D0"/>
    <w:rsid w:val="00195F33"/>
    <w:rsid w:val="001A18B5"/>
    <w:rsid w:val="001B0B33"/>
    <w:rsid w:val="001B1617"/>
    <w:rsid w:val="001B28AA"/>
    <w:rsid w:val="001B504B"/>
    <w:rsid w:val="001B6740"/>
    <w:rsid w:val="001B7CCD"/>
    <w:rsid w:val="001C0036"/>
    <w:rsid w:val="001D1DD8"/>
    <w:rsid w:val="001D3874"/>
    <w:rsid w:val="001D4B9C"/>
    <w:rsid w:val="001D65AB"/>
    <w:rsid w:val="001D7E75"/>
    <w:rsid w:val="001E4628"/>
    <w:rsid w:val="001E56D2"/>
    <w:rsid w:val="001E6FB3"/>
    <w:rsid w:val="001E7D56"/>
    <w:rsid w:val="001F75DE"/>
    <w:rsid w:val="00200D58"/>
    <w:rsid w:val="002013BE"/>
    <w:rsid w:val="00204D67"/>
    <w:rsid w:val="002063A4"/>
    <w:rsid w:val="0021145B"/>
    <w:rsid w:val="002269B0"/>
    <w:rsid w:val="002347A6"/>
    <w:rsid w:val="00241801"/>
    <w:rsid w:val="00243D36"/>
    <w:rsid w:val="00244813"/>
    <w:rsid w:val="00247707"/>
    <w:rsid w:val="00253083"/>
    <w:rsid w:val="0026018E"/>
    <w:rsid w:val="00262E10"/>
    <w:rsid w:val="00275E4A"/>
    <w:rsid w:val="00282548"/>
    <w:rsid w:val="00286740"/>
    <w:rsid w:val="002929D8"/>
    <w:rsid w:val="00297148"/>
    <w:rsid w:val="002A237D"/>
    <w:rsid w:val="002A371F"/>
    <w:rsid w:val="002A3BC6"/>
    <w:rsid w:val="002A404E"/>
    <w:rsid w:val="002A4C53"/>
    <w:rsid w:val="002B053F"/>
    <w:rsid w:val="002B0672"/>
    <w:rsid w:val="002B0FD9"/>
    <w:rsid w:val="002B247F"/>
    <w:rsid w:val="002B3CD1"/>
    <w:rsid w:val="002C0D2F"/>
    <w:rsid w:val="002C145D"/>
    <w:rsid w:val="002C2C3E"/>
    <w:rsid w:val="002C3DA4"/>
    <w:rsid w:val="002C533E"/>
    <w:rsid w:val="002D027F"/>
    <w:rsid w:val="002D7A85"/>
    <w:rsid w:val="002D7B60"/>
    <w:rsid w:val="002E1D1A"/>
    <w:rsid w:val="002F4761"/>
    <w:rsid w:val="002F4F75"/>
    <w:rsid w:val="002F51A3"/>
    <w:rsid w:val="002F5C79"/>
    <w:rsid w:val="003019E2"/>
    <w:rsid w:val="00304029"/>
    <w:rsid w:val="00305C9F"/>
    <w:rsid w:val="0031413F"/>
    <w:rsid w:val="003148BB"/>
    <w:rsid w:val="0031778B"/>
    <w:rsid w:val="00317976"/>
    <w:rsid w:val="00334992"/>
    <w:rsid w:val="00341553"/>
    <w:rsid w:val="00341B27"/>
    <w:rsid w:val="00346F1E"/>
    <w:rsid w:val="003525DB"/>
    <w:rsid w:val="00354B28"/>
    <w:rsid w:val="0035515C"/>
    <w:rsid w:val="00355EA9"/>
    <w:rsid w:val="003578DE"/>
    <w:rsid w:val="00361F76"/>
    <w:rsid w:val="00362CC0"/>
    <w:rsid w:val="0037585C"/>
    <w:rsid w:val="00380DAE"/>
    <w:rsid w:val="00394DF0"/>
    <w:rsid w:val="00395226"/>
    <w:rsid w:val="00396257"/>
    <w:rsid w:val="00397EB8"/>
    <w:rsid w:val="003A4FD0"/>
    <w:rsid w:val="003A52F5"/>
    <w:rsid w:val="003A69D1"/>
    <w:rsid w:val="003A7705"/>
    <w:rsid w:val="003A77F1"/>
    <w:rsid w:val="003A7A12"/>
    <w:rsid w:val="003B046D"/>
    <w:rsid w:val="003B1545"/>
    <w:rsid w:val="003B3180"/>
    <w:rsid w:val="003C409D"/>
    <w:rsid w:val="003C5BA6"/>
    <w:rsid w:val="003D1718"/>
    <w:rsid w:val="003D17D2"/>
    <w:rsid w:val="003D17EB"/>
    <w:rsid w:val="003D1AD5"/>
    <w:rsid w:val="003D32A3"/>
    <w:rsid w:val="003E239A"/>
    <w:rsid w:val="003E59DC"/>
    <w:rsid w:val="003E60CD"/>
    <w:rsid w:val="003E6F8E"/>
    <w:rsid w:val="003F0E85"/>
    <w:rsid w:val="003F2D0E"/>
    <w:rsid w:val="00402F69"/>
    <w:rsid w:val="00410C55"/>
    <w:rsid w:val="00414834"/>
    <w:rsid w:val="004164D5"/>
    <w:rsid w:val="00416854"/>
    <w:rsid w:val="004171C0"/>
    <w:rsid w:val="00417725"/>
    <w:rsid w:val="00424E31"/>
    <w:rsid w:val="004264A1"/>
    <w:rsid w:val="00430F74"/>
    <w:rsid w:val="0043116E"/>
    <w:rsid w:val="004326DF"/>
    <w:rsid w:val="004374CA"/>
    <w:rsid w:val="00437F26"/>
    <w:rsid w:val="00441D6E"/>
    <w:rsid w:val="00444097"/>
    <w:rsid w:val="00445487"/>
    <w:rsid w:val="00447A01"/>
    <w:rsid w:val="00447B4F"/>
    <w:rsid w:val="00451D2F"/>
    <w:rsid w:val="00454769"/>
    <w:rsid w:val="00455FEF"/>
    <w:rsid w:val="00466991"/>
    <w:rsid w:val="0047064C"/>
    <w:rsid w:val="00470DB4"/>
    <w:rsid w:val="00475610"/>
    <w:rsid w:val="00475D11"/>
    <w:rsid w:val="00477A96"/>
    <w:rsid w:val="00486055"/>
    <w:rsid w:val="004936F0"/>
    <w:rsid w:val="00494E77"/>
    <w:rsid w:val="0049754A"/>
    <w:rsid w:val="004A1E34"/>
    <w:rsid w:val="004A2168"/>
    <w:rsid w:val="004A42E1"/>
    <w:rsid w:val="004A7584"/>
    <w:rsid w:val="004B162C"/>
    <w:rsid w:val="004B75D8"/>
    <w:rsid w:val="004C05F5"/>
    <w:rsid w:val="004C3DBE"/>
    <w:rsid w:val="004C42A4"/>
    <w:rsid w:val="004C5C96"/>
    <w:rsid w:val="004D06A4"/>
    <w:rsid w:val="004E44AC"/>
    <w:rsid w:val="004F1A81"/>
    <w:rsid w:val="004F4A62"/>
    <w:rsid w:val="004F5DB2"/>
    <w:rsid w:val="004F6808"/>
    <w:rsid w:val="0050396D"/>
    <w:rsid w:val="00511E03"/>
    <w:rsid w:val="00513CFF"/>
    <w:rsid w:val="00516312"/>
    <w:rsid w:val="005218D9"/>
    <w:rsid w:val="00536186"/>
    <w:rsid w:val="00541303"/>
    <w:rsid w:val="00544CBB"/>
    <w:rsid w:val="00562B13"/>
    <w:rsid w:val="0057315F"/>
    <w:rsid w:val="005755B2"/>
    <w:rsid w:val="00576104"/>
    <w:rsid w:val="00576BCA"/>
    <w:rsid w:val="0058004D"/>
    <w:rsid w:val="0058545F"/>
    <w:rsid w:val="00590B84"/>
    <w:rsid w:val="00591E68"/>
    <w:rsid w:val="00592010"/>
    <w:rsid w:val="00595781"/>
    <w:rsid w:val="005A4B61"/>
    <w:rsid w:val="005B0A40"/>
    <w:rsid w:val="005C5299"/>
    <w:rsid w:val="005C67C8"/>
    <w:rsid w:val="005D0249"/>
    <w:rsid w:val="005D2BDB"/>
    <w:rsid w:val="005D6E8C"/>
    <w:rsid w:val="005E36A4"/>
    <w:rsid w:val="005E6838"/>
    <w:rsid w:val="005F100C"/>
    <w:rsid w:val="005F38B8"/>
    <w:rsid w:val="005F4AD1"/>
    <w:rsid w:val="005F68DA"/>
    <w:rsid w:val="00602AA9"/>
    <w:rsid w:val="00602F6C"/>
    <w:rsid w:val="0060773B"/>
    <w:rsid w:val="006157B5"/>
    <w:rsid w:val="00616E82"/>
    <w:rsid w:val="0062103A"/>
    <w:rsid w:val="006213D7"/>
    <w:rsid w:val="0062176A"/>
    <w:rsid w:val="00624056"/>
    <w:rsid w:val="00625FD9"/>
    <w:rsid w:val="00626FC6"/>
    <w:rsid w:val="00630177"/>
    <w:rsid w:val="006303B4"/>
    <w:rsid w:val="00632C39"/>
    <w:rsid w:val="00633D3D"/>
    <w:rsid w:val="006354FE"/>
    <w:rsid w:val="00635F5F"/>
    <w:rsid w:val="00640D76"/>
    <w:rsid w:val="00641703"/>
    <w:rsid w:val="006431A6"/>
    <w:rsid w:val="00644EF9"/>
    <w:rsid w:val="006459F6"/>
    <w:rsid w:val="006501AD"/>
    <w:rsid w:val="00651BFA"/>
    <w:rsid w:val="00654475"/>
    <w:rsid w:val="00657C6F"/>
    <w:rsid w:val="00665A4B"/>
    <w:rsid w:val="00672FF9"/>
    <w:rsid w:val="00674841"/>
    <w:rsid w:val="006776CD"/>
    <w:rsid w:val="0068149B"/>
    <w:rsid w:val="00682B91"/>
    <w:rsid w:val="00692C3D"/>
    <w:rsid w:val="00692E2A"/>
    <w:rsid w:val="00696110"/>
    <w:rsid w:val="006A76F2"/>
    <w:rsid w:val="006B1B05"/>
    <w:rsid w:val="006B1EC8"/>
    <w:rsid w:val="006B2A36"/>
    <w:rsid w:val="006B5E80"/>
    <w:rsid w:val="006C144B"/>
    <w:rsid w:val="006C46D1"/>
    <w:rsid w:val="006D2239"/>
    <w:rsid w:val="006D586A"/>
    <w:rsid w:val="006D69FE"/>
    <w:rsid w:val="006D7EFB"/>
    <w:rsid w:val="006E529B"/>
    <w:rsid w:val="006E6672"/>
    <w:rsid w:val="006E6722"/>
    <w:rsid w:val="006E6F6A"/>
    <w:rsid w:val="006E7365"/>
    <w:rsid w:val="006F277C"/>
    <w:rsid w:val="007009A1"/>
    <w:rsid w:val="007027B9"/>
    <w:rsid w:val="00710926"/>
    <w:rsid w:val="00714AAB"/>
    <w:rsid w:val="00715E88"/>
    <w:rsid w:val="00734CAA"/>
    <w:rsid w:val="0074679F"/>
    <w:rsid w:val="00751932"/>
    <w:rsid w:val="00753CDD"/>
    <w:rsid w:val="0075533C"/>
    <w:rsid w:val="00755AAE"/>
    <w:rsid w:val="00757581"/>
    <w:rsid w:val="007576AF"/>
    <w:rsid w:val="007611A0"/>
    <w:rsid w:val="00763119"/>
    <w:rsid w:val="00771AE1"/>
    <w:rsid w:val="007837C4"/>
    <w:rsid w:val="0078671F"/>
    <w:rsid w:val="00791783"/>
    <w:rsid w:val="00796D3F"/>
    <w:rsid w:val="007A1683"/>
    <w:rsid w:val="007A2543"/>
    <w:rsid w:val="007A34FF"/>
    <w:rsid w:val="007A5C12"/>
    <w:rsid w:val="007A7CB0"/>
    <w:rsid w:val="007B05A6"/>
    <w:rsid w:val="007B68A3"/>
    <w:rsid w:val="007C2541"/>
    <w:rsid w:val="007C6D3C"/>
    <w:rsid w:val="007C7468"/>
    <w:rsid w:val="007D0E30"/>
    <w:rsid w:val="007D66A8"/>
    <w:rsid w:val="007E003F"/>
    <w:rsid w:val="007E4764"/>
    <w:rsid w:val="007E60F1"/>
    <w:rsid w:val="007F161E"/>
    <w:rsid w:val="007F2B31"/>
    <w:rsid w:val="007F6832"/>
    <w:rsid w:val="008164F2"/>
    <w:rsid w:val="0082111D"/>
    <w:rsid w:val="00821395"/>
    <w:rsid w:val="00821AA4"/>
    <w:rsid w:val="00830E26"/>
    <w:rsid w:val="0083661D"/>
    <w:rsid w:val="00836B30"/>
    <w:rsid w:val="00842CC1"/>
    <w:rsid w:val="00843576"/>
    <w:rsid w:val="00843928"/>
    <w:rsid w:val="00843B64"/>
    <w:rsid w:val="00846486"/>
    <w:rsid w:val="008478FC"/>
    <w:rsid w:val="00853C6A"/>
    <w:rsid w:val="00861329"/>
    <w:rsid w:val="00862543"/>
    <w:rsid w:val="0086333E"/>
    <w:rsid w:val="0086592C"/>
    <w:rsid w:val="00865E9C"/>
    <w:rsid w:val="00867BFF"/>
    <w:rsid w:val="0087141B"/>
    <w:rsid w:val="00872E01"/>
    <w:rsid w:val="0087492C"/>
    <w:rsid w:val="0088480A"/>
    <w:rsid w:val="00886C82"/>
    <w:rsid w:val="0088757A"/>
    <w:rsid w:val="008957DD"/>
    <w:rsid w:val="00897D98"/>
    <w:rsid w:val="008A0D37"/>
    <w:rsid w:val="008A3A66"/>
    <w:rsid w:val="008A3CC8"/>
    <w:rsid w:val="008A536B"/>
    <w:rsid w:val="008A6DF2"/>
    <w:rsid w:val="008A7807"/>
    <w:rsid w:val="008B4CC9"/>
    <w:rsid w:val="008C0855"/>
    <w:rsid w:val="008D19F5"/>
    <w:rsid w:val="008D7C99"/>
    <w:rsid w:val="008E0FCB"/>
    <w:rsid w:val="008E7AFF"/>
    <w:rsid w:val="008F1D5D"/>
    <w:rsid w:val="008F2FCF"/>
    <w:rsid w:val="0090144F"/>
    <w:rsid w:val="00904378"/>
    <w:rsid w:val="009137B7"/>
    <w:rsid w:val="00916677"/>
    <w:rsid w:val="0092178C"/>
    <w:rsid w:val="00930B88"/>
    <w:rsid w:val="009355DE"/>
    <w:rsid w:val="00940DCC"/>
    <w:rsid w:val="0094179A"/>
    <w:rsid w:val="0094459E"/>
    <w:rsid w:val="00944DBC"/>
    <w:rsid w:val="0094773F"/>
    <w:rsid w:val="00950977"/>
    <w:rsid w:val="00951A7B"/>
    <w:rsid w:val="009564A6"/>
    <w:rsid w:val="0096300D"/>
    <w:rsid w:val="009644C9"/>
    <w:rsid w:val="00967621"/>
    <w:rsid w:val="00967E6A"/>
    <w:rsid w:val="00974739"/>
    <w:rsid w:val="0097526D"/>
    <w:rsid w:val="00991D64"/>
    <w:rsid w:val="0099438B"/>
    <w:rsid w:val="0099588C"/>
    <w:rsid w:val="009A3D41"/>
    <w:rsid w:val="009B4A0F"/>
    <w:rsid w:val="009C11D2"/>
    <w:rsid w:val="009C6C70"/>
    <w:rsid w:val="009D0B63"/>
    <w:rsid w:val="009E1067"/>
    <w:rsid w:val="009E1905"/>
    <w:rsid w:val="009E307E"/>
    <w:rsid w:val="009E511D"/>
    <w:rsid w:val="009E5665"/>
    <w:rsid w:val="009F0E95"/>
    <w:rsid w:val="00A07870"/>
    <w:rsid w:val="00A07F19"/>
    <w:rsid w:val="00A13102"/>
    <w:rsid w:val="00A1348D"/>
    <w:rsid w:val="00A135B4"/>
    <w:rsid w:val="00A137B2"/>
    <w:rsid w:val="00A16259"/>
    <w:rsid w:val="00A21A94"/>
    <w:rsid w:val="00A22E1A"/>
    <w:rsid w:val="00A232EE"/>
    <w:rsid w:val="00A26B51"/>
    <w:rsid w:val="00A33B13"/>
    <w:rsid w:val="00A4175F"/>
    <w:rsid w:val="00A43FAA"/>
    <w:rsid w:val="00A44411"/>
    <w:rsid w:val="00A469FA"/>
    <w:rsid w:val="00A47F94"/>
    <w:rsid w:val="00A51073"/>
    <w:rsid w:val="00A55B01"/>
    <w:rsid w:val="00A5685B"/>
    <w:rsid w:val="00A56B5B"/>
    <w:rsid w:val="00A57A51"/>
    <w:rsid w:val="00A603FF"/>
    <w:rsid w:val="00A60D0A"/>
    <w:rsid w:val="00A657DD"/>
    <w:rsid w:val="00A666A6"/>
    <w:rsid w:val="00A675FD"/>
    <w:rsid w:val="00A7024B"/>
    <w:rsid w:val="00A709C1"/>
    <w:rsid w:val="00A72437"/>
    <w:rsid w:val="00A7625E"/>
    <w:rsid w:val="00A80611"/>
    <w:rsid w:val="00A9284F"/>
    <w:rsid w:val="00A9590E"/>
    <w:rsid w:val="00A9721E"/>
    <w:rsid w:val="00AB0532"/>
    <w:rsid w:val="00AB5340"/>
    <w:rsid w:val="00AB5FB4"/>
    <w:rsid w:val="00AC0A89"/>
    <w:rsid w:val="00AC1462"/>
    <w:rsid w:val="00AC3E16"/>
    <w:rsid w:val="00AC6E93"/>
    <w:rsid w:val="00AC7C96"/>
    <w:rsid w:val="00AD5B2E"/>
    <w:rsid w:val="00AE237D"/>
    <w:rsid w:val="00AE502A"/>
    <w:rsid w:val="00AF7C07"/>
    <w:rsid w:val="00B049FE"/>
    <w:rsid w:val="00B1144E"/>
    <w:rsid w:val="00B15631"/>
    <w:rsid w:val="00B22C93"/>
    <w:rsid w:val="00B27589"/>
    <w:rsid w:val="00B322DD"/>
    <w:rsid w:val="00B32911"/>
    <w:rsid w:val="00B405B7"/>
    <w:rsid w:val="00B44C1F"/>
    <w:rsid w:val="00B50A1F"/>
    <w:rsid w:val="00B52222"/>
    <w:rsid w:val="00B5238C"/>
    <w:rsid w:val="00B52E61"/>
    <w:rsid w:val="00B54FE7"/>
    <w:rsid w:val="00B57A5E"/>
    <w:rsid w:val="00B66401"/>
    <w:rsid w:val="00B66901"/>
    <w:rsid w:val="00B71E6D"/>
    <w:rsid w:val="00B72070"/>
    <w:rsid w:val="00B72F4B"/>
    <w:rsid w:val="00B75A3A"/>
    <w:rsid w:val="00B779E1"/>
    <w:rsid w:val="00B80DEA"/>
    <w:rsid w:val="00B91EE1"/>
    <w:rsid w:val="00B937B1"/>
    <w:rsid w:val="00B93D99"/>
    <w:rsid w:val="00BA0090"/>
    <w:rsid w:val="00BA0732"/>
    <w:rsid w:val="00BA1A67"/>
    <w:rsid w:val="00BA26A1"/>
    <w:rsid w:val="00BB087F"/>
    <w:rsid w:val="00BC3989"/>
    <w:rsid w:val="00BD1273"/>
    <w:rsid w:val="00BD1ED7"/>
    <w:rsid w:val="00BD4471"/>
    <w:rsid w:val="00BD75C6"/>
    <w:rsid w:val="00BD7D0F"/>
    <w:rsid w:val="00BE2CB4"/>
    <w:rsid w:val="00BE5B5F"/>
    <w:rsid w:val="00BE75D1"/>
    <w:rsid w:val="00BE7E37"/>
    <w:rsid w:val="00BF0540"/>
    <w:rsid w:val="00C0037F"/>
    <w:rsid w:val="00C00F56"/>
    <w:rsid w:val="00C03F20"/>
    <w:rsid w:val="00C1001D"/>
    <w:rsid w:val="00C15016"/>
    <w:rsid w:val="00C16605"/>
    <w:rsid w:val="00C17308"/>
    <w:rsid w:val="00C26F55"/>
    <w:rsid w:val="00C30C63"/>
    <w:rsid w:val="00C30CEE"/>
    <w:rsid w:val="00C352DA"/>
    <w:rsid w:val="00C36B8B"/>
    <w:rsid w:val="00C415C1"/>
    <w:rsid w:val="00C47DBF"/>
    <w:rsid w:val="00C50DA1"/>
    <w:rsid w:val="00C51BA4"/>
    <w:rsid w:val="00C5261E"/>
    <w:rsid w:val="00C552FF"/>
    <w:rsid w:val="00C558DA"/>
    <w:rsid w:val="00C55AF3"/>
    <w:rsid w:val="00C65E5A"/>
    <w:rsid w:val="00C74458"/>
    <w:rsid w:val="00C81854"/>
    <w:rsid w:val="00C84759"/>
    <w:rsid w:val="00CA0251"/>
    <w:rsid w:val="00CA14D7"/>
    <w:rsid w:val="00CA59D9"/>
    <w:rsid w:val="00CA6C7F"/>
    <w:rsid w:val="00CB0B4C"/>
    <w:rsid w:val="00CB1D89"/>
    <w:rsid w:val="00CB20F7"/>
    <w:rsid w:val="00CB57C7"/>
    <w:rsid w:val="00CB79C0"/>
    <w:rsid w:val="00CC10A6"/>
    <w:rsid w:val="00CD5EB8"/>
    <w:rsid w:val="00CD6EC4"/>
    <w:rsid w:val="00CD7044"/>
    <w:rsid w:val="00CE08B9"/>
    <w:rsid w:val="00CE524C"/>
    <w:rsid w:val="00CF141F"/>
    <w:rsid w:val="00CF4777"/>
    <w:rsid w:val="00D04A5E"/>
    <w:rsid w:val="00D056FC"/>
    <w:rsid w:val="00D067BB"/>
    <w:rsid w:val="00D1352A"/>
    <w:rsid w:val="00D169AF"/>
    <w:rsid w:val="00D20276"/>
    <w:rsid w:val="00D24E62"/>
    <w:rsid w:val="00D25249"/>
    <w:rsid w:val="00D4392F"/>
    <w:rsid w:val="00D44172"/>
    <w:rsid w:val="00D54301"/>
    <w:rsid w:val="00D56171"/>
    <w:rsid w:val="00D61581"/>
    <w:rsid w:val="00D62040"/>
    <w:rsid w:val="00D63B8C"/>
    <w:rsid w:val="00D64165"/>
    <w:rsid w:val="00D66146"/>
    <w:rsid w:val="00D7360F"/>
    <w:rsid w:val="00D739CC"/>
    <w:rsid w:val="00D73E13"/>
    <w:rsid w:val="00D8093D"/>
    <w:rsid w:val="00D8108C"/>
    <w:rsid w:val="00D842AE"/>
    <w:rsid w:val="00D9211C"/>
    <w:rsid w:val="00D92DE0"/>
    <w:rsid w:val="00D92FEF"/>
    <w:rsid w:val="00D932D9"/>
    <w:rsid w:val="00D93A0F"/>
    <w:rsid w:val="00DA01B2"/>
    <w:rsid w:val="00DA1BCA"/>
    <w:rsid w:val="00DA5A81"/>
    <w:rsid w:val="00DA7F06"/>
    <w:rsid w:val="00DB02DC"/>
    <w:rsid w:val="00DC0419"/>
    <w:rsid w:val="00DC46FF"/>
    <w:rsid w:val="00DC5254"/>
    <w:rsid w:val="00DC5299"/>
    <w:rsid w:val="00DD1A4F"/>
    <w:rsid w:val="00DD3107"/>
    <w:rsid w:val="00DD68EB"/>
    <w:rsid w:val="00DD7C2C"/>
    <w:rsid w:val="00DE480C"/>
    <w:rsid w:val="00DE61FC"/>
    <w:rsid w:val="00DF101C"/>
    <w:rsid w:val="00DF7771"/>
    <w:rsid w:val="00E02F4B"/>
    <w:rsid w:val="00E041E6"/>
    <w:rsid w:val="00E06797"/>
    <w:rsid w:val="00E07B37"/>
    <w:rsid w:val="00E1183C"/>
    <w:rsid w:val="00E1265B"/>
    <w:rsid w:val="00E1335D"/>
    <w:rsid w:val="00E13B48"/>
    <w:rsid w:val="00E1404F"/>
    <w:rsid w:val="00E21C83"/>
    <w:rsid w:val="00E224C8"/>
    <w:rsid w:val="00E241C5"/>
    <w:rsid w:val="00E24683"/>
    <w:rsid w:val="00E24ADA"/>
    <w:rsid w:val="00E32F59"/>
    <w:rsid w:val="00E35025"/>
    <w:rsid w:val="00E4306D"/>
    <w:rsid w:val="00E463F9"/>
    <w:rsid w:val="00E46BA5"/>
    <w:rsid w:val="00E46D9A"/>
    <w:rsid w:val="00E47FE9"/>
    <w:rsid w:val="00E565FF"/>
    <w:rsid w:val="00E56F81"/>
    <w:rsid w:val="00E61374"/>
    <w:rsid w:val="00E62491"/>
    <w:rsid w:val="00E63CB7"/>
    <w:rsid w:val="00E65388"/>
    <w:rsid w:val="00E75212"/>
    <w:rsid w:val="00E84C56"/>
    <w:rsid w:val="00E85B7D"/>
    <w:rsid w:val="00E87915"/>
    <w:rsid w:val="00E9121B"/>
    <w:rsid w:val="00E93240"/>
    <w:rsid w:val="00EA0AE2"/>
    <w:rsid w:val="00EA35E3"/>
    <w:rsid w:val="00EA39E5"/>
    <w:rsid w:val="00EA773E"/>
    <w:rsid w:val="00EB2B5B"/>
    <w:rsid w:val="00EC02A7"/>
    <w:rsid w:val="00EC0D76"/>
    <w:rsid w:val="00EC2FAC"/>
    <w:rsid w:val="00EC5A46"/>
    <w:rsid w:val="00EC63E2"/>
    <w:rsid w:val="00ED3A76"/>
    <w:rsid w:val="00ED5CCE"/>
    <w:rsid w:val="00EF202F"/>
    <w:rsid w:val="00EF22B3"/>
    <w:rsid w:val="00F03B69"/>
    <w:rsid w:val="00F07A50"/>
    <w:rsid w:val="00F113DA"/>
    <w:rsid w:val="00F16D18"/>
    <w:rsid w:val="00F22E5D"/>
    <w:rsid w:val="00F269A2"/>
    <w:rsid w:val="00F32416"/>
    <w:rsid w:val="00F33742"/>
    <w:rsid w:val="00F37DC8"/>
    <w:rsid w:val="00F439B3"/>
    <w:rsid w:val="00F43DC0"/>
    <w:rsid w:val="00F46E49"/>
    <w:rsid w:val="00F47658"/>
    <w:rsid w:val="00F52403"/>
    <w:rsid w:val="00F56B04"/>
    <w:rsid w:val="00F650C3"/>
    <w:rsid w:val="00F65D85"/>
    <w:rsid w:val="00F70C8F"/>
    <w:rsid w:val="00F75825"/>
    <w:rsid w:val="00F8091E"/>
    <w:rsid w:val="00F8564D"/>
    <w:rsid w:val="00F8615C"/>
    <w:rsid w:val="00F87EDB"/>
    <w:rsid w:val="00F90BC4"/>
    <w:rsid w:val="00F969E5"/>
    <w:rsid w:val="00FA4D6B"/>
    <w:rsid w:val="00FA6BB0"/>
    <w:rsid w:val="00FB552F"/>
    <w:rsid w:val="00FC2BB6"/>
    <w:rsid w:val="00FC6945"/>
    <w:rsid w:val="00FD1D53"/>
    <w:rsid w:val="00FD5475"/>
    <w:rsid w:val="00FD5860"/>
    <w:rsid w:val="00FE1DD6"/>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F81E21"/>
  <w15:chartTrackingRefBased/>
  <w15:docId w15:val="{EF964D36-5432-43D0-B20A-467C0BA12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74679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4679F"/>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4679F"/>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rsid w:val="0074679F"/>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
    <w:basedOn w:val="DefaultParagraphFon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basedOn w:val="Normal"/>
    <w:semiHidden/>
    <w:rsid w:val="000D6941"/>
    <w:pPr>
      <w:spacing w:before="20" w:after="0" w:line="210" w:lineRule="exact"/>
      <w:ind w:left="475" w:hanging="475"/>
      <w:jc w:val="left"/>
    </w:pPr>
    <w:rPr>
      <w:noProof/>
      <w:spacing w:val="5"/>
      <w:w w:val="104"/>
      <w:kern w:val="14"/>
      <w:sz w:val="18"/>
      <w:szCs w:val="20"/>
    </w:rPr>
  </w:style>
  <w:style w:type="paragraph" w:styleId="BalloonText">
    <w:name w:val="Balloon Text"/>
    <w:basedOn w:val="Normal"/>
    <w:link w:val="BalloonTextChar"/>
    <w:rsid w:val="0074679F"/>
    <w:rPr>
      <w:rFonts w:ascii="Segoe UI" w:hAnsi="Segoe UI" w:cs="Segoe UI"/>
      <w:sz w:val="18"/>
      <w:szCs w:val="18"/>
    </w:rPr>
  </w:style>
  <w:style w:type="character" w:customStyle="1" w:styleId="BalloonTextChar">
    <w:name w:val="Balloon Text Char"/>
    <w:basedOn w:val="DefaultParagraphFont"/>
    <w:link w:val="BalloonText"/>
    <w:rsid w:val="0074679F"/>
    <w:rPr>
      <w:rFonts w:ascii="Segoe UI" w:hAnsi="Segoe UI" w:cs="Segoe UI"/>
      <w:sz w:val="18"/>
      <w:szCs w:val="18"/>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1335D"/>
    <w:pPr>
      <w:tabs>
        <w:tab w:val="clear" w:pos="4082"/>
      </w:tabs>
      <w:spacing w:before="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771AE1"/>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styleId="CommentReference">
    <w:name w:val="annotation reference"/>
    <w:basedOn w:val="DefaultParagraphFont"/>
    <w:rsid w:val="001379D4"/>
    <w:rPr>
      <w:rFonts w:ascii="Times New Roman" w:eastAsia="SimSun" w:hAnsi="Times New Roman"/>
      <w:sz w:val="6"/>
      <w:szCs w:val="16"/>
    </w:rPr>
  </w:style>
  <w:style w:type="paragraph" w:styleId="CommentText">
    <w:name w:val="annotation text"/>
    <w:basedOn w:val="Normal"/>
    <w:link w:val="CommentTextChar"/>
    <w:rsid w:val="001379D4"/>
  </w:style>
  <w:style w:type="character" w:customStyle="1" w:styleId="CommentTextChar">
    <w:name w:val="Comment Text Char"/>
    <w:basedOn w:val="DefaultParagraphFont"/>
    <w:link w:val="CommentText"/>
    <w:rsid w:val="001379D4"/>
    <w:rPr>
      <w:lang w:val="fr-FR" w:eastAsia="en-US"/>
    </w:rPr>
  </w:style>
  <w:style w:type="paragraph" w:styleId="CommentSubject">
    <w:name w:val="annotation subject"/>
    <w:basedOn w:val="CommentText"/>
    <w:next w:val="CommentText"/>
    <w:link w:val="CommentSubjectChar"/>
    <w:rsid w:val="001379D4"/>
    <w:rPr>
      <w:b/>
      <w:bCs/>
    </w:rPr>
  </w:style>
  <w:style w:type="character" w:customStyle="1" w:styleId="CommentSubjectChar">
    <w:name w:val="Comment Subject Char"/>
    <w:basedOn w:val="CommentTextChar"/>
    <w:link w:val="CommentSubject"/>
    <w:rsid w:val="001379D4"/>
    <w:rPr>
      <w:b/>
      <w:bCs/>
      <w:lang w:val="fr-FR" w:eastAsia="en-US"/>
    </w:rPr>
  </w:style>
  <w:style w:type="paragraph" w:styleId="Revision">
    <w:name w:val="Revision"/>
    <w:hidden/>
    <w:uiPriority w:val="99"/>
    <w:semiHidden/>
    <w:rsid w:val="00A47F94"/>
    <w:rPr>
      <w:lang w:val="fr-FR" w:eastAsia="en-US"/>
    </w:rPr>
  </w:style>
  <w:style w:type="character" w:customStyle="1" w:styleId="NormalpoolChar">
    <w:name w:val="Normal_pool Char"/>
    <w:link w:val="Normalpool"/>
    <w:locked/>
    <w:rsid w:val="00D66146"/>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9B70E8933A6A4AB022EC78894CA8CC" ma:contentTypeVersion="12" ma:contentTypeDescription="Create a new document." ma:contentTypeScope="" ma:versionID="58f4ce93416ca8850e48c8303e3f9b3e">
  <xsd:schema xmlns:xsd="http://www.w3.org/2001/XMLSchema" xmlns:xs="http://www.w3.org/2001/XMLSchema" xmlns:p="http://schemas.microsoft.com/office/2006/metadata/properties" xmlns:ns3="7c006a4c-b7d9-45b2-820f-f3b7a74c69db" xmlns:ns4="15ffec1b-5a9a-439e-b40d-def7247c845b" targetNamespace="http://schemas.microsoft.com/office/2006/metadata/properties" ma:root="true" ma:fieldsID="3e94cd2d09b2b738a0cc063dd2921456" ns3:_="" ns4:_="">
    <xsd:import namespace="7c006a4c-b7d9-45b2-820f-f3b7a74c69db"/>
    <xsd:import namespace="15ffec1b-5a9a-439e-b40d-def7247c84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06a4c-b7d9-45b2-820f-f3b7a74c6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ffec1b-5a9a-439e-b40d-def7247c8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AEE3A-7521-43B3-B8CD-FF7DBFFAC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06a4c-b7d9-45b2-820f-f3b7a74c69db"/>
    <ds:schemaRef ds:uri="15ffec1b-5a9a-439e-b40d-def7247c84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20FC3-4740-43EB-A8D5-D55D776EF5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3F0725-4CF8-480E-9EF6-090C2BB48752}">
  <ds:schemaRefs>
    <ds:schemaRef ds:uri="http://schemas.microsoft.com/sharepoint/v3/contenttype/forms"/>
  </ds:schemaRefs>
</ds:datastoreItem>
</file>

<file path=customXml/itemProps4.xml><?xml version="1.0" encoding="utf-8"?>
<ds:datastoreItem xmlns:ds="http://schemas.openxmlformats.org/officeDocument/2006/customXml" ds:itemID="{01534A85-6B0F-4BAE-A189-63D22C251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4889</Words>
  <Characters>368</Characters>
  <Application>Microsoft Office Word</Application>
  <DocSecurity>0</DocSecurity>
  <Lines>3</Lines>
  <Paragraphs>10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Wei Li</cp:lastModifiedBy>
  <cp:revision>3</cp:revision>
  <cp:lastPrinted>2020-12-30T05:13:00Z</cp:lastPrinted>
  <dcterms:created xsi:type="dcterms:W3CDTF">2020-12-30T05:18:00Z</dcterms:created>
  <dcterms:modified xsi:type="dcterms:W3CDTF">2020-12-30T05:18:00Z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0x010100F99B70E8933A6A4AB022EC78894CA8CC</vt:lpwstr>
  </property>
  <property fmtid="{D5CDD505-2E9C-101B-9397-08002B2CF9AE}" pid="3" name="TranslatedWith">
    <vt:lpwstr>Mercury</vt:lpwstr>
  </property>
  <property fmtid="{D5CDD505-2E9C-101B-9397-08002B2CF9AE}" pid="4" name="GeneratedBy">
    <vt:lpwstr>Cuiwen.qiu</vt:lpwstr>
  </property>
  <property fmtid="{D5CDD505-2E9C-101B-9397-08002B2CF9AE}" pid="5" name="GeneratedDate">
    <vt:lpwstr>12/10/2020 11:49:43</vt:lpwstr>
  </property>
  <property fmtid="{D5CDD505-2E9C-101B-9397-08002B2CF9AE}" pid="6" name="OriginalDocID">
    <vt:lpwstr>2af32b62-044c-4d3a-8e94-4a3a6b28a199</vt:lpwstr>
  </property>
</Properties>
</file>