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503267" w:rsidRPr="00A627C2" w14:paraId="26CA5C42" w14:textId="77777777" w:rsidTr="00DE36A4">
        <w:trPr>
          <w:cantSplit/>
          <w:trHeight w:val="57"/>
          <w:jc w:val="right"/>
        </w:trPr>
        <w:tc>
          <w:tcPr>
            <w:tcW w:w="1519" w:type="dxa"/>
          </w:tcPr>
          <w:p w14:paraId="3F702DC5" w14:textId="77777777" w:rsidR="00503267" w:rsidRPr="00A627C2" w:rsidRDefault="00503267" w:rsidP="00DE36A4">
            <w:pPr>
              <w:pStyle w:val="Normalpool"/>
              <w:rPr>
                <w:rFonts w:ascii="SimHei" w:eastAsia="SimHei" w:hAnsi="SimHei" w:cs="Arial"/>
                <w:b/>
                <w:bCs/>
                <w:noProof/>
                <w:sz w:val="27"/>
                <w:szCs w:val="27"/>
              </w:rPr>
            </w:pPr>
            <w:r w:rsidRPr="00A627C2">
              <w:rPr>
                <w:rFonts w:ascii="SimHei" w:eastAsia="SimHei" w:hAnsi="SimHei" w:cs="Arial" w:hint="eastAsia"/>
                <w:b/>
                <w:bCs/>
                <w:noProof/>
                <w:sz w:val="32"/>
                <w:szCs w:val="32"/>
                <w:lang w:eastAsia="zh-CN"/>
              </w:rPr>
              <w:t>联合国</w:t>
            </w:r>
          </w:p>
        </w:tc>
        <w:tc>
          <w:tcPr>
            <w:tcW w:w="5224" w:type="dxa"/>
          </w:tcPr>
          <w:p w14:paraId="4D98A825" w14:textId="77777777" w:rsidR="00503267" w:rsidRPr="00A627C2" w:rsidRDefault="00503267" w:rsidP="00DE36A4">
            <w:pPr>
              <w:pStyle w:val="Normalpool"/>
            </w:pPr>
          </w:p>
        </w:tc>
        <w:tc>
          <w:tcPr>
            <w:tcW w:w="2753" w:type="dxa"/>
          </w:tcPr>
          <w:p w14:paraId="74777B84" w14:textId="77777777" w:rsidR="00503267" w:rsidRPr="00A627C2" w:rsidRDefault="00503267" w:rsidP="00DE36A4">
            <w:pPr>
              <w:pStyle w:val="Normalpool"/>
              <w:jc w:val="right"/>
              <w:rPr>
                <w:rFonts w:ascii="Arial" w:hAnsi="Arial" w:cs="Arial"/>
                <w:b/>
                <w:bCs/>
                <w:sz w:val="64"/>
                <w:szCs w:val="64"/>
              </w:rPr>
            </w:pPr>
            <w:r w:rsidRPr="00A627C2">
              <w:rPr>
                <w:rFonts w:ascii="Arial" w:hAnsi="Arial" w:cs="Arial"/>
                <w:b/>
                <w:bCs/>
                <w:sz w:val="64"/>
                <w:szCs w:val="64"/>
              </w:rPr>
              <w:t>EP</w:t>
            </w:r>
          </w:p>
        </w:tc>
      </w:tr>
      <w:tr w:rsidR="00503267" w:rsidRPr="00A627C2" w14:paraId="2F02A8E3" w14:textId="77777777" w:rsidTr="00DE36A4">
        <w:trPr>
          <w:cantSplit/>
          <w:trHeight w:val="57"/>
          <w:jc w:val="right"/>
        </w:trPr>
        <w:tc>
          <w:tcPr>
            <w:tcW w:w="1519" w:type="dxa"/>
            <w:tcBorders>
              <w:bottom w:val="single" w:sz="4" w:space="0" w:color="auto"/>
            </w:tcBorders>
          </w:tcPr>
          <w:p w14:paraId="3C4219A2" w14:textId="77777777" w:rsidR="00503267" w:rsidRPr="00A627C2" w:rsidRDefault="00503267" w:rsidP="00DE36A4">
            <w:pPr>
              <w:pStyle w:val="Normalpool"/>
              <w:rPr>
                <w:noProof/>
              </w:rPr>
            </w:pPr>
          </w:p>
        </w:tc>
        <w:tc>
          <w:tcPr>
            <w:tcW w:w="5224" w:type="dxa"/>
            <w:tcBorders>
              <w:bottom w:val="single" w:sz="4" w:space="0" w:color="auto"/>
            </w:tcBorders>
          </w:tcPr>
          <w:p w14:paraId="4EDE2488" w14:textId="77777777" w:rsidR="00503267" w:rsidRPr="00A627C2" w:rsidRDefault="00503267" w:rsidP="00DE36A4">
            <w:pPr>
              <w:pStyle w:val="Normalpool"/>
              <w:rPr>
                <w:noProof/>
                <w:sz w:val="18"/>
                <w:szCs w:val="18"/>
              </w:rPr>
            </w:pPr>
          </w:p>
        </w:tc>
        <w:tc>
          <w:tcPr>
            <w:tcW w:w="2753" w:type="dxa"/>
            <w:tcBorders>
              <w:bottom w:val="single" w:sz="4" w:space="0" w:color="auto"/>
            </w:tcBorders>
          </w:tcPr>
          <w:p w14:paraId="3B2C5697" w14:textId="1FA985AD" w:rsidR="00503267" w:rsidRPr="00A627C2" w:rsidRDefault="00503267" w:rsidP="00DE36A4">
            <w:pPr>
              <w:pStyle w:val="Normalpool"/>
              <w:rPr>
                <w:noProof/>
                <w:sz w:val="18"/>
                <w:szCs w:val="18"/>
              </w:rPr>
            </w:pPr>
            <w:r w:rsidRPr="00A627C2">
              <w:rPr>
                <w:b/>
                <w:bCs/>
                <w:sz w:val="28"/>
              </w:rPr>
              <w:t>UNEP</w:t>
            </w:r>
            <w:r w:rsidRPr="00A627C2">
              <w:rPr>
                <w:noProof/>
              </w:rPr>
              <w:t>/EA.5/19</w:t>
            </w:r>
          </w:p>
        </w:tc>
      </w:tr>
      <w:tr w:rsidR="00503267" w:rsidRPr="00A627C2" w14:paraId="79ED74C4" w14:textId="77777777" w:rsidTr="00DE36A4">
        <w:trPr>
          <w:cantSplit/>
          <w:trHeight w:val="57"/>
          <w:jc w:val="right"/>
        </w:trPr>
        <w:tc>
          <w:tcPr>
            <w:tcW w:w="1519" w:type="dxa"/>
            <w:tcBorders>
              <w:top w:val="single" w:sz="4" w:space="0" w:color="auto"/>
              <w:bottom w:val="single" w:sz="24" w:space="0" w:color="auto"/>
            </w:tcBorders>
          </w:tcPr>
          <w:p w14:paraId="1415D1A0" w14:textId="77777777" w:rsidR="00503267" w:rsidRPr="00A627C2" w:rsidRDefault="00503267" w:rsidP="00DE36A4">
            <w:pPr>
              <w:pStyle w:val="Normalpool"/>
              <w:rPr>
                <w:noProof/>
              </w:rPr>
            </w:pPr>
            <w:r w:rsidRPr="00A627C2">
              <w:rPr>
                <w:noProof/>
              </w:rPr>
              <w:object w:dxaOrig="1831" w:dyaOrig="1726" w14:anchorId="2B002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61.8pt" o:ole="" fillcolor="window">
                  <v:imagedata r:id="rId12" o:title=""/>
                </v:shape>
                <o:OLEObject Type="Embed" ProgID="Word.Picture.8" ShapeID="_x0000_i1025" DrawAspect="Content" ObjectID="_1670829960" r:id="rId13"/>
              </w:object>
            </w:r>
            <w:r w:rsidRPr="00A627C2">
              <w:rPr>
                <w:noProof/>
                <w:lang w:val="en-US" w:eastAsia="zh-CN"/>
              </w:rPr>
              <w:drawing>
                <wp:inline distT="0" distB="0" distL="0" distR="0" wp14:anchorId="5E7C1759" wp14:editId="59989F8D">
                  <wp:extent cx="723900" cy="762000"/>
                  <wp:effectExtent l="0" t="0" r="0" b="0"/>
                  <wp:docPr id="1"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2417B3B4" w14:textId="77777777" w:rsidR="00503267" w:rsidRPr="00A627C2" w:rsidRDefault="00503267" w:rsidP="00DE36A4">
            <w:pPr>
              <w:pStyle w:val="Normalpool"/>
              <w:spacing w:before="1400"/>
              <w:rPr>
                <w:rFonts w:ascii="SimHei" w:eastAsia="SimHei" w:hAnsi="SimHei" w:cs="Arial"/>
                <w:b/>
                <w:bCs/>
                <w:sz w:val="32"/>
                <w:szCs w:val="32"/>
                <w:lang w:eastAsia="zh-CN"/>
              </w:rPr>
            </w:pPr>
            <w:r w:rsidRPr="00A627C2">
              <w:rPr>
                <w:rFonts w:ascii="SimHei" w:eastAsia="SimHei" w:hAnsi="SimHei" w:cs="Arial" w:hint="eastAsia"/>
                <w:b/>
                <w:bCs/>
                <w:sz w:val="32"/>
                <w:szCs w:val="32"/>
                <w:lang w:eastAsia="zh-CN"/>
              </w:rPr>
              <w:t>联合国环境规划署</w:t>
            </w:r>
          </w:p>
          <w:p w14:paraId="3C55CC4B" w14:textId="77777777" w:rsidR="00503267" w:rsidRPr="00A627C2" w:rsidRDefault="00503267" w:rsidP="00DE36A4">
            <w:pPr>
              <w:pStyle w:val="Normalpool"/>
              <w:spacing w:after="120"/>
              <w:rPr>
                <w:rFonts w:ascii="Arial" w:hAnsi="Arial" w:cs="Arial"/>
                <w:b/>
                <w:bCs/>
                <w:sz w:val="28"/>
                <w:szCs w:val="28"/>
                <w:lang w:eastAsia="zh-CN"/>
              </w:rPr>
            </w:pPr>
            <w:r w:rsidRPr="00A627C2">
              <w:rPr>
                <w:rFonts w:ascii="SimHei" w:eastAsia="SimHei" w:hAnsi="SimHei" w:cs="Arial" w:hint="eastAsia"/>
                <w:b/>
                <w:bCs/>
                <w:sz w:val="32"/>
                <w:szCs w:val="32"/>
                <w:lang w:eastAsia="zh-CN"/>
              </w:rPr>
              <w:t>联合国环境大会</w:t>
            </w:r>
          </w:p>
        </w:tc>
        <w:tc>
          <w:tcPr>
            <w:tcW w:w="2753" w:type="dxa"/>
            <w:tcBorders>
              <w:top w:val="single" w:sz="4" w:space="0" w:color="auto"/>
              <w:bottom w:val="single" w:sz="24" w:space="0" w:color="auto"/>
            </w:tcBorders>
          </w:tcPr>
          <w:p w14:paraId="428B3329" w14:textId="72346E6F" w:rsidR="00503267" w:rsidRPr="00A627C2" w:rsidRDefault="00503267" w:rsidP="00DE36A4">
            <w:pPr>
              <w:pStyle w:val="Normalpool"/>
              <w:spacing w:before="120"/>
              <w:rPr>
                <w:lang w:val="en-US"/>
              </w:rPr>
            </w:pPr>
            <w:r w:rsidRPr="00A627C2">
              <w:rPr>
                <w:lang w:val="en-US"/>
              </w:rPr>
              <w:t xml:space="preserve">Distr.: General </w:t>
            </w:r>
            <w:r w:rsidRPr="00A627C2">
              <w:rPr>
                <w:lang w:val="en-US"/>
              </w:rPr>
              <w:br/>
              <w:t>16 November 2020</w:t>
            </w:r>
          </w:p>
          <w:p w14:paraId="71368488" w14:textId="77777777" w:rsidR="00503267" w:rsidRPr="00A627C2" w:rsidRDefault="00503267" w:rsidP="00DE36A4">
            <w:pPr>
              <w:pStyle w:val="Normalpool"/>
              <w:rPr>
                <w:lang w:val="en-US"/>
              </w:rPr>
            </w:pPr>
          </w:p>
          <w:p w14:paraId="53875109" w14:textId="77777777" w:rsidR="00503267" w:rsidRPr="00A627C2" w:rsidRDefault="00503267" w:rsidP="00DE36A4">
            <w:pPr>
              <w:pStyle w:val="Normalpool"/>
              <w:rPr>
                <w:lang w:val="en-US"/>
              </w:rPr>
            </w:pPr>
            <w:r w:rsidRPr="00A627C2">
              <w:rPr>
                <w:rFonts w:hint="eastAsia"/>
                <w:lang w:val="en-US" w:eastAsia="zh-CN"/>
              </w:rPr>
              <w:t>C</w:t>
            </w:r>
            <w:r w:rsidRPr="00A627C2">
              <w:rPr>
                <w:lang w:val="en-US"/>
              </w:rPr>
              <w:t>hinese</w:t>
            </w:r>
          </w:p>
          <w:p w14:paraId="093CBB63" w14:textId="77777777" w:rsidR="00503267" w:rsidRPr="00A627C2" w:rsidRDefault="00503267" w:rsidP="00DE36A4">
            <w:pPr>
              <w:pStyle w:val="Normalpool"/>
              <w:rPr>
                <w:lang w:val="en-US"/>
              </w:rPr>
            </w:pPr>
            <w:r w:rsidRPr="00A627C2">
              <w:rPr>
                <w:lang w:val="en-US"/>
              </w:rPr>
              <w:t>Original: English</w:t>
            </w:r>
          </w:p>
        </w:tc>
      </w:tr>
    </w:tbl>
    <w:p w14:paraId="25A57F10" w14:textId="77777777" w:rsidR="00503267" w:rsidRPr="00A627C2" w:rsidRDefault="00503267" w:rsidP="00503267">
      <w:pPr>
        <w:pStyle w:val="AATitle"/>
        <w:rPr>
          <w:rFonts w:ascii="SimHei" w:eastAsia="SimHei" w:hAnsi="SimHei"/>
          <w:bCs/>
          <w:sz w:val="24"/>
          <w:szCs w:val="24"/>
          <w:lang w:val="zh-CN" w:eastAsia="zh-CN"/>
        </w:rPr>
      </w:pPr>
      <w:r w:rsidRPr="00A627C2">
        <w:rPr>
          <w:rFonts w:ascii="SimHei" w:eastAsia="SimHei" w:hAnsi="SimHei"/>
          <w:bCs/>
          <w:sz w:val="24"/>
          <w:szCs w:val="24"/>
          <w:lang w:val="zh-CN" w:eastAsia="zh-CN"/>
        </w:rPr>
        <w:t>联合国环境规划署</w:t>
      </w:r>
    </w:p>
    <w:p w14:paraId="59084607" w14:textId="77777777" w:rsidR="00503267" w:rsidRPr="00A627C2" w:rsidRDefault="00503267" w:rsidP="00503267">
      <w:pPr>
        <w:pStyle w:val="AATitle"/>
        <w:rPr>
          <w:rFonts w:ascii="SimHei" w:eastAsia="SimHei" w:hAnsi="SimHei"/>
          <w:sz w:val="24"/>
          <w:szCs w:val="24"/>
          <w:lang w:eastAsia="zh-CN"/>
        </w:rPr>
      </w:pPr>
      <w:r w:rsidRPr="00A627C2">
        <w:rPr>
          <w:rFonts w:ascii="SimHei" w:eastAsia="SimHei" w:hAnsi="SimHei"/>
          <w:bCs/>
          <w:sz w:val="24"/>
          <w:szCs w:val="24"/>
          <w:lang w:val="zh-CN" w:eastAsia="zh-CN"/>
        </w:rPr>
        <w:t>联合国环境大会</w:t>
      </w:r>
    </w:p>
    <w:p w14:paraId="2D7363BE" w14:textId="77777777" w:rsidR="00503267" w:rsidRPr="00A627C2" w:rsidRDefault="00503267" w:rsidP="00503267">
      <w:pPr>
        <w:pStyle w:val="AATitle"/>
        <w:rPr>
          <w:rFonts w:ascii="SimHei" w:eastAsia="SimHei" w:hAnsi="SimHei"/>
          <w:sz w:val="24"/>
          <w:szCs w:val="24"/>
          <w:lang w:eastAsia="zh-CN"/>
        </w:rPr>
      </w:pPr>
      <w:r w:rsidRPr="00A627C2">
        <w:rPr>
          <w:rFonts w:ascii="SimHei" w:eastAsia="SimHei" w:hAnsi="SimHei"/>
          <w:bCs/>
          <w:sz w:val="24"/>
          <w:szCs w:val="24"/>
          <w:lang w:val="zh-CN" w:eastAsia="zh-CN"/>
        </w:rPr>
        <w:t>第五届会议</w:t>
      </w:r>
    </w:p>
    <w:p w14:paraId="3EC64AC3" w14:textId="7FCC0AF3" w:rsidR="00503267" w:rsidRPr="00ED567C" w:rsidRDefault="00503267" w:rsidP="00503267">
      <w:pPr>
        <w:pStyle w:val="AATitle"/>
        <w:rPr>
          <w:b w:val="0"/>
          <w:bCs/>
          <w:sz w:val="24"/>
          <w:szCs w:val="24"/>
          <w:lang w:eastAsia="zh-CN"/>
        </w:rPr>
      </w:pPr>
      <w:r w:rsidRPr="00ED567C">
        <w:rPr>
          <w:b w:val="0"/>
          <w:bCs/>
          <w:sz w:val="24"/>
          <w:szCs w:val="24"/>
          <w:lang w:val="zh-CN" w:eastAsia="zh-CN"/>
        </w:rPr>
        <w:t>2021</w:t>
      </w:r>
      <w:r w:rsidRPr="00ED567C">
        <w:rPr>
          <w:b w:val="0"/>
          <w:bCs/>
          <w:sz w:val="24"/>
          <w:szCs w:val="24"/>
          <w:lang w:val="zh-CN" w:eastAsia="zh-CN"/>
        </w:rPr>
        <w:t>年</w:t>
      </w:r>
      <w:r w:rsidRPr="00ED567C">
        <w:rPr>
          <w:b w:val="0"/>
          <w:bCs/>
          <w:sz w:val="24"/>
          <w:szCs w:val="24"/>
          <w:lang w:val="zh-CN" w:eastAsia="zh-CN"/>
        </w:rPr>
        <w:t>2</w:t>
      </w:r>
      <w:r w:rsidRPr="00ED567C">
        <w:rPr>
          <w:b w:val="0"/>
          <w:bCs/>
          <w:sz w:val="24"/>
          <w:szCs w:val="24"/>
          <w:lang w:val="zh-CN" w:eastAsia="zh-CN"/>
        </w:rPr>
        <w:t>月</w:t>
      </w:r>
      <w:r w:rsidRPr="00ED567C">
        <w:rPr>
          <w:b w:val="0"/>
          <w:bCs/>
          <w:sz w:val="24"/>
          <w:szCs w:val="24"/>
          <w:lang w:val="zh-CN" w:eastAsia="zh-CN"/>
        </w:rPr>
        <w:t>22</w:t>
      </w:r>
      <w:r w:rsidRPr="00ED567C">
        <w:rPr>
          <w:b w:val="0"/>
          <w:bCs/>
          <w:sz w:val="24"/>
          <w:szCs w:val="24"/>
          <w:lang w:val="zh-CN" w:eastAsia="zh-CN"/>
        </w:rPr>
        <w:t>日至</w:t>
      </w:r>
      <w:r w:rsidRPr="00ED567C">
        <w:rPr>
          <w:b w:val="0"/>
          <w:bCs/>
          <w:sz w:val="24"/>
          <w:szCs w:val="24"/>
          <w:lang w:val="zh-CN" w:eastAsia="zh-CN"/>
        </w:rPr>
        <w:t>26</w:t>
      </w:r>
      <w:r w:rsidRPr="00ED567C">
        <w:rPr>
          <w:b w:val="0"/>
          <w:bCs/>
          <w:sz w:val="24"/>
          <w:szCs w:val="24"/>
          <w:lang w:val="zh-CN" w:eastAsia="zh-CN"/>
        </w:rPr>
        <w:t>日，内罗毕</w:t>
      </w:r>
      <w:r w:rsidR="00FE37F3" w:rsidRPr="00ED567C">
        <w:rPr>
          <w:rFonts w:hint="eastAsia"/>
          <w:b w:val="0"/>
          <w:bCs/>
          <w:sz w:val="24"/>
          <w:szCs w:val="24"/>
          <w:lang w:val="zh-CN" w:eastAsia="zh-CN"/>
        </w:rPr>
        <w:t>（在线）</w:t>
      </w:r>
      <w:r w:rsidR="00FE37F3" w:rsidRPr="00ED567C">
        <w:rPr>
          <w:rStyle w:val="FootnoteReference"/>
          <w:b w:val="0"/>
          <w:bCs/>
          <w:spacing w:val="0"/>
          <w:w w:val="100"/>
          <w:position w:val="0"/>
          <w:vertAlign w:val="baseline"/>
          <w:lang w:val="zh-CN" w:eastAsia="zh-CN"/>
        </w:rPr>
        <w:footnoteReference w:customMarkFollows="1" w:id="2"/>
        <w:t>*</w:t>
      </w:r>
    </w:p>
    <w:p w14:paraId="582EF367" w14:textId="1A20D4C9" w:rsidR="00503267" w:rsidRPr="00ED567C" w:rsidRDefault="00503267" w:rsidP="00503267">
      <w:pPr>
        <w:pStyle w:val="AATitle"/>
        <w:rPr>
          <w:b w:val="0"/>
          <w:bCs/>
          <w:sz w:val="24"/>
          <w:szCs w:val="24"/>
          <w:lang w:eastAsia="zh-CN"/>
        </w:rPr>
      </w:pPr>
      <w:r w:rsidRPr="00ED567C">
        <w:rPr>
          <w:b w:val="0"/>
          <w:bCs/>
          <w:sz w:val="24"/>
          <w:szCs w:val="24"/>
          <w:lang w:val="zh-CN" w:eastAsia="zh-CN"/>
        </w:rPr>
        <w:t>临时议程</w:t>
      </w:r>
      <w:r w:rsidR="00B17CA4" w:rsidRPr="00ED567C">
        <w:rPr>
          <w:rStyle w:val="FootnoteReference"/>
          <w:b w:val="0"/>
          <w:bCs/>
          <w:spacing w:val="0"/>
          <w:w w:val="100"/>
          <w:position w:val="0"/>
          <w:vertAlign w:val="baseline"/>
          <w:lang w:val="zh-CN" w:eastAsia="zh-CN"/>
        </w:rPr>
        <w:footnoteReference w:customMarkFollows="1" w:id="3"/>
        <w:t>**</w:t>
      </w:r>
      <w:r w:rsidRPr="00ED567C">
        <w:rPr>
          <w:b w:val="0"/>
          <w:bCs/>
          <w:sz w:val="24"/>
          <w:szCs w:val="24"/>
          <w:lang w:val="zh-CN" w:eastAsia="zh-CN"/>
        </w:rPr>
        <w:t>项目</w:t>
      </w:r>
      <w:r w:rsidRPr="00ED567C">
        <w:rPr>
          <w:b w:val="0"/>
          <w:bCs/>
          <w:sz w:val="24"/>
          <w:szCs w:val="24"/>
          <w:lang w:val="zh-CN" w:eastAsia="zh-CN"/>
        </w:rPr>
        <w:t>5</w:t>
      </w:r>
    </w:p>
    <w:p w14:paraId="1C3CAB15" w14:textId="77777777" w:rsidR="00503267" w:rsidRPr="00A627C2" w:rsidRDefault="00503267" w:rsidP="009662A3">
      <w:pPr>
        <w:pStyle w:val="AATitle"/>
        <w:spacing w:before="60"/>
        <w:rPr>
          <w:rFonts w:ascii="SimHei" w:eastAsia="SimHei" w:hAnsi="SimHei"/>
          <w:bCs/>
          <w:sz w:val="24"/>
          <w:szCs w:val="24"/>
          <w:lang w:val="zh-CN" w:eastAsia="zh-CN"/>
        </w:rPr>
      </w:pPr>
      <w:r w:rsidRPr="00A627C2">
        <w:rPr>
          <w:rFonts w:ascii="SimHei" w:eastAsia="SimHei" w:hAnsi="SimHei"/>
          <w:bCs/>
          <w:sz w:val="24"/>
          <w:szCs w:val="24"/>
          <w:lang w:val="zh-CN" w:eastAsia="zh-CN"/>
        </w:rPr>
        <w:t>国际环境政策和治理问题</w:t>
      </w:r>
      <w:bookmarkStart w:id="0" w:name="_GoBack"/>
      <w:bookmarkEnd w:id="0"/>
    </w:p>
    <w:p w14:paraId="7E4A92CA" w14:textId="46F759DA" w:rsidR="00905D0E" w:rsidRPr="00A627C2" w:rsidRDefault="00905D0E" w:rsidP="0019484F">
      <w:pPr>
        <w:pStyle w:val="CH1"/>
        <w:spacing w:before="320" w:after="240"/>
        <w:rPr>
          <w:rFonts w:eastAsia="SimHei"/>
          <w:lang w:eastAsia="zh-CN"/>
        </w:rPr>
      </w:pPr>
      <w:r w:rsidRPr="00A627C2">
        <w:rPr>
          <w:rFonts w:eastAsia="SimHei"/>
          <w:lang w:val="zh-CN" w:eastAsia="zh-CN"/>
        </w:rPr>
        <w:tab/>
      </w:r>
      <w:r w:rsidRPr="00A627C2">
        <w:rPr>
          <w:rFonts w:eastAsia="SimHei"/>
          <w:lang w:val="zh-CN" w:eastAsia="zh-CN"/>
        </w:rPr>
        <w:tab/>
      </w:r>
      <w:r w:rsidRPr="00A627C2">
        <w:rPr>
          <w:rFonts w:eastAsia="SimHei"/>
          <w:bCs/>
          <w:sz w:val="32"/>
          <w:szCs w:val="32"/>
          <w:lang w:val="zh-CN" w:eastAsia="zh-CN"/>
        </w:rPr>
        <w:t>关于治理土壤污染以实现可持续发展的第</w:t>
      </w:r>
      <w:r w:rsidRPr="00A627C2">
        <w:rPr>
          <w:rFonts w:eastAsia="SimHei"/>
          <w:bCs/>
          <w:sz w:val="32"/>
          <w:szCs w:val="32"/>
          <w:lang w:val="zh-CN" w:eastAsia="zh-CN"/>
        </w:rPr>
        <w:t>3/6</w:t>
      </w:r>
      <w:r w:rsidRPr="00A627C2">
        <w:rPr>
          <w:rFonts w:eastAsia="SimHei"/>
          <w:bCs/>
          <w:sz w:val="32"/>
          <w:szCs w:val="32"/>
          <w:lang w:val="zh-CN" w:eastAsia="zh-CN"/>
        </w:rPr>
        <w:t>号决议的</w:t>
      </w:r>
      <w:r w:rsidR="00CA2F12" w:rsidRPr="00A627C2">
        <w:rPr>
          <w:rFonts w:eastAsia="SimHei"/>
          <w:bCs/>
          <w:sz w:val="32"/>
          <w:szCs w:val="32"/>
          <w:lang w:val="zh-CN" w:eastAsia="zh-CN"/>
        </w:rPr>
        <w:br/>
      </w:r>
      <w:r w:rsidRPr="00A627C2">
        <w:rPr>
          <w:rFonts w:eastAsia="SimHei"/>
          <w:bCs/>
          <w:sz w:val="32"/>
          <w:szCs w:val="32"/>
          <w:lang w:val="zh-CN" w:eastAsia="zh-CN"/>
        </w:rPr>
        <w:t>执行进展</w:t>
      </w:r>
    </w:p>
    <w:p w14:paraId="0DEE3E81" w14:textId="77777777" w:rsidR="00FC054E" w:rsidRPr="00A627C2" w:rsidRDefault="00FC054E" w:rsidP="00D07160">
      <w:pPr>
        <w:pStyle w:val="CH2"/>
        <w:rPr>
          <w:rFonts w:ascii="SimHei" w:eastAsia="SimHei" w:hAnsi="SimHei"/>
        </w:rPr>
      </w:pPr>
      <w:r w:rsidRPr="00A627C2">
        <w:rPr>
          <w:lang w:val="zh-CN" w:eastAsia="zh-CN"/>
        </w:rPr>
        <w:tab/>
      </w:r>
      <w:r w:rsidRPr="00A627C2">
        <w:rPr>
          <w:rFonts w:ascii="SimHei" w:eastAsia="SimHei" w:hAnsi="SimHei"/>
          <w:lang w:val="zh-CN" w:eastAsia="zh-CN"/>
        </w:rPr>
        <w:tab/>
      </w:r>
      <w:proofErr w:type="spellStart"/>
      <w:r w:rsidRPr="00A627C2">
        <w:rPr>
          <w:rFonts w:ascii="SimHei" w:eastAsia="SimHei" w:hAnsi="SimHei"/>
          <w:bCs/>
          <w:sz w:val="28"/>
          <w:szCs w:val="28"/>
          <w:lang w:val="zh-CN"/>
        </w:rPr>
        <w:t>执行主任的报告</w:t>
      </w:r>
      <w:proofErr w:type="spellEnd"/>
    </w:p>
    <w:p w14:paraId="07E09CBB" w14:textId="77777777" w:rsidR="00AB31BA" w:rsidRPr="00A627C2" w:rsidRDefault="00AB31BA" w:rsidP="00AB31BA">
      <w:pPr>
        <w:pStyle w:val="CH1"/>
        <w:rPr>
          <w:rFonts w:ascii="SimHei" w:eastAsia="SimHei" w:hAnsi="SimHei"/>
          <w:sz w:val="32"/>
          <w:szCs w:val="32"/>
        </w:rPr>
      </w:pPr>
      <w:r w:rsidRPr="00A627C2">
        <w:rPr>
          <w:rFonts w:ascii="SimHei" w:eastAsia="SimHei" w:hAnsi="SimHei"/>
          <w:lang w:val="zh-CN"/>
        </w:rPr>
        <w:tab/>
      </w:r>
      <w:r w:rsidRPr="00A627C2">
        <w:rPr>
          <w:rFonts w:ascii="SimHei" w:eastAsia="SimHei" w:hAnsi="SimHei"/>
          <w:lang w:val="zh-CN"/>
        </w:rPr>
        <w:tab/>
      </w:r>
      <w:proofErr w:type="spellStart"/>
      <w:r w:rsidRPr="00A627C2">
        <w:rPr>
          <w:rFonts w:ascii="SimHei" w:eastAsia="SimHei" w:hAnsi="SimHei"/>
          <w:bCs/>
          <w:sz w:val="32"/>
          <w:szCs w:val="32"/>
          <w:lang w:val="zh-CN"/>
        </w:rPr>
        <w:t>导言</w:t>
      </w:r>
      <w:proofErr w:type="spellEnd"/>
    </w:p>
    <w:p w14:paraId="4EE95872" w14:textId="77777777"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sz w:val="24"/>
          <w:szCs w:val="24"/>
          <w:lang w:eastAsia="zh-CN"/>
        </w:rPr>
      </w:pPr>
      <w:r w:rsidRPr="00A627C2">
        <w:rPr>
          <w:sz w:val="24"/>
          <w:szCs w:val="24"/>
          <w:lang w:val="zh-CN" w:eastAsia="zh-CN"/>
        </w:rPr>
        <w:t>在第</w:t>
      </w:r>
      <w:r w:rsidRPr="00A627C2">
        <w:rPr>
          <w:sz w:val="24"/>
          <w:szCs w:val="24"/>
          <w:lang w:val="zh-CN" w:eastAsia="zh-CN"/>
        </w:rPr>
        <w:t>3/6</w:t>
      </w:r>
      <w:r w:rsidRPr="00A627C2">
        <w:rPr>
          <w:sz w:val="24"/>
          <w:szCs w:val="24"/>
          <w:lang w:val="zh-CN" w:eastAsia="zh-CN"/>
        </w:rPr>
        <w:t>号决议中，联合国环境规划署（环境署）联合国环境大会请会员国并邀请相关联合国组织在全球环境、粮食安全和农业、发展和健康议程范围内，采用统筹方式，尤其是通过运用现有科学、采用预防办法和管理风险，来处理土壤污染问题。</w:t>
      </w:r>
    </w:p>
    <w:p w14:paraId="68F2F530" w14:textId="25DEB89D" w:rsidR="00905D0E" w:rsidRPr="00A627C2" w:rsidRDefault="006E3255"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sz w:val="24"/>
          <w:szCs w:val="24"/>
          <w:lang w:eastAsia="zh-CN"/>
        </w:rPr>
      </w:pPr>
      <w:r w:rsidRPr="00A627C2">
        <w:rPr>
          <w:rFonts w:hint="eastAsia"/>
          <w:sz w:val="24"/>
          <w:szCs w:val="24"/>
          <w:lang w:val="zh-CN" w:eastAsia="zh-CN"/>
        </w:rPr>
        <w:t>此前提交了</w:t>
      </w:r>
      <w:r w:rsidR="00EB1CED" w:rsidRPr="00A627C2">
        <w:rPr>
          <w:rFonts w:hint="eastAsia"/>
          <w:sz w:val="24"/>
          <w:szCs w:val="24"/>
          <w:lang w:val="zh-CN" w:eastAsia="zh-CN"/>
        </w:rPr>
        <w:t>一份</w:t>
      </w:r>
      <w:r w:rsidR="00CE0F51" w:rsidRPr="00A627C2">
        <w:rPr>
          <w:rFonts w:hint="eastAsia"/>
          <w:sz w:val="24"/>
          <w:szCs w:val="24"/>
          <w:lang w:val="zh-CN" w:eastAsia="zh-CN"/>
        </w:rPr>
        <w:t>进展</w:t>
      </w:r>
      <w:r w:rsidR="00905D0E" w:rsidRPr="00A627C2">
        <w:rPr>
          <w:sz w:val="24"/>
          <w:szCs w:val="24"/>
          <w:lang w:val="zh-CN" w:eastAsia="zh-CN"/>
        </w:rPr>
        <w:t>报告（</w:t>
      </w:r>
      <w:r w:rsidR="00905D0E" w:rsidRPr="00A627C2">
        <w:rPr>
          <w:sz w:val="24"/>
          <w:szCs w:val="24"/>
          <w:lang w:val="zh-CN" w:eastAsia="zh-CN"/>
        </w:rPr>
        <w:t>UNEP/EA.4/9</w:t>
      </w:r>
      <w:r w:rsidR="00905D0E" w:rsidRPr="00A627C2">
        <w:rPr>
          <w:sz w:val="24"/>
          <w:szCs w:val="24"/>
          <w:lang w:val="zh-CN" w:eastAsia="zh-CN"/>
        </w:rPr>
        <w:t>）</w:t>
      </w:r>
      <w:r w:rsidRPr="00A627C2">
        <w:rPr>
          <w:rFonts w:hint="eastAsia"/>
          <w:sz w:val="24"/>
          <w:szCs w:val="24"/>
          <w:lang w:val="zh-CN" w:eastAsia="zh-CN"/>
        </w:rPr>
        <w:t>供</w:t>
      </w:r>
      <w:r w:rsidRPr="00A627C2">
        <w:rPr>
          <w:sz w:val="24"/>
          <w:szCs w:val="24"/>
          <w:lang w:val="zh-CN" w:eastAsia="zh-CN"/>
        </w:rPr>
        <w:t>环境大会第四届会议审议</w:t>
      </w:r>
      <w:r w:rsidR="00905D0E" w:rsidRPr="00A627C2">
        <w:rPr>
          <w:sz w:val="24"/>
          <w:szCs w:val="24"/>
          <w:lang w:val="zh-CN" w:eastAsia="zh-CN"/>
        </w:rPr>
        <w:t>，</w:t>
      </w:r>
      <w:r w:rsidR="00DA2FC7" w:rsidRPr="00A627C2">
        <w:rPr>
          <w:rFonts w:hint="eastAsia"/>
          <w:sz w:val="24"/>
          <w:szCs w:val="24"/>
          <w:lang w:val="zh-CN" w:eastAsia="zh-CN"/>
        </w:rPr>
        <w:t>作为后续，</w:t>
      </w:r>
      <w:r w:rsidR="00905D0E" w:rsidRPr="00A627C2">
        <w:rPr>
          <w:sz w:val="24"/>
          <w:szCs w:val="24"/>
          <w:lang w:val="zh-CN" w:eastAsia="zh-CN"/>
        </w:rPr>
        <w:t>本报告载有为执行第</w:t>
      </w:r>
      <w:r w:rsidR="00905D0E" w:rsidRPr="00A627C2">
        <w:rPr>
          <w:sz w:val="24"/>
          <w:szCs w:val="24"/>
          <w:lang w:val="zh-CN" w:eastAsia="zh-CN"/>
        </w:rPr>
        <w:t>3/6</w:t>
      </w:r>
      <w:r w:rsidR="00905D0E" w:rsidRPr="00A627C2">
        <w:rPr>
          <w:sz w:val="24"/>
          <w:szCs w:val="24"/>
          <w:lang w:val="zh-CN" w:eastAsia="zh-CN"/>
        </w:rPr>
        <w:t>号决议所采取步骤的最新情况，特别涉及</w:t>
      </w:r>
      <w:r w:rsidR="009C110D" w:rsidRPr="00A627C2">
        <w:rPr>
          <w:rFonts w:hint="eastAsia"/>
          <w:sz w:val="24"/>
          <w:szCs w:val="24"/>
          <w:lang w:val="zh-CN" w:eastAsia="zh-CN"/>
        </w:rPr>
        <w:t>到决议</w:t>
      </w:r>
      <w:r w:rsidR="00905D0E" w:rsidRPr="00A627C2">
        <w:rPr>
          <w:sz w:val="24"/>
          <w:szCs w:val="24"/>
          <w:lang w:val="zh-CN" w:eastAsia="zh-CN"/>
        </w:rPr>
        <w:t>第</w:t>
      </w:r>
      <w:r w:rsidR="00905D0E" w:rsidRPr="00A627C2">
        <w:rPr>
          <w:sz w:val="24"/>
          <w:szCs w:val="24"/>
          <w:lang w:val="zh-CN" w:eastAsia="zh-CN"/>
        </w:rPr>
        <w:t>7</w:t>
      </w:r>
      <w:r w:rsidR="00905D0E" w:rsidRPr="00A627C2">
        <w:rPr>
          <w:sz w:val="24"/>
          <w:szCs w:val="24"/>
          <w:lang w:val="zh-CN" w:eastAsia="zh-CN"/>
        </w:rPr>
        <w:t>段；在该段中，环境大会请环境署执行主任在现有资源范围内，在环境大会第五届会议前邀请联合国相关组织，包括世界卫生组织、联合国粮食及农业组织、</w:t>
      </w:r>
      <w:r w:rsidR="00905D0E" w:rsidRPr="00A627C2">
        <w:rPr>
          <w:rFonts w:ascii="SimSun" w:hAnsi="SimSun"/>
          <w:sz w:val="24"/>
          <w:szCs w:val="24"/>
          <w:lang w:val="zh-CN" w:eastAsia="zh-CN"/>
        </w:rPr>
        <w:t>“促进实现粮食安全及适应和减缓气候变化全球土壤伙伴关系”</w:t>
      </w:r>
      <w:r w:rsidR="00905D0E" w:rsidRPr="00A627C2">
        <w:rPr>
          <w:sz w:val="24"/>
          <w:szCs w:val="24"/>
          <w:lang w:val="zh-CN" w:eastAsia="zh-CN"/>
        </w:rPr>
        <w:t>及其政府间土壤问题技术小组，以及联合国防治荒漠化公约，按各自的任务规定：</w:t>
      </w:r>
      <w:r w:rsidR="00905D0E" w:rsidRPr="00A627C2">
        <w:rPr>
          <w:sz w:val="24"/>
          <w:szCs w:val="24"/>
          <w:lang w:val="zh-CN" w:eastAsia="zh-CN"/>
        </w:rPr>
        <w:t xml:space="preserve">(a) </w:t>
      </w:r>
      <w:r w:rsidR="00905D0E" w:rsidRPr="00A627C2">
        <w:rPr>
          <w:sz w:val="24"/>
          <w:szCs w:val="24"/>
          <w:lang w:val="zh-CN" w:eastAsia="zh-CN"/>
        </w:rPr>
        <w:t>根据现有的科学资料和数据编写一份报告，说明土壤污染的程度和今后的趋势（既涵盖点源污染，也涵盖扩散污染），以及土壤污染对健康、环境和粮食安全产生的风险和影响，包括土地退化和接触污染土壤造成的疾病负担；</w:t>
      </w:r>
      <w:r w:rsidR="00905D0E" w:rsidRPr="00A627C2">
        <w:rPr>
          <w:sz w:val="24"/>
          <w:szCs w:val="24"/>
          <w:lang w:val="zh-CN" w:eastAsia="zh-CN"/>
        </w:rPr>
        <w:t xml:space="preserve">(b) </w:t>
      </w:r>
      <w:r w:rsidR="00905D0E" w:rsidRPr="00A627C2">
        <w:rPr>
          <w:sz w:val="24"/>
          <w:szCs w:val="24"/>
          <w:lang w:val="zh-CN" w:eastAsia="zh-CN"/>
        </w:rPr>
        <w:t>制订防止和尽量减少土壤污染的技术准则，以协助支持</w:t>
      </w:r>
      <w:r w:rsidR="00A11B95" w:rsidRPr="00A627C2">
        <w:rPr>
          <w:sz w:val="24"/>
          <w:szCs w:val="24"/>
          <w:lang w:val="zh-CN" w:eastAsia="zh-CN"/>
        </w:rPr>
        <w:t>实施</w:t>
      </w:r>
      <w:r w:rsidR="00905D0E" w:rsidRPr="00A627C2">
        <w:rPr>
          <w:sz w:val="24"/>
          <w:szCs w:val="24"/>
          <w:lang w:val="zh-CN" w:eastAsia="zh-CN"/>
        </w:rPr>
        <w:t>《可持续土壤管理自愿准则》</w:t>
      </w:r>
      <w:r w:rsidR="00A11B95" w:rsidRPr="00A627C2">
        <w:rPr>
          <w:rFonts w:hint="eastAsia"/>
          <w:sz w:val="24"/>
          <w:szCs w:val="24"/>
          <w:lang w:val="zh-CN" w:eastAsia="zh-CN"/>
        </w:rPr>
        <w:t>，</w:t>
      </w:r>
      <w:r w:rsidR="00905D0E" w:rsidRPr="00A627C2">
        <w:rPr>
          <w:sz w:val="24"/>
          <w:szCs w:val="24"/>
          <w:lang w:val="zh-CN" w:eastAsia="zh-CN"/>
        </w:rPr>
        <w:t>包括基于自然的解决方案。</w:t>
      </w:r>
    </w:p>
    <w:p w14:paraId="4BB5223B" w14:textId="77777777"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rFonts w:eastAsia="Arial Unicode MS"/>
          <w:color w:val="000000" w:themeColor="text1"/>
          <w:sz w:val="24"/>
          <w:szCs w:val="24"/>
          <w:bdr w:val="nil"/>
          <w:lang w:eastAsia="zh-CN"/>
        </w:rPr>
      </w:pPr>
      <w:r w:rsidRPr="00A627C2">
        <w:rPr>
          <w:sz w:val="24"/>
          <w:szCs w:val="24"/>
          <w:lang w:val="zh-CN" w:eastAsia="zh-CN"/>
        </w:rPr>
        <w:lastRenderedPageBreak/>
        <w:t>本报告还概述了环境署如何与一直致力于应对土壤污染问题的其他联合国组织以及国家和国际机构合作，包括在伙伴关系框架内合作，以便就执行环境大会在第</w:t>
      </w:r>
      <w:r w:rsidRPr="00A627C2">
        <w:rPr>
          <w:sz w:val="24"/>
          <w:szCs w:val="24"/>
          <w:lang w:val="zh-CN" w:eastAsia="zh-CN"/>
        </w:rPr>
        <w:t>3/6</w:t>
      </w:r>
      <w:r w:rsidRPr="00A627C2">
        <w:rPr>
          <w:sz w:val="24"/>
          <w:szCs w:val="24"/>
          <w:lang w:val="zh-CN" w:eastAsia="zh-CN"/>
        </w:rPr>
        <w:t>号决议第</w:t>
      </w:r>
      <w:r w:rsidRPr="00A627C2">
        <w:rPr>
          <w:sz w:val="24"/>
          <w:szCs w:val="24"/>
          <w:lang w:val="zh-CN" w:eastAsia="zh-CN"/>
        </w:rPr>
        <w:t>6-9</w:t>
      </w:r>
      <w:r w:rsidRPr="00A627C2">
        <w:rPr>
          <w:sz w:val="24"/>
          <w:szCs w:val="24"/>
          <w:lang w:val="zh-CN" w:eastAsia="zh-CN"/>
        </w:rPr>
        <w:t>段中要求采取的行动制定一项联合议程。</w:t>
      </w:r>
    </w:p>
    <w:p w14:paraId="339BCD96" w14:textId="439D2F66" w:rsidR="00905D0E" w:rsidRPr="00A627C2" w:rsidRDefault="00905D0E" w:rsidP="00BF48C1">
      <w:pPr>
        <w:pStyle w:val="CH1"/>
        <w:numPr>
          <w:ilvl w:val="0"/>
          <w:numId w:val="25"/>
        </w:numPr>
        <w:rPr>
          <w:rFonts w:eastAsia="SimHei"/>
          <w:b w:val="0"/>
          <w:lang w:eastAsia="zh-CN"/>
        </w:rPr>
      </w:pPr>
      <w:bookmarkStart w:id="1" w:name="_Hlk54784245"/>
      <w:r w:rsidRPr="00A627C2">
        <w:rPr>
          <w:rFonts w:eastAsia="SimHei"/>
          <w:bCs/>
          <w:lang w:val="zh-CN" w:eastAsia="zh-CN"/>
        </w:rPr>
        <w:t>第</w:t>
      </w:r>
      <w:r w:rsidRPr="00A627C2">
        <w:rPr>
          <w:rFonts w:eastAsia="SimHei"/>
          <w:bCs/>
          <w:lang w:val="zh-CN" w:eastAsia="zh-CN"/>
        </w:rPr>
        <w:t>3/6</w:t>
      </w:r>
      <w:r w:rsidRPr="00A627C2">
        <w:rPr>
          <w:rFonts w:eastAsia="SimHei"/>
          <w:bCs/>
          <w:sz w:val="32"/>
          <w:szCs w:val="32"/>
          <w:lang w:val="zh-CN" w:eastAsia="zh-CN"/>
        </w:rPr>
        <w:t>号决议的执行进展</w:t>
      </w:r>
      <w:bookmarkStart w:id="2" w:name="_Hlk57100135"/>
      <w:bookmarkEnd w:id="2"/>
    </w:p>
    <w:p w14:paraId="7B2ABC8B" w14:textId="1966B8F5" w:rsidR="00905D0E" w:rsidRPr="00A627C2" w:rsidRDefault="00DE5CF2"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bdr w:val="nil"/>
          <w:lang w:eastAsia="zh-CN"/>
        </w:rPr>
      </w:pPr>
      <w:r w:rsidRPr="00A627C2">
        <w:rPr>
          <w:sz w:val="24"/>
          <w:szCs w:val="24"/>
          <w:lang w:val="zh-CN" w:eastAsia="zh-CN"/>
        </w:rPr>
        <w:t>2018</w:t>
      </w:r>
      <w:r w:rsidRPr="00A627C2">
        <w:rPr>
          <w:sz w:val="24"/>
          <w:szCs w:val="24"/>
          <w:lang w:val="zh-CN" w:eastAsia="zh-CN"/>
        </w:rPr>
        <w:t>年</w:t>
      </w:r>
      <w:r w:rsidRPr="00A627C2">
        <w:rPr>
          <w:sz w:val="24"/>
          <w:szCs w:val="24"/>
          <w:lang w:val="zh-CN" w:eastAsia="zh-CN"/>
        </w:rPr>
        <w:t>5</w:t>
      </w:r>
      <w:r w:rsidRPr="00A627C2">
        <w:rPr>
          <w:sz w:val="24"/>
          <w:szCs w:val="24"/>
          <w:lang w:val="zh-CN" w:eastAsia="zh-CN"/>
        </w:rPr>
        <w:t>月举行的全球土壤污染研讨会提出了建议，</w:t>
      </w:r>
      <w:r w:rsidR="003C1E3F" w:rsidRPr="00A627C2">
        <w:rPr>
          <w:rFonts w:hint="eastAsia"/>
          <w:sz w:val="24"/>
          <w:szCs w:val="24"/>
          <w:lang w:val="zh-CN" w:eastAsia="zh-CN"/>
        </w:rPr>
        <w:t>首次</w:t>
      </w:r>
      <w:r w:rsidRPr="00A627C2">
        <w:rPr>
          <w:sz w:val="24"/>
          <w:szCs w:val="24"/>
          <w:lang w:val="zh-CN" w:eastAsia="zh-CN"/>
        </w:rPr>
        <w:t>对</w:t>
      </w:r>
      <w:r w:rsidR="003C1E3F" w:rsidRPr="00A627C2">
        <w:rPr>
          <w:rFonts w:hint="eastAsia"/>
          <w:sz w:val="24"/>
          <w:szCs w:val="24"/>
          <w:lang w:val="zh-CN" w:eastAsia="zh-CN"/>
        </w:rPr>
        <w:t>编写</w:t>
      </w:r>
      <w:r w:rsidRPr="00A627C2">
        <w:rPr>
          <w:sz w:val="24"/>
          <w:szCs w:val="24"/>
          <w:lang w:val="zh-CN" w:eastAsia="zh-CN"/>
        </w:rPr>
        <w:t>全球土壤污染评估报告</w:t>
      </w:r>
      <w:r w:rsidR="003C1E3F" w:rsidRPr="00A627C2">
        <w:rPr>
          <w:rFonts w:hint="eastAsia"/>
          <w:sz w:val="24"/>
          <w:szCs w:val="24"/>
          <w:lang w:val="zh-CN" w:eastAsia="zh-CN"/>
        </w:rPr>
        <w:t>作出</w:t>
      </w:r>
      <w:r w:rsidRPr="00A627C2">
        <w:rPr>
          <w:sz w:val="24"/>
          <w:szCs w:val="24"/>
          <w:lang w:val="zh-CN" w:eastAsia="zh-CN"/>
        </w:rPr>
        <w:t>具体贡献</w:t>
      </w:r>
      <w:r w:rsidR="003C1E3F" w:rsidRPr="00A627C2">
        <w:rPr>
          <w:rFonts w:hint="eastAsia"/>
          <w:sz w:val="24"/>
          <w:szCs w:val="24"/>
          <w:lang w:val="zh-CN" w:eastAsia="zh-CN"/>
        </w:rPr>
        <w:t>，也是对报告编写工作的支持</w:t>
      </w:r>
      <w:r w:rsidRPr="00A627C2">
        <w:rPr>
          <w:sz w:val="24"/>
          <w:szCs w:val="24"/>
          <w:lang w:val="zh-CN" w:eastAsia="zh-CN"/>
        </w:rPr>
        <w:t>认可。在联合国粮食及农业组织的主持下，全球土壤伙伴关系设立了一个编辑委员会，其成员包括区域土壤伙伴关系的代表、政府间土壤技术小组成员、公认的土壤污染专家、联合国实体的成员以及其他利益攸关方的代表，这些利益攸关方主要来自土壤修复部门以及致力于土壤污染问题的国际网络和非政府组织。</w:t>
      </w:r>
    </w:p>
    <w:p w14:paraId="31902485" w14:textId="070CD596" w:rsidR="00905D0E" w:rsidRPr="00A627C2" w:rsidRDefault="005C2CB6"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lang w:eastAsia="zh-CN"/>
        </w:rPr>
      </w:pPr>
      <w:r w:rsidRPr="00A627C2">
        <w:rPr>
          <w:sz w:val="24"/>
          <w:szCs w:val="24"/>
          <w:lang w:val="zh-CN" w:eastAsia="zh-CN"/>
        </w:rPr>
        <w:t>2019</w:t>
      </w:r>
      <w:r w:rsidRPr="00A627C2">
        <w:rPr>
          <w:sz w:val="24"/>
          <w:szCs w:val="24"/>
          <w:lang w:val="zh-CN" w:eastAsia="zh-CN"/>
        </w:rPr>
        <w:t>年初向会员国和其他利益攸关方发送了一份调查问卷，由此拉开报告编写工作的序幕。该调查旨在收集有关以下主题的信息：国家和区域法律框架；污染物参考值；土壤污染及相关污染物的主要来源；土壤污染监测系统；库存和数据；健康和环境风险</w:t>
      </w:r>
      <w:r w:rsidR="003D07EB" w:rsidRPr="00A627C2">
        <w:rPr>
          <w:rFonts w:hint="eastAsia"/>
          <w:sz w:val="24"/>
          <w:szCs w:val="24"/>
          <w:lang w:val="zh-CN" w:eastAsia="zh-CN"/>
        </w:rPr>
        <w:t>的</w:t>
      </w:r>
      <w:r w:rsidR="003D07EB" w:rsidRPr="00A627C2">
        <w:rPr>
          <w:sz w:val="24"/>
          <w:szCs w:val="24"/>
          <w:lang w:val="zh-CN" w:eastAsia="zh-CN"/>
        </w:rPr>
        <w:t>监测</w:t>
      </w:r>
      <w:r w:rsidRPr="00A627C2">
        <w:rPr>
          <w:sz w:val="24"/>
          <w:szCs w:val="24"/>
          <w:lang w:val="zh-CN" w:eastAsia="zh-CN"/>
        </w:rPr>
        <w:t>；土壤污染的社会经济代价；管理和</w:t>
      </w:r>
      <w:r w:rsidR="00175D60" w:rsidRPr="00A627C2">
        <w:rPr>
          <w:rFonts w:hint="eastAsia"/>
          <w:sz w:val="24"/>
          <w:szCs w:val="24"/>
          <w:lang w:val="zh-CN" w:eastAsia="zh-CN"/>
        </w:rPr>
        <w:t>修复</w:t>
      </w:r>
      <w:r w:rsidRPr="00A627C2">
        <w:rPr>
          <w:sz w:val="24"/>
          <w:szCs w:val="24"/>
          <w:lang w:val="zh-CN" w:eastAsia="zh-CN"/>
        </w:rPr>
        <w:t>做法；案例研究；治理土壤污染的主要制约因素；今后计划行动。</w:t>
      </w:r>
    </w:p>
    <w:p w14:paraId="01D5DE42" w14:textId="77777777"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rFonts w:eastAsia="Arial Unicode MS"/>
          <w:color w:val="000000" w:themeColor="text1"/>
          <w:sz w:val="24"/>
          <w:szCs w:val="24"/>
          <w:bdr w:val="nil"/>
          <w:lang w:eastAsia="zh-CN"/>
        </w:rPr>
      </w:pPr>
      <w:r w:rsidRPr="00A627C2">
        <w:rPr>
          <w:sz w:val="24"/>
          <w:szCs w:val="24"/>
          <w:lang w:val="zh-CN" w:eastAsia="zh-CN"/>
        </w:rPr>
        <w:t>这份报告预计将于</w:t>
      </w:r>
      <w:r w:rsidRPr="00A627C2">
        <w:rPr>
          <w:sz w:val="24"/>
          <w:szCs w:val="24"/>
          <w:lang w:val="zh-CN" w:eastAsia="zh-CN"/>
        </w:rPr>
        <w:t>2021</w:t>
      </w:r>
      <w:r w:rsidRPr="00A627C2">
        <w:rPr>
          <w:sz w:val="24"/>
          <w:szCs w:val="24"/>
          <w:lang w:val="zh-CN" w:eastAsia="zh-CN"/>
        </w:rPr>
        <w:t>年初由全球土壤伙伴关系、政府间土壤技术小组和环境署联合出版。该报告及决策者摘要将在环境大会第五届会议期间正式发布。此外，鉴于该报告与根据环境大会第</w:t>
      </w:r>
      <w:r w:rsidRPr="00A627C2">
        <w:rPr>
          <w:sz w:val="24"/>
          <w:szCs w:val="24"/>
          <w:lang w:val="zh-CN" w:eastAsia="zh-CN"/>
        </w:rPr>
        <w:t>3/4</w:t>
      </w:r>
      <w:r w:rsidRPr="00A627C2">
        <w:rPr>
          <w:sz w:val="24"/>
          <w:szCs w:val="24"/>
          <w:lang w:val="zh-CN" w:eastAsia="zh-CN"/>
        </w:rPr>
        <w:t>号决议编写的</w:t>
      </w:r>
      <w:r w:rsidRPr="00A627C2">
        <w:rPr>
          <w:rFonts w:ascii="SimSun" w:hAnsi="SimSun"/>
          <w:sz w:val="24"/>
          <w:szCs w:val="24"/>
          <w:lang w:val="zh-CN" w:eastAsia="zh-CN"/>
        </w:rPr>
        <w:t>“关于农药和化肥的环境与健康影响及如何最大限度减少影响”</w:t>
      </w:r>
      <w:r w:rsidRPr="00A627C2">
        <w:rPr>
          <w:sz w:val="24"/>
          <w:szCs w:val="24"/>
          <w:lang w:val="zh-CN" w:eastAsia="zh-CN"/>
        </w:rPr>
        <w:t>的报告有重叠之处，两个编写团队之间建立了协同关系。</w:t>
      </w:r>
    </w:p>
    <w:p w14:paraId="04BC3896" w14:textId="477152D5"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lang w:eastAsia="zh-CN"/>
        </w:rPr>
      </w:pPr>
      <w:r w:rsidRPr="00A627C2">
        <w:rPr>
          <w:sz w:val="24"/>
          <w:szCs w:val="24"/>
          <w:lang w:val="zh-CN" w:eastAsia="zh-CN"/>
        </w:rPr>
        <w:t>政府间土壤技术小组依照第</w:t>
      </w:r>
      <w:r w:rsidRPr="00A627C2">
        <w:rPr>
          <w:sz w:val="24"/>
          <w:szCs w:val="24"/>
          <w:lang w:val="zh-CN" w:eastAsia="zh-CN"/>
        </w:rPr>
        <w:t>3/6</w:t>
      </w:r>
      <w:r w:rsidRPr="00A627C2">
        <w:rPr>
          <w:sz w:val="24"/>
          <w:szCs w:val="24"/>
          <w:lang w:val="zh-CN" w:eastAsia="zh-CN"/>
        </w:rPr>
        <w:t>号决议第</w:t>
      </w:r>
      <w:r w:rsidRPr="00A627C2">
        <w:rPr>
          <w:sz w:val="24"/>
          <w:szCs w:val="24"/>
          <w:lang w:val="zh-CN" w:eastAsia="zh-CN"/>
        </w:rPr>
        <w:t>7(b)</w:t>
      </w:r>
      <w:r w:rsidRPr="00A627C2">
        <w:rPr>
          <w:sz w:val="24"/>
          <w:szCs w:val="24"/>
          <w:lang w:val="zh-CN" w:eastAsia="zh-CN"/>
        </w:rPr>
        <w:t>段的规定，通过其土壤污染工作组（由多国多学科专家组成），正在编写几份技术文件，为预防、尽量减少和修复土壤污染提供</w:t>
      </w:r>
      <w:r w:rsidR="004D37FA" w:rsidRPr="00A627C2">
        <w:rPr>
          <w:rFonts w:hint="eastAsia"/>
          <w:sz w:val="24"/>
          <w:szCs w:val="24"/>
          <w:lang w:val="zh-CN" w:eastAsia="zh-CN"/>
        </w:rPr>
        <w:t>符合</w:t>
      </w:r>
      <w:r w:rsidRPr="00A627C2">
        <w:rPr>
          <w:sz w:val="24"/>
          <w:szCs w:val="24"/>
          <w:lang w:val="zh-CN" w:eastAsia="zh-CN"/>
        </w:rPr>
        <w:t>具体</w:t>
      </w:r>
      <w:r w:rsidR="006D56C4" w:rsidRPr="00A627C2">
        <w:rPr>
          <w:rFonts w:hint="eastAsia"/>
          <w:sz w:val="24"/>
          <w:szCs w:val="24"/>
          <w:lang w:val="zh-CN" w:eastAsia="zh-CN"/>
        </w:rPr>
        <w:t>情况的</w:t>
      </w:r>
      <w:r w:rsidRPr="00A627C2">
        <w:rPr>
          <w:sz w:val="24"/>
          <w:szCs w:val="24"/>
          <w:lang w:val="zh-CN" w:eastAsia="zh-CN"/>
        </w:rPr>
        <w:t>措施。</w:t>
      </w:r>
    </w:p>
    <w:p w14:paraId="43D38539" w14:textId="14D25763"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rPr>
      </w:pPr>
      <w:r w:rsidRPr="00A627C2">
        <w:rPr>
          <w:sz w:val="24"/>
          <w:szCs w:val="24"/>
          <w:lang w:val="zh-CN" w:eastAsia="zh-CN"/>
        </w:rPr>
        <w:t>此外，全球土壤伙伴关系通过政府间土壤技术小组及其土壤污染工作组，正在为政府组织制定关于土壤污染的评估、</w:t>
      </w:r>
      <w:r w:rsidR="004D37FA" w:rsidRPr="00A627C2">
        <w:rPr>
          <w:rFonts w:hint="eastAsia"/>
          <w:sz w:val="24"/>
          <w:szCs w:val="24"/>
          <w:lang w:val="zh-CN" w:eastAsia="zh-CN"/>
        </w:rPr>
        <w:t>摸底调查</w:t>
      </w:r>
      <w:r w:rsidRPr="00A627C2">
        <w:rPr>
          <w:sz w:val="24"/>
          <w:szCs w:val="24"/>
          <w:lang w:val="zh-CN" w:eastAsia="zh-CN"/>
        </w:rPr>
        <w:t>、监测和报告的技术准则。这些准则旨在支持各国制定风险分析战略，优先采取行动量化热点地区的土壤污染物，并就土壤污染的管理和修复作出知情决定。</w:t>
      </w:r>
      <w:proofErr w:type="spellStart"/>
      <w:r w:rsidRPr="00A627C2">
        <w:rPr>
          <w:sz w:val="24"/>
          <w:szCs w:val="24"/>
          <w:lang w:val="zh-CN"/>
        </w:rPr>
        <w:t>这些准则预计将于</w:t>
      </w:r>
      <w:proofErr w:type="spellEnd"/>
      <w:r w:rsidRPr="00A627C2">
        <w:rPr>
          <w:sz w:val="24"/>
          <w:szCs w:val="24"/>
          <w:lang w:val="zh-CN"/>
        </w:rPr>
        <w:t>2021</w:t>
      </w:r>
      <w:proofErr w:type="spellStart"/>
      <w:r w:rsidRPr="00A627C2">
        <w:rPr>
          <w:sz w:val="24"/>
          <w:szCs w:val="24"/>
          <w:lang w:val="zh-CN"/>
        </w:rPr>
        <w:t>年上半年发布</w:t>
      </w:r>
      <w:proofErr w:type="spellEnd"/>
      <w:r w:rsidRPr="00A627C2">
        <w:rPr>
          <w:sz w:val="24"/>
          <w:szCs w:val="24"/>
          <w:lang w:val="zh-CN"/>
        </w:rPr>
        <w:t>。</w:t>
      </w:r>
    </w:p>
    <w:p w14:paraId="24AAA50E" w14:textId="3A6842D0"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lang w:eastAsia="zh-CN"/>
        </w:rPr>
      </w:pPr>
      <w:r w:rsidRPr="00A627C2">
        <w:rPr>
          <w:sz w:val="24"/>
          <w:szCs w:val="24"/>
          <w:lang w:val="zh-CN" w:eastAsia="zh-CN"/>
        </w:rPr>
        <w:t>全球土壤伙伴关系为全球土壤污染评估报告</w:t>
      </w:r>
      <w:r w:rsidR="004000C7" w:rsidRPr="00A627C2">
        <w:rPr>
          <w:rFonts w:hint="eastAsia"/>
          <w:sz w:val="24"/>
          <w:szCs w:val="24"/>
          <w:lang w:val="zh-CN" w:eastAsia="zh-CN"/>
        </w:rPr>
        <w:t>的</w:t>
      </w:r>
      <w:r w:rsidR="004000C7" w:rsidRPr="00A627C2">
        <w:rPr>
          <w:sz w:val="24"/>
          <w:szCs w:val="24"/>
          <w:lang w:val="zh-CN" w:eastAsia="zh-CN"/>
        </w:rPr>
        <w:t>编写</w:t>
      </w:r>
      <w:r w:rsidRPr="00A627C2">
        <w:rPr>
          <w:sz w:val="24"/>
          <w:szCs w:val="24"/>
          <w:lang w:val="zh-CN" w:eastAsia="zh-CN"/>
        </w:rPr>
        <w:t>作出了供资承诺，法国、荷兰、俄罗斯联邦和瑞士政府以及欧盟委员会也提供了额外的资金支持。</w:t>
      </w:r>
    </w:p>
    <w:p w14:paraId="418ACDF9" w14:textId="49B1CF2D" w:rsidR="00905D0E" w:rsidRPr="00A627C2" w:rsidRDefault="00905D0E" w:rsidP="00BF48C1">
      <w:pPr>
        <w:pStyle w:val="CH1"/>
        <w:numPr>
          <w:ilvl w:val="0"/>
          <w:numId w:val="25"/>
        </w:numPr>
        <w:rPr>
          <w:rFonts w:eastAsia="SimHei"/>
          <w:bCs/>
          <w:lang w:val="zh-CN" w:eastAsia="zh-CN"/>
        </w:rPr>
      </w:pPr>
      <w:r w:rsidRPr="00A627C2">
        <w:rPr>
          <w:rFonts w:eastAsia="SimHei"/>
          <w:bCs/>
          <w:sz w:val="32"/>
          <w:szCs w:val="32"/>
          <w:lang w:val="zh-CN" w:eastAsia="zh-CN"/>
        </w:rPr>
        <w:t>经验教训</w:t>
      </w:r>
    </w:p>
    <w:p w14:paraId="050C92AA" w14:textId="29C50893"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lang w:eastAsia="zh-CN"/>
        </w:rPr>
      </w:pPr>
      <w:r w:rsidRPr="00A627C2">
        <w:rPr>
          <w:sz w:val="24"/>
          <w:szCs w:val="24"/>
          <w:lang w:val="zh-CN" w:eastAsia="zh-CN"/>
        </w:rPr>
        <w:t>对会员国所提供信息的分析和对相关科学文献的审查表明，该领域工作存在两大缺口。首先，尽管土壤污染对环境、人类健康和发展构成严重风险，但</w:t>
      </w:r>
      <w:r w:rsidR="00272CAE" w:rsidRPr="00A627C2">
        <w:rPr>
          <w:rFonts w:hint="eastAsia"/>
          <w:sz w:val="24"/>
          <w:szCs w:val="24"/>
          <w:lang w:val="zh-CN" w:eastAsia="zh-CN"/>
        </w:rPr>
        <w:t>是对</w:t>
      </w:r>
      <w:r w:rsidRPr="00A627C2">
        <w:rPr>
          <w:sz w:val="24"/>
          <w:szCs w:val="24"/>
          <w:lang w:val="zh-CN" w:eastAsia="zh-CN"/>
        </w:rPr>
        <w:t>于土壤污染物的存在</w:t>
      </w:r>
      <w:r w:rsidR="00272CAE" w:rsidRPr="00A627C2">
        <w:rPr>
          <w:rFonts w:hint="eastAsia"/>
          <w:sz w:val="24"/>
          <w:szCs w:val="24"/>
          <w:lang w:val="zh-CN" w:eastAsia="zh-CN"/>
        </w:rPr>
        <w:t>情况</w:t>
      </w:r>
      <w:r w:rsidRPr="00A627C2">
        <w:rPr>
          <w:sz w:val="24"/>
          <w:szCs w:val="24"/>
          <w:lang w:val="zh-CN" w:eastAsia="zh-CN"/>
        </w:rPr>
        <w:t>普遍缺乏协调一致的全球和国家数据。这是由于土壤分析技术复杂、成本高昂，在某些情况下还缺少</w:t>
      </w:r>
      <w:r w:rsidR="00272CAE" w:rsidRPr="00A627C2">
        <w:rPr>
          <w:rFonts w:hint="eastAsia"/>
          <w:sz w:val="24"/>
          <w:szCs w:val="24"/>
          <w:lang w:val="zh-CN" w:eastAsia="zh-CN"/>
        </w:rPr>
        <w:t>负责</w:t>
      </w:r>
      <w:r w:rsidRPr="00A627C2">
        <w:rPr>
          <w:sz w:val="24"/>
          <w:szCs w:val="24"/>
          <w:lang w:val="zh-CN" w:eastAsia="zh-CN"/>
        </w:rPr>
        <w:t>开展这类工作的能力和机构。缺乏有关土壤扩散污染的信息</w:t>
      </w:r>
      <w:r w:rsidR="00272CAE" w:rsidRPr="00A627C2">
        <w:rPr>
          <w:sz w:val="24"/>
          <w:szCs w:val="24"/>
          <w:lang w:val="zh-CN" w:eastAsia="zh-CN"/>
        </w:rPr>
        <w:t>尤其令人担忧</w:t>
      </w:r>
      <w:r w:rsidRPr="00A627C2">
        <w:rPr>
          <w:sz w:val="24"/>
          <w:szCs w:val="24"/>
          <w:lang w:val="zh-CN" w:eastAsia="zh-CN"/>
        </w:rPr>
        <w:t>，这些污染主要影响农田，从而威胁到安全食品的生产。其次，即使存在数据，人们对污染物在实际条件中的下落也</w:t>
      </w:r>
      <w:r w:rsidR="00A8278D" w:rsidRPr="00A627C2">
        <w:rPr>
          <w:rFonts w:hint="eastAsia"/>
          <w:sz w:val="24"/>
          <w:szCs w:val="24"/>
          <w:lang w:val="zh-CN" w:eastAsia="zh-CN"/>
        </w:rPr>
        <w:t>知之甚少</w:t>
      </w:r>
      <w:r w:rsidRPr="00A627C2">
        <w:rPr>
          <w:sz w:val="24"/>
          <w:szCs w:val="24"/>
          <w:lang w:val="zh-CN" w:eastAsia="zh-CN"/>
        </w:rPr>
        <w:t>，因为污染物可以相互作用，造成额外的协同或拮抗作用。由于分析土壤基质中污染物的难度大，很少有人研究污染物混合物的影响。这一限制降低了风险评估办法的效率，也使应对土壤污染的有效决策过程变得困难。</w:t>
      </w:r>
    </w:p>
    <w:p w14:paraId="4E6348FE" w14:textId="6ADAF8E7" w:rsidR="00905D0E" w:rsidRPr="00A627C2" w:rsidRDefault="00905D0E" w:rsidP="00BF48C1">
      <w:pPr>
        <w:pStyle w:val="CH1"/>
        <w:numPr>
          <w:ilvl w:val="0"/>
          <w:numId w:val="25"/>
        </w:numPr>
        <w:rPr>
          <w:rFonts w:eastAsia="SimHei"/>
          <w:bCs/>
          <w:lang w:val="zh-CN" w:eastAsia="zh-CN"/>
        </w:rPr>
      </w:pPr>
      <w:r w:rsidRPr="00A627C2">
        <w:rPr>
          <w:rFonts w:eastAsia="SimHei"/>
          <w:bCs/>
          <w:sz w:val="32"/>
          <w:szCs w:val="32"/>
          <w:lang w:val="zh-CN" w:eastAsia="zh-CN"/>
        </w:rPr>
        <w:lastRenderedPageBreak/>
        <w:t>建议和建议采取的行动</w:t>
      </w:r>
    </w:p>
    <w:p w14:paraId="51F40BD1" w14:textId="4A07DC80" w:rsidR="00905D0E" w:rsidRPr="00A627C2" w:rsidRDefault="00905D0E" w:rsidP="00A627C2">
      <w:pPr>
        <w:pStyle w:val="Normalnumber"/>
        <w:numPr>
          <w:ilvl w:val="0"/>
          <w:numId w:val="23"/>
        </w:numPr>
        <w:tabs>
          <w:tab w:val="clear" w:pos="1814"/>
          <w:tab w:val="clear" w:pos="2381"/>
          <w:tab w:val="clear" w:pos="2948"/>
          <w:tab w:val="clear" w:pos="3515"/>
          <w:tab w:val="clear" w:pos="4082"/>
          <w:tab w:val="left" w:pos="624"/>
        </w:tabs>
        <w:ind w:left="1247" w:firstLine="0"/>
        <w:jc w:val="both"/>
        <w:rPr>
          <w:color w:val="000000" w:themeColor="text1"/>
          <w:sz w:val="24"/>
          <w:szCs w:val="24"/>
          <w:lang w:eastAsia="zh-CN"/>
        </w:rPr>
      </w:pPr>
      <w:r w:rsidRPr="00A627C2">
        <w:rPr>
          <w:sz w:val="24"/>
          <w:szCs w:val="24"/>
          <w:lang w:val="zh-CN" w:eastAsia="zh-CN"/>
        </w:rPr>
        <w:t>环境大会不妨承认并欢迎全球土壤污染评估报告的调查结果。</w:t>
      </w:r>
    </w:p>
    <w:bookmarkEnd w:id="1"/>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83403A" w:rsidRPr="00CA2F12" w14:paraId="1DA2501B" w14:textId="77777777" w:rsidTr="00155232">
        <w:trPr>
          <w:jc w:val="center"/>
        </w:trPr>
        <w:tc>
          <w:tcPr>
            <w:tcW w:w="1897" w:type="dxa"/>
          </w:tcPr>
          <w:p w14:paraId="1A763F13" w14:textId="77777777" w:rsidR="0083403A" w:rsidRPr="00CA2F12" w:rsidRDefault="0083403A" w:rsidP="00155232">
            <w:pPr>
              <w:pStyle w:val="Normal-pool"/>
              <w:spacing w:before="520"/>
              <w:rPr>
                <w:rFonts w:ascii="Times New Roman" w:hAnsi="Times New Roman"/>
                <w:sz w:val="24"/>
                <w:szCs w:val="24"/>
              </w:rPr>
            </w:pPr>
          </w:p>
        </w:tc>
        <w:tc>
          <w:tcPr>
            <w:tcW w:w="1897" w:type="dxa"/>
          </w:tcPr>
          <w:p w14:paraId="455E6FD4" w14:textId="77777777" w:rsidR="0083403A" w:rsidRPr="00CA2F12" w:rsidRDefault="0083403A" w:rsidP="00155232">
            <w:pPr>
              <w:pStyle w:val="Normal-pool"/>
              <w:spacing w:before="520"/>
              <w:rPr>
                <w:rFonts w:ascii="Times New Roman" w:hAnsi="Times New Roman"/>
                <w:sz w:val="24"/>
                <w:szCs w:val="24"/>
              </w:rPr>
            </w:pPr>
          </w:p>
        </w:tc>
        <w:tc>
          <w:tcPr>
            <w:tcW w:w="1897" w:type="dxa"/>
            <w:tcBorders>
              <w:bottom w:val="single" w:sz="4" w:space="0" w:color="auto"/>
            </w:tcBorders>
          </w:tcPr>
          <w:p w14:paraId="52F4ED22" w14:textId="77777777" w:rsidR="0083403A" w:rsidRPr="00CA2F12" w:rsidRDefault="0083403A" w:rsidP="00155232">
            <w:pPr>
              <w:pStyle w:val="Normal-pool"/>
              <w:spacing w:before="520"/>
              <w:rPr>
                <w:rFonts w:ascii="Times New Roman" w:hAnsi="Times New Roman"/>
                <w:sz w:val="24"/>
                <w:szCs w:val="24"/>
              </w:rPr>
            </w:pPr>
          </w:p>
        </w:tc>
        <w:tc>
          <w:tcPr>
            <w:tcW w:w="1897" w:type="dxa"/>
          </w:tcPr>
          <w:p w14:paraId="193A1861" w14:textId="77777777" w:rsidR="0083403A" w:rsidRPr="00CA2F12" w:rsidRDefault="0083403A" w:rsidP="00155232">
            <w:pPr>
              <w:pStyle w:val="Normal-pool"/>
              <w:spacing w:before="520"/>
              <w:rPr>
                <w:rFonts w:ascii="Times New Roman" w:hAnsi="Times New Roman"/>
                <w:sz w:val="24"/>
                <w:szCs w:val="24"/>
              </w:rPr>
            </w:pPr>
          </w:p>
        </w:tc>
        <w:tc>
          <w:tcPr>
            <w:tcW w:w="1898" w:type="dxa"/>
          </w:tcPr>
          <w:p w14:paraId="64C611B6" w14:textId="77777777" w:rsidR="0083403A" w:rsidRPr="00CA2F12" w:rsidRDefault="0083403A" w:rsidP="00155232">
            <w:pPr>
              <w:pStyle w:val="Normal-pool"/>
              <w:spacing w:before="520"/>
              <w:rPr>
                <w:rFonts w:ascii="Times New Roman" w:hAnsi="Times New Roman"/>
                <w:sz w:val="24"/>
                <w:szCs w:val="24"/>
              </w:rPr>
            </w:pPr>
          </w:p>
        </w:tc>
      </w:tr>
    </w:tbl>
    <w:p w14:paraId="76E7DF3E" w14:textId="77777777" w:rsidR="00030898" w:rsidRPr="00B36877" w:rsidRDefault="00030898" w:rsidP="006117C4">
      <w:pPr>
        <w:pStyle w:val="Normal-pool"/>
        <w:rPr>
          <w:sz w:val="4"/>
          <w:szCs w:val="4"/>
          <w:lang w:eastAsia="zh-CN"/>
        </w:rPr>
      </w:pPr>
    </w:p>
    <w:sectPr w:rsidR="00030898" w:rsidRPr="00B36877" w:rsidSect="006E6722">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AB1BE" w16cex:dateUtc="2020-11-26T19:59:00Z"/>
  <w16cex:commentExtensible w16cex:durableId="236F8E26" w16cex:dateUtc="2020-11-30T12:28:00Z"/>
  <w16cex:commentExtensible w16cex:durableId="236AB0E4" w16cex:dateUtc="2020-11-26T19:55:00Z"/>
  <w16cex:commentExtensible w16cex:durableId="236AB2DD" w16cex:dateUtc="2020-11-26T20:03:00Z"/>
  <w16cex:commentExtensible w16cex:durableId="236AB34D" w16cex:dateUtc="2020-11-26T20:05:00Z"/>
  <w16cex:commentExtensible w16cex:durableId="236AB3BA" w16cex:dateUtc="2020-11-26T20: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96C6E" w14:textId="77777777" w:rsidR="006A48B3" w:rsidRDefault="006A48B3">
      <w:r>
        <w:separator/>
      </w:r>
    </w:p>
  </w:endnote>
  <w:endnote w:type="continuationSeparator" w:id="0">
    <w:p w14:paraId="7797FE20" w14:textId="77777777" w:rsidR="006A48B3" w:rsidRDefault="006A48B3">
      <w:r>
        <w:continuationSeparator/>
      </w:r>
    </w:p>
  </w:endnote>
  <w:endnote w:type="continuationNotice" w:id="1">
    <w:p w14:paraId="326B51BB" w14:textId="77777777" w:rsidR="006A48B3" w:rsidRDefault="006A4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Hei">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873601"/>
      <w:docPartObj>
        <w:docPartGallery w:val="Page Numbers (Bottom of Page)"/>
        <w:docPartUnique/>
      </w:docPartObj>
    </w:sdtPr>
    <w:sdtEndPr>
      <w:rPr>
        <w:noProof/>
        <w:sz w:val="20"/>
      </w:rPr>
    </w:sdtEndPr>
    <w:sdtContent>
      <w:p w14:paraId="77403615" w14:textId="7C354667" w:rsidR="006C6549" w:rsidRPr="00155232" w:rsidRDefault="00B87AB1" w:rsidP="00155232">
        <w:pPr>
          <w:pStyle w:val="Footer-pool"/>
          <w:spacing w:before="0"/>
          <w:rPr>
            <w:sz w:val="20"/>
          </w:rPr>
        </w:pPr>
        <w:r w:rsidRPr="00155232">
          <w:rPr>
            <w:sz w:val="20"/>
          </w:rPr>
          <w:fldChar w:fldCharType="begin"/>
        </w:r>
        <w:r w:rsidRPr="00155232">
          <w:rPr>
            <w:sz w:val="20"/>
          </w:rPr>
          <w:instrText xml:space="preserve"> PAGE   \* MERGEFORMAT </w:instrText>
        </w:r>
        <w:r w:rsidRPr="00155232">
          <w:rPr>
            <w:sz w:val="20"/>
          </w:rPr>
          <w:fldChar w:fldCharType="separate"/>
        </w:r>
        <w:r w:rsidR="003D6E0C">
          <w:rPr>
            <w:noProof/>
            <w:sz w:val="20"/>
          </w:rPr>
          <w:t>2</w:t>
        </w:r>
        <w:r w:rsidRPr="00155232">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44687"/>
      <w:docPartObj>
        <w:docPartGallery w:val="Page Numbers (Bottom of Page)"/>
        <w:docPartUnique/>
      </w:docPartObj>
    </w:sdtPr>
    <w:sdtEndPr>
      <w:rPr>
        <w:sz w:val="20"/>
      </w:rPr>
    </w:sdtEndPr>
    <w:sdtContent>
      <w:p w14:paraId="269D2D7A" w14:textId="45FD1837" w:rsidR="006C6549" w:rsidRPr="00155232" w:rsidRDefault="00B87AB1" w:rsidP="00155232">
        <w:pPr>
          <w:pStyle w:val="Footer-pool"/>
          <w:spacing w:before="0"/>
          <w:jc w:val="right"/>
          <w:rPr>
            <w:sz w:val="20"/>
          </w:rPr>
        </w:pPr>
        <w:r w:rsidRPr="00155232">
          <w:rPr>
            <w:sz w:val="20"/>
          </w:rPr>
          <w:fldChar w:fldCharType="begin"/>
        </w:r>
        <w:r w:rsidRPr="00155232">
          <w:rPr>
            <w:sz w:val="20"/>
          </w:rPr>
          <w:instrText xml:space="preserve"> PAGE   \* MERGEFORMAT </w:instrText>
        </w:r>
        <w:r w:rsidRPr="00155232">
          <w:rPr>
            <w:sz w:val="20"/>
          </w:rPr>
          <w:fldChar w:fldCharType="separate"/>
        </w:r>
        <w:r w:rsidR="003D6E0C">
          <w:rPr>
            <w:noProof/>
            <w:sz w:val="20"/>
          </w:rPr>
          <w:t>3</w:t>
        </w:r>
        <w:r w:rsidRPr="00155232">
          <w:rPr>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5AED" w14:textId="1CCAA8CD" w:rsidR="006C6549" w:rsidRPr="00155232" w:rsidRDefault="006C6549" w:rsidP="00155232">
    <w:pPr>
      <w:pStyle w:val="Footer-pool"/>
      <w:spacing w:before="0"/>
      <w:rPr>
        <w:sz w:val="20"/>
      </w:rPr>
    </w:pPr>
    <w:r w:rsidRPr="00155232">
      <w:rPr>
        <w:sz w:val="20"/>
      </w:rPr>
      <w:t>K</w:t>
    </w:r>
    <w:r w:rsidR="00CD5A95" w:rsidRPr="00155232">
      <w:rPr>
        <w:sz w:val="20"/>
      </w:rPr>
      <w:t>2002</w:t>
    </w:r>
    <w:r w:rsidR="002830B1" w:rsidRPr="00155232">
      <w:rPr>
        <w:sz w:val="20"/>
      </w:rPr>
      <w:t>61</w:t>
    </w:r>
    <w:r w:rsidR="00C56103" w:rsidRPr="00155232">
      <w:rPr>
        <w:sz w:val="20"/>
      </w:rPr>
      <w:t>0</w:t>
    </w:r>
    <w:r w:rsidRPr="00155232">
      <w:rPr>
        <w:sz w:val="20"/>
      </w:rPr>
      <w:tab/>
    </w:r>
    <w:r w:rsidR="00ED567C">
      <w:rPr>
        <w:sz w:val="20"/>
      </w:rPr>
      <w:t>30</w:t>
    </w:r>
    <w:r w:rsidR="00ED567C">
      <w:rPr>
        <w:sz w:val="20"/>
      </w:rPr>
      <w:t>12</w:t>
    </w:r>
    <w:r w:rsidR="00ED567C" w:rsidRPr="00155232">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61486" w14:textId="77777777" w:rsidR="006A48B3" w:rsidRPr="00643832" w:rsidRDefault="006A48B3" w:rsidP="00FA7735">
      <w:pPr>
        <w:spacing w:line="240" w:lineRule="auto"/>
        <w:ind w:left="624"/>
        <w:rPr>
          <w:sz w:val="18"/>
          <w:szCs w:val="18"/>
        </w:rPr>
      </w:pPr>
      <w:r w:rsidRPr="00643832">
        <w:rPr>
          <w:sz w:val="18"/>
          <w:szCs w:val="18"/>
        </w:rPr>
        <w:separator/>
      </w:r>
    </w:p>
  </w:footnote>
  <w:footnote w:type="continuationSeparator" w:id="0">
    <w:p w14:paraId="1342A79B" w14:textId="77777777" w:rsidR="006A48B3" w:rsidRDefault="006A48B3">
      <w:r>
        <w:continuationSeparator/>
      </w:r>
    </w:p>
  </w:footnote>
  <w:footnote w:type="continuationNotice" w:id="1">
    <w:p w14:paraId="3D6761C4" w14:textId="77777777" w:rsidR="006A48B3" w:rsidRDefault="006A48B3"/>
  </w:footnote>
  <w:footnote w:id="2">
    <w:p w14:paraId="51CCF69A" w14:textId="1669BE4B" w:rsidR="00FE37F3" w:rsidRPr="00ED567C" w:rsidRDefault="00FE37F3" w:rsidP="00ED567C">
      <w:pPr>
        <w:pStyle w:val="FootnoteText"/>
        <w:spacing w:after="40" w:line="240" w:lineRule="auto"/>
        <w:ind w:left="1259" w:firstLine="0"/>
        <w:rPr>
          <w:snapToGrid w:val="0"/>
          <w:spacing w:val="0"/>
          <w:w w:val="100"/>
          <w:kern w:val="0"/>
          <w:sz w:val="20"/>
        </w:rPr>
      </w:pPr>
      <w:r w:rsidRPr="00ED567C">
        <w:rPr>
          <w:rStyle w:val="FootnoteReference"/>
          <w:snapToGrid w:val="0"/>
          <w:spacing w:val="0"/>
          <w:w w:val="100"/>
          <w:kern w:val="0"/>
          <w:position w:val="0"/>
          <w:szCs w:val="20"/>
        </w:rPr>
        <w:t>*</w:t>
      </w:r>
      <w:r w:rsidRPr="00ED567C">
        <w:rPr>
          <w:snapToGrid w:val="0"/>
          <w:spacing w:val="0"/>
          <w:w w:val="100"/>
          <w:kern w:val="0"/>
          <w:sz w:val="20"/>
        </w:rPr>
        <w:t xml:space="preserve"> </w:t>
      </w:r>
      <w:r w:rsidRPr="00ED567C">
        <w:rPr>
          <w:snapToGrid w:val="0"/>
          <w:spacing w:val="0"/>
          <w:w w:val="100"/>
          <w:kern w:val="0"/>
          <w:sz w:val="20"/>
        </w:rPr>
        <w:t>根据</w:t>
      </w:r>
      <w:r w:rsidRPr="00ED567C">
        <w:rPr>
          <w:rFonts w:hint="eastAsia"/>
          <w:snapToGrid w:val="0"/>
          <w:spacing w:val="0"/>
          <w:w w:val="100"/>
          <w:kern w:val="0"/>
          <w:sz w:val="20"/>
        </w:rPr>
        <w:t>2</w:t>
      </w:r>
      <w:r w:rsidRPr="00ED567C">
        <w:rPr>
          <w:snapToGrid w:val="0"/>
          <w:spacing w:val="0"/>
          <w:w w:val="100"/>
          <w:kern w:val="0"/>
          <w:sz w:val="20"/>
        </w:rPr>
        <w:t>020</w:t>
      </w:r>
      <w:r w:rsidRPr="00ED567C">
        <w:rPr>
          <w:rFonts w:hint="eastAsia"/>
          <w:snapToGrid w:val="0"/>
          <w:spacing w:val="0"/>
          <w:w w:val="100"/>
          <w:kern w:val="0"/>
          <w:sz w:val="20"/>
        </w:rPr>
        <w:t>年</w:t>
      </w:r>
      <w:r w:rsidRPr="00ED567C">
        <w:rPr>
          <w:rFonts w:hint="eastAsia"/>
          <w:snapToGrid w:val="0"/>
          <w:spacing w:val="0"/>
          <w:w w:val="100"/>
          <w:kern w:val="0"/>
          <w:sz w:val="20"/>
        </w:rPr>
        <w:t>1</w:t>
      </w:r>
      <w:r w:rsidRPr="00ED567C">
        <w:rPr>
          <w:snapToGrid w:val="0"/>
          <w:spacing w:val="0"/>
          <w:w w:val="100"/>
          <w:kern w:val="0"/>
          <w:sz w:val="20"/>
        </w:rPr>
        <w:t>0</w:t>
      </w:r>
      <w:r w:rsidRPr="00ED567C">
        <w:rPr>
          <w:rFonts w:hint="eastAsia"/>
          <w:snapToGrid w:val="0"/>
          <w:spacing w:val="0"/>
          <w:w w:val="100"/>
          <w:kern w:val="0"/>
          <w:sz w:val="20"/>
        </w:rPr>
        <w:t>月</w:t>
      </w:r>
      <w:r w:rsidRPr="00ED567C">
        <w:rPr>
          <w:rFonts w:hint="eastAsia"/>
          <w:snapToGrid w:val="0"/>
          <w:spacing w:val="0"/>
          <w:w w:val="100"/>
          <w:kern w:val="0"/>
          <w:sz w:val="20"/>
        </w:rPr>
        <w:t>8</w:t>
      </w:r>
      <w:r w:rsidRPr="00ED567C">
        <w:rPr>
          <w:rFonts w:hint="eastAsia"/>
          <w:snapToGrid w:val="0"/>
          <w:spacing w:val="0"/>
          <w:w w:val="100"/>
          <w:kern w:val="0"/>
          <w:sz w:val="20"/>
        </w:rPr>
        <w:t>日举行的</w:t>
      </w:r>
      <w:r w:rsidRPr="00ED567C">
        <w:rPr>
          <w:snapToGrid w:val="0"/>
          <w:spacing w:val="0"/>
          <w:w w:val="100"/>
          <w:kern w:val="0"/>
          <w:sz w:val="20"/>
        </w:rPr>
        <w:t>联合国环境大会主席团</w:t>
      </w:r>
      <w:r w:rsidRPr="00ED567C">
        <w:rPr>
          <w:rFonts w:hint="eastAsia"/>
          <w:snapToGrid w:val="0"/>
          <w:spacing w:val="0"/>
          <w:w w:val="100"/>
          <w:kern w:val="0"/>
          <w:sz w:val="20"/>
        </w:rPr>
        <w:t>会议以及</w:t>
      </w:r>
      <w:r w:rsidRPr="00ED567C">
        <w:rPr>
          <w:snapToGrid w:val="0"/>
          <w:spacing w:val="0"/>
          <w:w w:val="100"/>
          <w:kern w:val="0"/>
          <w:sz w:val="20"/>
        </w:rPr>
        <w:t>2020</w:t>
      </w:r>
      <w:r w:rsidRPr="00ED567C">
        <w:rPr>
          <w:snapToGrid w:val="0"/>
          <w:spacing w:val="0"/>
          <w:w w:val="100"/>
          <w:kern w:val="0"/>
          <w:sz w:val="20"/>
        </w:rPr>
        <w:t>年</w:t>
      </w:r>
      <w:r w:rsidRPr="00ED567C">
        <w:rPr>
          <w:snapToGrid w:val="0"/>
          <w:spacing w:val="0"/>
          <w:w w:val="100"/>
          <w:kern w:val="0"/>
          <w:sz w:val="20"/>
        </w:rPr>
        <w:t>12</w:t>
      </w:r>
      <w:r w:rsidRPr="00ED567C">
        <w:rPr>
          <w:snapToGrid w:val="0"/>
          <w:spacing w:val="0"/>
          <w:w w:val="100"/>
          <w:kern w:val="0"/>
          <w:sz w:val="20"/>
        </w:rPr>
        <w:t>月</w:t>
      </w:r>
      <w:r w:rsidRPr="00ED567C">
        <w:rPr>
          <w:snapToGrid w:val="0"/>
          <w:spacing w:val="0"/>
          <w:w w:val="100"/>
          <w:kern w:val="0"/>
          <w:sz w:val="20"/>
        </w:rPr>
        <w:t>1</w:t>
      </w:r>
      <w:r w:rsidRPr="00ED567C">
        <w:rPr>
          <w:snapToGrid w:val="0"/>
          <w:spacing w:val="0"/>
          <w:w w:val="100"/>
          <w:kern w:val="0"/>
          <w:sz w:val="20"/>
        </w:rPr>
        <w:t>日举行的联合国环境大会主席团和常驻代表委员会主席团联席会议所作的决定，环境大会第五届会议预计于</w:t>
      </w:r>
      <w:r w:rsidRPr="00ED567C">
        <w:rPr>
          <w:snapToGrid w:val="0"/>
          <w:spacing w:val="0"/>
          <w:w w:val="100"/>
          <w:kern w:val="0"/>
          <w:sz w:val="20"/>
        </w:rPr>
        <w:t>2021</w:t>
      </w:r>
      <w:r w:rsidRPr="00ED567C">
        <w:rPr>
          <w:snapToGrid w:val="0"/>
          <w:spacing w:val="0"/>
          <w:w w:val="100"/>
          <w:kern w:val="0"/>
          <w:sz w:val="20"/>
        </w:rPr>
        <w:t>年</w:t>
      </w:r>
      <w:r w:rsidRPr="00ED567C">
        <w:rPr>
          <w:snapToGrid w:val="0"/>
          <w:spacing w:val="0"/>
          <w:w w:val="100"/>
          <w:kern w:val="0"/>
          <w:sz w:val="20"/>
        </w:rPr>
        <w:t>2</w:t>
      </w:r>
      <w:r w:rsidRPr="00ED567C">
        <w:rPr>
          <w:snapToGrid w:val="0"/>
          <w:spacing w:val="0"/>
          <w:w w:val="100"/>
          <w:kern w:val="0"/>
          <w:sz w:val="20"/>
        </w:rPr>
        <w:t>月</w:t>
      </w:r>
      <w:r w:rsidRPr="00ED567C">
        <w:rPr>
          <w:snapToGrid w:val="0"/>
          <w:spacing w:val="0"/>
          <w:w w:val="100"/>
          <w:kern w:val="0"/>
          <w:sz w:val="20"/>
        </w:rPr>
        <w:t>23</w:t>
      </w:r>
      <w:r w:rsidRPr="00ED567C">
        <w:rPr>
          <w:snapToGrid w:val="0"/>
          <w:spacing w:val="0"/>
          <w:w w:val="100"/>
          <w:kern w:val="0"/>
          <w:sz w:val="20"/>
        </w:rPr>
        <w:t>日休会，并于</w:t>
      </w:r>
      <w:r w:rsidRPr="00ED567C">
        <w:rPr>
          <w:snapToGrid w:val="0"/>
          <w:spacing w:val="0"/>
          <w:w w:val="100"/>
          <w:kern w:val="0"/>
          <w:sz w:val="20"/>
        </w:rPr>
        <w:t>2022</w:t>
      </w:r>
      <w:r w:rsidRPr="00ED567C">
        <w:rPr>
          <w:snapToGrid w:val="0"/>
          <w:spacing w:val="0"/>
          <w:w w:val="100"/>
          <w:kern w:val="0"/>
          <w:sz w:val="20"/>
        </w:rPr>
        <w:t>年</w:t>
      </w:r>
      <w:r w:rsidRPr="00ED567C">
        <w:rPr>
          <w:snapToGrid w:val="0"/>
          <w:spacing w:val="0"/>
          <w:w w:val="100"/>
          <w:kern w:val="0"/>
          <w:sz w:val="20"/>
        </w:rPr>
        <w:t>2</w:t>
      </w:r>
      <w:r w:rsidRPr="00ED567C">
        <w:rPr>
          <w:snapToGrid w:val="0"/>
          <w:spacing w:val="0"/>
          <w:w w:val="100"/>
          <w:kern w:val="0"/>
          <w:sz w:val="20"/>
        </w:rPr>
        <w:t>月以现场会议形式复会。</w:t>
      </w:r>
    </w:p>
  </w:footnote>
  <w:footnote w:id="3">
    <w:p w14:paraId="35087A74" w14:textId="371A071D" w:rsidR="00B17CA4" w:rsidRDefault="00B17CA4" w:rsidP="00ED567C">
      <w:pPr>
        <w:pStyle w:val="FootnoteText"/>
        <w:spacing w:after="40" w:line="240" w:lineRule="auto"/>
        <w:ind w:left="1259" w:firstLine="0"/>
      </w:pPr>
      <w:r w:rsidRPr="00ED567C">
        <w:rPr>
          <w:rStyle w:val="FootnoteReference"/>
          <w:snapToGrid w:val="0"/>
          <w:spacing w:val="0"/>
          <w:w w:val="100"/>
          <w:kern w:val="0"/>
          <w:position w:val="0"/>
          <w:szCs w:val="20"/>
        </w:rPr>
        <w:t>**</w:t>
      </w:r>
      <w:r w:rsidRPr="00ED567C">
        <w:rPr>
          <w:snapToGrid w:val="0"/>
          <w:spacing w:val="0"/>
          <w:w w:val="100"/>
          <w:kern w:val="0"/>
          <w:sz w:val="20"/>
        </w:rPr>
        <w:t xml:space="preserve"> UNEP/EA.5/1</w:t>
      </w:r>
      <w:r w:rsidR="003D6E0C" w:rsidRPr="00ED567C">
        <w:rPr>
          <w:snapToGrid w:val="0"/>
          <w:spacing w:val="0"/>
          <w:w w:val="100"/>
          <w:kern w:val="0"/>
          <w:sz w:val="20"/>
        </w:rPr>
        <w:t>/Rev.1</w:t>
      </w:r>
      <w:r w:rsidRPr="00ED567C">
        <w:rPr>
          <w:snapToGrid w:val="0"/>
          <w:spacing w:val="0"/>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0890C" w14:textId="0184B5C5" w:rsidR="006C6549" w:rsidRPr="00155232" w:rsidRDefault="006C6549" w:rsidP="00177088">
    <w:pPr>
      <w:pStyle w:val="Header-pool"/>
      <w:rPr>
        <w:sz w:val="20"/>
      </w:rPr>
    </w:pPr>
    <w:r w:rsidRPr="00155232">
      <w:rPr>
        <w:bCs/>
        <w:sz w:val="20"/>
      </w:rPr>
      <w:t>UNEP</w:t>
    </w:r>
    <w:r w:rsidRPr="00155232">
      <w:rPr>
        <w:noProof/>
        <w:sz w:val="20"/>
      </w:rPr>
      <w:t>/EA.</w:t>
    </w:r>
    <w:r w:rsidR="00177088" w:rsidRPr="00155232">
      <w:rPr>
        <w:noProof/>
        <w:sz w:val="20"/>
      </w:rPr>
      <w:t>5</w:t>
    </w:r>
    <w:r w:rsidRPr="00155232">
      <w:rPr>
        <w:noProof/>
        <w:sz w:val="20"/>
      </w:rPr>
      <w:t>/</w:t>
    </w:r>
    <w:r w:rsidR="00905D0E" w:rsidRPr="00155232">
      <w:rPr>
        <w:noProof/>
        <w:sz w:val="20"/>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78D20" w14:textId="5B3E0248" w:rsidR="006C6549" w:rsidRPr="00155232" w:rsidRDefault="006C6549" w:rsidP="00B87AB1">
    <w:pPr>
      <w:pStyle w:val="Header-pool"/>
      <w:jc w:val="right"/>
      <w:rPr>
        <w:sz w:val="20"/>
      </w:rPr>
    </w:pPr>
    <w:r w:rsidRPr="00155232">
      <w:rPr>
        <w:bCs/>
        <w:sz w:val="20"/>
      </w:rPr>
      <w:t>UNEP</w:t>
    </w:r>
    <w:r w:rsidRPr="00155232">
      <w:rPr>
        <w:noProof/>
        <w:sz w:val="20"/>
      </w:rPr>
      <w:t>/EA.</w:t>
    </w:r>
    <w:r w:rsidR="00B87AB1" w:rsidRPr="00155232">
      <w:rPr>
        <w:noProof/>
        <w:sz w:val="20"/>
      </w:rPr>
      <w:t>5</w:t>
    </w:r>
    <w:r w:rsidRPr="00155232">
      <w:rPr>
        <w:noProof/>
        <w:sz w:val="20"/>
      </w:rPr>
      <w:t>/</w:t>
    </w:r>
    <w:r w:rsidR="00905D0E" w:rsidRPr="00155232">
      <w:rPr>
        <w:noProof/>
        <w:sz w:val="20"/>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D58C7" w14:textId="40BF2F41" w:rsidR="006C6549" w:rsidRDefault="006C6549" w:rsidP="00B87AB1">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C912711"/>
    <w:multiLevelType w:val="hybridMultilevel"/>
    <w:tmpl w:val="D672679A"/>
    <w:lvl w:ilvl="0" w:tplc="1264D768">
      <w:start w:val="1"/>
      <w:numFmt w:val="decimal"/>
      <w:lvlText w:val="%1."/>
      <w:lvlJc w:val="left"/>
      <w:pPr>
        <w:ind w:left="720" w:hanging="360"/>
      </w:pPr>
      <w:rPr>
        <w:i w:val="0"/>
        <w:iCs w:val="0"/>
      </w:r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1130CE8"/>
    <w:multiLevelType w:val="hybridMultilevel"/>
    <w:tmpl w:val="B912925C"/>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88433A8"/>
    <w:multiLevelType w:val="hybridMultilevel"/>
    <w:tmpl w:val="805A68A4"/>
    <w:lvl w:ilvl="0" w:tplc="C95E983C">
      <w:start w:val="1"/>
      <w:numFmt w:val="chineseCountingThousand"/>
      <w:lvlText w:val="%1、"/>
      <w:lvlJc w:val="left"/>
      <w:pPr>
        <w:ind w:left="720" w:hanging="360"/>
      </w:pPr>
      <w:rPr>
        <w:rFonts w:hint="default"/>
        <w:sz w:val="32"/>
        <w:szCs w:val="32"/>
        <w:lang w:val="fr-C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886391"/>
    <w:multiLevelType w:val="hybridMultilevel"/>
    <w:tmpl w:val="1FAC6422"/>
    <w:lvl w:ilvl="0" w:tplc="08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6" w15:restartNumberingAfterBreak="0">
    <w:nsid w:val="52A66A9D"/>
    <w:multiLevelType w:val="multilevel"/>
    <w:tmpl w:val="3322019A"/>
    <w:styleLink w:val="Normallist"/>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7" w15:restartNumberingAfterBreak="0">
    <w:nsid w:val="58476E90"/>
    <w:multiLevelType w:val="hybridMultilevel"/>
    <w:tmpl w:val="2AAA3DEC"/>
    <w:lvl w:ilvl="0" w:tplc="FFFFFFFF">
      <w:start w:val="1"/>
      <w:numFmt w:val="decimal"/>
      <w:lvlText w:val="%1."/>
      <w:lvlJc w:val="left"/>
      <w:pPr>
        <w:ind w:left="360" w:hanging="360"/>
      </w:pPr>
      <w:rPr>
        <w:b w:val="0"/>
        <w:bCs/>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A257692"/>
    <w:multiLevelType w:val="hybridMultilevel"/>
    <w:tmpl w:val="FB8A6720"/>
    <w:lvl w:ilvl="0" w:tplc="2000000F">
      <w:start w:val="1"/>
      <w:numFmt w:val="decimal"/>
      <w:lvlText w:val="%1."/>
      <w:lvlJc w:val="left"/>
      <w:pPr>
        <w:ind w:left="360" w:hanging="360"/>
      </w:pPr>
    </w:lvl>
    <w:lvl w:ilvl="1" w:tplc="B776CA36">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62112D1"/>
    <w:multiLevelType w:val="hybridMultilevel"/>
    <w:tmpl w:val="30E07A54"/>
    <w:lvl w:ilvl="0" w:tplc="61B493C0">
      <w:start w:val="1"/>
      <w:numFmt w:val="decimal"/>
      <w:lvlText w:val="%1."/>
      <w:lvlJc w:val="left"/>
      <w:pPr>
        <w:ind w:left="720" w:hanging="360"/>
      </w:pPr>
      <w:rPr>
        <w:b w:val="0"/>
        <w:bCs/>
        <w:color w:val="auto"/>
        <w:sz w:val="20"/>
        <w:szCs w:val="20"/>
      </w:rPr>
    </w:lvl>
    <w:lvl w:ilvl="1" w:tplc="2954C150" w:tentative="1">
      <w:start w:val="1"/>
      <w:numFmt w:val="lowerLetter"/>
      <w:lvlText w:val="%2."/>
      <w:lvlJc w:val="left"/>
      <w:pPr>
        <w:ind w:left="1440" w:hanging="360"/>
      </w:pPr>
    </w:lvl>
    <w:lvl w:ilvl="2" w:tplc="964E952E" w:tentative="1">
      <w:start w:val="1"/>
      <w:numFmt w:val="lowerRoman"/>
      <w:lvlText w:val="%3."/>
      <w:lvlJc w:val="right"/>
      <w:pPr>
        <w:ind w:left="2160" w:hanging="180"/>
      </w:pPr>
    </w:lvl>
    <w:lvl w:ilvl="3" w:tplc="77AEB6A8" w:tentative="1">
      <w:start w:val="1"/>
      <w:numFmt w:val="decimal"/>
      <w:lvlText w:val="%4."/>
      <w:lvlJc w:val="left"/>
      <w:pPr>
        <w:ind w:left="2880" w:hanging="360"/>
      </w:pPr>
    </w:lvl>
    <w:lvl w:ilvl="4" w:tplc="DB84D162" w:tentative="1">
      <w:start w:val="1"/>
      <w:numFmt w:val="lowerLetter"/>
      <w:lvlText w:val="%5."/>
      <w:lvlJc w:val="left"/>
      <w:pPr>
        <w:ind w:left="3600" w:hanging="360"/>
      </w:pPr>
    </w:lvl>
    <w:lvl w:ilvl="5" w:tplc="5BB4A620" w:tentative="1">
      <w:start w:val="1"/>
      <w:numFmt w:val="lowerRoman"/>
      <w:lvlText w:val="%6."/>
      <w:lvlJc w:val="right"/>
      <w:pPr>
        <w:ind w:left="4320" w:hanging="180"/>
      </w:pPr>
    </w:lvl>
    <w:lvl w:ilvl="6" w:tplc="878C9482" w:tentative="1">
      <w:start w:val="1"/>
      <w:numFmt w:val="decimal"/>
      <w:lvlText w:val="%7."/>
      <w:lvlJc w:val="left"/>
      <w:pPr>
        <w:ind w:left="5040" w:hanging="360"/>
      </w:pPr>
    </w:lvl>
    <w:lvl w:ilvl="7" w:tplc="A5FE8130" w:tentative="1">
      <w:start w:val="1"/>
      <w:numFmt w:val="lowerLetter"/>
      <w:lvlText w:val="%8."/>
      <w:lvlJc w:val="left"/>
      <w:pPr>
        <w:ind w:left="5760" w:hanging="360"/>
      </w:pPr>
    </w:lvl>
    <w:lvl w:ilvl="8" w:tplc="7C5AFA84" w:tentative="1">
      <w:start w:val="1"/>
      <w:numFmt w:val="lowerRoman"/>
      <w:lvlText w:val="%9."/>
      <w:lvlJc w:val="right"/>
      <w:pPr>
        <w:ind w:left="6480" w:hanging="180"/>
      </w:pPr>
    </w:lvl>
  </w:abstractNum>
  <w:abstractNum w:abstractNumId="10" w15:restartNumberingAfterBreak="0">
    <w:nsid w:val="78BC1D49"/>
    <w:multiLevelType w:val="hybridMultilevel"/>
    <w:tmpl w:val="DBC2635A"/>
    <w:lvl w:ilvl="0" w:tplc="4E045352">
      <w:start w:val="1"/>
      <w:numFmt w:val="decimal"/>
      <w:lvlText w:val="%1."/>
      <w:lvlJc w:val="left"/>
      <w:pPr>
        <w:ind w:left="735" w:hanging="375"/>
      </w:pPr>
      <w:rPr>
        <w:rFonts w:ascii="Times New Roman" w:hAnsi="Times New Roman" w:cs="Times New Roman" w:hint="default"/>
        <w:sz w:val="20"/>
        <w:szCs w:val="20"/>
        <w:lang w:val="en-GB"/>
      </w:rPr>
    </w:lvl>
    <w:lvl w:ilvl="1" w:tplc="B776CA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5">
    <w:abstractNumId w:val="10"/>
  </w:num>
  <w:num w:numId="6">
    <w:abstractNumId w:val="2"/>
  </w:num>
  <w:num w:numId="7">
    <w:abstractNumId w:val="8"/>
  </w:num>
  <w:num w:numId="8">
    <w:abstractNumId w:val="6"/>
    <w:lvlOverride w:ilvl="0">
      <w:lvl w:ilvl="0">
        <w:start w:val="1"/>
        <w:numFmt w:val="decimal"/>
        <w:lvlText w:val="%1."/>
        <w:lvlJc w:val="left"/>
        <w:pPr>
          <w:tabs>
            <w:tab w:val="num" w:pos="1247"/>
          </w:tabs>
          <w:ind w:left="1247" w:firstLine="0"/>
        </w:pPr>
        <w:rPr>
          <w:rFonts w:hint="default"/>
          <w:b w:val="0"/>
          <w:bCs/>
        </w:rPr>
      </w:lvl>
    </w:lvlOverride>
  </w:num>
  <w:num w:numId="9">
    <w:abstractNumId w:val="6"/>
    <w:lvlOverride w:ilvl="0">
      <w:startOverride w:val="1"/>
      <w:lvl w:ilvl="0">
        <w:start w:val="1"/>
        <w:numFmt w:val="decimal"/>
        <w:lvlText w:val="%1."/>
        <w:lvlJc w:val="left"/>
        <w:pPr>
          <w:tabs>
            <w:tab w:val="num" w:pos="1247"/>
          </w:tabs>
          <w:ind w:left="1247" w:firstLine="0"/>
        </w:pPr>
        <w:rPr>
          <w:rFonts w:hint="default"/>
        </w:rPr>
      </w:lvl>
    </w:lvlOverride>
    <w:lvlOverride w:ilvl="1">
      <w:startOverride w:val="1"/>
      <w:lvl w:ilvl="1">
        <w:start w:val="1"/>
        <w:numFmt w:val="lowerLetter"/>
        <w:lvlText w:val="(%2)"/>
        <w:lvlJc w:val="left"/>
        <w:pPr>
          <w:tabs>
            <w:tab w:val="num" w:pos="1814"/>
          </w:tabs>
          <w:ind w:left="1814" w:firstLine="0"/>
        </w:pPr>
        <w:rPr>
          <w:rFonts w:hint="default"/>
        </w:rPr>
      </w:lvl>
    </w:lvlOverride>
    <w:lvlOverride w:ilvl="2">
      <w:startOverride w:val="1"/>
      <w:lvl w:ilvl="2">
        <w:start w:val="1"/>
        <w:numFmt w:val="lowerRoman"/>
        <w:lvlText w:val="(%3)"/>
        <w:lvlJc w:val="left"/>
        <w:pPr>
          <w:tabs>
            <w:tab w:val="num" w:pos="2381"/>
          </w:tabs>
          <w:ind w:left="2381" w:firstLine="0"/>
        </w:pPr>
        <w:rPr>
          <w:rFonts w:hint="default"/>
        </w:rPr>
      </w:lvl>
    </w:lvlOverride>
    <w:lvlOverride w:ilvl="3">
      <w:startOverride w:val="1"/>
      <w:lvl w:ilvl="3">
        <w:start w:val="1"/>
        <w:numFmt w:val="lowerLetter"/>
        <w:lvlText w:val="%4."/>
        <w:lvlJc w:val="left"/>
        <w:pPr>
          <w:tabs>
            <w:tab w:val="num" w:pos="2948"/>
          </w:tabs>
          <w:ind w:left="2948" w:firstLine="0"/>
        </w:pPr>
        <w:rPr>
          <w:rFonts w:hint="default"/>
        </w:rPr>
      </w:lvl>
    </w:lvlOverride>
    <w:lvlOverride w:ilvl="4">
      <w:startOverride w:val="1"/>
      <w:lvl w:ilvl="4">
        <w:start w:val="1"/>
        <w:numFmt w:val="lowerRoman"/>
        <w:lvlText w:val="%5."/>
        <w:lvlJc w:val="left"/>
        <w:pPr>
          <w:tabs>
            <w:tab w:val="num" w:pos="3515"/>
          </w:tabs>
          <w:ind w:left="4082" w:hanging="567"/>
        </w:pPr>
        <w:rPr>
          <w:rFonts w:hint="default"/>
        </w:rPr>
      </w:lvl>
    </w:lvlOverride>
    <w:lvlOverride w:ilvl="5">
      <w:startOverride w:val="1"/>
      <w:lvl w:ilvl="5">
        <w:start w:val="1"/>
        <w:numFmt w:val="lowerLetter"/>
        <w:lvlText w:val="(%6)"/>
        <w:lvlJc w:val="left"/>
        <w:pPr>
          <w:tabs>
            <w:tab w:val="num" w:pos="4082"/>
          </w:tabs>
          <w:ind w:left="4649" w:hanging="567"/>
        </w:pPr>
        <w:rPr>
          <w:rFonts w:hint="default"/>
        </w:rPr>
      </w:lvl>
    </w:lvlOverride>
    <w:lvlOverride w:ilvl="6">
      <w:startOverride w:val="1"/>
      <w:lvl w:ilvl="6">
        <w:start w:val="1"/>
        <w:numFmt w:val="decimal"/>
        <w:lvlText w:val="%7."/>
        <w:lvlJc w:val="left"/>
        <w:pPr>
          <w:tabs>
            <w:tab w:val="num" w:pos="4649"/>
          </w:tabs>
          <w:ind w:left="5216" w:hanging="567"/>
        </w:pPr>
        <w:rPr>
          <w:rFonts w:hint="default"/>
        </w:rPr>
      </w:lvl>
    </w:lvlOverride>
    <w:lvlOverride w:ilvl="7">
      <w:startOverride w:val="1"/>
      <w:lvl w:ilvl="7">
        <w:start w:val="1"/>
        <w:numFmt w:val="lowerLetter"/>
        <w:lvlText w:val="%8."/>
        <w:lvlJc w:val="left"/>
        <w:pPr>
          <w:tabs>
            <w:tab w:val="num" w:pos="5216"/>
          </w:tabs>
          <w:ind w:left="5783" w:hanging="567"/>
        </w:pPr>
        <w:rPr>
          <w:rFonts w:hint="default"/>
        </w:rPr>
      </w:lvl>
    </w:lvlOverride>
    <w:lvlOverride w:ilvl="8">
      <w:startOverride w:val="1"/>
      <w:lvl w:ilvl="8">
        <w:start w:val="1"/>
        <w:numFmt w:val="lowerRoman"/>
        <w:lvlText w:val="%9."/>
        <w:lvlJc w:val="right"/>
        <w:pPr>
          <w:tabs>
            <w:tab w:val="num" w:pos="5783"/>
          </w:tabs>
          <w:ind w:left="6350" w:hanging="567"/>
        </w:pPr>
        <w:rPr>
          <w:rFonts w:hint="default"/>
        </w:rPr>
      </w:lvl>
    </w:lvlOverride>
  </w:num>
  <w:num w:numId="10">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1">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2">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3">
    <w:abstractNumId w:val="6"/>
    <w:lvlOverride w:ilvl="0">
      <w:lvl w:ilvl="0">
        <w:start w:val="1"/>
        <w:numFmt w:val="decimal"/>
        <w:lvlText w:val="%1."/>
        <w:lvlJc w:val="left"/>
        <w:pPr>
          <w:tabs>
            <w:tab w:val="num" w:pos="1247"/>
          </w:tabs>
          <w:ind w:left="1247" w:firstLine="0"/>
        </w:pPr>
        <w:rPr>
          <w:rFonts w:hint="default"/>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4">
    <w:abstractNumId w:val="1"/>
  </w:num>
  <w:num w:numId="15">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6">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7">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8">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19">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0">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1">
    <w:abstractNumId w:val="6"/>
    <w:lvlOverride w:ilvl="0">
      <w:lvl w:ilvl="0">
        <w:start w:val="1"/>
        <w:numFmt w:val="decimal"/>
        <w:lvlText w:val="%1."/>
        <w:lvlJc w:val="left"/>
        <w:pPr>
          <w:tabs>
            <w:tab w:val="num" w:pos="1247"/>
          </w:tabs>
          <w:ind w:left="1247" w:firstLine="0"/>
        </w:pPr>
        <w:rPr>
          <w:rFonts w:hint="default"/>
          <w:b w:val="0"/>
          <w:bCs/>
        </w:rPr>
      </w:lvl>
    </w:lvlOverride>
    <w:lvlOverride w:ilvl="1">
      <w:lvl w:ilvl="1">
        <w:start w:val="1"/>
        <w:numFmt w:val="lowerLetter"/>
        <w:lvlText w:val="(%2)"/>
        <w:lvlJc w:val="left"/>
        <w:pPr>
          <w:tabs>
            <w:tab w:val="num" w:pos="1814"/>
          </w:tabs>
          <w:ind w:left="1814" w:firstLine="0"/>
        </w:pPr>
        <w:rPr>
          <w:rFonts w:hint="default"/>
        </w:rPr>
      </w:lvl>
    </w:lvlOverride>
    <w:lvlOverride w:ilvl="2">
      <w:lvl w:ilvl="2">
        <w:start w:val="1"/>
        <w:numFmt w:val="lowerRoman"/>
        <w:lvlText w:val="(%3)"/>
        <w:lvlJc w:val="left"/>
        <w:pPr>
          <w:tabs>
            <w:tab w:val="num" w:pos="2381"/>
          </w:tabs>
          <w:ind w:left="2381" w:firstLine="0"/>
        </w:pPr>
        <w:rPr>
          <w:rFonts w:hint="default"/>
        </w:rPr>
      </w:lvl>
    </w:lvlOverride>
    <w:lvlOverride w:ilvl="3">
      <w:lvl w:ilvl="3">
        <w:start w:val="1"/>
        <w:numFmt w:val="lowerLetter"/>
        <w:lvlText w:val="%4."/>
        <w:lvlJc w:val="left"/>
        <w:pPr>
          <w:tabs>
            <w:tab w:val="num" w:pos="2948"/>
          </w:tabs>
          <w:ind w:left="2948" w:firstLine="0"/>
        </w:pPr>
        <w:rPr>
          <w:rFonts w:hint="default"/>
        </w:rPr>
      </w:lvl>
    </w:lvlOverride>
    <w:lvlOverride w:ilvl="4">
      <w:lvl w:ilvl="4">
        <w:start w:val="1"/>
        <w:numFmt w:val="lowerRoman"/>
        <w:lvlText w:val="%5."/>
        <w:lvlJc w:val="left"/>
        <w:pPr>
          <w:tabs>
            <w:tab w:val="num" w:pos="3515"/>
          </w:tabs>
          <w:ind w:left="4082" w:hanging="567"/>
        </w:pPr>
        <w:rPr>
          <w:rFonts w:hint="default"/>
        </w:rPr>
      </w:lvl>
    </w:lvlOverride>
    <w:lvlOverride w:ilvl="5">
      <w:lvl w:ilvl="5">
        <w:start w:val="1"/>
        <w:numFmt w:val="lowerLetter"/>
        <w:lvlText w:val="(%6)"/>
        <w:lvlJc w:val="left"/>
        <w:pPr>
          <w:tabs>
            <w:tab w:val="num" w:pos="4082"/>
          </w:tabs>
          <w:ind w:left="4649" w:hanging="567"/>
        </w:pPr>
        <w:rPr>
          <w:rFonts w:hint="default"/>
        </w:rPr>
      </w:lvl>
    </w:lvlOverride>
    <w:lvlOverride w:ilvl="6">
      <w:lvl w:ilvl="6">
        <w:start w:val="1"/>
        <w:numFmt w:val="decimal"/>
        <w:lvlText w:val="%7."/>
        <w:lvlJc w:val="left"/>
        <w:pPr>
          <w:tabs>
            <w:tab w:val="num" w:pos="4649"/>
          </w:tabs>
          <w:ind w:left="5216" w:hanging="567"/>
        </w:pPr>
        <w:rPr>
          <w:rFonts w:hint="default"/>
        </w:rPr>
      </w:lvl>
    </w:lvlOverride>
    <w:lvlOverride w:ilvl="7">
      <w:lvl w:ilvl="7">
        <w:start w:val="1"/>
        <w:numFmt w:val="lowerLetter"/>
        <w:lvlText w:val="%8."/>
        <w:lvlJc w:val="left"/>
        <w:pPr>
          <w:tabs>
            <w:tab w:val="num" w:pos="5216"/>
          </w:tabs>
          <w:ind w:left="5783" w:hanging="567"/>
        </w:pPr>
        <w:rPr>
          <w:rFonts w:hint="default"/>
        </w:rPr>
      </w:lvl>
    </w:lvlOverride>
    <w:lvlOverride w:ilvl="8">
      <w:lvl w:ilvl="8">
        <w:start w:val="1"/>
        <w:numFmt w:val="lowerRoman"/>
        <w:lvlText w:val="%9."/>
        <w:lvlJc w:val="right"/>
        <w:pPr>
          <w:tabs>
            <w:tab w:val="num" w:pos="5783"/>
          </w:tabs>
          <w:ind w:left="6350" w:hanging="567"/>
        </w:pPr>
        <w:rPr>
          <w:rFonts w:hint="default"/>
        </w:rPr>
      </w:lvl>
    </w:lvlOverride>
  </w:num>
  <w:num w:numId="22">
    <w:abstractNumId w:val="5"/>
  </w:num>
  <w:num w:numId="23">
    <w:abstractNumId w:val="9"/>
    <w:lvlOverride w:ilvl="0">
      <w:lvl w:ilvl="0" w:tplc="61B493C0">
        <w:start w:val="1"/>
        <w:numFmt w:val="decimal"/>
        <w:lvlText w:val="%1."/>
        <w:lvlJc w:val="left"/>
        <w:pPr>
          <w:ind w:left="720" w:hanging="360"/>
        </w:pPr>
        <w:rPr>
          <w:b w:val="0"/>
          <w:bCs/>
          <w:color w:val="auto"/>
          <w:sz w:val="24"/>
          <w:szCs w:val="24"/>
        </w:rPr>
      </w:lvl>
    </w:lvlOverride>
  </w:num>
  <w:num w:numId="24">
    <w:abstractNumId w:val="7"/>
  </w:num>
  <w:num w:numId="2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CA"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A0MDY2AxIGpuZGRko6SsGpxcWZ+XkgBUa1APrF2egsAAAA"/>
  </w:docVars>
  <w:rsids>
    <w:rsidRoot w:val="00091FA7"/>
    <w:rsid w:val="0000760B"/>
    <w:rsid w:val="00007A53"/>
    <w:rsid w:val="00012077"/>
    <w:rsid w:val="00012F28"/>
    <w:rsid w:val="00013A97"/>
    <w:rsid w:val="000149E6"/>
    <w:rsid w:val="000247B0"/>
    <w:rsid w:val="00026997"/>
    <w:rsid w:val="00027A8B"/>
    <w:rsid w:val="00030898"/>
    <w:rsid w:val="00033E0B"/>
    <w:rsid w:val="00035EDE"/>
    <w:rsid w:val="000400A9"/>
    <w:rsid w:val="000422A8"/>
    <w:rsid w:val="00044DF9"/>
    <w:rsid w:val="000509B4"/>
    <w:rsid w:val="00052070"/>
    <w:rsid w:val="00053A4B"/>
    <w:rsid w:val="00057A47"/>
    <w:rsid w:val="0006035B"/>
    <w:rsid w:val="0007060F"/>
    <w:rsid w:val="00070740"/>
    <w:rsid w:val="00071886"/>
    <w:rsid w:val="00072800"/>
    <w:rsid w:val="000742BC"/>
    <w:rsid w:val="00074CAE"/>
    <w:rsid w:val="000751B6"/>
    <w:rsid w:val="00075A44"/>
    <w:rsid w:val="00082A0C"/>
    <w:rsid w:val="00082BF8"/>
    <w:rsid w:val="00083504"/>
    <w:rsid w:val="000877FC"/>
    <w:rsid w:val="00091FA7"/>
    <w:rsid w:val="000939C5"/>
    <w:rsid w:val="0009640C"/>
    <w:rsid w:val="000A71A0"/>
    <w:rsid w:val="000B1231"/>
    <w:rsid w:val="000B2113"/>
    <w:rsid w:val="000B22A2"/>
    <w:rsid w:val="000B6917"/>
    <w:rsid w:val="000B6A59"/>
    <w:rsid w:val="000C2A52"/>
    <w:rsid w:val="000C30E8"/>
    <w:rsid w:val="000C6AAB"/>
    <w:rsid w:val="000D33C0"/>
    <w:rsid w:val="000D4A65"/>
    <w:rsid w:val="000D6941"/>
    <w:rsid w:val="000F21AD"/>
    <w:rsid w:val="0011190A"/>
    <w:rsid w:val="001202E3"/>
    <w:rsid w:val="00123699"/>
    <w:rsid w:val="00123C52"/>
    <w:rsid w:val="00127481"/>
    <w:rsid w:val="0013059D"/>
    <w:rsid w:val="00136185"/>
    <w:rsid w:val="00141A55"/>
    <w:rsid w:val="001446A3"/>
    <w:rsid w:val="00150D94"/>
    <w:rsid w:val="00155232"/>
    <w:rsid w:val="00155395"/>
    <w:rsid w:val="00160120"/>
    <w:rsid w:val="00160D74"/>
    <w:rsid w:val="00163919"/>
    <w:rsid w:val="00167760"/>
    <w:rsid w:val="00167D02"/>
    <w:rsid w:val="00170216"/>
    <w:rsid w:val="00175D60"/>
    <w:rsid w:val="0017668C"/>
    <w:rsid w:val="00177088"/>
    <w:rsid w:val="00181EC8"/>
    <w:rsid w:val="00184349"/>
    <w:rsid w:val="0018635E"/>
    <w:rsid w:val="00190E9E"/>
    <w:rsid w:val="0019484F"/>
    <w:rsid w:val="00194F58"/>
    <w:rsid w:val="00195F33"/>
    <w:rsid w:val="001A179F"/>
    <w:rsid w:val="001A54A9"/>
    <w:rsid w:val="001B1617"/>
    <w:rsid w:val="001B504B"/>
    <w:rsid w:val="001B5FE4"/>
    <w:rsid w:val="001C31AF"/>
    <w:rsid w:val="001C7D7F"/>
    <w:rsid w:val="001D0C19"/>
    <w:rsid w:val="001D2E7D"/>
    <w:rsid w:val="001D3874"/>
    <w:rsid w:val="001D79B8"/>
    <w:rsid w:val="001D7E75"/>
    <w:rsid w:val="001E1194"/>
    <w:rsid w:val="001E3CB7"/>
    <w:rsid w:val="001E56D2"/>
    <w:rsid w:val="001E57D4"/>
    <w:rsid w:val="001E7D56"/>
    <w:rsid w:val="001F0909"/>
    <w:rsid w:val="001F2443"/>
    <w:rsid w:val="001F75DE"/>
    <w:rsid w:val="00200D58"/>
    <w:rsid w:val="002013BE"/>
    <w:rsid w:val="00203ED8"/>
    <w:rsid w:val="002063A4"/>
    <w:rsid w:val="00206E77"/>
    <w:rsid w:val="0021145B"/>
    <w:rsid w:val="002146C0"/>
    <w:rsid w:val="0022436A"/>
    <w:rsid w:val="002245B6"/>
    <w:rsid w:val="00227485"/>
    <w:rsid w:val="0023162B"/>
    <w:rsid w:val="0023270D"/>
    <w:rsid w:val="002345A6"/>
    <w:rsid w:val="002379C0"/>
    <w:rsid w:val="00241A3E"/>
    <w:rsid w:val="00243D36"/>
    <w:rsid w:val="002448A4"/>
    <w:rsid w:val="00247707"/>
    <w:rsid w:val="0026018E"/>
    <w:rsid w:val="00272CAE"/>
    <w:rsid w:val="002830B1"/>
    <w:rsid w:val="00286740"/>
    <w:rsid w:val="002929D8"/>
    <w:rsid w:val="00296929"/>
    <w:rsid w:val="00297F3C"/>
    <w:rsid w:val="002A1F66"/>
    <w:rsid w:val="002A1F8A"/>
    <w:rsid w:val="002A237D"/>
    <w:rsid w:val="002A4C53"/>
    <w:rsid w:val="002A50DE"/>
    <w:rsid w:val="002A7265"/>
    <w:rsid w:val="002B0672"/>
    <w:rsid w:val="002B247F"/>
    <w:rsid w:val="002B675B"/>
    <w:rsid w:val="002B679D"/>
    <w:rsid w:val="002C145D"/>
    <w:rsid w:val="002C2C3E"/>
    <w:rsid w:val="002C517B"/>
    <w:rsid w:val="002C533E"/>
    <w:rsid w:val="002C7D03"/>
    <w:rsid w:val="002D027F"/>
    <w:rsid w:val="002D0905"/>
    <w:rsid w:val="002D386A"/>
    <w:rsid w:val="002D3C64"/>
    <w:rsid w:val="002D409D"/>
    <w:rsid w:val="002D4624"/>
    <w:rsid w:val="002D7358"/>
    <w:rsid w:val="002D7A85"/>
    <w:rsid w:val="002D7B60"/>
    <w:rsid w:val="002E44A1"/>
    <w:rsid w:val="002E48CE"/>
    <w:rsid w:val="002E512F"/>
    <w:rsid w:val="002F0F0A"/>
    <w:rsid w:val="002F4761"/>
    <w:rsid w:val="002F5C79"/>
    <w:rsid w:val="00300A10"/>
    <w:rsid w:val="003019E2"/>
    <w:rsid w:val="00303867"/>
    <w:rsid w:val="003113C9"/>
    <w:rsid w:val="0031413F"/>
    <w:rsid w:val="003148BB"/>
    <w:rsid w:val="00317976"/>
    <w:rsid w:val="0033175F"/>
    <w:rsid w:val="00344F72"/>
    <w:rsid w:val="00345684"/>
    <w:rsid w:val="00355EA9"/>
    <w:rsid w:val="003578DE"/>
    <w:rsid w:val="00360306"/>
    <w:rsid w:val="00363E12"/>
    <w:rsid w:val="0036679E"/>
    <w:rsid w:val="00375652"/>
    <w:rsid w:val="00375B69"/>
    <w:rsid w:val="00382AE9"/>
    <w:rsid w:val="00393E4B"/>
    <w:rsid w:val="00394131"/>
    <w:rsid w:val="00395C92"/>
    <w:rsid w:val="00395D25"/>
    <w:rsid w:val="00396257"/>
    <w:rsid w:val="003962B0"/>
    <w:rsid w:val="00397EB8"/>
    <w:rsid w:val="003A2006"/>
    <w:rsid w:val="003A343B"/>
    <w:rsid w:val="003A4FD0"/>
    <w:rsid w:val="003A69D1"/>
    <w:rsid w:val="003A7705"/>
    <w:rsid w:val="003A77F1"/>
    <w:rsid w:val="003B1545"/>
    <w:rsid w:val="003B1DE1"/>
    <w:rsid w:val="003B444A"/>
    <w:rsid w:val="003C1E3F"/>
    <w:rsid w:val="003C409D"/>
    <w:rsid w:val="003C5BA6"/>
    <w:rsid w:val="003D07EB"/>
    <w:rsid w:val="003D6E0C"/>
    <w:rsid w:val="003F0E85"/>
    <w:rsid w:val="003F2079"/>
    <w:rsid w:val="003F582F"/>
    <w:rsid w:val="004000C7"/>
    <w:rsid w:val="00406F65"/>
    <w:rsid w:val="00410C55"/>
    <w:rsid w:val="0041285A"/>
    <w:rsid w:val="00416854"/>
    <w:rsid w:val="00417725"/>
    <w:rsid w:val="00432B4B"/>
    <w:rsid w:val="00437117"/>
    <w:rsid w:val="00437F26"/>
    <w:rsid w:val="00442F20"/>
    <w:rsid w:val="00444097"/>
    <w:rsid w:val="00445487"/>
    <w:rsid w:val="00450728"/>
    <w:rsid w:val="00451B49"/>
    <w:rsid w:val="00452A05"/>
    <w:rsid w:val="00453B01"/>
    <w:rsid w:val="00454769"/>
    <w:rsid w:val="00455342"/>
    <w:rsid w:val="00466991"/>
    <w:rsid w:val="0047064C"/>
    <w:rsid w:val="004713B7"/>
    <w:rsid w:val="004800FA"/>
    <w:rsid w:val="004826C6"/>
    <w:rsid w:val="0048610B"/>
    <w:rsid w:val="0049493C"/>
    <w:rsid w:val="004A42E1"/>
    <w:rsid w:val="004A45B2"/>
    <w:rsid w:val="004A48FB"/>
    <w:rsid w:val="004A761D"/>
    <w:rsid w:val="004B162C"/>
    <w:rsid w:val="004B2703"/>
    <w:rsid w:val="004B3EA8"/>
    <w:rsid w:val="004B3FC1"/>
    <w:rsid w:val="004C3DBE"/>
    <w:rsid w:val="004C5C96"/>
    <w:rsid w:val="004D045B"/>
    <w:rsid w:val="004D06A4"/>
    <w:rsid w:val="004D0E4D"/>
    <w:rsid w:val="004D37FA"/>
    <w:rsid w:val="004D5F74"/>
    <w:rsid w:val="004D6A29"/>
    <w:rsid w:val="004F1A81"/>
    <w:rsid w:val="004F6844"/>
    <w:rsid w:val="00503267"/>
    <w:rsid w:val="00507DC9"/>
    <w:rsid w:val="00516005"/>
    <w:rsid w:val="005218D9"/>
    <w:rsid w:val="0052629C"/>
    <w:rsid w:val="00536186"/>
    <w:rsid w:val="0053641D"/>
    <w:rsid w:val="0054222B"/>
    <w:rsid w:val="00544CBB"/>
    <w:rsid w:val="00561346"/>
    <w:rsid w:val="0057239E"/>
    <w:rsid w:val="0057315F"/>
    <w:rsid w:val="00573EF1"/>
    <w:rsid w:val="00576104"/>
    <w:rsid w:val="005818BA"/>
    <w:rsid w:val="00581B15"/>
    <w:rsid w:val="00582BC0"/>
    <w:rsid w:val="005A3BDD"/>
    <w:rsid w:val="005A3DF4"/>
    <w:rsid w:val="005A7B96"/>
    <w:rsid w:val="005B4F5F"/>
    <w:rsid w:val="005B675D"/>
    <w:rsid w:val="005C21AE"/>
    <w:rsid w:val="005C2CB6"/>
    <w:rsid w:val="005C3943"/>
    <w:rsid w:val="005C5E59"/>
    <w:rsid w:val="005C67C8"/>
    <w:rsid w:val="005C7140"/>
    <w:rsid w:val="005D0249"/>
    <w:rsid w:val="005D5400"/>
    <w:rsid w:val="005D6E8C"/>
    <w:rsid w:val="005E0549"/>
    <w:rsid w:val="005E34AD"/>
    <w:rsid w:val="005E4EB1"/>
    <w:rsid w:val="005E557F"/>
    <w:rsid w:val="005E6BC2"/>
    <w:rsid w:val="005F100C"/>
    <w:rsid w:val="005F65BB"/>
    <w:rsid w:val="005F68DA"/>
    <w:rsid w:val="00607498"/>
    <w:rsid w:val="0060773B"/>
    <w:rsid w:val="00607E20"/>
    <w:rsid w:val="006117C4"/>
    <w:rsid w:val="00611CDE"/>
    <w:rsid w:val="006123DF"/>
    <w:rsid w:val="00612F3F"/>
    <w:rsid w:val="006157B5"/>
    <w:rsid w:val="00616CB1"/>
    <w:rsid w:val="006214BE"/>
    <w:rsid w:val="006214E8"/>
    <w:rsid w:val="00626FC6"/>
    <w:rsid w:val="006303B4"/>
    <w:rsid w:val="00630E51"/>
    <w:rsid w:val="00631354"/>
    <w:rsid w:val="00633D3D"/>
    <w:rsid w:val="006375A9"/>
    <w:rsid w:val="00641703"/>
    <w:rsid w:val="0064197F"/>
    <w:rsid w:val="006431A6"/>
    <w:rsid w:val="00643832"/>
    <w:rsid w:val="00644B2D"/>
    <w:rsid w:val="006459F6"/>
    <w:rsid w:val="006501AD"/>
    <w:rsid w:val="00651BFA"/>
    <w:rsid w:val="00654475"/>
    <w:rsid w:val="00664B07"/>
    <w:rsid w:val="00665A4B"/>
    <w:rsid w:val="006669E3"/>
    <w:rsid w:val="00673FD1"/>
    <w:rsid w:val="0068295D"/>
    <w:rsid w:val="00683F7F"/>
    <w:rsid w:val="006870D7"/>
    <w:rsid w:val="00692E2A"/>
    <w:rsid w:val="006A1844"/>
    <w:rsid w:val="006A3A18"/>
    <w:rsid w:val="006A48B3"/>
    <w:rsid w:val="006A76F2"/>
    <w:rsid w:val="006B2A60"/>
    <w:rsid w:val="006B45D6"/>
    <w:rsid w:val="006C03CE"/>
    <w:rsid w:val="006C2201"/>
    <w:rsid w:val="006C5B2A"/>
    <w:rsid w:val="006C6549"/>
    <w:rsid w:val="006C7D0B"/>
    <w:rsid w:val="006D17F7"/>
    <w:rsid w:val="006D26B4"/>
    <w:rsid w:val="006D56C4"/>
    <w:rsid w:val="006D7EFB"/>
    <w:rsid w:val="006E0E95"/>
    <w:rsid w:val="006E3255"/>
    <w:rsid w:val="006E4A50"/>
    <w:rsid w:val="006E6672"/>
    <w:rsid w:val="006E6722"/>
    <w:rsid w:val="007027B9"/>
    <w:rsid w:val="007036A2"/>
    <w:rsid w:val="00705056"/>
    <w:rsid w:val="007051CF"/>
    <w:rsid w:val="00707233"/>
    <w:rsid w:val="00715E88"/>
    <w:rsid w:val="007304C3"/>
    <w:rsid w:val="007320EF"/>
    <w:rsid w:val="0073264E"/>
    <w:rsid w:val="00734CAA"/>
    <w:rsid w:val="00736520"/>
    <w:rsid w:val="007371EF"/>
    <w:rsid w:val="00741229"/>
    <w:rsid w:val="00745BC5"/>
    <w:rsid w:val="00746684"/>
    <w:rsid w:val="0075533C"/>
    <w:rsid w:val="00757581"/>
    <w:rsid w:val="007611A0"/>
    <w:rsid w:val="007612C4"/>
    <w:rsid w:val="007634CB"/>
    <w:rsid w:val="00770705"/>
    <w:rsid w:val="0078186C"/>
    <w:rsid w:val="00796811"/>
    <w:rsid w:val="00796D3F"/>
    <w:rsid w:val="007A1683"/>
    <w:rsid w:val="007A5C12"/>
    <w:rsid w:val="007A6B0A"/>
    <w:rsid w:val="007A7910"/>
    <w:rsid w:val="007A7CB0"/>
    <w:rsid w:val="007B1200"/>
    <w:rsid w:val="007B5DE1"/>
    <w:rsid w:val="007B68A3"/>
    <w:rsid w:val="007B6CCC"/>
    <w:rsid w:val="007C025C"/>
    <w:rsid w:val="007C2541"/>
    <w:rsid w:val="007D3B04"/>
    <w:rsid w:val="007D66A8"/>
    <w:rsid w:val="007E003F"/>
    <w:rsid w:val="007E42B8"/>
    <w:rsid w:val="007E755D"/>
    <w:rsid w:val="00800EAD"/>
    <w:rsid w:val="008072EF"/>
    <w:rsid w:val="008164F2"/>
    <w:rsid w:val="00821395"/>
    <w:rsid w:val="0082431A"/>
    <w:rsid w:val="00830E26"/>
    <w:rsid w:val="0083403A"/>
    <w:rsid w:val="008349AD"/>
    <w:rsid w:val="00843576"/>
    <w:rsid w:val="00843B64"/>
    <w:rsid w:val="00846973"/>
    <w:rsid w:val="008478FC"/>
    <w:rsid w:val="00863E11"/>
    <w:rsid w:val="0086421B"/>
    <w:rsid w:val="00866282"/>
    <w:rsid w:val="00867BFF"/>
    <w:rsid w:val="00874F40"/>
    <w:rsid w:val="008768F1"/>
    <w:rsid w:val="008819FB"/>
    <w:rsid w:val="00883E14"/>
    <w:rsid w:val="0088480A"/>
    <w:rsid w:val="00884DB3"/>
    <w:rsid w:val="0088757A"/>
    <w:rsid w:val="008957DD"/>
    <w:rsid w:val="008975E6"/>
    <w:rsid w:val="00897D98"/>
    <w:rsid w:val="008A6DF2"/>
    <w:rsid w:val="008A7807"/>
    <w:rsid w:val="008B21C6"/>
    <w:rsid w:val="008B4CC9"/>
    <w:rsid w:val="008B6BFE"/>
    <w:rsid w:val="008C103B"/>
    <w:rsid w:val="008C2F27"/>
    <w:rsid w:val="008C4387"/>
    <w:rsid w:val="008C61A2"/>
    <w:rsid w:val="008C689D"/>
    <w:rsid w:val="008D255B"/>
    <w:rsid w:val="008D7C99"/>
    <w:rsid w:val="008D7CF3"/>
    <w:rsid w:val="008E0FCB"/>
    <w:rsid w:val="00905D0E"/>
    <w:rsid w:val="009121D1"/>
    <w:rsid w:val="009142D0"/>
    <w:rsid w:val="00916E6A"/>
    <w:rsid w:val="0092178C"/>
    <w:rsid w:val="00923803"/>
    <w:rsid w:val="00930B88"/>
    <w:rsid w:val="00937186"/>
    <w:rsid w:val="00940DCC"/>
    <w:rsid w:val="0094179A"/>
    <w:rsid w:val="009438B2"/>
    <w:rsid w:val="0094459E"/>
    <w:rsid w:val="00944DBC"/>
    <w:rsid w:val="00950977"/>
    <w:rsid w:val="00951A7B"/>
    <w:rsid w:val="00952967"/>
    <w:rsid w:val="009564A6"/>
    <w:rsid w:val="00956996"/>
    <w:rsid w:val="009573E7"/>
    <w:rsid w:val="00960135"/>
    <w:rsid w:val="00960C54"/>
    <w:rsid w:val="00962500"/>
    <w:rsid w:val="009662A3"/>
    <w:rsid w:val="00967621"/>
    <w:rsid w:val="00967653"/>
    <w:rsid w:val="00967E6A"/>
    <w:rsid w:val="0097508E"/>
    <w:rsid w:val="00980EB9"/>
    <w:rsid w:val="0098512E"/>
    <w:rsid w:val="00995C9D"/>
    <w:rsid w:val="00997356"/>
    <w:rsid w:val="009A0C7B"/>
    <w:rsid w:val="009A265C"/>
    <w:rsid w:val="009B467B"/>
    <w:rsid w:val="009B4A0F"/>
    <w:rsid w:val="009C0027"/>
    <w:rsid w:val="009C110D"/>
    <w:rsid w:val="009C11D2"/>
    <w:rsid w:val="009C1803"/>
    <w:rsid w:val="009C6295"/>
    <w:rsid w:val="009C6C70"/>
    <w:rsid w:val="009D0B63"/>
    <w:rsid w:val="009D7090"/>
    <w:rsid w:val="009E307E"/>
    <w:rsid w:val="009F1DC7"/>
    <w:rsid w:val="009F3CE0"/>
    <w:rsid w:val="00A07870"/>
    <w:rsid w:val="00A07F19"/>
    <w:rsid w:val="00A11B95"/>
    <w:rsid w:val="00A1348D"/>
    <w:rsid w:val="00A232EE"/>
    <w:rsid w:val="00A27C9D"/>
    <w:rsid w:val="00A4175F"/>
    <w:rsid w:val="00A44411"/>
    <w:rsid w:val="00A4536B"/>
    <w:rsid w:val="00A469FA"/>
    <w:rsid w:val="00A55618"/>
    <w:rsid w:val="00A55B01"/>
    <w:rsid w:val="00A56B5B"/>
    <w:rsid w:val="00A5792E"/>
    <w:rsid w:val="00A603FF"/>
    <w:rsid w:val="00A627C2"/>
    <w:rsid w:val="00A657DD"/>
    <w:rsid w:val="00A666A6"/>
    <w:rsid w:val="00A675FD"/>
    <w:rsid w:val="00A67F0E"/>
    <w:rsid w:val="00A70804"/>
    <w:rsid w:val="00A72437"/>
    <w:rsid w:val="00A72669"/>
    <w:rsid w:val="00A80611"/>
    <w:rsid w:val="00A8278D"/>
    <w:rsid w:val="00A86D2C"/>
    <w:rsid w:val="00AA1C42"/>
    <w:rsid w:val="00AA78E8"/>
    <w:rsid w:val="00AB31BA"/>
    <w:rsid w:val="00AB5340"/>
    <w:rsid w:val="00AB58DB"/>
    <w:rsid w:val="00AB60DD"/>
    <w:rsid w:val="00AB63DD"/>
    <w:rsid w:val="00AB6879"/>
    <w:rsid w:val="00AC0A89"/>
    <w:rsid w:val="00AC3A3D"/>
    <w:rsid w:val="00AC67A2"/>
    <w:rsid w:val="00AC7C96"/>
    <w:rsid w:val="00AD3A0E"/>
    <w:rsid w:val="00AD58A6"/>
    <w:rsid w:val="00AE237D"/>
    <w:rsid w:val="00AE502A"/>
    <w:rsid w:val="00AF7C07"/>
    <w:rsid w:val="00B0142B"/>
    <w:rsid w:val="00B07834"/>
    <w:rsid w:val="00B17CA4"/>
    <w:rsid w:val="00B17F40"/>
    <w:rsid w:val="00B22C93"/>
    <w:rsid w:val="00B245CD"/>
    <w:rsid w:val="00B27589"/>
    <w:rsid w:val="00B31863"/>
    <w:rsid w:val="00B32F19"/>
    <w:rsid w:val="00B36877"/>
    <w:rsid w:val="00B405B7"/>
    <w:rsid w:val="00B40B1C"/>
    <w:rsid w:val="00B4115D"/>
    <w:rsid w:val="00B45A1D"/>
    <w:rsid w:val="00B52222"/>
    <w:rsid w:val="00B54FE7"/>
    <w:rsid w:val="00B60700"/>
    <w:rsid w:val="00B66901"/>
    <w:rsid w:val="00B67B72"/>
    <w:rsid w:val="00B71E6D"/>
    <w:rsid w:val="00B72070"/>
    <w:rsid w:val="00B72944"/>
    <w:rsid w:val="00B779E1"/>
    <w:rsid w:val="00B81577"/>
    <w:rsid w:val="00B85DF3"/>
    <w:rsid w:val="00B87AB1"/>
    <w:rsid w:val="00B91EE1"/>
    <w:rsid w:val="00B92DA1"/>
    <w:rsid w:val="00B93C54"/>
    <w:rsid w:val="00BA0090"/>
    <w:rsid w:val="00BA06C4"/>
    <w:rsid w:val="00BA0C8B"/>
    <w:rsid w:val="00BA1A67"/>
    <w:rsid w:val="00BA7061"/>
    <w:rsid w:val="00BB1C33"/>
    <w:rsid w:val="00BB3D1A"/>
    <w:rsid w:val="00BC3331"/>
    <w:rsid w:val="00BC6B39"/>
    <w:rsid w:val="00BD26F4"/>
    <w:rsid w:val="00BD3861"/>
    <w:rsid w:val="00BD4A91"/>
    <w:rsid w:val="00BD7BE5"/>
    <w:rsid w:val="00BE131F"/>
    <w:rsid w:val="00BE18CD"/>
    <w:rsid w:val="00BE5B5F"/>
    <w:rsid w:val="00BE5F64"/>
    <w:rsid w:val="00BE7B92"/>
    <w:rsid w:val="00BF48C1"/>
    <w:rsid w:val="00C004D1"/>
    <w:rsid w:val="00C10FD8"/>
    <w:rsid w:val="00C147B9"/>
    <w:rsid w:val="00C179DB"/>
    <w:rsid w:val="00C21B7B"/>
    <w:rsid w:val="00C24AC1"/>
    <w:rsid w:val="00C26F55"/>
    <w:rsid w:val="00C270E1"/>
    <w:rsid w:val="00C30C63"/>
    <w:rsid w:val="00C36B8B"/>
    <w:rsid w:val="00C415C1"/>
    <w:rsid w:val="00C4193C"/>
    <w:rsid w:val="00C41E3F"/>
    <w:rsid w:val="00C46FF2"/>
    <w:rsid w:val="00C47DBF"/>
    <w:rsid w:val="00C525C4"/>
    <w:rsid w:val="00C552FF"/>
    <w:rsid w:val="00C558DA"/>
    <w:rsid w:val="00C55AF3"/>
    <w:rsid w:val="00C56103"/>
    <w:rsid w:val="00C664AA"/>
    <w:rsid w:val="00C70447"/>
    <w:rsid w:val="00C74DDF"/>
    <w:rsid w:val="00C83D89"/>
    <w:rsid w:val="00C84759"/>
    <w:rsid w:val="00C903BE"/>
    <w:rsid w:val="00C93F5D"/>
    <w:rsid w:val="00CA13FF"/>
    <w:rsid w:val="00CA2F12"/>
    <w:rsid w:val="00CA6C7F"/>
    <w:rsid w:val="00CB39F8"/>
    <w:rsid w:val="00CB518C"/>
    <w:rsid w:val="00CC10A6"/>
    <w:rsid w:val="00CC2544"/>
    <w:rsid w:val="00CC4EA5"/>
    <w:rsid w:val="00CC51DF"/>
    <w:rsid w:val="00CD1C12"/>
    <w:rsid w:val="00CD2911"/>
    <w:rsid w:val="00CD5A95"/>
    <w:rsid w:val="00CD5EB8"/>
    <w:rsid w:val="00CD7044"/>
    <w:rsid w:val="00CE08B9"/>
    <w:rsid w:val="00CE0F51"/>
    <w:rsid w:val="00CE524C"/>
    <w:rsid w:val="00CF141F"/>
    <w:rsid w:val="00CF4777"/>
    <w:rsid w:val="00CF6CEA"/>
    <w:rsid w:val="00D036D0"/>
    <w:rsid w:val="00D03E04"/>
    <w:rsid w:val="00D067BB"/>
    <w:rsid w:val="00D07160"/>
    <w:rsid w:val="00D1352A"/>
    <w:rsid w:val="00D169AF"/>
    <w:rsid w:val="00D25249"/>
    <w:rsid w:val="00D44172"/>
    <w:rsid w:val="00D5475A"/>
    <w:rsid w:val="00D54FCC"/>
    <w:rsid w:val="00D55581"/>
    <w:rsid w:val="00D60D3F"/>
    <w:rsid w:val="00D63B8C"/>
    <w:rsid w:val="00D63F28"/>
    <w:rsid w:val="00D739CC"/>
    <w:rsid w:val="00D746E9"/>
    <w:rsid w:val="00D8093D"/>
    <w:rsid w:val="00D8108C"/>
    <w:rsid w:val="00D8424E"/>
    <w:rsid w:val="00D842AE"/>
    <w:rsid w:val="00D9211C"/>
    <w:rsid w:val="00D92DE0"/>
    <w:rsid w:val="00D92FEF"/>
    <w:rsid w:val="00D93A0F"/>
    <w:rsid w:val="00D95880"/>
    <w:rsid w:val="00D97BBB"/>
    <w:rsid w:val="00D97F63"/>
    <w:rsid w:val="00DA1BCA"/>
    <w:rsid w:val="00DA2FC7"/>
    <w:rsid w:val="00DA44C3"/>
    <w:rsid w:val="00DC3D67"/>
    <w:rsid w:val="00DC46FF"/>
    <w:rsid w:val="00DC5254"/>
    <w:rsid w:val="00DC72B6"/>
    <w:rsid w:val="00DD1A4F"/>
    <w:rsid w:val="00DD3107"/>
    <w:rsid w:val="00DD76CF"/>
    <w:rsid w:val="00DD7C2C"/>
    <w:rsid w:val="00DE4531"/>
    <w:rsid w:val="00DE5CB1"/>
    <w:rsid w:val="00DE5CF2"/>
    <w:rsid w:val="00DE65F9"/>
    <w:rsid w:val="00DE7EDC"/>
    <w:rsid w:val="00DF58F4"/>
    <w:rsid w:val="00DF6E4B"/>
    <w:rsid w:val="00E03004"/>
    <w:rsid w:val="00E06797"/>
    <w:rsid w:val="00E07D43"/>
    <w:rsid w:val="00E1109D"/>
    <w:rsid w:val="00E1265B"/>
    <w:rsid w:val="00E13B48"/>
    <w:rsid w:val="00E1404F"/>
    <w:rsid w:val="00E21C83"/>
    <w:rsid w:val="00E2411E"/>
    <w:rsid w:val="00E243D1"/>
    <w:rsid w:val="00E24ADA"/>
    <w:rsid w:val="00E2683B"/>
    <w:rsid w:val="00E309A8"/>
    <w:rsid w:val="00E32F59"/>
    <w:rsid w:val="00E46D9A"/>
    <w:rsid w:val="00E53498"/>
    <w:rsid w:val="00E538C2"/>
    <w:rsid w:val="00E565FF"/>
    <w:rsid w:val="00E62488"/>
    <w:rsid w:val="00E65388"/>
    <w:rsid w:val="00E749EA"/>
    <w:rsid w:val="00E834E6"/>
    <w:rsid w:val="00E84C32"/>
    <w:rsid w:val="00E85B7D"/>
    <w:rsid w:val="00E87162"/>
    <w:rsid w:val="00E9121B"/>
    <w:rsid w:val="00E93A82"/>
    <w:rsid w:val="00E9619D"/>
    <w:rsid w:val="00EA0AE2"/>
    <w:rsid w:val="00EA39E5"/>
    <w:rsid w:val="00EB1CED"/>
    <w:rsid w:val="00EB3100"/>
    <w:rsid w:val="00EB7379"/>
    <w:rsid w:val="00EC1536"/>
    <w:rsid w:val="00EC57A0"/>
    <w:rsid w:val="00EC5A46"/>
    <w:rsid w:val="00EC5CEA"/>
    <w:rsid w:val="00EC63E2"/>
    <w:rsid w:val="00ED03E0"/>
    <w:rsid w:val="00ED567C"/>
    <w:rsid w:val="00ED68AA"/>
    <w:rsid w:val="00EE1C1A"/>
    <w:rsid w:val="00EE67D1"/>
    <w:rsid w:val="00EF22B3"/>
    <w:rsid w:val="00EF7A4E"/>
    <w:rsid w:val="00F03B69"/>
    <w:rsid w:val="00F07A50"/>
    <w:rsid w:val="00F113DA"/>
    <w:rsid w:val="00F26E01"/>
    <w:rsid w:val="00F3684A"/>
    <w:rsid w:val="00F36D1D"/>
    <w:rsid w:val="00F37DC8"/>
    <w:rsid w:val="00F439B3"/>
    <w:rsid w:val="00F611EC"/>
    <w:rsid w:val="00F650C3"/>
    <w:rsid w:val="00F65AB0"/>
    <w:rsid w:val="00F65D85"/>
    <w:rsid w:val="00F7021C"/>
    <w:rsid w:val="00F735BF"/>
    <w:rsid w:val="00F76E5F"/>
    <w:rsid w:val="00F8091E"/>
    <w:rsid w:val="00F819BC"/>
    <w:rsid w:val="00F820B5"/>
    <w:rsid w:val="00F83B6F"/>
    <w:rsid w:val="00F8615C"/>
    <w:rsid w:val="00F969E5"/>
    <w:rsid w:val="00FA04DB"/>
    <w:rsid w:val="00FA1AD9"/>
    <w:rsid w:val="00FA6BB0"/>
    <w:rsid w:val="00FA7735"/>
    <w:rsid w:val="00FB41A4"/>
    <w:rsid w:val="00FC054E"/>
    <w:rsid w:val="00FC4809"/>
    <w:rsid w:val="00FD5860"/>
    <w:rsid w:val="00FE352D"/>
    <w:rsid w:val="00FE37F3"/>
    <w:rsid w:val="00FE40EB"/>
    <w:rsid w:val="00FE4D02"/>
    <w:rsid w:val="00FE7D62"/>
    <w:rsid w:val="00FF1DA5"/>
    <w:rsid w:val="00FF3819"/>
    <w:rsid w:val="00FF3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C4F48FC"/>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
    <w:link w:val="Heading1Char"/>
    <w:qFormat/>
    <w:rsid w:val="003F2079"/>
    <w:pPr>
      <w:keepNext/>
      <w:spacing w:before="240"/>
      <w:ind w:left="1247" w:hanging="680"/>
      <w:outlineLvl w:val="0"/>
    </w:pPr>
    <w:rPr>
      <w:b/>
      <w:sz w:val="28"/>
    </w:rPr>
  </w:style>
  <w:style w:type="paragraph" w:styleId="Heading2">
    <w:name w:val="heading 2"/>
    <w:basedOn w:val="Normal"/>
    <w:next w:val="Normal"/>
    <w:link w:val="Heading2Char"/>
    <w:qFormat/>
    <w:rsid w:val="003F2079"/>
    <w:pPr>
      <w:keepNext/>
      <w:spacing w:before="240"/>
      <w:ind w:left="1247" w:hanging="680"/>
      <w:outlineLvl w:val="1"/>
    </w:pPr>
    <w:rPr>
      <w:b/>
      <w:sz w:val="24"/>
      <w:szCs w:val="24"/>
    </w:rPr>
  </w:style>
  <w:style w:type="paragraph" w:styleId="Heading3">
    <w:name w:val="heading 3"/>
    <w:basedOn w:val="Normal"/>
    <w:next w:val="Normal"/>
    <w:link w:val="Heading3Char"/>
    <w:qFormat/>
    <w:rsid w:val="003F2079"/>
    <w:pPr>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F2079"/>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3F2079"/>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
    <w:rsid w:val="00BA0C8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
    <w:rsid w:val="007D3B04"/>
    <w:pPr>
      <w:keepNext/>
      <w:keepLines/>
      <w:tabs>
        <w:tab w:val="right" w:pos="851"/>
      </w:tabs>
      <w:suppressAutoHyphens/>
      <w:spacing w:before="240" w:after="120"/>
      <w:ind w:left="1247" w:right="284" w:hanging="1247"/>
    </w:pPr>
    <w:rPr>
      <w:b/>
    </w:rPr>
  </w:style>
  <w:style w:type="paragraph" w:customStyle="1" w:styleId="CH4">
    <w:name w:val="CH4"/>
    <w:basedOn w:val="Normalpool"/>
    <w:next w:val="Normal"/>
    <w:rsid w:val="003F2079"/>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3F2079"/>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3F2079"/>
    <w:pPr>
      <w:tabs>
        <w:tab w:val="left" w:pos="4321"/>
        <w:tab w:val="right" w:pos="8641"/>
      </w:tabs>
      <w:spacing w:before="6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3F2079"/>
    <w:pPr>
      <w:tabs>
        <w:tab w:val="left" w:pos="1247"/>
        <w:tab w:val="left" w:pos="1814"/>
        <w:tab w:val="left" w:pos="2381"/>
        <w:tab w:val="left" w:pos="2948"/>
        <w:tab w:val="left" w:pos="3515"/>
        <w:tab w:val="left" w:pos="4082"/>
      </w:tabs>
    </w:pPr>
  </w:style>
  <w:style w:type="paragraph" w:styleId="FootnoteText">
    <w:name w:val="footnote text"/>
    <w:aliases w:val="Geneva 9,Font: Geneva 9,Boston 10,f,DNV-FT"/>
    <w:basedOn w:val="Normal"/>
    <w:link w:val="FootnoteTextChar"/>
    <w:rsid w:val="003F2079"/>
    <w:pPr>
      <w:spacing w:before="20" w:after="0" w:line="210" w:lineRule="exact"/>
      <w:ind w:left="475" w:hanging="475"/>
      <w:jc w:val="left"/>
    </w:pPr>
    <w:rPr>
      <w:noProof/>
      <w:spacing w:val="5"/>
      <w:w w:val="104"/>
      <w:kern w:val="14"/>
      <w:sz w:val="18"/>
      <w:szCs w:val="20"/>
    </w:rPr>
  </w:style>
  <w:style w:type="character" w:customStyle="1" w:styleId="FootnoteTextChar">
    <w:name w:val="Footnote Text Char"/>
    <w:aliases w:val="Geneva 9 Char,Font: Geneva 9 Char,Boston 10 Char,f Char,DNV-FT Char"/>
    <w:basedOn w:val="DefaultParagraphFont"/>
    <w:link w:val="FootnoteText"/>
    <w:rsid w:val="003F2079"/>
    <w:rPr>
      <w:sz w:val="18"/>
      <w:lang w:val="fr-CA"/>
    </w:rPr>
  </w:style>
  <w:style w:type="paragraph" w:styleId="ListParagraph">
    <w:name w:val="List Paragraph"/>
    <w:basedOn w:val="Normal"/>
    <w:uiPriority w:val="34"/>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5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091FA7"/>
    <w:rPr>
      <w:lang w:val="fr-CA"/>
    </w:rPr>
  </w:style>
  <w:style w:type="character" w:customStyle="1" w:styleId="Normal-poolChar1">
    <w:name w:val="Normal-pool Char1"/>
    <w:link w:val="Normal-pool"/>
    <w:locked/>
    <w:rsid w:val="0048610B"/>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3F2079"/>
    <w:pPr>
      <w:keepNext/>
      <w:keepLines/>
      <w:suppressAutoHyphens/>
    </w:pPr>
    <w:rPr>
      <w:b/>
    </w:rPr>
  </w:style>
  <w:style w:type="paragraph" w:customStyle="1" w:styleId="AATitle2">
    <w:name w:val="AA_Title2"/>
    <w:basedOn w:val="AATitle"/>
    <w:rsid w:val="003F2079"/>
    <w:pPr>
      <w:tabs>
        <w:tab w:val="clear" w:pos="4082"/>
      </w:tabs>
      <w:spacing w:before="120" w:after="120"/>
    </w:pPr>
  </w:style>
  <w:style w:type="paragraph" w:customStyle="1" w:styleId="BBTitle">
    <w:name w:val="BB_Title"/>
    <w:basedOn w:val="Normalpool"/>
    <w:rsid w:val="003F2079"/>
    <w:pPr>
      <w:keepNext/>
      <w:keepLines/>
      <w:suppressAutoHyphens/>
      <w:spacing w:before="320" w:after="240"/>
      <w:ind w:left="1247" w:right="567"/>
    </w:pPr>
    <w:rPr>
      <w:b/>
      <w:sz w:val="28"/>
      <w:szCs w:val="28"/>
    </w:rPr>
  </w:style>
  <w:style w:type="paragraph" w:styleId="Footer">
    <w:name w:val="footer"/>
    <w:basedOn w:val="Normal"/>
    <w:link w:val="FooterChar"/>
    <w:uiPriority w:val="99"/>
    <w:rsid w:val="003F2079"/>
    <w:pPr>
      <w:tabs>
        <w:tab w:val="center" w:pos="4320"/>
        <w:tab w:val="right" w:pos="8640"/>
      </w:tabs>
      <w:spacing w:before="60"/>
    </w:pPr>
    <w:rPr>
      <w:rFonts w:eastAsia="PMingLiU"/>
      <w:b/>
      <w:noProof/>
      <w:sz w:val="17"/>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3F2079"/>
    <w:pPr>
      <w:spacing w:after="120"/>
      <w:ind w:left="1247"/>
    </w:pPr>
  </w:style>
  <w:style w:type="paragraph" w:customStyle="1" w:styleId="Normalnumber">
    <w:name w:val="Normal_number"/>
    <w:basedOn w:val="Normalpool"/>
    <w:link w:val="NormalnumberChar"/>
    <w:rsid w:val="003F2079"/>
    <w:pPr>
      <w:tabs>
        <w:tab w:val="clear" w:pos="1247"/>
      </w:tabs>
      <w:spacing w:after="120"/>
    </w:pPr>
  </w:style>
  <w:style w:type="paragraph" w:customStyle="1" w:styleId="Titletable">
    <w:name w:val="Title_table"/>
    <w:basedOn w:val="Normalpool"/>
    <w:rsid w:val="003F2079"/>
    <w:pPr>
      <w:keepNext/>
      <w:keepLines/>
      <w:suppressAutoHyphens/>
      <w:spacing w:after="60"/>
      <w:ind w:left="1247"/>
    </w:pPr>
    <w:rPr>
      <w:b/>
      <w:bCs/>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3F2079"/>
    <w:rPr>
      <w:b/>
      <w:bCs/>
      <w:sz w:val="28"/>
      <w:szCs w:val="22"/>
    </w:rPr>
  </w:style>
  <w:style w:type="paragraph" w:customStyle="1" w:styleId="ZZAnxtitle">
    <w:name w:val="ZZ_Anx_title"/>
    <w:basedOn w:val="Normalpool"/>
    <w:rsid w:val="003F2079"/>
    <w:pPr>
      <w:spacing w:before="360" w:after="120"/>
      <w:ind w:left="1247"/>
    </w:pPr>
    <w:rPr>
      <w:b/>
      <w:bCs/>
      <w:sz w:val="28"/>
      <w:szCs w:val="26"/>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rFonts w:ascii="Times New Roman" w:eastAsia="SimSun" w:hAnsi="Times New Roman"/>
      <w:sz w:val="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uiPriority w:val="99"/>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character" w:styleId="Strong">
    <w:name w:val="Strong"/>
    <w:basedOn w:val="DefaultParagraphFont"/>
    <w:uiPriority w:val="22"/>
    <w:qFormat/>
    <w:rsid w:val="00CF6CEA"/>
    <w:rPr>
      <w:b/>
      <w:bCs/>
    </w:rPr>
  </w:style>
  <w:style w:type="character" w:customStyle="1" w:styleId="Normal-poolChar">
    <w:name w:val="Normal-pool Char"/>
    <w:locked/>
    <w:rsid w:val="0083403A"/>
    <w:rPr>
      <w:lang w:val="en-GB"/>
    </w:rPr>
  </w:style>
  <w:style w:type="character" w:styleId="FootnoteReference">
    <w:name w:val="footnote reference"/>
    <w:rsid w:val="000B6A59"/>
    <w:rPr>
      <w:rFonts w:ascii="Times New Roman" w:eastAsia="SimSun" w:hAnsi="Times New Roman"/>
      <w:color w:val="000000"/>
      <w:spacing w:val="-5"/>
      <w:w w:val="130"/>
      <w:position w:val="-4"/>
      <w:sz w:val="20"/>
      <w:szCs w:val="18"/>
      <w:vertAlign w:val="superscript"/>
    </w:rPr>
  </w:style>
  <w:style w:type="character" w:styleId="FollowedHyperlink">
    <w:name w:val="FollowedHyperlink"/>
    <w:basedOn w:val="DefaultParagraphFont"/>
    <w:unhideWhenUsed/>
    <w:rsid w:val="00C83D89"/>
    <w:rPr>
      <w:color w:val="000000" w:themeColor="text1"/>
      <w:sz w:val="20"/>
      <w:u w:val="none"/>
    </w:rPr>
  </w:style>
  <w:style w:type="character" w:customStyle="1" w:styleId="NormalpoolChar">
    <w:name w:val="Normal_pool Char"/>
    <w:link w:val="Normalpool"/>
    <w:locked/>
    <w:rsid w:val="00503267"/>
    <w:rPr>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F5481EDEAFA409DFC5D03919EC3CB" ma:contentTypeVersion="11" ma:contentTypeDescription="Create a new document." ma:contentTypeScope="" ma:versionID="050fe0e2e674bf034dc107cb41eab65a">
  <xsd:schema xmlns:xsd="http://www.w3.org/2001/XMLSchema" xmlns:xs="http://www.w3.org/2001/XMLSchema" xmlns:p="http://schemas.microsoft.com/office/2006/metadata/properties" xmlns:ns2="f7826c25-a33d-46f5-8024-83c354f6f142" xmlns:ns3="43113008-2bbe-49de-a2b9-cf1459b7aef2" targetNamespace="http://schemas.microsoft.com/office/2006/metadata/properties" ma:root="true" ma:fieldsID="251e4b37e4fcca69d8ceda9c2aa6a449" ns2:_="" ns3:_="">
    <xsd:import namespace="f7826c25-a33d-46f5-8024-83c354f6f142"/>
    <xsd:import namespace="43113008-2bbe-49de-a2b9-cf1459b7ae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26c25-a33d-46f5-8024-83c354f6f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113008-2bbe-49de-a2b9-cf1459b7aef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113008-2bbe-49de-a2b9-cf1459b7aef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FE482-C209-47A3-8811-883174E23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26c25-a33d-46f5-8024-83c354f6f142"/>
    <ds:schemaRef ds:uri="43113008-2bbe-49de-a2b9-cf1459b7ae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3.xml><?xml version="1.0" encoding="utf-8"?>
<ds:datastoreItem xmlns:ds="http://schemas.openxmlformats.org/officeDocument/2006/customXml" ds:itemID="{20207342-5C06-41BA-9BC1-52F98AF05A8D}">
  <ds:schemaRefs>
    <ds:schemaRef ds:uri="http://schemas.microsoft.com/office/2006/documentManagement/types"/>
    <ds:schemaRef ds:uri="43113008-2bbe-49de-a2b9-cf1459b7aef2"/>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infopath/2007/PartnerControls"/>
    <ds:schemaRef ds:uri="f7826c25-a33d-46f5-8024-83c354f6f142"/>
    <ds:schemaRef ds:uri="http://purl.org/dc/terms/"/>
    <ds:schemaRef ds:uri="http://purl.org/dc/elements/1.1/"/>
  </ds:schemaRefs>
</ds:datastoreItem>
</file>

<file path=customXml/itemProps4.xml><?xml version="1.0" encoding="utf-8"?>
<ds:datastoreItem xmlns:ds="http://schemas.openxmlformats.org/officeDocument/2006/customXml" ds:itemID="{9CE06A94-7197-494F-AE0D-95C7F59285A4}">
  <ds:schemaRefs>
    <ds:schemaRef ds:uri="http://schemas.openxmlformats.org/officeDocument/2006/bibliography"/>
  </ds:schemaRefs>
</ds:datastoreItem>
</file>

<file path=customXml/itemProps5.xml><?xml version="1.0" encoding="utf-8"?>
<ds:datastoreItem xmlns:ds="http://schemas.openxmlformats.org/officeDocument/2006/customXml" ds:itemID="{BACB05BA-AF57-4CFA-A7D1-14562EB24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1836</Words>
  <Characters>177</Characters>
  <Application>Microsoft Office Word</Application>
  <DocSecurity>4</DocSecurity>
  <Lines>1</Lines>
  <Paragraphs>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Jie Duan</cp:lastModifiedBy>
  <cp:revision>2</cp:revision>
  <cp:lastPrinted>2020-11-30T13:11:00Z</cp:lastPrinted>
  <dcterms:created xsi:type="dcterms:W3CDTF">2020-12-30T07:39:00Z</dcterms:created>
  <dcterms:modified xsi:type="dcterms:W3CDTF">2020-12-30T07:39:00Z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0x01010076CF5481EDEAFA409DFC5D03919EC3CB</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Cuiwen.qiu</vt:lpwstr>
  </property>
  <property fmtid="{D5CDD505-2E9C-101B-9397-08002B2CF9AE}" pid="10" name="GeneratedDate">
    <vt:lpwstr>12/07/2020 15:29:11</vt:lpwstr>
  </property>
  <property fmtid="{D5CDD505-2E9C-101B-9397-08002B2CF9AE}" pid="11" name="OriginalDocID">
    <vt:lpwstr>88db94b3-210b-447c-a2d4-1a64726bf740</vt:lpwstr>
  </property>
</Properties>
</file>