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9"/>
        <w:gridCol w:w="5144"/>
        <w:gridCol w:w="425"/>
        <w:gridCol w:w="2408"/>
      </w:tblGrid>
      <w:tr w:rsidR="009B3675" w:rsidRPr="00844B91" w14:paraId="7A7FB0B4" w14:textId="77777777" w:rsidTr="00BA1F07">
        <w:trPr>
          <w:cantSplit/>
          <w:trHeight w:val="57"/>
          <w:jc w:val="right"/>
        </w:trPr>
        <w:tc>
          <w:tcPr>
            <w:tcW w:w="1519" w:type="dxa"/>
          </w:tcPr>
          <w:p w14:paraId="0323B995" w14:textId="77777777" w:rsidR="009B3675" w:rsidRPr="00336DD6" w:rsidRDefault="009B3675" w:rsidP="00BA1F07">
            <w:pPr>
              <w:pStyle w:val="Normal-pool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336DD6">
              <w:rPr>
                <w:rFonts w:ascii="Arial" w:hAnsi="Arial" w:cs="Arial"/>
                <w:b/>
                <w:bCs/>
                <w:sz w:val="27"/>
                <w:szCs w:val="27"/>
              </w:rPr>
              <w:t>NATIONS</w:t>
            </w: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r w:rsidRPr="00336DD6">
              <w:rPr>
                <w:rFonts w:ascii="Arial" w:hAnsi="Arial" w:cs="Arial"/>
                <w:b/>
                <w:bCs/>
                <w:sz w:val="27"/>
                <w:szCs w:val="27"/>
              </w:rPr>
              <w:br/>
              <w:t>UNIES</w:t>
            </w:r>
          </w:p>
        </w:tc>
        <w:tc>
          <w:tcPr>
            <w:tcW w:w="5144" w:type="dxa"/>
          </w:tcPr>
          <w:p w14:paraId="0C933DE2" w14:textId="77777777" w:rsidR="009B3675" w:rsidRPr="00844B91" w:rsidRDefault="009B3675" w:rsidP="00BA1F07">
            <w:pPr>
              <w:pStyle w:val="Normal-pool"/>
            </w:pPr>
          </w:p>
        </w:tc>
        <w:tc>
          <w:tcPr>
            <w:tcW w:w="2833" w:type="dxa"/>
            <w:gridSpan w:val="2"/>
          </w:tcPr>
          <w:p w14:paraId="07B9B5CA" w14:textId="77777777" w:rsidR="009B3675" w:rsidRPr="00336DD6" w:rsidRDefault="009B3675" w:rsidP="00BA1F07">
            <w:pPr>
              <w:pStyle w:val="Normal-pool"/>
              <w:jc w:val="right"/>
              <w:rPr>
                <w:rFonts w:ascii="Arial" w:hAnsi="Arial" w:cs="Arial"/>
                <w:b/>
                <w:bCs/>
                <w:sz w:val="64"/>
                <w:szCs w:val="64"/>
              </w:rPr>
            </w:pPr>
            <w:r w:rsidRPr="00336DD6">
              <w:rPr>
                <w:rFonts w:ascii="Arial" w:hAnsi="Arial" w:cs="Arial"/>
                <w:b/>
                <w:bCs/>
                <w:sz w:val="64"/>
                <w:szCs w:val="64"/>
              </w:rPr>
              <w:t>EP</w:t>
            </w:r>
          </w:p>
        </w:tc>
      </w:tr>
      <w:tr w:rsidR="009B3675" w:rsidRPr="00844B91" w14:paraId="4277087F" w14:textId="77777777" w:rsidTr="00BA1F07">
        <w:trPr>
          <w:cantSplit/>
          <w:trHeight w:val="57"/>
          <w:jc w:val="right"/>
        </w:trPr>
        <w:tc>
          <w:tcPr>
            <w:tcW w:w="1519" w:type="dxa"/>
            <w:tcBorders>
              <w:bottom w:val="single" w:sz="4" w:space="0" w:color="auto"/>
            </w:tcBorders>
          </w:tcPr>
          <w:p w14:paraId="0FAAF264" w14:textId="77777777" w:rsidR="009B3675" w:rsidRPr="00844B91" w:rsidRDefault="009B3675" w:rsidP="00BA1F07">
            <w:pPr>
              <w:pStyle w:val="Normal-pool"/>
            </w:pPr>
          </w:p>
        </w:tc>
        <w:tc>
          <w:tcPr>
            <w:tcW w:w="5144" w:type="dxa"/>
            <w:tcBorders>
              <w:bottom w:val="single" w:sz="4" w:space="0" w:color="auto"/>
            </w:tcBorders>
          </w:tcPr>
          <w:p w14:paraId="2C21A2CC" w14:textId="77777777" w:rsidR="009B3675" w:rsidRPr="00844B91" w:rsidRDefault="009B3675" w:rsidP="00BA1F07">
            <w:pPr>
              <w:pStyle w:val="Normal-pool"/>
              <w:rPr>
                <w:sz w:val="18"/>
                <w:szCs w:val="18"/>
              </w:rPr>
            </w:pPr>
          </w:p>
        </w:tc>
        <w:tc>
          <w:tcPr>
            <w:tcW w:w="2833" w:type="dxa"/>
            <w:gridSpan w:val="2"/>
            <w:tcBorders>
              <w:bottom w:val="single" w:sz="4" w:space="0" w:color="auto"/>
            </w:tcBorders>
          </w:tcPr>
          <w:p w14:paraId="216F35FE" w14:textId="269F1076" w:rsidR="009B3675" w:rsidRPr="00844B91" w:rsidRDefault="009B3675" w:rsidP="00BA1F07">
            <w:pPr>
              <w:pStyle w:val="Normalpool"/>
              <w:tabs>
                <w:tab w:val="left" w:pos="425"/>
              </w:tabs>
              <w:rPr>
                <w:sz w:val="18"/>
                <w:szCs w:val="18"/>
              </w:rPr>
            </w:pPr>
            <w:r>
              <w:rPr>
                <w:b/>
                <w:sz w:val="28"/>
                <w:szCs w:val="28"/>
              </w:rPr>
              <w:tab/>
            </w:r>
            <w:r w:rsidRPr="00844B91">
              <w:rPr>
                <w:b/>
                <w:sz w:val="28"/>
                <w:szCs w:val="28"/>
              </w:rPr>
              <w:t>UNEP</w:t>
            </w:r>
            <w:r w:rsidRPr="00844B91">
              <w:t>/EA.5/1</w:t>
            </w:r>
            <w:r>
              <w:t>9</w:t>
            </w:r>
          </w:p>
        </w:tc>
      </w:tr>
      <w:tr w:rsidR="009B3675" w:rsidRPr="00844B91" w14:paraId="57DB6EAE" w14:textId="77777777" w:rsidTr="00BA1F07">
        <w:trPr>
          <w:cantSplit/>
          <w:trHeight w:val="57"/>
          <w:jc w:val="right"/>
        </w:trPr>
        <w:tc>
          <w:tcPr>
            <w:tcW w:w="1519" w:type="dxa"/>
            <w:tcBorders>
              <w:top w:val="single" w:sz="4" w:space="0" w:color="auto"/>
              <w:bottom w:val="single" w:sz="24" w:space="0" w:color="auto"/>
            </w:tcBorders>
          </w:tcPr>
          <w:p w14:paraId="6B8DC4F4" w14:textId="77777777" w:rsidR="009B3675" w:rsidRPr="00844B91" w:rsidRDefault="009B3675" w:rsidP="00BA1F07">
            <w:pPr>
              <w:pStyle w:val="Normalpool"/>
              <w:spacing w:after="120"/>
            </w:pPr>
            <w:r w:rsidRPr="00844B91">
              <w:object w:dxaOrig="1831" w:dyaOrig="1726" w14:anchorId="17CBDE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25pt;height:61.5pt" o:ole="" fillcolor="window">
                  <v:imagedata r:id="rId12" o:title=""/>
                </v:shape>
                <o:OLEObject Type="Embed" ProgID="Word.Picture.8" ShapeID="_x0000_i1025" DrawAspect="Content" ObjectID="_1670760081" r:id="rId13"/>
              </w:object>
            </w:r>
            <w:r w:rsidRPr="00844B91">
              <w:rPr>
                <w:noProof/>
              </w:rPr>
              <w:drawing>
                <wp:inline distT="0" distB="0" distL="0" distR="0" wp14:anchorId="08E00AC4" wp14:editId="1609B6B4">
                  <wp:extent cx="723900" cy="762000"/>
                  <wp:effectExtent l="0" t="0" r="0" b="0"/>
                  <wp:docPr id="1" name="Picture 1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9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38C9B628" w14:textId="755883A0" w:rsidR="009B3675" w:rsidRPr="00336DD6" w:rsidRDefault="009B3675" w:rsidP="00BA1F07">
            <w:pPr>
              <w:pStyle w:val="Normalpool"/>
              <w:spacing w:before="1400" w:after="240"/>
              <w:ind w:right="-227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36DD6">
              <w:rPr>
                <w:rFonts w:ascii="Arial" w:hAnsi="Arial" w:cs="Arial"/>
                <w:b/>
                <w:bCs/>
                <w:sz w:val="28"/>
                <w:szCs w:val="28"/>
              </w:rPr>
              <w:t>Assemblée des Nations Unies pour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 </w:t>
            </w:r>
            <w:r w:rsidRPr="00336DD6">
              <w:rPr>
                <w:rFonts w:ascii="Arial" w:hAnsi="Arial" w:cs="Arial"/>
                <w:b/>
                <w:bCs/>
                <w:sz w:val="28"/>
                <w:szCs w:val="28"/>
              </w:rPr>
              <w:t>l</w:t>
            </w:r>
            <w:r w:rsidR="00B4725C">
              <w:rPr>
                <w:rFonts w:ascii="Arial" w:hAnsi="Arial" w:cs="Arial"/>
                <w:b/>
                <w:bCs/>
                <w:sz w:val="28"/>
                <w:szCs w:val="28"/>
              </w:rPr>
              <w:t>’</w:t>
            </w:r>
            <w:r w:rsidRPr="00336DD6">
              <w:rPr>
                <w:rFonts w:ascii="Arial" w:hAnsi="Arial" w:cs="Arial"/>
                <w:b/>
                <w:bCs/>
                <w:sz w:val="28"/>
                <w:szCs w:val="28"/>
              </w:rPr>
              <w:t>environnement du Programme des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 </w:t>
            </w:r>
            <w:r w:rsidRPr="00336DD6">
              <w:rPr>
                <w:rFonts w:ascii="Arial" w:hAnsi="Arial" w:cs="Arial"/>
                <w:b/>
                <w:bCs/>
                <w:sz w:val="28"/>
                <w:szCs w:val="28"/>
              </w:rPr>
              <w:t>Nations Unies pour l</w:t>
            </w:r>
            <w:r w:rsidR="00B4725C">
              <w:rPr>
                <w:rFonts w:ascii="Arial" w:hAnsi="Arial" w:cs="Arial"/>
                <w:b/>
                <w:bCs/>
                <w:sz w:val="28"/>
                <w:szCs w:val="28"/>
              </w:rPr>
              <w:t>’</w:t>
            </w:r>
            <w:r w:rsidRPr="00336DD6">
              <w:rPr>
                <w:rFonts w:ascii="Arial" w:hAnsi="Arial" w:cs="Arial"/>
                <w:b/>
                <w:bCs/>
                <w:sz w:val="28"/>
                <w:szCs w:val="28"/>
              </w:rPr>
              <w:t>environnement</w:t>
            </w:r>
          </w:p>
        </w:tc>
        <w:tc>
          <w:tcPr>
            <w:tcW w:w="2408" w:type="dxa"/>
            <w:tcBorders>
              <w:top w:val="single" w:sz="4" w:space="0" w:color="auto"/>
              <w:bottom w:val="single" w:sz="24" w:space="0" w:color="auto"/>
            </w:tcBorders>
          </w:tcPr>
          <w:p w14:paraId="2D5DFD91" w14:textId="77777777" w:rsidR="009B3675" w:rsidRDefault="009B3675" w:rsidP="00BA1F07">
            <w:pPr>
              <w:pStyle w:val="Normalpool"/>
              <w:spacing w:before="120"/>
            </w:pPr>
            <w:proofErr w:type="spellStart"/>
            <w:r w:rsidRPr="00844B91">
              <w:t>Distr</w:t>
            </w:r>
            <w:proofErr w:type="spellEnd"/>
            <w:r w:rsidRPr="00844B91">
              <w:t>. générale</w:t>
            </w:r>
          </w:p>
          <w:p w14:paraId="09D55FC6" w14:textId="2E42B384" w:rsidR="009B3675" w:rsidRPr="00844B91" w:rsidRDefault="009B3675" w:rsidP="00BA1F07">
            <w:pPr>
              <w:pStyle w:val="Normalpool"/>
            </w:pPr>
            <w:r w:rsidRPr="00844B91">
              <w:t>1</w:t>
            </w:r>
            <w:r>
              <w:t>6</w:t>
            </w:r>
            <w:r w:rsidRPr="00844B91">
              <w:t> novembre</w:t>
            </w:r>
            <w:r>
              <w:t> </w:t>
            </w:r>
            <w:r w:rsidRPr="00844B91">
              <w:t>2020</w:t>
            </w:r>
          </w:p>
          <w:p w14:paraId="59C7D5F7" w14:textId="77777777" w:rsidR="009B3675" w:rsidRDefault="009B3675" w:rsidP="00BA1F07">
            <w:pPr>
              <w:pStyle w:val="Normalpool"/>
              <w:spacing w:before="120"/>
            </w:pPr>
            <w:r w:rsidRPr="00844B91">
              <w:t>Français</w:t>
            </w:r>
          </w:p>
          <w:p w14:paraId="626856EB" w14:textId="77777777" w:rsidR="009B3675" w:rsidRPr="00844B91" w:rsidRDefault="009B3675" w:rsidP="00BA1F07">
            <w:pPr>
              <w:pStyle w:val="Normalpool"/>
              <w:spacing w:after="240"/>
            </w:pPr>
            <w:r w:rsidRPr="00844B91">
              <w:t>Original</w:t>
            </w:r>
            <w:r>
              <w:t> :</w:t>
            </w:r>
            <w:r w:rsidRPr="00844B91">
              <w:t xml:space="preserve"> anglais</w:t>
            </w:r>
          </w:p>
        </w:tc>
      </w:tr>
    </w:tbl>
    <w:p w14:paraId="1831E5FA" w14:textId="349F62A6" w:rsidR="009B3675" w:rsidRPr="00844B91" w:rsidRDefault="009B3675" w:rsidP="009B3675">
      <w:pPr>
        <w:pStyle w:val="AATitle"/>
        <w:ind w:right="4393"/>
        <w:rPr>
          <w:lang w:val="fr-FR"/>
        </w:rPr>
      </w:pPr>
      <w:r w:rsidRPr="00336DD6">
        <w:t>Assemblée</w:t>
      </w:r>
      <w:r w:rsidRPr="00844B91">
        <w:rPr>
          <w:lang w:val="fr-FR"/>
        </w:rPr>
        <w:t xml:space="preserve"> des Nations Unies pour l</w:t>
      </w:r>
      <w:r w:rsidR="00B4725C">
        <w:rPr>
          <w:lang w:val="fr-FR"/>
        </w:rPr>
        <w:t>’</w:t>
      </w:r>
      <w:r w:rsidRPr="00844B91">
        <w:rPr>
          <w:lang w:val="fr-FR"/>
        </w:rPr>
        <w:t>environnement du Programme des Nations Unies pour l</w:t>
      </w:r>
      <w:r w:rsidR="00B4725C">
        <w:rPr>
          <w:lang w:val="fr-FR"/>
        </w:rPr>
        <w:t>’</w:t>
      </w:r>
      <w:r w:rsidRPr="00844B91">
        <w:rPr>
          <w:lang w:val="fr-FR"/>
        </w:rPr>
        <w:t>environnement</w:t>
      </w:r>
    </w:p>
    <w:p w14:paraId="4D50565A" w14:textId="77777777" w:rsidR="009B3675" w:rsidRPr="00844B91" w:rsidRDefault="009B3675" w:rsidP="009B3675">
      <w:pPr>
        <w:pStyle w:val="AATitle"/>
        <w:rPr>
          <w:lang w:val="fr-FR"/>
        </w:rPr>
      </w:pPr>
      <w:r w:rsidRPr="00844B91">
        <w:rPr>
          <w:lang w:val="fr-FR"/>
        </w:rPr>
        <w:t>Cinquième session</w:t>
      </w:r>
    </w:p>
    <w:p w14:paraId="1E0D8CD2" w14:textId="6644F70F" w:rsidR="009B3675" w:rsidRPr="00B4725C" w:rsidRDefault="009B3675" w:rsidP="009B3675">
      <w:pPr>
        <w:pStyle w:val="AATitle"/>
        <w:rPr>
          <w:b w:val="0"/>
          <w:bCs/>
          <w:lang w:val="fr-FR"/>
        </w:rPr>
      </w:pPr>
      <w:r w:rsidRPr="00B4725C">
        <w:rPr>
          <w:b w:val="0"/>
          <w:bCs/>
          <w:lang w:val="fr-FR"/>
        </w:rPr>
        <w:t>Nairobi (en ligne), 22–26 février 2021</w:t>
      </w:r>
      <w:r w:rsidR="00B4725C" w:rsidRPr="00B4725C">
        <w:rPr>
          <w:rStyle w:val="FootnoteReference"/>
          <w:b w:val="0"/>
          <w:bCs/>
          <w:vertAlign w:val="baseline"/>
          <w:lang w:val="fr-FR"/>
        </w:rPr>
        <w:footnoteReference w:customMarkFollows="1" w:id="2"/>
        <w:t>*</w:t>
      </w:r>
    </w:p>
    <w:p w14:paraId="10E0796E" w14:textId="2B00AB34" w:rsidR="009B3675" w:rsidRPr="00D95483" w:rsidRDefault="009B3675" w:rsidP="009B3675">
      <w:pPr>
        <w:pStyle w:val="AATitle"/>
        <w:keepNext w:val="0"/>
        <w:keepLines w:val="0"/>
        <w:rPr>
          <w:b w:val="0"/>
          <w:lang w:val="fr-FR"/>
        </w:rPr>
      </w:pPr>
      <w:r>
        <w:rPr>
          <w:b w:val="0"/>
          <w:lang w:val="fr-FR"/>
        </w:rPr>
        <w:t>Point </w:t>
      </w:r>
      <w:r w:rsidRPr="00D95483">
        <w:rPr>
          <w:b w:val="0"/>
          <w:lang w:val="fr-FR"/>
        </w:rPr>
        <w:t xml:space="preserve">5 </w:t>
      </w:r>
      <w:r>
        <w:rPr>
          <w:b w:val="0"/>
          <w:lang w:val="fr-FR"/>
        </w:rPr>
        <w:t>de l</w:t>
      </w:r>
      <w:r w:rsidR="00B4725C">
        <w:rPr>
          <w:b w:val="0"/>
          <w:lang w:val="fr-FR"/>
        </w:rPr>
        <w:t>’</w:t>
      </w:r>
      <w:r>
        <w:rPr>
          <w:b w:val="0"/>
          <w:lang w:val="fr-FR"/>
        </w:rPr>
        <w:t>ordre du jour provisoire</w:t>
      </w:r>
      <w:r w:rsidR="00B4725C" w:rsidRPr="00B4725C">
        <w:rPr>
          <w:rStyle w:val="FootnoteReference"/>
          <w:b w:val="0"/>
          <w:vertAlign w:val="baseline"/>
          <w:lang w:val="fr-FR"/>
        </w:rPr>
        <w:footnoteReference w:customMarkFollows="1" w:id="3"/>
        <w:t>**</w:t>
      </w:r>
    </w:p>
    <w:p w14:paraId="0E9F27D0" w14:textId="55225882" w:rsidR="009B3675" w:rsidRDefault="009B3675" w:rsidP="009B3675">
      <w:pPr>
        <w:pStyle w:val="AATitle2"/>
        <w:spacing w:before="60" w:after="0"/>
        <w:ind w:right="4534"/>
        <w:rPr>
          <w:lang w:val="fr-FR"/>
        </w:rPr>
      </w:pPr>
      <w:r w:rsidRPr="00D95483">
        <w:rPr>
          <w:lang w:val="fr-FR"/>
        </w:rPr>
        <w:t>Questions relatives à la politique et à la gouvernance internationales en matière d</w:t>
      </w:r>
      <w:r w:rsidR="00B4725C">
        <w:rPr>
          <w:lang w:val="fr-FR"/>
        </w:rPr>
        <w:t>’</w:t>
      </w:r>
      <w:r w:rsidRPr="00D95483">
        <w:rPr>
          <w:lang w:val="fr-FR"/>
        </w:rPr>
        <w:t>environnement</w:t>
      </w:r>
    </w:p>
    <w:p w14:paraId="2E91A013" w14:textId="1C2AA48F" w:rsidR="00905D0E" w:rsidRPr="00D95483" w:rsidRDefault="00D95483" w:rsidP="009B3675">
      <w:pPr>
        <w:pStyle w:val="BBTitle"/>
      </w:pPr>
      <w:r w:rsidRPr="00D95483">
        <w:t>Progrès accomplis dans l</w:t>
      </w:r>
      <w:r w:rsidR="00B4725C">
        <w:t>’</w:t>
      </w:r>
      <w:r w:rsidRPr="00D95483">
        <w:t>application de la résolution</w:t>
      </w:r>
      <w:r>
        <w:t> </w:t>
      </w:r>
      <w:r w:rsidRPr="00D95483">
        <w:t>3/6 sur</w:t>
      </w:r>
      <w:r w:rsidR="00693E84">
        <w:t> </w:t>
      </w:r>
      <w:r w:rsidRPr="00D95483">
        <w:t>la</w:t>
      </w:r>
      <w:r w:rsidR="009B3675">
        <w:t> </w:t>
      </w:r>
      <w:r w:rsidRPr="00D95483">
        <w:t>gestion de la pollution des sols pour parvenir à</w:t>
      </w:r>
      <w:r w:rsidR="00693E84">
        <w:t> </w:t>
      </w:r>
      <w:r w:rsidRPr="00D95483">
        <w:t>un</w:t>
      </w:r>
      <w:r w:rsidR="009B3675">
        <w:t> </w:t>
      </w:r>
      <w:r w:rsidRPr="00D95483">
        <w:t>développement durable</w:t>
      </w:r>
    </w:p>
    <w:p w14:paraId="22782EF4" w14:textId="25B080C7" w:rsidR="00FC054E" w:rsidRPr="00D95483" w:rsidRDefault="00FC054E" w:rsidP="00D07160">
      <w:pPr>
        <w:pStyle w:val="CH2"/>
        <w:rPr>
          <w:lang w:val="fr-FR"/>
        </w:rPr>
      </w:pPr>
      <w:r w:rsidRPr="00D95483">
        <w:rPr>
          <w:lang w:val="fr-FR"/>
        </w:rPr>
        <w:tab/>
      </w:r>
      <w:r w:rsidR="00D07160" w:rsidRPr="00D95483">
        <w:rPr>
          <w:lang w:val="fr-FR"/>
        </w:rPr>
        <w:tab/>
      </w:r>
      <w:r w:rsidR="00D95483">
        <w:rPr>
          <w:lang w:val="fr-FR"/>
        </w:rPr>
        <w:t>Rapport de la Directrice exécutive</w:t>
      </w:r>
    </w:p>
    <w:p w14:paraId="37CDD572" w14:textId="77777777" w:rsidR="00AB31BA" w:rsidRPr="00D95483" w:rsidRDefault="00AB31BA" w:rsidP="00AB31BA">
      <w:pPr>
        <w:pStyle w:val="CH1"/>
        <w:rPr>
          <w:lang w:val="fr-FR"/>
        </w:rPr>
      </w:pPr>
      <w:r w:rsidRPr="00D95483">
        <w:rPr>
          <w:lang w:val="fr-FR"/>
        </w:rPr>
        <w:tab/>
      </w:r>
      <w:r w:rsidRPr="00D95483">
        <w:rPr>
          <w:lang w:val="fr-FR"/>
        </w:rPr>
        <w:tab/>
        <w:t>Introduction</w:t>
      </w:r>
    </w:p>
    <w:p w14:paraId="3F8011A3" w14:textId="4F241AD2" w:rsidR="00905D0E" w:rsidRPr="00D95483" w:rsidRDefault="00C93F77" w:rsidP="009B3675">
      <w:pPr>
        <w:pStyle w:val="Normalnumber"/>
        <w:rPr>
          <w:lang w:val="fr-FR"/>
        </w:rPr>
      </w:pPr>
      <w:r>
        <w:rPr>
          <w:lang w:val="fr-FR"/>
        </w:rPr>
        <w:t>Dans sa résolution </w:t>
      </w:r>
      <w:r w:rsidR="00905D0E" w:rsidRPr="00D95483">
        <w:rPr>
          <w:lang w:val="fr-FR"/>
        </w:rPr>
        <w:t xml:space="preserve">3/6, </w:t>
      </w:r>
      <w:r>
        <w:rPr>
          <w:lang w:val="fr-FR"/>
        </w:rPr>
        <w:t>l</w:t>
      </w:r>
      <w:r w:rsidR="00B4725C">
        <w:rPr>
          <w:lang w:val="fr-FR"/>
        </w:rPr>
        <w:t>’</w:t>
      </w:r>
      <w:r w:rsidRPr="00C93F77">
        <w:rPr>
          <w:lang w:val="fr-FR"/>
        </w:rPr>
        <w:t>Assemblée des Nations</w:t>
      </w:r>
      <w:r>
        <w:rPr>
          <w:lang w:val="fr-FR"/>
        </w:rPr>
        <w:t> </w:t>
      </w:r>
      <w:r w:rsidRPr="00C93F77">
        <w:rPr>
          <w:lang w:val="fr-FR"/>
        </w:rPr>
        <w:t>Unies pour l</w:t>
      </w:r>
      <w:r w:rsidR="00B4725C">
        <w:rPr>
          <w:lang w:val="fr-FR"/>
        </w:rPr>
        <w:t>’</w:t>
      </w:r>
      <w:r w:rsidRPr="00C93F77">
        <w:rPr>
          <w:lang w:val="fr-FR"/>
        </w:rPr>
        <w:t>environnement du Programme des Nations</w:t>
      </w:r>
      <w:r>
        <w:rPr>
          <w:lang w:val="fr-FR"/>
        </w:rPr>
        <w:t> </w:t>
      </w:r>
      <w:r w:rsidRPr="00C93F77">
        <w:rPr>
          <w:lang w:val="fr-FR"/>
        </w:rPr>
        <w:t>Unies pour l</w:t>
      </w:r>
      <w:r w:rsidR="00B4725C">
        <w:rPr>
          <w:lang w:val="fr-FR"/>
        </w:rPr>
        <w:t>’</w:t>
      </w:r>
      <w:r w:rsidRPr="00C93F77">
        <w:rPr>
          <w:lang w:val="fr-FR"/>
        </w:rPr>
        <w:t xml:space="preserve">environnement </w:t>
      </w:r>
      <w:r w:rsidR="00581B15" w:rsidRPr="00D95483">
        <w:rPr>
          <w:lang w:val="fr-FR"/>
        </w:rPr>
        <w:t>(</w:t>
      </w:r>
      <w:r>
        <w:rPr>
          <w:lang w:val="fr-FR"/>
        </w:rPr>
        <w:t>PNUE</w:t>
      </w:r>
      <w:r w:rsidR="00581B15" w:rsidRPr="00D95483">
        <w:rPr>
          <w:lang w:val="fr-FR"/>
        </w:rPr>
        <w:t xml:space="preserve">) </w:t>
      </w:r>
      <w:r>
        <w:rPr>
          <w:lang w:val="fr-FR"/>
        </w:rPr>
        <w:t>a prié</w:t>
      </w:r>
      <w:r w:rsidRPr="00C93F77">
        <w:rPr>
          <w:lang w:val="fr-FR"/>
        </w:rPr>
        <w:t xml:space="preserve"> les États </w:t>
      </w:r>
      <w:r w:rsidR="00210EB5">
        <w:rPr>
          <w:lang w:val="fr-FR"/>
        </w:rPr>
        <w:t>m</w:t>
      </w:r>
      <w:r w:rsidRPr="00C93F77">
        <w:rPr>
          <w:lang w:val="fr-FR"/>
        </w:rPr>
        <w:t>embres et les organismes des</w:t>
      </w:r>
      <w:r w:rsidR="009B3675">
        <w:rPr>
          <w:lang w:val="fr-FR"/>
        </w:rPr>
        <w:t> </w:t>
      </w:r>
      <w:r w:rsidRPr="00C93F77">
        <w:rPr>
          <w:lang w:val="fr-FR"/>
        </w:rPr>
        <w:t>Nations</w:t>
      </w:r>
      <w:r>
        <w:rPr>
          <w:lang w:val="fr-FR"/>
        </w:rPr>
        <w:t> </w:t>
      </w:r>
      <w:r w:rsidRPr="00C93F77">
        <w:rPr>
          <w:lang w:val="fr-FR"/>
        </w:rPr>
        <w:t>Unies compétents de s</w:t>
      </w:r>
      <w:r w:rsidR="00B4725C">
        <w:rPr>
          <w:lang w:val="fr-FR"/>
        </w:rPr>
        <w:t>’</w:t>
      </w:r>
      <w:r w:rsidRPr="00C93F77">
        <w:rPr>
          <w:lang w:val="fr-FR"/>
        </w:rPr>
        <w:t>attaquer de manière intégrée au problème de la pollution des sols dans le cadre des programmes mondiaux pour l</w:t>
      </w:r>
      <w:r w:rsidR="00B4725C">
        <w:rPr>
          <w:lang w:val="fr-FR"/>
        </w:rPr>
        <w:t>’</w:t>
      </w:r>
      <w:r w:rsidRPr="00C93F77">
        <w:rPr>
          <w:lang w:val="fr-FR"/>
        </w:rPr>
        <w:t>environnement, la sécurité alimentaire, l</w:t>
      </w:r>
      <w:r w:rsidR="00B4725C">
        <w:rPr>
          <w:lang w:val="fr-FR"/>
        </w:rPr>
        <w:t>’</w:t>
      </w:r>
      <w:r w:rsidRPr="00C93F77">
        <w:rPr>
          <w:lang w:val="fr-FR"/>
        </w:rPr>
        <w:t>agriculture, le</w:t>
      </w:r>
      <w:r w:rsidR="009B3675">
        <w:rPr>
          <w:lang w:val="fr-FR"/>
        </w:rPr>
        <w:t> </w:t>
      </w:r>
      <w:r w:rsidRPr="00C93F77">
        <w:rPr>
          <w:lang w:val="fr-FR"/>
        </w:rPr>
        <w:t>développement et la santé, en particulier en adoptant des stratégies de prévention et de gestion des</w:t>
      </w:r>
      <w:r w:rsidR="009B3675">
        <w:rPr>
          <w:lang w:val="fr-FR"/>
        </w:rPr>
        <w:t> </w:t>
      </w:r>
      <w:r w:rsidRPr="00C93F77">
        <w:rPr>
          <w:lang w:val="fr-FR"/>
        </w:rPr>
        <w:t>risques fondées sur les données scientifiques disponibles</w:t>
      </w:r>
      <w:r w:rsidR="00905D0E" w:rsidRPr="00D95483">
        <w:rPr>
          <w:lang w:val="fr-FR"/>
        </w:rPr>
        <w:t xml:space="preserve">. </w:t>
      </w:r>
    </w:p>
    <w:p w14:paraId="2F3162AC" w14:textId="30743291" w:rsidR="00905D0E" w:rsidRPr="00D95483" w:rsidRDefault="005D02EA" w:rsidP="009B3675">
      <w:pPr>
        <w:pStyle w:val="Normalnumber"/>
        <w:rPr>
          <w:lang w:val="fr-FR"/>
        </w:rPr>
      </w:pPr>
      <w:r>
        <w:rPr>
          <w:lang w:val="fr-FR"/>
        </w:rPr>
        <w:t>Comme suite au</w:t>
      </w:r>
      <w:r w:rsidR="00905D0E" w:rsidRPr="00D95483">
        <w:rPr>
          <w:lang w:val="fr-FR"/>
        </w:rPr>
        <w:t xml:space="preserve"> </w:t>
      </w:r>
      <w:r>
        <w:rPr>
          <w:lang w:val="fr-FR"/>
        </w:rPr>
        <w:t>rapport soumis pour examen à la quatrième session de l</w:t>
      </w:r>
      <w:r w:rsidR="00B4725C">
        <w:rPr>
          <w:lang w:val="fr-FR"/>
        </w:rPr>
        <w:t>’</w:t>
      </w:r>
      <w:r>
        <w:rPr>
          <w:lang w:val="fr-FR"/>
        </w:rPr>
        <w:t>Assemblée pour l</w:t>
      </w:r>
      <w:r w:rsidR="00B4725C">
        <w:rPr>
          <w:lang w:val="fr-FR"/>
        </w:rPr>
        <w:t>’</w:t>
      </w:r>
      <w:r>
        <w:rPr>
          <w:lang w:val="fr-FR"/>
        </w:rPr>
        <w:t>environnement</w:t>
      </w:r>
      <w:r w:rsidR="00905D0E" w:rsidRPr="00D95483">
        <w:rPr>
          <w:lang w:val="fr-FR"/>
        </w:rPr>
        <w:t xml:space="preserve"> </w:t>
      </w:r>
      <w:r w:rsidR="00FC054E" w:rsidRPr="00D95483">
        <w:rPr>
          <w:lang w:val="fr-FR"/>
        </w:rPr>
        <w:t>(</w:t>
      </w:r>
      <w:r w:rsidR="00905D0E" w:rsidRPr="00D95483">
        <w:rPr>
          <w:lang w:val="fr-FR"/>
        </w:rPr>
        <w:t>UNEP/EA.4/9</w:t>
      </w:r>
      <w:r w:rsidR="00FC054E" w:rsidRPr="00D95483">
        <w:rPr>
          <w:lang w:val="fr-FR"/>
        </w:rPr>
        <w:t>)</w:t>
      </w:r>
      <w:r w:rsidR="00905D0E" w:rsidRPr="00D95483">
        <w:rPr>
          <w:lang w:val="fr-FR"/>
        </w:rPr>
        <w:t xml:space="preserve">, </w:t>
      </w:r>
      <w:r>
        <w:rPr>
          <w:lang w:val="fr-FR"/>
        </w:rPr>
        <w:t>le présent rapport contient des informations actualisées sur les</w:t>
      </w:r>
      <w:r w:rsidR="009B3675">
        <w:rPr>
          <w:lang w:val="fr-FR"/>
        </w:rPr>
        <w:t> </w:t>
      </w:r>
      <w:r>
        <w:rPr>
          <w:lang w:val="fr-FR"/>
        </w:rPr>
        <w:t>mesures prises pour appliquer la résolution </w:t>
      </w:r>
      <w:r w:rsidR="00FC054E" w:rsidRPr="00D95483">
        <w:rPr>
          <w:lang w:val="fr-FR"/>
        </w:rPr>
        <w:t>3/6</w:t>
      </w:r>
      <w:r>
        <w:rPr>
          <w:lang w:val="fr-FR"/>
        </w:rPr>
        <w:t>,</w:t>
      </w:r>
      <w:r w:rsidR="00607498" w:rsidRPr="00D95483">
        <w:rPr>
          <w:lang w:val="fr-FR"/>
        </w:rPr>
        <w:t xml:space="preserve"> </w:t>
      </w:r>
      <w:r>
        <w:rPr>
          <w:lang w:val="fr-FR"/>
        </w:rPr>
        <w:t>et en particulier le paragraphe </w:t>
      </w:r>
      <w:r w:rsidR="00905D0E" w:rsidRPr="00D95483">
        <w:rPr>
          <w:lang w:val="fr-FR"/>
        </w:rPr>
        <w:t xml:space="preserve">7, </w:t>
      </w:r>
      <w:r>
        <w:rPr>
          <w:lang w:val="fr-FR"/>
        </w:rPr>
        <w:t>dans lequel l</w:t>
      </w:r>
      <w:r w:rsidR="00B4725C">
        <w:rPr>
          <w:lang w:val="fr-FR"/>
        </w:rPr>
        <w:t>’</w:t>
      </w:r>
      <w:r>
        <w:rPr>
          <w:lang w:val="fr-FR"/>
        </w:rPr>
        <w:t>Assemblée pour l</w:t>
      </w:r>
      <w:r w:rsidR="00B4725C">
        <w:rPr>
          <w:lang w:val="fr-FR"/>
        </w:rPr>
        <w:t>’</w:t>
      </w:r>
      <w:r>
        <w:rPr>
          <w:lang w:val="fr-FR"/>
        </w:rPr>
        <w:t>environnement</w:t>
      </w:r>
      <w:r w:rsidR="00905D0E" w:rsidRPr="00D95483">
        <w:rPr>
          <w:lang w:val="fr-FR"/>
        </w:rPr>
        <w:t xml:space="preserve"> </w:t>
      </w:r>
      <w:r w:rsidR="00E45385">
        <w:rPr>
          <w:lang w:val="fr-FR"/>
        </w:rPr>
        <w:t>a prié</w:t>
      </w:r>
      <w:r w:rsidR="00E45385" w:rsidRPr="00E45385">
        <w:rPr>
          <w:lang w:val="fr-FR"/>
        </w:rPr>
        <w:t xml:space="preserve"> le Directeur exécutif</w:t>
      </w:r>
      <w:r w:rsidR="00E45385">
        <w:rPr>
          <w:lang w:val="fr-FR"/>
        </w:rPr>
        <w:t xml:space="preserve"> du PNUE</w:t>
      </w:r>
      <w:r w:rsidR="00E45385" w:rsidRPr="00E45385">
        <w:rPr>
          <w:lang w:val="fr-FR"/>
        </w:rPr>
        <w:t>, dans la limite des ressources disponibles, d</w:t>
      </w:r>
      <w:r w:rsidR="00B4725C">
        <w:rPr>
          <w:lang w:val="fr-FR"/>
        </w:rPr>
        <w:t>’</w:t>
      </w:r>
      <w:r w:rsidR="00E45385" w:rsidRPr="00E45385">
        <w:rPr>
          <w:lang w:val="fr-FR"/>
        </w:rPr>
        <w:t>inviter avant sa cinquième</w:t>
      </w:r>
      <w:r w:rsidR="00E45385">
        <w:rPr>
          <w:lang w:val="fr-FR"/>
        </w:rPr>
        <w:t> </w:t>
      </w:r>
      <w:r w:rsidR="00E45385" w:rsidRPr="00E45385">
        <w:rPr>
          <w:lang w:val="fr-FR"/>
        </w:rPr>
        <w:t>session les organismes des Nations</w:t>
      </w:r>
      <w:r w:rsidR="00E45385">
        <w:rPr>
          <w:lang w:val="fr-FR"/>
        </w:rPr>
        <w:t> </w:t>
      </w:r>
      <w:r w:rsidR="00E45385" w:rsidRPr="00E45385">
        <w:rPr>
          <w:lang w:val="fr-FR"/>
        </w:rPr>
        <w:t>Unies compétents, dont l</w:t>
      </w:r>
      <w:r w:rsidR="00B4725C">
        <w:rPr>
          <w:lang w:val="fr-FR"/>
        </w:rPr>
        <w:t>’</w:t>
      </w:r>
      <w:r w:rsidR="00E45385" w:rsidRPr="00E45385">
        <w:rPr>
          <w:lang w:val="fr-FR"/>
        </w:rPr>
        <w:t>Organisation mondiale de la Santé, l</w:t>
      </w:r>
      <w:r w:rsidR="00B4725C">
        <w:rPr>
          <w:lang w:val="fr-FR"/>
        </w:rPr>
        <w:t>’</w:t>
      </w:r>
      <w:r w:rsidR="00E45385" w:rsidRPr="00E45385">
        <w:rPr>
          <w:lang w:val="fr-FR"/>
        </w:rPr>
        <w:t>Organisation des Nations</w:t>
      </w:r>
      <w:r w:rsidR="00E45385">
        <w:rPr>
          <w:lang w:val="fr-FR"/>
        </w:rPr>
        <w:t> </w:t>
      </w:r>
      <w:r w:rsidR="00E45385" w:rsidRPr="00E45385">
        <w:rPr>
          <w:lang w:val="fr-FR"/>
        </w:rPr>
        <w:t>Unies pour l</w:t>
      </w:r>
      <w:r w:rsidR="00B4725C">
        <w:rPr>
          <w:lang w:val="fr-FR"/>
        </w:rPr>
        <w:t>’</w:t>
      </w:r>
      <w:r w:rsidR="00E45385" w:rsidRPr="00E45385">
        <w:rPr>
          <w:lang w:val="fr-FR"/>
        </w:rPr>
        <w:t>alimentation et l</w:t>
      </w:r>
      <w:r w:rsidR="00B4725C">
        <w:rPr>
          <w:lang w:val="fr-FR"/>
        </w:rPr>
        <w:t>’</w:t>
      </w:r>
      <w:r w:rsidR="00E45385" w:rsidRPr="00E45385">
        <w:rPr>
          <w:lang w:val="fr-FR"/>
        </w:rPr>
        <w:t>agriculture, le Partenariat mondial sur les sols pour la sécurité alimentaire et l</w:t>
      </w:r>
      <w:r w:rsidR="00B4725C">
        <w:rPr>
          <w:lang w:val="fr-FR"/>
        </w:rPr>
        <w:t>’</w:t>
      </w:r>
      <w:r w:rsidR="00E45385" w:rsidRPr="00E45385">
        <w:rPr>
          <w:lang w:val="fr-FR"/>
        </w:rPr>
        <w:t>adaptation au</w:t>
      </w:r>
      <w:r w:rsidR="009B3675">
        <w:rPr>
          <w:lang w:val="fr-FR"/>
        </w:rPr>
        <w:t> </w:t>
      </w:r>
      <w:r w:rsidR="00E45385" w:rsidRPr="00E45385">
        <w:rPr>
          <w:lang w:val="fr-FR"/>
        </w:rPr>
        <w:t>changement climatique ainsi que l</w:t>
      </w:r>
      <w:r w:rsidR="00B4725C">
        <w:rPr>
          <w:lang w:val="fr-FR"/>
        </w:rPr>
        <w:t>’</w:t>
      </w:r>
      <w:r w:rsidR="00E45385" w:rsidRPr="00E45385">
        <w:rPr>
          <w:lang w:val="fr-FR"/>
        </w:rPr>
        <w:t>atténuation de ses effets et son Groupe technique intergouvernemental sur les sols et la Convention des Nations</w:t>
      </w:r>
      <w:r w:rsidR="00E45385">
        <w:rPr>
          <w:lang w:val="fr-FR"/>
        </w:rPr>
        <w:t> </w:t>
      </w:r>
      <w:r w:rsidR="00E45385" w:rsidRPr="00E45385">
        <w:rPr>
          <w:lang w:val="fr-FR"/>
        </w:rPr>
        <w:t>Unies sur la lutte contre la</w:t>
      </w:r>
      <w:r w:rsidR="009B3675">
        <w:rPr>
          <w:lang w:val="fr-FR"/>
        </w:rPr>
        <w:t> </w:t>
      </w:r>
      <w:r w:rsidR="00E45385" w:rsidRPr="00E45385">
        <w:rPr>
          <w:lang w:val="fr-FR"/>
        </w:rPr>
        <w:t xml:space="preserve">désertification, dans le cadre de leurs mandats respectifs, à </w:t>
      </w:r>
      <w:r w:rsidR="00450728" w:rsidRPr="00D95483">
        <w:rPr>
          <w:lang w:val="fr-FR"/>
        </w:rPr>
        <w:t>a)</w:t>
      </w:r>
      <w:r w:rsidR="00B4725C">
        <w:rPr>
          <w:lang w:val="fr-FR"/>
        </w:rPr>
        <w:t> </w:t>
      </w:r>
      <w:r w:rsidR="00E45385">
        <w:rPr>
          <w:lang w:val="fr-FR"/>
        </w:rPr>
        <w:t>é</w:t>
      </w:r>
      <w:r w:rsidR="00E45385" w:rsidRPr="00E45385">
        <w:rPr>
          <w:lang w:val="fr-FR"/>
        </w:rPr>
        <w:t xml:space="preserve">laborer à partir des informations et données scientifiques disponibles un rapport sur </w:t>
      </w:r>
      <w:r w:rsidR="00E45385">
        <w:rPr>
          <w:lang w:val="fr-FR"/>
        </w:rPr>
        <w:t>l</w:t>
      </w:r>
      <w:r w:rsidR="00B4725C">
        <w:rPr>
          <w:lang w:val="fr-FR"/>
        </w:rPr>
        <w:t>’</w:t>
      </w:r>
      <w:r w:rsidR="00E45385" w:rsidRPr="00E45385">
        <w:rPr>
          <w:lang w:val="fr-FR"/>
        </w:rPr>
        <w:t>état actuel et les tendances futures de la pollution des sols, en tenant compte ta</w:t>
      </w:r>
      <w:bookmarkStart w:id="1" w:name="_GoBack"/>
      <w:bookmarkEnd w:id="1"/>
      <w:r w:rsidR="00E45385" w:rsidRPr="00E45385">
        <w:rPr>
          <w:lang w:val="fr-FR"/>
        </w:rPr>
        <w:t>nt de la contamination ponctuelle que de la pollution diffuse</w:t>
      </w:r>
      <w:r w:rsidR="00450728" w:rsidRPr="00D95483">
        <w:rPr>
          <w:lang w:val="fr-FR"/>
        </w:rPr>
        <w:t>,</w:t>
      </w:r>
      <w:r w:rsidR="00905D0E" w:rsidRPr="00D95483">
        <w:rPr>
          <w:lang w:val="fr-FR"/>
        </w:rPr>
        <w:t xml:space="preserve"> </w:t>
      </w:r>
      <w:r w:rsidR="00E45385">
        <w:rPr>
          <w:lang w:val="fr-FR"/>
        </w:rPr>
        <w:t>et sur</w:t>
      </w:r>
      <w:r w:rsidR="00905D0E" w:rsidRPr="00D95483">
        <w:rPr>
          <w:lang w:val="fr-FR"/>
        </w:rPr>
        <w:t xml:space="preserve"> </w:t>
      </w:r>
      <w:r w:rsidR="00E45385">
        <w:rPr>
          <w:rFonts w:eastAsia="Arial Unicode MS"/>
          <w:color w:val="000000" w:themeColor="text1"/>
          <w:bdr w:val="nil"/>
          <w:lang w:val="fr-FR"/>
        </w:rPr>
        <w:t>l</w:t>
      </w:r>
      <w:r w:rsidR="00E45385" w:rsidRPr="00E45385">
        <w:rPr>
          <w:rFonts w:eastAsia="Arial Unicode MS"/>
          <w:color w:val="000000" w:themeColor="text1"/>
          <w:bdr w:val="nil"/>
          <w:lang w:val="fr-FR"/>
        </w:rPr>
        <w:t>es</w:t>
      </w:r>
      <w:r w:rsidR="009B3675">
        <w:rPr>
          <w:rFonts w:eastAsia="Arial Unicode MS"/>
          <w:color w:val="000000" w:themeColor="text1"/>
          <w:bdr w:val="nil"/>
          <w:lang w:val="fr-FR"/>
        </w:rPr>
        <w:t> </w:t>
      </w:r>
      <w:r w:rsidR="00E45385" w:rsidRPr="00E45385">
        <w:rPr>
          <w:rFonts w:eastAsia="Arial Unicode MS"/>
          <w:color w:val="000000" w:themeColor="text1"/>
          <w:bdr w:val="nil"/>
          <w:lang w:val="fr-FR"/>
        </w:rPr>
        <w:t>risques et conséquences de la pollution des sols pour la santé, l</w:t>
      </w:r>
      <w:r w:rsidR="00B4725C">
        <w:rPr>
          <w:rFonts w:eastAsia="Arial Unicode MS"/>
          <w:color w:val="000000" w:themeColor="text1"/>
          <w:bdr w:val="nil"/>
          <w:lang w:val="fr-FR"/>
        </w:rPr>
        <w:t>’</w:t>
      </w:r>
      <w:r w:rsidR="00E45385" w:rsidRPr="00E45385">
        <w:rPr>
          <w:rFonts w:eastAsia="Arial Unicode MS"/>
          <w:color w:val="000000" w:themeColor="text1"/>
          <w:bdr w:val="nil"/>
          <w:lang w:val="fr-FR"/>
        </w:rPr>
        <w:t>environnement et la sécurité alimentaire, y compris la dégradation des terres et la charge de morbidité qu</w:t>
      </w:r>
      <w:r w:rsidR="00B4725C">
        <w:rPr>
          <w:rFonts w:eastAsia="Arial Unicode MS"/>
          <w:color w:val="000000" w:themeColor="text1"/>
          <w:bdr w:val="nil"/>
          <w:lang w:val="fr-FR"/>
        </w:rPr>
        <w:t>’</w:t>
      </w:r>
      <w:r w:rsidR="00E45385" w:rsidRPr="00E45385">
        <w:rPr>
          <w:rFonts w:eastAsia="Arial Unicode MS"/>
          <w:color w:val="000000" w:themeColor="text1"/>
          <w:bdr w:val="nil"/>
          <w:lang w:val="fr-FR"/>
        </w:rPr>
        <w:t>entraîne l</w:t>
      </w:r>
      <w:r w:rsidR="00B4725C">
        <w:rPr>
          <w:rFonts w:eastAsia="Arial Unicode MS"/>
          <w:color w:val="000000" w:themeColor="text1"/>
          <w:bdr w:val="nil"/>
          <w:lang w:val="fr-FR"/>
        </w:rPr>
        <w:t>’</w:t>
      </w:r>
      <w:r w:rsidR="00E45385" w:rsidRPr="00E45385">
        <w:rPr>
          <w:rFonts w:eastAsia="Arial Unicode MS"/>
          <w:color w:val="000000" w:themeColor="text1"/>
          <w:bdr w:val="nil"/>
          <w:lang w:val="fr-FR"/>
        </w:rPr>
        <w:t>exposition à</w:t>
      </w:r>
      <w:r w:rsidR="009B3675">
        <w:rPr>
          <w:rFonts w:eastAsia="Arial Unicode MS"/>
          <w:color w:val="000000" w:themeColor="text1"/>
          <w:bdr w:val="nil"/>
          <w:lang w:val="fr-FR"/>
        </w:rPr>
        <w:t> </w:t>
      </w:r>
      <w:r w:rsidR="00E45385" w:rsidRPr="00E45385">
        <w:rPr>
          <w:rFonts w:eastAsia="Arial Unicode MS"/>
          <w:color w:val="000000" w:themeColor="text1"/>
          <w:bdr w:val="nil"/>
          <w:lang w:val="fr-FR"/>
        </w:rPr>
        <w:t>des sols contaminés</w:t>
      </w:r>
      <w:r w:rsidR="00E45385">
        <w:rPr>
          <w:rFonts w:eastAsia="Arial Unicode MS"/>
          <w:color w:val="000000" w:themeColor="text1"/>
          <w:bdr w:val="nil"/>
          <w:lang w:val="fr-FR"/>
        </w:rPr>
        <w:t> </w:t>
      </w:r>
      <w:r w:rsidR="001B5FE4" w:rsidRPr="00D95483">
        <w:rPr>
          <w:lang w:val="fr-FR"/>
        </w:rPr>
        <w:t>;</w:t>
      </w:r>
      <w:r w:rsidR="00905D0E" w:rsidRPr="00D95483">
        <w:rPr>
          <w:lang w:val="fr-FR"/>
        </w:rPr>
        <w:t xml:space="preserve"> </w:t>
      </w:r>
      <w:r w:rsidR="00E45385">
        <w:rPr>
          <w:lang w:val="fr-FR"/>
        </w:rPr>
        <w:t xml:space="preserve">et </w:t>
      </w:r>
      <w:r w:rsidR="00450728" w:rsidRPr="00D95483">
        <w:rPr>
          <w:lang w:val="fr-FR"/>
        </w:rPr>
        <w:t>b</w:t>
      </w:r>
      <w:r w:rsidR="00905D0E" w:rsidRPr="00D95483">
        <w:rPr>
          <w:lang w:val="fr-FR"/>
        </w:rPr>
        <w:t>)</w:t>
      </w:r>
      <w:r w:rsidR="00B4725C">
        <w:rPr>
          <w:lang w:val="fr-FR"/>
        </w:rPr>
        <w:t> </w:t>
      </w:r>
      <w:r w:rsidR="00E45385">
        <w:rPr>
          <w:lang w:val="fr-FR"/>
        </w:rPr>
        <w:t>é</w:t>
      </w:r>
      <w:r w:rsidR="00E45385" w:rsidRPr="00E45385">
        <w:rPr>
          <w:lang w:val="fr-FR"/>
        </w:rPr>
        <w:t xml:space="preserve">laborer des directives techniques pour la prévention et la réduction </w:t>
      </w:r>
      <w:r w:rsidR="00E45385" w:rsidRPr="00E45385">
        <w:rPr>
          <w:lang w:val="fr-FR"/>
        </w:rPr>
        <w:lastRenderedPageBreak/>
        <w:t>au</w:t>
      </w:r>
      <w:r w:rsidR="009B3675">
        <w:rPr>
          <w:lang w:val="fr-FR"/>
        </w:rPr>
        <w:t> </w:t>
      </w:r>
      <w:r w:rsidR="00E45385" w:rsidRPr="00E45385">
        <w:rPr>
          <w:lang w:val="fr-FR"/>
        </w:rPr>
        <w:t>minimum de la contamination des sols afin d</w:t>
      </w:r>
      <w:r w:rsidR="00B4725C">
        <w:rPr>
          <w:lang w:val="fr-FR"/>
        </w:rPr>
        <w:t>’</w:t>
      </w:r>
      <w:r w:rsidR="00E45385" w:rsidRPr="00E45385">
        <w:rPr>
          <w:lang w:val="fr-FR"/>
        </w:rPr>
        <w:t>appuyer la mise en œuvre des Directives volontaires pour une gestion durable des sols, en promouvant notamment les solutions naturelles</w:t>
      </w:r>
      <w:r w:rsidR="00905D0E" w:rsidRPr="00D95483">
        <w:rPr>
          <w:lang w:val="fr-FR"/>
        </w:rPr>
        <w:t xml:space="preserve">. </w:t>
      </w:r>
    </w:p>
    <w:p w14:paraId="33FBA4DF" w14:textId="14151EF7" w:rsidR="00905D0E" w:rsidRPr="0008338D" w:rsidRDefault="00F44D44" w:rsidP="00B4725C">
      <w:pPr>
        <w:pStyle w:val="Normalnumber"/>
        <w:rPr>
          <w:color w:val="000000" w:themeColor="text1"/>
          <w:lang w:val="fr-FR"/>
        </w:rPr>
      </w:pPr>
      <w:r w:rsidRPr="0008338D">
        <w:rPr>
          <w:lang w:val="fr-FR"/>
        </w:rPr>
        <w:t>Le présent rapport décrit également la façon dont le PNUE collabore avec d</w:t>
      </w:r>
      <w:r w:rsidR="00B4725C">
        <w:rPr>
          <w:lang w:val="fr-FR"/>
        </w:rPr>
        <w:t>’</w:t>
      </w:r>
      <w:r w:rsidRPr="0008338D">
        <w:rPr>
          <w:lang w:val="fr-FR"/>
        </w:rPr>
        <w:t>autres organismes des Nations Unies ainsi que des institutions nationales et internationales qui ont travaillé sur</w:t>
      </w:r>
      <w:r w:rsidR="00B4725C">
        <w:rPr>
          <w:lang w:val="fr-FR"/>
        </w:rPr>
        <w:t> </w:t>
      </w:r>
      <w:r w:rsidRPr="0008338D">
        <w:rPr>
          <w:lang w:val="fr-FR"/>
        </w:rPr>
        <w:t>la</w:t>
      </w:r>
      <w:r w:rsidR="009B3675">
        <w:rPr>
          <w:lang w:val="fr-FR"/>
        </w:rPr>
        <w:t> </w:t>
      </w:r>
      <w:r w:rsidRPr="0008338D">
        <w:rPr>
          <w:lang w:val="fr-FR"/>
        </w:rPr>
        <w:t>question de la pollution des sols, notamment dans le cadre de partenariats</w:t>
      </w:r>
      <w:r w:rsidR="006A3A18" w:rsidRPr="0008338D">
        <w:rPr>
          <w:lang w:val="fr-FR"/>
        </w:rPr>
        <w:t>,</w:t>
      </w:r>
      <w:r w:rsidRPr="0008338D">
        <w:rPr>
          <w:lang w:val="fr-FR"/>
        </w:rPr>
        <w:t xml:space="preserve"> afin d</w:t>
      </w:r>
      <w:r w:rsidR="00B4725C">
        <w:rPr>
          <w:lang w:val="fr-FR"/>
        </w:rPr>
        <w:t>’</w:t>
      </w:r>
      <w:r w:rsidRPr="0008338D">
        <w:rPr>
          <w:lang w:val="fr-FR"/>
        </w:rPr>
        <w:t>élaborer un</w:t>
      </w:r>
      <w:r w:rsidR="009B3675">
        <w:rPr>
          <w:lang w:val="fr-FR"/>
        </w:rPr>
        <w:t> </w:t>
      </w:r>
      <w:r w:rsidRPr="0008338D">
        <w:rPr>
          <w:lang w:val="fr-FR"/>
        </w:rPr>
        <w:t>programme conjoint concernant la mise en œuvre des mesures demandées par l</w:t>
      </w:r>
      <w:r w:rsidR="00B4725C">
        <w:rPr>
          <w:lang w:val="fr-FR"/>
        </w:rPr>
        <w:t>’</w:t>
      </w:r>
      <w:r w:rsidRPr="0008338D">
        <w:rPr>
          <w:lang w:val="fr-FR"/>
        </w:rPr>
        <w:t>Assemblée</w:t>
      </w:r>
      <w:r w:rsidR="00B4725C">
        <w:rPr>
          <w:lang w:val="fr-FR"/>
        </w:rPr>
        <w:t> </w:t>
      </w:r>
      <w:r w:rsidRPr="0008338D">
        <w:rPr>
          <w:lang w:val="fr-FR"/>
        </w:rPr>
        <w:t>pour</w:t>
      </w:r>
      <w:r w:rsidR="009B3675">
        <w:rPr>
          <w:lang w:val="fr-FR"/>
        </w:rPr>
        <w:t> </w:t>
      </w:r>
      <w:r w:rsidRPr="0008338D">
        <w:rPr>
          <w:lang w:val="fr-FR"/>
        </w:rPr>
        <w:t>l</w:t>
      </w:r>
      <w:r w:rsidR="00B4725C">
        <w:rPr>
          <w:lang w:val="fr-FR"/>
        </w:rPr>
        <w:t>’</w:t>
      </w:r>
      <w:r w:rsidRPr="0008338D">
        <w:rPr>
          <w:lang w:val="fr-FR"/>
        </w:rPr>
        <w:t>environnement dans les paragraphes </w:t>
      </w:r>
      <w:r w:rsidR="00905D0E" w:rsidRPr="0008338D">
        <w:rPr>
          <w:lang w:val="fr-FR"/>
        </w:rPr>
        <w:t>6</w:t>
      </w:r>
      <w:r w:rsidRPr="0008338D">
        <w:rPr>
          <w:lang w:val="fr-FR"/>
        </w:rPr>
        <w:t xml:space="preserve"> à </w:t>
      </w:r>
      <w:r w:rsidR="00905D0E" w:rsidRPr="0008338D">
        <w:rPr>
          <w:lang w:val="fr-FR"/>
        </w:rPr>
        <w:t xml:space="preserve">9 </w:t>
      </w:r>
      <w:r w:rsidRPr="0008338D">
        <w:rPr>
          <w:lang w:val="fr-FR"/>
        </w:rPr>
        <w:t>de la résolution </w:t>
      </w:r>
      <w:r w:rsidR="00DE5CF2" w:rsidRPr="0008338D">
        <w:rPr>
          <w:lang w:val="fr-FR"/>
        </w:rPr>
        <w:t>3/6</w:t>
      </w:r>
      <w:r w:rsidR="00905D0E" w:rsidRPr="0008338D">
        <w:rPr>
          <w:lang w:val="fr-FR"/>
        </w:rPr>
        <w:t>.</w:t>
      </w:r>
    </w:p>
    <w:p w14:paraId="0ECF922B" w14:textId="26D3D796" w:rsidR="00905D0E" w:rsidRPr="00D95483" w:rsidRDefault="00905D0E" w:rsidP="00905D0E">
      <w:pPr>
        <w:pStyle w:val="CH1"/>
        <w:rPr>
          <w:b w:val="0"/>
          <w:lang w:val="fr-FR"/>
        </w:rPr>
      </w:pPr>
      <w:bookmarkStart w:id="2" w:name="_Hlk54784245"/>
      <w:r w:rsidRPr="00D95483">
        <w:rPr>
          <w:lang w:val="fr-FR"/>
        </w:rPr>
        <w:tab/>
      </w:r>
      <w:r w:rsidR="005C2CB6" w:rsidRPr="00D95483">
        <w:rPr>
          <w:lang w:val="fr-FR"/>
        </w:rPr>
        <w:t>I.</w:t>
      </w:r>
      <w:r w:rsidRPr="00D95483">
        <w:rPr>
          <w:lang w:val="fr-FR"/>
        </w:rPr>
        <w:tab/>
      </w:r>
      <w:r w:rsidR="0008338D" w:rsidRPr="0008338D">
        <w:rPr>
          <w:lang w:val="fr-FR"/>
        </w:rPr>
        <w:t>Progrès accomplis dans l</w:t>
      </w:r>
      <w:r w:rsidR="00B4725C">
        <w:rPr>
          <w:lang w:val="fr-FR"/>
        </w:rPr>
        <w:t>’</w:t>
      </w:r>
      <w:r w:rsidR="0008338D" w:rsidRPr="0008338D">
        <w:rPr>
          <w:lang w:val="fr-FR"/>
        </w:rPr>
        <w:t>application de la résolution</w:t>
      </w:r>
      <w:r w:rsidR="0008338D">
        <w:rPr>
          <w:lang w:val="fr-FR"/>
        </w:rPr>
        <w:t> </w:t>
      </w:r>
      <w:r w:rsidR="0008338D" w:rsidRPr="0008338D">
        <w:rPr>
          <w:lang w:val="fr-FR"/>
        </w:rPr>
        <w:t>3/6</w:t>
      </w:r>
    </w:p>
    <w:p w14:paraId="4C273B9C" w14:textId="7AD2C928" w:rsidR="00905D0E" w:rsidRPr="00D95483" w:rsidRDefault="0008338D" w:rsidP="009B3675">
      <w:pPr>
        <w:pStyle w:val="Normalnumber"/>
        <w:rPr>
          <w:color w:val="000000" w:themeColor="text1"/>
          <w:bdr w:val="nil"/>
          <w:lang w:val="fr-FR"/>
        </w:rPr>
      </w:pPr>
      <w:r>
        <w:rPr>
          <w:rFonts w:eastAsia="Arial Unicode MS"/>
          <w:color w:val="000000" w:themeColor="text1"/>
          <w:bdr w:val="nil"/>
          <w:lang w:val="fr-FR"/>
        </w:rPr>
        <w:t>Les recommandations émanant du</w:t>
      </w:r>
      <w:r w:rsidR="00905D0E" w:rsidRPr="00D95483">
        <w:rPr>
          <w:rFonts w:eastAsia="Arial Unicode MS"/>
          <w:color w:val="000000" w:themeColor="text1"/>
          <w:bdr w:val="nil"/>
          <w:lang w:val="fr-FR"/>
        </w:rPr>
        <w:t xml:space="preserve"> </w:t>
      </w:r>
      <w:r w:rsidRPr="0008338D">
        <w:rPr>
          <w:rFonts w:eastAsia="Arial Unicode MS"/>
          <w:color w:val="000000" w:themeColor="text1"/>
          <w:bdr w:val="nil"/>
          <w:lang w:val="fr-FR"/>
        </w:rPr>
        <w:t>Colloque international sur la pollution des sols</w:t>
      </w:r>
      <w:r>
        <w:rPr>
          <w:rFonts w:eastAsia="Arial Unicode MS"/>
          <w:color w:val="000000" w:themeColor="text1"/>
          <w:bdr w:val="nil"/>
          <w:lang w:val="fr-FR"/>
        </w:rPr>
        <w:t>, qui</w:t>
      </w:r>
      <w:r w:rsidR="00B4725C">
        <w:rPr>
          <w:rFonts w:eastAsia="Arial Unicode MS"/>
          <w:color w:val="000000" w:themeColor="text1"/>
          <w:bdr w:val="nil"/>
          <w:lang w:val="fr-FR"/>
        </w:rPr>
        <w:t> </w:t>
      </w:r>
      <w:r>
        <w:rPr>
          <w:rFonts w:eastAsia="Arial Unicode MS"/>
          <w:color w:val="000000" w:themeColor="text1"/>
          <w:bdr w:val="nil"/>
          <w:lang w:val="fr-FR"/>
        </w:rPr>
        <w:t>s</w:t>
      </w:r>
      <w:r w:rsidR="00B4725C">
        <w:rPr>
          <w:rFonts w:eastAsia="Arial Unicode MS"/>
          <w:color w:val="000000" w:themeColor="text1"/>
          <w:bdr w:val="nil"/>
          <w:lang w:val="fr-FR"/>
        </w:rPr>
        <w:t>’</w:t>
      </w:r>
      <w:r>
        <w:rPr>
          <w:rFonts w:eastAsia="Arial Unicode MS"/>
          <w:color w:val="000000" w:themeColor="text1"/>
          <w:bdr w:val="nil"/>
          <w:lang w:val="fr-FR"/>
        </w:rPr>
        <w:t>est</w:t>
      </w:r>
      <w:r w:rsidR="009B3675">
        <w:rPr>
          <w:rFonts w:eastAsia="Arial Unicode MS"/>
          <w:color w:val="000000" w:themeColor="text1"/>
          <w:bdr w:val="nil"/>
          <w:lang w:val="fr-FR"/>
        </w:rPr>
        <w:t> </w:t>
      </w:r>
      <w:r>
        <w:rPr>
          <w:rFonts w:eastAsia="Arial Unicode MS"/>
          <w:color w:val="000000" w:themeColor="text1"/>
          <w:bdr w:val="nil"/>
          <w:lang w:val="fr-FR"/>
        </w:rPr>
        <w:t>tenu en mai </w:t>
      </w:r>
      <w:r w:rsidR="00905D0E" w:rsidRPr="00D95483">
        <w:rPr>
          <w:color w:val="000000" w:themeColor="text1"/>
          <w:lang w:val="fr-FR"/>
        </w:rPr>
        <w:t>2018</w:t>
      </w:r>
      <w:r w:rsidR="004D045B" w:rsidRPr="00D95483">
        <w:rPr>
          <w:color w:val="000000" w:themeColor="text1"/>
          <w:lang w:val="fr-FR"/>
        </w:rPr>
        <w:t>,</w:t>
      </w:r>
      <w:r w:rsidR="00905D0E" w:rsidRPr="00D95483">
        <w:rPr>
          <w:color w:val="000000" w:themeColor="text1"/>
          <w:lang w:val="fr-FR"/>
        </w:rPr>
        <w:t xml:space="preserve"> </w:t>
      </w:r>
      <w:r>
        <w:rPr>
          <w:color w:val="000000" w:themeColor="text1"/>
          <w:lang w:val="fr-FR"/>
        </w:rPr>
        <w:t xml:space="preserve">ont </w:t>
      </w:r>
      <w:r w:rsidR="003B253E">
        <w:rPr>
          <w:color w:val="000000" w:themeColor="text1"/>
          <w:lang w:val="fr-FR"/>
        </w:rPr>
        <w:t>constitué les premières contributions concrètes à</w:t>
      </w:r>
      <w:r w:rsidR="005B4688">
        <w:rPr>
          <w:color w:val="000000" w:themeColor="text1"/>
          <w:lang w:val="fr-FR"/>
        </w:rPr>
        <w:t xml:space="preserve"> l</w:t>
      </w:r>
      <w:r w:rsidR="00B4725C">
        <w:rPr>
          <w:color w:val="000000" w:themeColor="text1"/>
          <w:lang w:val="fr-FR"/>
        </w:rPr>
        <w:t>’</w:t>
      </w:r>
      <w:r w:rsidR="005B4688">
        <w:rPr>
          <w:color w:val="000000" w:themeColor="text1"/>
          <w:lang w:val="fr-FR"/>
        </w:rPr>
        <w:t>approbation et</w:t>
      </w:r>
      <w:r w:rsidR="00B4725C">
        <w:rPr>
          <w:color w:val="000000" w:themeColor="text1"/>
          <w:lang w:val="fr-FR"/>
        </w:rPr>
        <w:t> </w:t>
      </w:r>
      <w:r>
        <w:rPr>
          <w:color w:val="000000" w:themeColor="text1"/>
          <w:lang w:val="fr-FR"/>
        </w:rPr>
        <w:t>à</w:t>
      </w:r>
      <w:r w:rsidR="009B3675">
        <w:rPr>
          <w:color w:val="000000" w:themeColor="text1"/>
          <w:lang w:val="fr-FR"/>
        </w:rPr>
        <w:t> </w:t>
      </w:r>
      <w:r>
        <w:rPr>
          <w:color w:val="000000" w:themeColor="text1"/>
          <w:lang w:val="fr-FR"/>
        </w:rPr>
        <w:t>la</w:t>
      </w:r>
      <w:r w:rsidR="009B3675">
        <w:rPr>
          <w:color w:val="000000" w:themeColor="text1"/>
          <w:lang w:val="fr-FR"/>
        </w:rPr>
        <w:t> </w:t>
      </w:r>
      <w:r>
        <w:rPr>
          <w:color w:val="000000" w:themeColor="text1"/>
          <w:lang w:val="fr-FR"/>
        </w:rPr>
        <w:t>réalisation</w:t>
      </w:r>
      <w:r w:rsidR="005B4688">
        <w:rPr>
          <w:color w:val="000000" w:themeColor="text1"/>
          <w:lang w:val="fr-FR"/>
        </w:rPr>
        <w:t xml:space="preserve"> de l</w:t>
      </w:r>
      <w:r w:rsidR="00B4725C">
        <w:rPr>
          <w:color w:val="000000" w:themeColor="text1"/>
          <w:lang w:val="fr-FR"/>
        </w:rPr>
        <w:t>’</w:t>
      </w:r>
      <w:r w:rsidR="005B4688">
        <w:rPr>
          <w:color w:val="000000" w:themeColor="text1"/>
          <w:lang w:val="fr-FR"/>
        </w:rPr>
        <w:t>évaluation mondiale du rapport sur la pollution des sols</w:t>
      </w:r>
      <w:r w:rsidR="00905D0E" w:rsidRPr="00D95483">
        <w:rPr>
          <w:color w:val="000000" w:themeColor="text1"/>
          <w:lang w:val="fr-FR"/>
        </w:rPr>
        <w:t xml:space="preserve">. </w:t>
      </w:r>
      <w:r w:rsidR="005B4688">
        <w:rPr>
          <w:color w:val="000000" w:themeColor="text1"/>
          <w:lang w:val="fr-FR"/>
        </w:rPr>
        <w:t>Sous l</w:t>
      </w:r>
      <w:r w:rsidR="00B4725C">
        <w:rPr>
          <w:color w:val="000000" w:themeColor="text1"/>
          <w:lang w:val="fr-FR"/>
        </w:rPr>
        <w:t>’</w:t>
      </w:r>
      <w:r w:rsidR="005B4688">
        <w:rPr>
          <w:color w:val="000000" w:themeColor="text1"/>
          <w:lang w:val="fr-FR"/>
        </w:rPr>
        <w:t>égide de</w:t>
      </w:r>
      <w:r w:rsidR="009B3675">
        <w:rPr>
          <w:color w:val="000000" w:themeColor="text1"/>
          <w:lang w:val="fr-FR"/>
        </w:rPr>
        <w:t> </w:t>
      </w:r>
      <w:r w:rsidR="005B4688" w:rsidRPr="005B4688">
        <w:rPr>
          <w:color w:val="000000" w:themeColor="text1"/>
          <w:lang w:val="fr-FR"/>
        </w:rPr>
        <w:t>l</w:t>
      </w:r>
      <w:r w:rsidR="00B4725C">
        <w:rPr>
          <w:color w:val="000000" w:themeColor="text1"/>
          <w:lang w:val="fr-FR"/>
        </w:rPr>
        <w:t>’</w:t>
      </w:r>
      <w:r w:rsidR="005B4688" w:rsidRPr="005B4688">
        <w:rPr>
          <w:color w:val="000000" w:themeColor="text1"/>
          <w:lang w:val="fr-FR"/>
        </w:rPr>
        <w:t>Organisation des Nations</w:t>
      </w:r>
      <w:r w:rsidR="005B4688">
        <w:rPr>
          <w:color w:val="000000" w:themeColor="text1"/>
          <w:lang w:val="fr-FR"/>
        </w:rPr>
        <w:t> </w:t>
      </w:r>
      <w:r w:rsidR="005B4688" w:rsidRPr="005B4688">
        <w:rPr>
          <w:color w:val="000000" w:themeColor="text1"/>
          <w:lang w:val="fr-FR"/>
        </w:rPr>
        <w:t>Unies pour l</w:t>
      </w:r>
      <w:r w:rsidR="00B4725C">
        <w:rPr>
          <w:color w:val="000000" w:themeColor="text1"/>
          <w:lang w:val="fr-FR"/>
        </w:rPr>
        <w:t>’</w:t>
      </w:r>
      <w:r w:rsidR="005B4688" w:rsidRPr="005B4688">
        <w:rPr>
          <w:color w:val="000000" w:themeColor="text1"/>
          <w:lang w:val="fr-FR"/>
        </w:rPr>
        <w:t>alimentation et l</w:t>
      </w:r>
      <w:r w:rsidR="00B4725C">
        <w:rPr>
          <w:color w:val="000000" w:themeColor="text1"/>
          <w:lang w:val="fr-FR"/>
        </w:rPr>
        <w:t>’</w:t>
      </w:r>
      <w:r w:rsidR="005B4688" w:rsidRPr="005B4688">
        <w:rPr>
          <w:color w:val="000000" w:themeColor="text1"/>
          <w:lang w:val="fr-FR"/>
        </w:rPr>
        <w:t>agriculture</w:t>
      </w:r>
      <w:r w:rsidR="00905D0E" w:rsidRPr="00D95483">
        <w:rPr>
          <w:color w:val="000000" w:themeColor="text1"/>
          <w:lang w:val="fr-FR"/>
        </w:rPr>
        <w:t xml:space="preserve">, </w:t>
      </w:r>
      <w:r w:rsidR="00881B6D" w:rsidRPr="00881B6D">
        <w:rPr>
          <w:color w:val="000000" w:themeColor="text1"/>
          <w:lang w:val="fr-FR"/>
        </w:rPr>
        <w:t>le Partenariat mondial sur</w:t>
      </w:r>
      <w:r w:rsidR="009B3675">
        <w:rPr>
          <w:color w:val="000000" w:themeColor="text1"/>
          <w:lang w:val="fr-FR"/>
        </w:rPr>
        <w:t> </w:t>
      </w:r>
      <w:r w:rsidR="00881B6D" w:rsidRPr="00881B6D">
        <w:rPr>
          <w:color w:val="000000" w:themeColor="text1"/>
          <w:lang w:val="fr-FR"/>
        </w:rPr>
        <w:t>les</w:t>
      </w:r>
      <w:r w:rsidR="009B3675">
        <w:rPr>
          <w:color w:val="000000" w:themeColor="text1"/>
          <w:lang w:val="fr-FR"/>
        </w:rPr>
        <w:t> </w:t>
      </w:r>
      <w:r w:rsidR="00881B6D" w:rsidRPr="00881B6D">
        <w:rPr>
          <w:color w:val="000000" w:themeColor="text1"/>
          <w:lang w:val="fr-FR"/>
        </w:rPr>
        <w:t xml:space="preserve">sols </w:t>
      </w:r>
      <w:r w:rsidR="00881B6D">
        <w:rPr>
          <w:color w:val="000000" w:themeColor="text1"/>
          <w:lang w:val="fr-FR"/>
        </w:rPr>
        <w:t xml:space="preserve">a mis en place un comité de rédaction composé de représentants des partenariats </w:t>
      </w:r>
      <w:r w:rsidR="00881B6D" w:rsidRPr="00881B6D">
        <w:rPr>
          <w:color w:val="000000" w:themeColor="text1"/>
          <w:lang w:val="fr-FR"/>
        </w:rPr>
        <w:t xml:space="preserve">régionaux </w:t>
      </w:r>
      <w:r w:rsidR="00881B6D">
        <w:rPr>
          <w:color w:val="000000" w:themeColor="text1"/>
          <w:lang w:val="fr-FR"/>
        </w:rPr>
        <w:t>sur les sols</w:t>
      </w:r>
      <w:r w:rsidR="00881B6D">
        <w:rPr>
          <w:rFonts w:eastAsia="Arial Unicode MS"/>
          <w:color w:val="000000" w:themeColor="text1"/>
          <w:bdr w:val="nil"/>
          <w:lang w:val="fr-FR"/>
        </w:rPr>
        <w:t xml:space="preserve">, de membres du </w:t>
      </w:r>
      <w:r w:rsidR="00881B6D" w:rsidRPr="00881B6D">
        <w:rPr>
          <w:rFonts w:eastAsia="Arial Unicode MS"/>
          <w:color w:val="000000" w:themeColor="text1"/>
          <w:bdr w:val="nil"/>
          <w:lang w:val="fr-FR"/>
        </w:rPr>
        <w:t>Groupe technique intergouvernemental sur les sols</w:t>
      </w:r>
      <w:r w:rsidR="00905D0E" w:rsidRPr="00D95483">
        <w:rPr>
          <w:rFonts w:eastAsia="Arial Unicode MS"/>
          <w:color w:val="000000" w:themeColor="text1"/>
          <w:bdr w:val="nil"/>
          <w:lang w:val="fr-FR"/>
        </w:rPr>
        <w:t>,</w:t>
      </w:r>
      <w:r w:rsidR="00881B6D">
        <w:rPr>
          <w:rFonts w:eastAsia="Arial Unicode MS"/>
          <w:color w:val="000000" w:themeColor="text1"/>
          <w:bdr w:val="nil"/>
          <w:lang w:val="fr-FR"/>
        </w:rPr>
        <w:t xml:space="preserve"> d</w:t>
      </w:r>
      <w:r w:rsidR="00B4725C">
        <w:rPr>
          <w:rFonts w:eastAsia="Arial Unicode MS"/>
          <w:color w:val="000000" w:themeColor="text1"/>
          <w:bdr w:val="nil"/>
          <w:lang w:val="fr-FR"/>
        </w:rPr>
        <w:t>’</w:t>
      </w:r>
      <w:r w:rsidR="00881B6D">
        <w:rPr>
          <w:rFonts w:eastAsia="Arial Unicode MS"/>
          <w:color w:val="000000" w:themeColor="text1"/>
          <w:bdr w:val="nil"/>
          <w:lang w:val="fr-FR"/>
        </w:rPr>
        <w:t>experts reconnus en</w:t>
      </w:r>
      <w:r w:rsidR="00B4725C">
        <w:rPr>
          <w:rFonts w:eastAsia="Arial Unicode MS"/>
          <w:color w:val="000000" w:themeColor="text1"/>
          <w:bdr w:val="nil"/>
          <w:lang w:val="fr-FR"/>
        </w:rPr>
        <w:t> </w:t>
      </w:r>
      <w:r w:rsidR="00881B6D">
        <w:rPr>
          <w:rFonts w:eastAsia="Arial Unicode MS"/>
          <w:color w:val="000000" w:themeColor="text1"/>
          <w:bdr w:val="nil"/>
          <w:lang w:val="fr-FR"/>
        </w:rPr>
        <w:t>matière de pollution des sols, de membres d</w:t>
      </w:r>
      <w:r w:rsidR="00B4725C">
        <w:rPr>
          <w:rFonts w:eastAsia="Arial Unicode MS"/>
          <w:color w:val="000000" w:themeColor="text1"/>
          <w:bdr w:val="nil"/>
          <w:lang w:val="fr-FR"/>
        </w:rPr>
        <w:t>’</w:t>
      </w:r>
      <w:r w:rsidR="00881B6D">
        <w:rPr>
          <w:rFonts w:eastAsia="Arial Unicode MS"/>
          <w:color w:val="000000" w:themeColor="text1"/>
          <w:bdr w:val="nil"/>
          <w:lang w:val="fr-FR"/>
        </w:rPr>
        <w:t>entités des Nations Unies et de représentants d</w:t>
      </w:r>
      <w:r w:rsidR="00B4725C">
        <w:rPr>
          <w:rFonts w:eastAsia="Arial Unicode MS"/>
          <w:color w:val="000000" w:themeColor="text1"/>
          <w:bdr w:val="nil"/>
          <w:lang w:val="fr-FR"/>
        </w:rPr>
        <w:t>’</w:t>
      </w:r>
      <w:r w:rsidR="00881B6D">
        <w:rPr>
          <w:rFonts w:eastAsia="Arial Unicode MS"/>
          <w:color w:val="000000" w:themeColor="text1"/>
          <w:bdr w:val="nil"/>
          <w:lang w:val="fr-FR"/>
        </w:rPr>
        <w:t>autres</w:t>
      </w:r>
      <w:r w:rsidR="00B4725C">
        <w:rPr>
          <w:rFonts w:eastAsia="Arial Unicode MS"/>
          <w:color w:val="000000" w:themeColor="text1"/>
          <w:bdr w:val="nil"/>
          <w:lang w:val="fr-FR"/>
        </w:rPr>
        <w:t> </w:t>
      </w:r>
      <w:r w:rsidR="00881B6D">
        <w:rPr>
          <w:rFonts w:eastAsia="Arial Unicode MS"/>
          <w:color w:val="000000" w:themeColor="text1"/>
          <w:bdr w:val="nil"/>
          <w:lang w:val="fr-FR"/>
        </w:rPr>
        <w:t>parties prenantes, provenant principalement du secteur de la réhabilitation des sols ainsi que</w:t>
      </w:r>
      <w:r w:rsidR="00B4725C">
        <w:rPr>
          <w:rFonts w:eastAsia="Arial Unicode MS"/>
          <w:color w:val="000000" w:themeColor="text1"/>
          <w:bdr w:val="nil"/>
          <w:lang w:val="fr-FR"/>
        </w:rPr>
        <w:t> </w:t>
      </w:r>
      <w:r w:rsidR="00881B6D">
        <w:rPr>
          <w:rFonts w:eastAsia="Arial Unicode MS"/>
          <w:color w:val="000000" w:themeColor="text1"/>
          <w:bdr w:val="nil"/>
          <w:lang w:val="fr-FR"/>
        </w:rPr>
        <w:t>de réseaux internationaux et d</w:t>
      </w:r>
      <w:r w:rsidR="00B4725C">
        <w:rPr>
          <w:rFonts w:eastAsia="Arial Unicode MS"/>
          <w:color w:val="000000" w:themeColor="text1"/>
          <w:bdr w:val="nil"/>
          <w:lang w:val="fr-FR"/>
        </w:rPr>
        <w:t>’</w:t>
      </w:r>
      <w:r w:rsidR="00881B6D">
        <w:rPr>
          <w:rFonts w:eastAsia="Arial Unicode MS"/>
          <w:color w:val="000000" w:themeColor="text1"/>
          <w:bdr w:val="nil"/>
          <w:lang w:val="fr-FR"/>
        </w:rPr>
        <w:t>organisations non gouvernementales travaillant sur des questions relatives à la pollution des sols</w:t>
      </w:r>
      <w:r w:rsidR="00905D0E" w:rsidRPr="00D95483">
        <w:rPr>
          <w:rFonts w:eastAsia="Arial Unicode MS"/>
          <w:color w:val="000000" w:themeColor="text1"/>
          <w:bdr w:val="nil"/>
          <w:lang w:val="fr-FR"/>
        </w:rPr>
        <w:t>.</w:t>
      </w:r>
    </w:p>
    <w:p w14:paraId="1826AE29" w14:textId="496880DE" w:rsidR="00905D0E" w:rsidRPr="00D95483" w:rsidRDefault="00086668" w:rsidP="009B3675">
      <w:pPr>
        <w:pStyle w:val="Normalnumber"/>
        <w:rPr>
          <w:color w:val="000000" w:themeColor="text1"/>
          <w:lang w:val="fr-FR"/>
        </w:rPr>
      </w:pPr>
      <w:r>
        <w:rPr>
          <w:color w:val="000000" w:themeColor="text1"/>
          <w:lang w:val="fr-FR"/>
        </w:rPr>
        <w:t>Les préparatifs en vue de l</w:t>
      </w:r>
      <w:r w:rsidR="00B4725C">
        <w:rPr>
          <w:color w:val="000000" w:themeColor="text1"/>
          <w:lang w:val="fr-FR"/>
        </w:rPr>
        <w:t>’</w:t>
      </w:r>
      <w:r>
        <w:rPr>
          <w:color w:val="000000" w:themeColor="text1"/>
          <w:lang w:val="fr-FR"/>
        </w:rPr>
        <w:t>élaboration du rapport ont commencé au début de l</w:t>
      </w:r>
      <w:r w:rsidR="00B4725C">
        <w:rPr>
          <w:color w:val="000000" w:themeColor="text1"/>
          <w:lang w:val="fr-FR"/>
        </w:rPr>
        <w:t>’</w:t>
      </w:r>
      <w:r>
        <w:rPr>
          <w:color w:val="000000" w:themeColor="text1"/>
          <w:lang w:val="fr-FR"/>
        </w:rPr>
        <w:t xml:space="preserve">année </w:t>
      </w:r>
      <w:r w:rsidR="00905D0E" w:rsidRPr="00D95483">
        <w:rPr>
          <w:color w:val="000000" w:themeColor="text1"/>
          <w:lang w:val="fr-FR"/>
        </w:rPr>
        <w:t>2019</w:t>
      </w:r>
      <w:r w:rsidR="00B575DB">
        <w:rPr>
          <w:color w:val="000000" w:themeColor="text1"/>
          <w:lang w:val="fr-FR"/>
        </w:rPr>
        <w:t xml:space="preserve"> par</w:t>
      </w:r>
      <w:r w:rsidR="009B3675">
        <w:rPr>
          <w:color w:val="000000" w:themeColor="text1"/>
          <w:lang w:val="fr-FR"/>
        </w:rPr>
        <w:t> </w:t>
      </w:r>
      <w:r w:rsidR="00B575DB">
        <w:rPr>
          <w:color w:val="000000" w:themeColor="text1"/>
          <w:lang w:val="fr-FR"/>
        </w:rPr>
        <w:t xml:space="preserve">la </w:t>
      </w:r>
      <w:r w:rsidR="006A3A18" w:rsidRPr="00D95483">
        <w:rPr>
          <w:color w:val="000000" w:themeColor="text1"/>
          <w:lang w:val="fr-FR"/>
        </w:rPr>
        <w:t xml:space="preserve">transmission </w:t>
      </w:r>
      <w:r w:rsidR="00B575DB">
        <w:rPr>
          <w:color w:val="000000" w:themeColor="text1"/>
          <w:lang w:val="fr-FR"/>
        </w:rPr>
        <w:t>d</w:t>
      </w:r>
      <w:r w:rsidR="00B4725C">
        <w:rPr>
          <w:color w:val="000000" w:themeColor="text1"/>
          <w:lang w:val="fr-FR"/>
        </w:rPr>
        <w:t>’</w:t>
      </w:r>
      <w:r w:rsidR="00B575DB">
        <w:rPr>
          <w:color w:val="000000" w:themeColor="text1"/>
          <w:lang w:val="fr-FR"/>
        </w:rPr>
        <w:t>un</w:t>
      </w:r>
      <w:r w:rsidR="00905D0E" w:rsidRPr="00D95483">
        <w:rPr>
          <w:color w:val="000000" w:themeColor="text1"/>
          <w:lang w:val="fr-FR"/>
        </w:rPr>
        <w:t xml:space="preserve"> questionnaire </w:t>
      </w:r>
      <w:r w:rsidR="00B575DB">
        <w:rPr>
          <w:color w:val="000000" w:themeColor="text1"/>
          <w:lang w:val="fr-FR"/>
        </w:rPr>
        <w:t xml:space="preserve">adressé aux États </w:t>
      </w:r>
      <w:r w:rsidR="00C93D58">
        <w:rPr>
          <w:color w:val="000000" w:themeColor="text1"/>
          <w:lang w:val="fr-FR"/>
        </w:rPr>
        <w:t>m</w:t>
      </w:r>
      <w:r w:rsidR="00B575DB">
        <w:rPr>
          <w:color w:val="000000" w:themeColor="text1"/>
          <w:lang w:val="fr-FR"/>
        </w:rPr>
        <w:t>embres et à d</w:t>
      </w:r>
      <w:r w:rsidR="00B4725C">
        <w:rPr>
          <w:color w:val="000000" w:themeColor="text1"/>
          <w:lang w:val="fr-FR"/>
        </w:rPr>
        <w:t>’</w:t>
      </w:r>
      <w:r w:rsidR="00B575DB">
        <w:rPr>
          <w:color w:val="000000" w:themeColor="text1"/>
          <w:lang w:val="fr-FR"/>
        </w:rPr>
        <w:t>autres parties prenantes</w:t>
      </w:r>
      <w:r w:rsidR="00905D0E" w:rsidRPr="00D95483">
        <w:rPr>
          <w:color w:val="000000" w:themeColor="text1"/>
          <w:lang w:val="fr-FR"/>
        </w:rPr>
        <w:t>.</w:t>
      </w:r>
      <w:r w:rsidR="00B575DB">
        <w:rPr>
          <w:color w:val="000000" w:themeColor="text1"/>
          <w:lang w:val="fr-FR"/>
        </w:rPr>
        <w:t xml:space="preserve"> L</w:t>
      </w:r>
      <w:r w:rsidR="00B4725C">
        <w:rPr>
          <w:color w:val="000000" w:themeColor="text1"/>
          <w:lang w:val="fr-FR"/>
        </w:rPr>
        <w:t>’</w:t>
      </w:r>
      <w:r w:rsidR="00B575DB">
        <w:rPr>
          <w:color w:val="000000" w:themeColor="text1"/>
          <w:lang w:val="fr-FR"/>
        </w:rPr>
        <w:t>enquête visait à collecter des informations concernant des sujets tels que les cadres juridiques nationaux et régionaux </w:t>
      </w:r>
      <w:r w:rsidR="00905D0E" w:rsidRPr="00D95483">
        <w:rPr>
          <w:color w:val="000000" w:themeColor="text1"/>
          <w:lang w:val="fr-FR"/>
        </w:rPr>
        <w:t xml:space="preserve">; </w:t>
      </w:r>
      <w:r w:rsidR="00B575DB">
        <w:rPr>
          <w:color w:val="000000" w:themeColor="text1"/>
          <w:lang w:val="fr-FR"/>
        </w:rPr>
        <w:t>les valeurs de référence pour les</w:t>
      </w:r>
      <w:r w:rsidR="00905D0E" w:rsidRPr="00D95483">
        <w:rPr>
          <w:color w:val="000000" w:themeColor="text1"/>
          <w:lang w:val="fr-FR"/>
        </w:rPr>
        <w:t xml:space="preserve"> contaminants</w:t>
      </w:r>
      <w:r w:rsidR="00B575DB">
        <w:rPr>
          <w:color w:val="000000" w:themeColor="text1"/>
          <w:lang w:val="fr-FR"/>
        </w:rPr>
        <w:t> </w:t>
      </w:r>
      <w:r w:rsidR="00905D0E" w:rsidRPr="00D95483">
        <w:rPr>
          <w:color w:val="000000" w:themeColor="text1"/>
          <w:lang w:val="fr-FR"/>
        </w:rPr>
        <w:t>;</w:t>
      </w:r>
      <w:r w:rsidR="00B575DB">
        <w:rPr>
          <w:color w:val="000000" w:themeColor="text1"/>
          <w:lang w:val="fr-FR"/>
        </w:rPr>
        <w:t xml:space="preserve"> les principales sources de pollution des sols et les</w:t>
      </w:r>
      <w:r w:rsidR="00905D0E" w:rsidRPr="00D95483">
        <w:rPr>
          <w:color w:val="000000" w:themeColor="text1"/>
          <w:lang w:val="fr-FR"/>
        </w:rPr>
        <w:t xml:space="preserve"> contaminants</w:t>
      </w:r>
      <w:r w:rsidR="00B575DB">
        <w:rPr>
          <w:color w:val="000000" w:themeColor="text1"/>
          <w:lang w:val="fr-FR"/>
        </w:rPr>
        <w:t xml:space="preserve"> associés </w:t>
      </w:r>
      <w:r w:rsidR="00905D0E" w:rsidRPr="00D95483">
        <w:rPr>
          <w:color w:val="000000" w:themeColor="text1"/>
          <w:lang w:val="fr-FR"/>
        </w:rPr>
        <w:t>;</w:t>
      </w:r>
      <w:r w:rsidR="00B575DB">
        <w:rPr>
          <w:color w:val="000000" w:themeColor="text1"/>
          <w:lang w:val="fr-FR"/>
        </w:rPr>
        <w:t xml:space="preserve"> les systèmes de surveillance de la pollution des sols </w:t>
      </w:r>
      <w:r w:rsidR="00905D0E" w:rsidRPr="00D95483">
        <w:rPr>
          <w:color w:val="000000" w:themeColor="text1"/>
          <w:lang w:val="fr-FR"/>
        </w:rPr>
        <w:t>;</w:t>
      </w:r>
      <w:r w:rsidR="00B575DB">
        <w:rPr>
          <w:color w:val="000000" w:themeColor="text1"/>
          <w:lang w:val="fr-FR"/>
        </w:rPr>
        <w:t xml:space="preserve"> les inventaires et les données </w:t>
      </w:r>
      <w:r w:rsidR="00905D0E" w:rsidRPr="00D95483">
        <w:rPr>
          <w:color w:val="000000" w:themeColor="text1"/>
          <w:lang w:val="fr-FR"/>
        </w:rPr>
        <w:t>;</w:t>
      </w:r>
      <w:r w:rsidR="00B575DB">
        <w:rPr>
          <w:color w:val="000000" w:themeColor="text1"/>
          <w:lang w:val="fr-FR"/>
        </w:rPr>
        <w:t xml:space="preserve"> la surveillance des risques pour la santé et l</w:t>
      </w:r>
      <w:r w:rsidR="00B4725C">
        <w:rPr>
          <w:color w:val="000000" w:themeColor="text1"/>
          <w:lang w:val="fr-FR"/>
        </w:rPr>
        <w:t>’</w:t>
      </w:r>
      <w:r w:rsidR="00B575DB">
        <w:rPr>
          <w:color w:val="000000" w:themeColor="text1"/>
          <w:lang w:val="fr-FR"/>
        </w:rPr>
        <w:t>environnement</w:t>
      </w:r>
      <w:r w:rsidR="00CE7218">
        <w:rPr>
          <w:color w:val="000000" w:themeColor="text1"/>
          <w:lang w:val="fr-FR"/>
        </w:rPr>
        <w:t> </w:t>
      </w:r>
      <w:r w:rsidR="00905D0E" w:rsidRPr="00D95483">
        <w:rPr>
          <w:color w:val="000000" w:themeColor="text1"/>
          <w:lang w:val="fr-FR"/>
        </w:rPr>
        <w:t>;</w:t>
      </w:r>
      <w:r w:rsidR="00B575DB">
        <w:rPr>
          <w:color w:val="000000" w:themeColor="text1"/>
          <w:lang w:val="fr-FR"/>
        </w:rPr>
        <w:t xml:space="preserve"> le coût socioéconomique</w:t>
      </w:r>
      <w:r w:rsidR="00905D0E" w:rsidRPr="00D95483">
        <w:rPr>
          <w:color w:val="000000" w:themeColor="text1"/>
          <w:lang w:val="fr-FR"/>
        </w:rPr>
        <w:t xml:space="preserve"> </w:t>
      </w:r>
      <w:r w:rsidR="00B575DB">
        <w:rPr>
          <w:color w:val="000000" w:themeColor="text1"/>
          <w:lang w:val="fr-FR"/>
        </w:rPr>
        <w:t>de la pollution des sols </w:t>
      </w:r>
      <w:r w:rsidR="00905D0E" w:rsidRPr="00D95483">
        <w:rPr>
          <w:color w:val="000000" w:themeColor="text1"/>
          <w:lang w:val="fr-FR"/>
        </w:rPr>
        <w:t>;</w:t>
      </w:r>
      <w:r w:rsidR="00B575DB">
        <w:rPr>
          <w:color w:val="000000" w:themeColor="text1"/>
          <w:lang w:val="fr-FR"/>
        </w:rPr>
        <w:t xml:space="preserve"> les pratiques de gestion et de réhabilitation </w:t>
      </w:r>
      <w:r w:rsidR="00905D0E" w:rsidRPr="00D95483">
        <w:rPr>
          <w:color w:val="000000" w:themeColor="text1"/>
          <w:lang w:val="fr-FR"/>
        </w:rPr>
        <w:t>;</w:t>
      </w:r>
      <w:r w:rsidR="00B575DB">
        <w:rPr>
          <w:color w:val="000000" w:themeColor="text1"/>
          <w:lang w:val="fr-FR"/>
        </w:rPr>
        <w:t xml:space="preserve"> les études de</w:t>
      </w:r>
      <w:r w:rsidR="00B4725C">
        <w:rPr>
          <w:color w:val="000000" w:themeColor="text1"/>
          <w:lang w:val="fr-FR"/>
        </w:rPr>
        <w:t> </w:t>
      </w:r>
      <w:r w:rsidR="00B575DB">
        <w:rPr>
          <w:color w:val="000000" w:themeColor="text1"/>
          <w:lang w:val="fr-FR"/>
        </w:rPr>
        <w:t>cas </w:t>
      </w:r>
      <w:r w:rsidR="00905D0E" w:rsidRPr="00D95483">
        <w:rPr>
          <w:color w:val="000000" w:themeColor="text1"/>
          <w:lang w:val="fr-FR"/>
        </w:rPr>
        <w:t xml:space="preserve">; </w:t>
      </w:r>
      <w:r w:rsidR="006F5415">
        <w:rPr>
          <w:color w:val="000000" w:themeColor="text1"/>
          <w:lang w:val="fr-FR"/>
        </w:rPr>
        <w:t>les principaux obstacles rencontrés dans la lutte contre la pollution des sols </w:t>
      </w:r>
      <w:r w:rsidR="00905D0E" w:rsidRPr="00D95483">
        <w:rPr>
          <w:color w:val="000000" w:themeColor="text1"/>
          <w:lang w:val="fr-FR"/>
        </w:rPr>
        <w:t xml:space="preserve">; </w:t>
      </w:r>
      <w:r w:rsidR="006F5415">
        <w:rPr>
          <w:color w:val="000000" w:themeColor="text1"/>
          <w:lang w:val="fr-FR"/>
        </w:rPr>
        <w:t>et les mesures futures prévues</w:t>
      </w:r>
      <w:r w:rsidR="00905D0E" w:rsidRPr="00D95483">
        <w:rPr>
          <w:color w:val="000000" w:themeColor="text1"/>
          <w:lang w:val="fr-FR"/>
        </w:rPr>
        <w:t xml:space="preserve">. </w:t>
      </w:r>
    </w:p>
    <w:p w14:paraId="1EF4103F" w14:textId="6F0A32C2" w:rsidR="00905D0E" w:rsidRPr="00D95483" w:rsidRDefault="002B7982" w:rsidP="009B3675">
      <w:pPr>
        <w:pStyle w:val="Normalnumber"/>
        <w:rPr>
          <w:rFonts w:eastAsia="Arial Unicode MS"/>
          <w:color w:val="000000" w:themeColor="text1"/>
          <w:bdr w:val="nil"/>
          <w:lang w:val="fr-FR"/>
        </w:rPr>
      </w:pPr>
      <w:r>
        <w:rPr>
          <w:color w:val="000000" w:themeColor="text1"/>
          <w:lang w:val="fr-FR"/>
        </w:rPr>
        <w:t>Le rapport devrait</w:t>
      </w:r>
      <w:r w:rsidR="00905D0E" w:rsidRPr="00D95483">
        <w:rPr>
          <w:color w:val="000000" w:themeColor="text1"/>
          <w:lang w:val="fr-FR"/>
        </w:rPr>
        <w:t xml:space="preserve"> </w:t>
      </w:r>
      <w:r>
        <w:rPr>
          <w:color w:val="000000" w:themeColor="text1"/>
          <w:lang w:val="fr-FR"/>
        </w:rPr>
        <w:t>être publié au début de l</w:t>
      </w:r>
      <w:r w:rsidR="00B4725C">
        <w:rPr>
          <w:color w:val="000000" w:themeColor="text1"/>
          <w:lang w:val="fr-FR"/>
        </w:rPr>
        <w:t>’</w:t>
      </w:r>
      <w:r>
        <w:rPr>
          <w:color w:val="000000" w:themeColor="text1"/>
          <w:lang w:val="fr-FR"/>
        </w:rPr>
        <w:t xml:space="preserve">année </w:t>
      </w:r>
      <w:r w:rsidR="00905D0E" w:rsidRPr="00D95483">
        <w:rPr>
          <w:color w:val="000000" w:themeColor="text1"/>
          <w:lang w:val="fr-FR"/>
        </w:rPr>
        <w:t>202</w:t>
      </w:r>
      <w:r w:rsidR="00C93F5D" w:rsidRPr="00D95483">
        <w:rPr>
          <w:color w:val="000000" w:themeColor="text1"/>
          <w:lang w:val="fr-FR"/>
        </w:rPr>
        <w:t>1</w:t>
      </w:r>
      <w:r w:rsidR="00905D0E" w:rsidRPr="00D95483">
        <w:rPr>
          <w:color w:val="000000" w:themeColor="text1"/>
          <w:lang w:val="fr-FR"/>
        </w:rPr>
        <w:t xml:space="preserve"> </w:t>
      </w:r>
      <w:r>
        <w:rPr>
          <w:color w:val="000000" w:themeColor="text1"/>
          <w:lang w:val="fr-FR"/>
        </w:rPr>
        <w:t>en tant que</w:t>
      </w:r>
      <w:r w:rsidR="00905D0E" w:rsidRPr="00D95483">
        <w:rPr>
          <w:color w:val="000000" w:themeColor="text1"/>
          <w:lang w:val="fr-FR"/>
        </w:rPr>
        <w:t xml:space="preserve"> publication </w:t>
      </w:r>
      <w:r>
        <w:rPr>
          <w:color w:val="000000" w:themeColor="text1"/>
          <w:lang w:val="fr-FR"/>
        </w:rPr>
        <w:t>conjointe du</w:t>
      </w:r>
      <w:r w:rsidR="002A7265" w:rsidRPr="00D95483">
        <w:rPr>
          <w:color w:val="000000" w:themeColor="text1"/>
          <w:lang w:val="fr-FR"/>
        </w:rPr>
        <w:t xml:space="preserve"> </w:t>
      </w:r>
      <w:r w:rsidRPr="002B7982">
        <w:rPr>
          <w:color w:val="000000" w:themeColor="text1"/>
          <w:lang w:val="fr-FR"/>
        </w:rPr>
        <w:t>Partenariat mondial sur les sols</w:t>
      </w:r>
      <w:r w:rsidR="00905D0E" w:rsidRPr="00D95483">
        <w:rPr>
          <w:color w:val="000000" w:themeColor="text1"/>
          <w:lang w:val="fr-FR"/>
        </w:rPr>
        <w:t xml:space="preserve">, </w:t>
      </w:r>
      <w:r>
        <w:rPr>
          <w:color w:val="000000" w:themeColor="text1"/>
          <w:lang w:val="fr-FR"/>
        </w:rPr>
        <w:t>du</w:t>
      </w:r>
      <w:r w:rsidR="00905D0E" w:rsidRPr="00D95483">
        <w:rPr>
          <w:color w:val="000000" w:themeColor="text1"/>
          <w:lang w:val="fr-FR"/>
        </w:rPr>
        <w:t xml:space="preserve"> </w:t>
      </w:r>
      <w:r w:rsidRPr="002B7982">
        <w:rPr>
          <w:lang w:val="fr-FR"/>
        </w:rPr>
        <w:t xml:space="preserve">Groupe technique intergouvernemental sur les sols </w:t>
      </w:r>
      <w:r>
        <w:rPr>
          <w:color w:val="000000" w:themeColor="text1"/>
          <w:lang w:val="fr-FR"/>
        </w:rPr>
        <w:t>et du PNUE</w:t>
      </w:r>
      <w:r w:rsidR="00905D0E" w:rsidRPr="00D95483">
        <w:rPr>
          <w:color w:val="000000" w:themeColor="text1"/>
          <w:lang w:val="fr-FR"/>
        </w:rPr>
        <w:t xml:space="preserve">. </w:t>
      </w:r>
      <w:r>
        <w:rPr>
          <w:color w:val="000000" w:themeColor="text1"/>
          <w:lang w:val="fr-FR"/>
        </w:rPr>
        <w:t>Le</w:t>
      </w:r>
      <w:r w:rsidR="009B3675">
        <w:rPr>
          <w:color w:val="000000" w:themeColor="text1"/>
          <w:lang w:val="fr-FR"/>
        </w:rPr>
        <w:t> </w:t>
      </w:r>
      <w:r>
        <w:rPr>
          <w:color w:val="000000" w:themeColor="text1"/>
          <w:lang w:val="fr-FR"/>
        </w:rPr>
        <w:t>rapport et le résumé à l</w:t>
      </w:r>
      <w:r w:rsidR="00B4725C">
        <w:rPr>
          <w:color w:val="000000" w:themeColor="text1"/>
          <w:lang w:val="fr-FR"/>
        </w:rPr>
        <w:t>’</w:t>
      </w:r>
      <w:r>
        <w:rPr>
          <w:color w:val="000000" w:themeColor="text1"/>
          <w:lang w:val="fr-FR"/>
        </w:rPr>
        <w:t>intention des</w:t>
      </w:r>
      <w:r w:rsidR="00905D0E" w:rsidRPr="00D95483">
        <w:rPr>
          <w:color w:val="000000" w:themeColor="text1"/>
          <w:lang w:val="fr-FR"/>
        </w:rPr>
        <w:t xml:space="preserve"> </w:t>
      </w:r>
      <w:r>
        <w:rPr>
          <w:color w:val="000000" w:themeColor="text1"/>
          <w:lang w:val="fr-FR"/>
        </w:rPr>
        <w:t>décideurs seront officiellement</w:t>
      </w:r>
      <w:r w:rsidR="00905D0E" w:rsidRPr="00D95483">
        <w:rPr>
          <w:color w:val="000000" w:themeColor="text1"/>
          <w:lang w:val="fr-FR"/>
        </w:rPr>
        <w:t xml:space="preserve"> </w:t>
      </w:r>
      <w:r>
        <w:rPr>
          <w:color w:val="000000" w:themeColor="text1"/>
          <w:lang w:val="fr-FR"/>
        </w:rPr>
        <w:t>présenté</w:t>
      </w:r>
      <w:r w:rsidR="003B253E">
        <w:rPr>
          <w:color w:val="000000" w:themeColor="text1"/>
          <w:lang w:val="fr-FR"/>
        </w:rPr>
        <w:t>s</w:t>
      </w:r>
      <w:r>
        <w:rPr>
          <w:color w:val="000000" w:themeColor="text1"/>
          <w:lang w:val="fr-FR"/>
        </w:rPr>
        <w:t xml:space="preserve"> durant la</w:t>
      </w:r>
      <w:r w:rsidR="009B3675">
        <w:rPr>
          <w:color w:val="000000" w:themeColor="text1"/>
          <w:lang w:val="fr-FR"/>
        </w:rPr>
        <w:t> </w:t>
      </w:r>
      <w:r>
        <w:rPr>
          <w:color w:val="000000" w:themeColor="text1"/>
          <w:lang w:val="fr-FR"/>
        </w:rPr>
        <w:t>cinquième session de l</w:t>
      </w:r>
      <w:r w:rsidR="00B4725C">
        <w:rPr>
          <w:color w:val="000000" w:themeColor="text1"/>
          <w:lang w:val="fr-FR"/>
        </w:rPr>
        <w:t>’</w:t>
      </w:r>
      <w:r>
        <w:rPr>
          <w:color w:val="000000" w:themeColor="text1"/>
          <w:lang w:val="fr-FR"/>
        </w:rPr>
        <w:t>Assemblée pour l</w:t>
      </w:r>
      <w:r w:rsidR="00B4725C">
        <w:rPr>
          <w:color w:val="000000" w:themeColor="text1"/>
          <w:lang w:val="fr-FR"/>
        </w:rPr>
        <w:t>’</w:t>
      </w:r>
      <w:r>
        <w:rPr>
          <w:color w:val="000000" w:themeColor="text1"/>
          <w:lang w:val="fr-FR"/>
        </w:rPr>
        <w:t>environnement</w:t>
      </w:r>
      <w:r w:rsidR="00905D0E" w:rsidRPr="00D95483">
        <w:rPr>
          <w:color w:val="000000" w:themeColor="text1"/>
          <w:lang w:val="fr-FR"/>
        </w:rPr>
        <w:t>.</w:t>
      </w:r>
      <w:r>
        <w:rPr>
          <w:color w:val="000000" w:themeColor="text1"/>
          <w:lang w:val="fr-FR"/>
        </w:rPr>
        <w:t xml:space="preserve"> </w:t>
      </w:r>
      <w:r w:rsidR="00CC07A9">
        <w:rPr>
          <w:color w:val="000000" w:themeColor="text1"/>
          <w:lang w:val="fr-FR"/>
        </w:rPr>
        <w:t>De plus</w:t>
      </w:r>
      <w:r>
        <w:rPr>
          <w:color w:val="000000" w:themeColor="text1"/>
          <w:lang w:val="fr-FR"/>
        </w:rPr>
        <w:t>, et compte tenu</w:t>
      </w:r>
      <w:r w:rsidR="00905D0E" w:rsidRPr="00D95483">
        <w:rPr>
          <w:color w:val="000000" w:themeColor="text1"/>
          <w:lang w:val="fr-FR"/>
        </w:rPr>
        <w:t xml:space="preserve"> </w:t>
      </w:r>
      <w:r>
        <w:rPr>
          <w:color w:val="000000" w:themeColor="text1"/>
          <w:lang w:val="fr-FR"/>
        </w:rPr>
        <w:t xml:space="preserve">du chevauchement entre ce rapport et le </w:t>
      </w:r>
      <w:r w:rsidRPr="002B7982">
        <w:rPr>
          <w:color w:val="000000" w:themeColor="text1"/>
          <w:lang w:val="fr-FR"/>
        </w:rPr>
        <w:t>rapport sur les effets des pesticides et des engrais sur l</w:t>
      </w:r>
      <w:r w:rsidR="00B4725C">
        <w:rPr>
          <w:color w:val="000000" w:themeColor="text1"/>
          <w:lang w:val="fr-FR"/>
        </w:rPr>
        <w:t>’</w:t>
      </w:r>
      <w:r w:rsidRPr="002B7982">
        <w:rPr>
          <w:color w:val="000000" w:themeColor="text1"/>
          <w:lang w:val="fr-FR"/>
        </w:rPr>
        <w:t xml:space="preserve">environnement et la santé et </w:t>
      </w:r>
      <w:r w:rsidR="00876F80">
        <w:rPr>
          <w:color w:val="000000" w:themeColor="text1"/>
          <w:lang w:val="fr-FR"/>
        </w:rPr>
        <w:t xml:space="preserve">sur </w:t>
      </w:r>
      <w:r w:rsidRPr="002B7982">
        <w:rPr>
          <w:color w:val="000000" w:themeColor="text1"/>
          <w:lang w:val="fr-FR"/>
        </w:rPr>
        <w:t>les moyens de minimiser ces effets</w:t>
      </w:r>
      <w:r w:rsidR="007B6CCC" w:rsidRPr="00D95483">
        <w:rPr>
          <w:color w:val="000000" w:themeColor="text1"/>
          <w:lang w:val="fr-FR"/>
        </w:rPr>
        <w:t>,</w:t>
      </w:r>
      <w:r>
        <w:rPr>
          <w:color w:val="000000" w:themeColor="text1"/>
          <w:lang w:val="fr-FR"/>
        </w:rPr>
        <w:t xml:space="preserve"> </w:t>
      </w:r>
      <w:r w:rsidR="00317113">
        <w:rPr>
          <w:color w:val="000000" w:themeColor="text1"/>
          <w:lang w:val="fr-FR"/>
        </w:rPr>
        <w:t>qui est en cours d</w:t>
      </w:r>
      <w:r w:rsidR="00B4725C">
        <w:rPr>
          <w:color w:val="000000" w:themeColor="text1"/>
          <w:lang w:val="fr-FR"/>
        </w:rPr>
        <w:t>’</w:t>
      </w:r>
      <w:r w:rsidR="00317113">
        <w:rPr>
          <w:color w:val="000000" w:themeColor="text1"/>
          <w:lang w:val="fr-FR"/>
        </w:rPr>
        <w:t xml:space="preserve">élaboration </w:t>
      </w:r>
      <w:r>
        <w:rPr>
          <w:color w:val="000000" w:themeColor="text1"/>
          <w:lang w:val="fr-FR"/>
        </w:rPr>
        <w:t>conformément à la résolution</w:t>
      </w:r>
      <w:r w:rsidR="00CE7218">
        <w:rPr>
          <w:color w:val="000000" w:themeColor="text1"/>
          <w:lang w:val="fr-FR"/>
        </w:rPr>
        <w:t> 3/4</w:t>
      </w:r>
      <w:r>
        <w:rPr>
          <w:rFonts w:eastAsia="Arial Unicode MS"/>
          <w:color w:val="000000" w:themeColor="text1"/>
          <w:bdr w:val="nil"/>
          <w:lang w:val="fr-FR"/>
        </w:rPr>
        <w:t xml:space="preserve"> de l</w:t>
      </w:r>
      <w:r w:rsidR="00B4725C">
        <w:rPr>
          <w:rFonts w:eastAsia="Arial Unicode MS"/>
          <w:color w:val="000000" w:themeColor="text1"/>
          <w:bdr w:val="nil"/>
          <w:lang w:val="fr-FR"/>
        </w:rPr>
        <w:t>’</w:t>
      </w:r>
      <w:r>
        <w:rPr>
          <w:rFonts w:eastAsia="Arial Unicode MS"/>
          <w:color w:val="000000" w:themeColor="text1"/>
          <w:bdr w:val="nil"/>
          <w:lang w:val="fr-FR"/>
        </w:rPr>
        <w:t>Assemblée pour l</w:t>
      </w:r>
      <w:r w:rsidR="00B4725C">
        <w:rPr>
          <w:rFonts w:eastAsia="Arial Unicode MS"/>
          <w:color w:val="000000" w:themeColor="text1"/>
          <w:bdr w:val="nil"/>
          <w:lang w:val="fr-FR"/>
        </w:rPr>
        <w:t>’</w:t>
      </w:r>
      <w:r>
        <w:rPr>
          <w:rFonts w:eastAsia="Arial Unicode MS"/>
          <w:color w:val="000000" w:themeColor="text1"/>
          <w:bdr w:val="nil"/>
          <w:lang w:val="fr-FR"/>
        </w:rPr>
        <w:t>environnement</w:t>
      </w:r>
      <w:r w:rsidR="00905D0E" w:rsidRPr="00D95483">
        <w:rPr>
          <w:rFonts w:eastAsia="Arial Unicode MS"/>
          <w:color w:val="000000" w:themeColor="text1"/>
          <w:bdr w:val="nil"/>
          <w:lang w:val="fr-FR"/>
        </w:rPr>
        <w:t>,</w:t>
      </w:r>
      <w:r>
        <w:rPr>
          <w:rFonts w:eastAsia="Arial Unicode MS"/>
          <w:color w:val="000000" w:themeColor="text1"/>
          <w:bdr w:val="nil"/>
          <w:lang w:val="fr-FR"/>
        </w:rPr>
        <w:t xml:space="preserve"> des synergies ont été </w:t>
      </w:r>
      <w:r w:rsidR="00975933">
        <w:rPr>
          <w:rFonts w:eastAsia="Arial Unicode MS"/>
          <w:color w:val="000000" w:themeColor="text1"/>
          <w:bdr w:val="nil"/>
          <w:lang w:val="fr-FR"/>
        </w:rPr>
        <w:t>établies entre les deux équipes de rédaction</w:t>
      </w:r>
      <w:r w:rsidR="00905D0E" w:rsidRPr="00D95483">
        <w:rPr>
          <w:rFonts w:eastAsia="Arial Unicode MS"/>
          <w:color w:val="000000" w:themeColor="text1"/>
          <w:bdr w:val="nil"/>
          <w:lang w:val="fr-FR"/>
        </w:rPr>
        <w:t xml:space="preserve">. </w:t>
      </w:r>
    </w:p>
    <w:p w14:paraId="142000F4" w14:textId="14A316D4" w:rsidR="00905D0E" w:rsidRPr="00D95483" w:rsidRDefault="00975933" w:rsidP="009B3675">
      <w:pPr>
        <w:pStyle w:val="Normalnumber"/>
        <w:rPr>
          <w:color w:val="000000" w:themeColor="text1"/>
          <w:lang w:val="fr-FR"/>
        </w:rPr>
      </w:pPr>
      <w:r>
        <w:rPr>
          <w:color w:val="000000" w:themeColor="text1"/>
          <w:lang w:val="fr-FR"/>
        </w:rPr>
        <w:t>Conformément à l</w:t>
      </w:r>
      <w:r w:rsidR="00B4725C">
        <w:rPr>
          <w:color w:val="000000" w:themeColor="text1"/>
          <w:lang w:val="fr-FR"/>
        </w:rPr>
        <w:t>’</w:t>
      </w:r>
      <w:r>
        <w:rPr>
          <w:color w:val="000000" w:themeColor="text1"/>
          <w:lang w:val="fr-FR"/>
        </w:rPr>
        <w:t>alinéa b) du paragraphe </w:t>
      </w:r>
      <w:r w:rsidR="00905D0E" w:rsidRPr="00D95483">
        <w:rPr>
          <w:color w:val="000000" w:themeColor="text1"/>
          <w:lang w:val="fr-FR"/>
        </w:rPr>
        <w:t xml:space="preserve">7 </w:t>
      </w:r>
      <w:r>
        <w:rPr>
          <w:color w:val="000000" w:themeColor="text1"/>
          <w:lang w:val="fr-FR"/>
        </w:rPr>
        <w:t>de la résolution </w:t>
      </w:r>
      <w:r w:rsidR="00905D0E" w:rsidRPr="00D95483">
        <w:rPr>
          <w:color w:val="000000" w:themeColor="text1"/>
          <w:lang w:val="fr-FR"/>
        </w:rPr>
        <w:t xml:space="preserve">3/6, </w:t>
      </w:r>
      <w:r>
        <w:rPr>
          <w:color w:val="000000" w:themeColor="text1"/>
          <w:lang w:val="fr-FR"/>
        </w:rPr>
        <w:t>le</w:t>
      </w:r>
      <w:r w:rsidR="00905D0E" w:rsidRPr="00D95483">
        <w:rPr>
          <w:color w:val="000000" w:themeColor="text1"/>
          <w:lang w:val="fr-FR"/>
        </w:rPr>
        <w:t xml:space="preserve"> </w:t>
      </w:r>
      <w:r w:rsidRPr="00975933">
        <w:rPr>
          <w:lang w:val="fr-FR"/>
        </w:rPr>
        <w:t>Groupe technique intergouvernemental sur les sols</w:t>
      </w:r>
      <w:r w:rsidR="007B6CCC" w:rsidRPr="00D95483">
        <w:rPr>
          <w:lang w:val="fr-FR"/>
        </w:rPr>
        <w:t xml:space="preserve">, </w:t>
      </w:r>
      <w:r>
        <w:rPr>
          <w:lang w:val="fr-FR"/>
        </w:rPr>
        <w:t>par l</w:t>
      </w:r>
      <w:r w:rsidR="00B4725C">
        <w:rPr>
          <w:lang w:val="fr-FR"/>
        </w:rPr>
        <w:t>’</w:t>
      </w:r>
      <w:r>
        <w:rPr>
          <w:lang w:val="fr-FR"/>
        </w:rPr>
        <w:t>intermédiaire de son groupe de travail</w:t>
      </w:r>
      <w:r w:rsidR="007B6CCC" w:rsidRPr="00D95483">
        <w:rPr>
          <w:lang w:val="fr-FR"/>
        </w:rPr>
        <w:t xml:space="preserve"> </w:t>
      </w:r>
      <w:r>
        <w:rPr>
          <w:lang w:val="fr-FR"/>
        </w:rPr>
        <w:t>sur la pollution des sols, composé d</w:t>
      </w:r>
      <w:r w:rsidR="00B4725C">
        <w:rPr>
          <w:lang w:val="fr-FR"/>
        </w:rPr>
        <w:t>’</w:t>
      </w:r>
      <w:r>
        <w:rPr>
          <w:lang w:val="fr-FR"/>
        </w:rPr>
        <w:t xml:space="preserve">experts multidisciplinaires internationaux, élabore </w:t>
      </w:r>
      <w:r w:rsidR="003B253E">
        <w:rPr>
          <w:lang w:val="fr-FR"/>
        </w:rPr>
        <w:t>plusieurs</w:t>
      </w:r>
      <w:r>
        <w:rPr>
          <w:lang w:val="fr-FR"/>
        </w:rPr>
        <w:t xml:space="preserve"> documents techniques visant à</w:t>
      </w:r>
      <w:r w:rsidR="00B4725C">
        <w:rPr>
          <w:lang w:val="fr-FR"/>
        </w:rPr>
        <w:t> </w:t>
      </w:r>
      <w:r>
        <w:rPr>
          <w:lang w:val="fr-FR"/>
        </w:rPr>
        <w:t>fournir des mesures adaptées au contexte pour la prévention</w:t>
      </w:r>
      <w:r w:rsidR="00EC517C">
        <w:rPr>
          <w:lang w:val="fr-FR"/>
        </w:rPr>
        <w:t xml:space="preserve"> et</w:t>
      </w:r>
      <w:r>
        <w:rPr>
          <w:lang w:val="fr-FR"/>
        </w:rPr>
        <w:t xml:space="preserve"> la</w:t>
      </w:r>
      <w:r w:rsidR="00EC517C">
        <w:rPr>
          <w:lang w:val="fr-FR"/>
        </w:rPr>
        <w:t xml:space="preserve"> réduction au minimum de</w:t>
      </w:r>
      <w:r w:rsidR="00B4725C">
        <w:rPr>
          <w:lang w:val="fr-FR"/>
        </w:rPr>
        <w:t> </w:t>
      </w:r>
      <w:r w:rsidR="00EC517C">
        <w:rPr>
          <w:lang w:val="fr-FR"/>
        </w:rPr>
        <w:t>la</w:t>
      </w:r>
      <w:r w:rsidR="009B3675">
        <w:rPr>
          <w:lang w:val="fr-FR"/>
        </w:rPr>
        <w:t> </w:t>
      </w:r>
      <w:r w:rsidR="00EC517C">
        <w:rPr>
          <w:lang w:val="fr-FR"/>
        </w:rPr>
        <w:t>pollution des sols ainsi que la réhabilitation des sols pollués</w:t>
      </w:r>
      <w:r w:rsidR="00905D0E" w:rsidRPr="00D95483">
        <w:rPr>
          <w:color w:val="000000" w:themeColor="text1"/>
          <w:lang w:val="fr-FR"/>
        </w:rPr>
        <w:t xml:space="preserve">. </w:t>
      </w:r>
    </w:p>
    <w:p w14:paraId="2AD14FBB" w14:textId="4845476F" w:rsidR="00905D0E" w:rsidRPr="00D95483" w:rsidRDefault="00CC07A9" w:rsidP="009B3675">
      <w:pPr>
        <w:pStyle w:val="Normalnumber"/>
        <w:rPr>
          <w:color w:val="000000" w:themeColor="text1"/>
          <w:lang w:val="fr-FR"/>
        </w:rPr>
      </w:pPr>
      <w:r>
        <w:rPr>
          <w:color w:val="000000" w:themeColor="text1"/>
          <w:lang w:val="fr-FR"/>
        </w:rPr>
        <w:t>En outre</w:t>
      </w:r>
      <w:r w:rsidR="00905D0E" w:rsidRPr="00D95483">
        <w:rPr>
          <w:color w:val="000000" w:themeColor="text1"/>
          <w:lang w:val="fr-FR"/>
        </w:rPr>
        <w:t xml:space="preserve">, </w:t>
      </w:r>
      <w:r>
        <w:rPr>
          <w:color w:val="000000" w:themeColor="text1"/>
          <w:lang w:val="fr-FR"/>
        </w:rPr>
        <w:t>le</w:t>
      </w:r>
      <w:r w:rsidR="00905D0E" w:rsidRPr="00D95483">
        <w:rPr>
          <w:color w:val="000000" w:themeColor="text1"/>
          <w:lang w:val="fr-FR"/>
        </w:rPr>
        <w:t xml:space="preserve"> </w:t>
      </w:r>
      <w:r w:rsidRPr="00CC07A9">
        <w:rPr>
          <w:color w:val="000000" w:themeColor="text1"/>
          <w:lang w:val="fr-FR"/>
        </w:rPr>
        <w:t>Partenariat mondial sur les sols</w:t>
      </w:r>
      <w:r w:rsidR="00905D0E" w:rsidRPr="00D95483">
        <w:rPr>
          <w:color w:val="000000" w:themeColor="text1"/>
          <w:lang w:val="fr-FR"/>
        </w:rPr>
        <w:t>,</w:t>
      </w:r>
      <w:r w:rsidR="009121D1" w:rsidRPr="00D95483">
        <w:rPr>
          <w:color w:val="000000" w:themeColor="text1"/>
          <w:lang w:val="fr-FR"/>
        </w:rPr>
        <w:t xml:space="preserve"> </w:t>
      </w:r>
      <w:r>
        <w:rPr>
          <w:color w:val="000000" w:themeColor="text1"/>
          <w:lang w:val="fr-FR"/>
        </w:rPr>
        <w:t>par l</w:t>
      </w:r>
      <w:r w:rsidR="00B4725C">
        <w:rPr>
          <w:color w:val="000000" w:themeColor="text1"/>
          <w:lang w:val="fr-FR"/>
        </w:rPr>
        <w:t>’</w:t>
      </w:r>
      <w:r>
        <w:rPr>
          <w:color w:val="000000" w:themeColor="text1"/>
          <w:lang w:val="fr-FR"/>
        </w:rPr>
        <w:t>intermédiaire du</w:t>
      </w:r>
      <w:r w:rsidR="00905D0E" w:rsidRPr="00D95483">
        <w:rPr>
          <w:color w:val="000000" w:themeColor="text1"/>
          <w:lang w:val="fr-FR"/>
        </w:rPr>
        <w:t xml:space="preserve"> </w:t>
      </w:r>
      <w:r w:rsidRPr="00CC07A9">
        <w:rPr>
          <w:color w:val="000000" w:themeColor="text1"/>
          <w:lang w:val="fr-FR"/>
        </w:rPr>
        <w:t>Groupe technique intergouvernemental sur les sols</w:t>
      </w:r>
      <w:r>
        <w:rPr>
          <w:color w:val="000000" w:themeColor="text1"/>
          <w:lang w:val="fr-FR"/>
        </w:rPr>
        <w:t xml:space="preserve"> et</w:t>
      </w:r>
      <w:r w:rsidRPr="00CC07A9">
        <w:rPr>
          <w:color w:val="000000" w:themeColor="text1"/>
          <w:lang w:val="fr-FR"/>
        </w:rPr>
        <w:t xml:space="preserve"> de son groupe de travail sur la pollution des sols</w:t>
      </w:r>
      <w:r w:rsidR="009121D1" w:rsidRPr="00D95483">
        <w:rPr>
          <w:color w:val="000000" w:themeColor="text1"/>
          <w:lang w:val="fr-FR"/>
        </w:rPr>
        <w:t>,</w:t>
      </w:r>
      <w:r>
        <w:rPr>
          <w:color w:val="000000" w:themeColor="text1"/>
          <w:lang w:val="fr-FR"/>
        </w:rPr>
        <w:t xml:space="preserve"> élabore des</w:t>
      </w:r>
      <w:r w:rsidR="009B3675">
        <w:rPr>
          <w:color w:val="000000" w:themeColor="text1"/>
          <w:lang w:val="fr-FR"/>
        </w:rPr>
        <w:t> </w:t>
      </w:r>
      <w:r>
        <w:rPr>
          <w:color w:val="000000" w:themeColor="text1"/>
          <w:lang w:val="fr-FR"/>
        </w:rPr>
        <w:t>directives techniques à l</w:t>
      </w:r>
      <w:r w:rsidR="00B4725C">
        <w:rPr>
          <w:color w:val="000000" w:themeColor="text1"/>
          <w:lang w:val="fr-FR"/>
        </w:rPr>
        <w:t>’</w:t>
      </w:r>
      <w:r>
        <w:rPr>
          <w:color w:val="000000" w:themeColor="text1"/>
          <w:lang w:val="fr-FR"/>
        </w:rPr>
        <w:t>intention des organis</w:t>
      </w:r>
      <w:r w:rsidR="00BD5640">
        <w:rPr>
          <w:color w:val="000000" w:themeColor="text1"/>
          <w:lang w:val="fr-FR"/>
        </w:rPr>
        <w:t xml:space="preserve">mes </w:t>
      </w:r>
      <w:r w:rsidR="00150FD9">
        <w:rPr>
          <w:color w:val="000000" w:themeColor="text1"/>
          <w:lang w:val="fr-FR"/>
        </w:rPr>
        <w:t xml:space="preserve">publics </w:t>
      </w:r>
      <w:r>
        <w:rPr>
          <w:color w:val="000000" w:themeColor="text1"/>
          <w:lang w:val="fr-FR"/>
        </w:rPr>
        <w:t>sur l</w:t>
      </w:r>
      <w:r w:rsidR="00B4725C">
        <w:rPr>
          <w:color w:val="000000" w:themeColor="text1"/>
          <w:lang w:val="fr-FR"/>
        </w:rPr>
        <w:t>’</w:t>
      </w:r>
      <w:r>
        <w:rPr>
          <w:color w:val="000000" w:themeColor="text1"/>
          <w:lang w:val="fr-FR"/>
        </w:rPr>
        <w:t>évaluation, la cartographie et</w:t>
      </w:r>
      <w:r w:rsidR="00B4725C">
        <w:rPr>
          <w:color w:val="000000" w:themeColor="text1"/>
          <w:lang w:val="fr-FR"/>
        </w:rPr>
        <w:t> </w:t>
      </w:r>
      <w:r>
        <w:rPr>
          <w:color w:val="000000" w:themeColor="text1"/>
          <w:lang w:val="fr-FR"/>
        </w:rPr>
        <w:t>la</w:t>
      </w:r>
      <w:r w:rsidR="009B3675">
        <w:rPr>
          <w:color w:val="000000" w:themeColor="text1"/>
          <w:lang w:val="fr-FR"/>
        </w:rPr>
        <w:t> </w:t>
      </w:r>
      <w:r>
        <w:rPr>
          <w:color w:val="000000" w:themeColor="text1"/>
          <w:lang w:val="fr-FR"/>
        </w:rPr>
        <w:t>surveillance de la pollution des sols ainsi que sur la communication de données à ce sujet</w:t>
      </w:r>
      <w:r w:rsidR="00905D0E" w:rsidRPr="00D95483">
        <w:rPr>
          <w:color w:val="000000" w:themeColor="text1"/>
          <w:lang w:val="fr-FR"/>
        </w:rPr>
        <w:t>.</w:t>
      </w:r>
      <w:r>
        <w:rPr>
          <w:color w:val="000000" w:themeColor="text1"/>
          <w:lang w:val="fr-FR"/>
        </w:rPr>
        <w:t xml:space="preserve"> Les</w:t>
      </w:r>
      <w:r w:rsidR="009B3675">
        <w:rPr>
          <w:color w:val="000000" w:themeColor="text1"/>
          <w:lang w:val="fr-FR"/>
        </w:rPr>
        <w:t> </w:t>
      </w:r>
      <w:r>
        <w:rPr>
          <w:color w:val="000000" w:themeColor="text1"/>
          <w:lang w:val="fr-FR"/>
        </w:rPr>
        <w:t>directives visent à aider les pays à établir des stratégies d</w:t>
      </w:r>
      <w:r w:rsidR="00B4725C">
        <w:rPr>
          <w:color w:val="000000" w:themeColor="text1"/>
          <w:lang w:val="fr-FR"/>
        </w:rPr>
        <w:t>’</w:t>
      </w:r>
      <w:r>
        <w:rPr>
          <w:color w:val="000000" w:themeColor="text1"/>
          <w:lang w:val="fr-FR"/>
        </w:rPr>
        <w:t xml:space="preserve">analyse des risques, définir les mesures prioritaires pour la </w:t>
      </w:r>
      <w:r w:rsidR="00905D0E" w:rsidRPr="00D95483">
        <w:rPr>
          <w:lang w:val="fr-FR"/>
        </w:rPr>
        <w:t>quantification</w:t>
      </w:r>
      <w:r w:rsidR="00905D0E" w:rsidRPr="00D95483">
        <w:rPr>
          <w:color w:val="000000" w:themeColor="text1"/>
          <w:lang w:val="fr-FR"/>
        </w:rPr>
        <w:t xml:space="preserve"> </w:t>
      </w:r>
      <w:r>
        <w:rPr>
          <w:color w:val="000000" w:themeColor="text1"/>
          <w:lang w:val="fr-FR"/>
        </w:rPr>
        <w:t>des contaminants des sols dans les zones sensibles et prendre des</w:t>
      </w:r>
      <w:r w:rsidR="009B3675">
        <w:rPr>
          <w:color w:val="000000" w:themeColor="text1"/>
          <w:lang w:val="fr-FR"/>
        </w:rPr>
        <w:t> </w:t>
      </w:r>
      <w:r>
        <w:rPr>
          <w:color w:val="000000" w:themeColor="text1"/>
          <w:lang w:val="fr-FR"/>
        </w:rPr>
        <w:t>décisions éclairées concernant la gestion et la réhabilitation des sols pollués</w:t>
      </w:r>
      <w:r w:rsidR="00905D0E" w:rsidRPr="00D95483">
        <w:rPr>
          <w:color w:val="000000" w:themeColor="text1"/>
          <w:lang w:val="fr-FR"/>
        </w:rPr>
        <w:t>.</w:t>
      </w:r>
      <w:r>
        <w:rPr>
          <w:color w:val="000000" w:themeColor="text1"/>
          <w:lang w:val="fr-FR"/>
        </w:rPr>
        <w:t xml:space="preserve"> Les directives devraient être publiées au cours du premier</w:t>
      </w:r>
      <w:r w:rsidR="00B4725C">
        <w:rPr>
          <w:color w:val="000000" w:themeColor="text1"/>
          <w:lang w:val="fr-FR"/>
        </w:rPr>
        <w:t> </w:t>
      </w:r>
      <w:r>
        <w:rPr>
          <w:color w:val="000000" w:themeColor="text1"/>
          <w:lang w:val="fr-FR"/>
        </w:rPr>
        <w:t>semestre de</w:t>
      </w:r>
      <w:r w:rsidR="00905D0E" w:rsidRPr="00D95483">
        <w:rPr>
          <w:color w:val="000000" w:themeColor="text1"/>
          <w:lang w:val="fr-FR"/>
        </w:rPr>
        <w:t xml:space="preserve"> 2021.</w:t>
      </w:r>
    </w:p>
    <w:p w14:paraId="3AEC9087" w14:textId="6FD9BD07" w:rsidR="00905D0E" w:rsidRPr="00D95483" w:rsidRDefault="00C7399F" w:rsidP="009B3675">
      <w:pPr>
        <w:pStyle w:val="Normalnumber"/>
        <w:rPr>
          <w:color w:val="000000" w:themeColor="text1"/>
          <w:lang w:val="fr-FR"/>
        </w:rPr>
      </w:pPr>
      <w:r>
        <w:rPr>
          <w:color w:val="000000" w:themeColor="text1"/>
          <w:lang w:val="fr-FR"/>
        </w:rPr>
        <w:t>Un engagement financier pour la réalisation de l</w:t>
      </w:r>
      <w:r w:rsidR="00B4725C">
        <w:rPr>
          <w:color w:val="000000" w:themeColor="text1"/>
          <w:lang w:val="fr-FR"/>
        </w:rPr>
        <w:t>’</w:t>
      </w:r>
      <w:r>
        <w:rPr>
          <w:color w:val="000000" w:themeColor="text1"/>
          <w:lang w:val="fr-FR"/>
        </w:rPr>
        <w:t>évaluation mondiale du rapport sur la</w:t>
      </w:r>
      <w:r w:rsidR="009B3675">
        <w:rPr>
          <w:color w:val="000000" w:themeColor="text1"/>
          <w:lang w:val="fr-FR"/>
        </w:rPr>
        <w:t> </w:t>
      </w:r>
      <w:r>
        <w:rPr>
          <w:color w:val="000000" w:themeColor="text1"/>
          <w:lang w:val="fr-FR"/>
        </w:rPr>
        <w:t>pollution des sols a été pris par le</w:t>
      </w:r>
      <w:r w:rsidR="00905D0E" w:rsidRPr="00D95483">
        <w:rPr>
          <w:color w:val="000000" w:themeColor="text1"/>
          <w:lang w:val="fr-FR"/>
        </w:rPr>
        <w:t xml:space="preserve"> </w:t>
      </w:r>
      <w:r w:rsidRPr="00C7399F">
        <w:rPr>
          <w:color w:val="000000" w:themeColor="text1"/>
          <w:lang w:val="fr-FR"/>
        </w:rPr>
        <w:t>Partenariat mondial sur les sols</w:t>
      </w:r>
      <w:r w:rsidR="00967653" w:rsidRPr="00D95483">
        <w:rPr>
          <w:color w:val="000000" w:themeColor="text1"/>
          <w:lang w:val="fr-FR"/>
        </w:rPr>
        <w:t>,</w:t>
      </w:r>
      <w:r w:rsidR="00905D0E" w:rsidRPr="00D95483">
        <w:rPr>
          <w:color w:val="000000" w:themeColor="text1"/>
          <w:lang w:val="fr-FR"/>
        </w:rPr>
        <w:t xml:space="preserve"> </w:t>
      </w:r>
      <w:r>
        <w:rPr>
          <w:color w:val="000000" w:themeColor="text1"/>
          <w:lang w:val="fr-FR"/>
        </w:rPr>
        <w:t xml:space="preserve">un appui financier supplémentaire ayant été fourni par les Gouvernements </w:t>
      </w:r>
      <w:r w:rsidR="00C772FF">
        <w:rPr>
          <w:color w:val="000000" w:themeColor="text1"/>
          <w:lang w:val="fr-FR"/>
        </w:rPr>
        <w:t>russe, français</w:t>
      </w:r>
      <w:r w:rsidR="006F15B1">
        <w:rPr>
          <w:color w:val="000000" w:themeColor="text1"/>
          <w:lang w:val="fr-FR"/>
        </w:rPr>
        <w:t xml:space="preserve"> néerlandais et suisse </w:t>
      </w:r>
      <w:r w:rsidR="00811308">
        <w:rPr>
          <w:color w:val="000000" w:themeColor="text1"/>
          <w:lang w:val="fr-FR"/>
        </w:rPr>
        <w:t>ainsi que par la</w:t>
      </w:r>
      <w:r w:rsidR="009B3675">
        <w:rPr>
          <w:color w:val="000000" w:themeColor="text1"/>
          <w:lang w:val="fr-FR"/>
        </w:rPr>
        <w:t> </w:t>
      </w:r>
      <w:r w:rsidR="00811308">
        <w:rPr>
          <w:color w:val="000000" w:themeColor="text1"/>
          <w:lang w:val="fr-FR"/>
        </w:rPr>
        <w:t>Commission européenne</w:t>
      </w:r>
      <w:r w:rsidR="00905D0E" w:rsidRPr="00D95483">
        <w:rPr>
          <w:color w:val="000000" w:themeColor="text1"/>
          <w:lang w:val="fr-FR"/>
        </w:rPr>
        <w:t>.</w:t>
      </w:r>
    </w:p>
    <w:p w14:paraId="20714B7C" w14:textId="0513D654" w:rsidR="00905D0E" w:rsidRPr="00D95483" w:rsidRDefault="009B3675" w:rsidP="009B3675">
      <w:pPr>
        <w:pStyle w:val="CH1"/>
      </w:pPr>
      <w:r>
        <w:lastRenderedPageBreak/>
        <w:tab/>
      </w:r>
      <w:r w:rsidR="005C2CB6" w:rsidRPr="00D95483">
        <w:t>II</w:t>
      </w:r>
      <w:r w:rsidR="00CC2544" w:rsidRPr="00D95483">
        <w:t>.</w:t>
      </w:r>
      <w:r w:rsidR="00905D0E" w:rsidRPr="00D95483">
        <w:tab/>
      </w:r>
      <w:r w:rsidR="00811308">
        <w:t>Enseignements tirés</w:t>
      </w:r>
    </w:p>
    <w:p w14:paraId="35698F9E" w14:textId="595480C2" w:rsidR="00905D0E" w:rsidRPr="00D95483" w:rsidRDefault="00203DEF" w:rsidP="00B4725C">
      <w:pPr>
        <w:pStyle w:val="Normalnumber"/>
        <w:keepLines/>
        <w:rPr>
          <w:color w:val="000000" w:themeColor="text1"/>
          <w:lang w:val="fr-FR"/>
        </w:rPr>
      </w:pPr>
      <w:r>
        <w:rPr>
          <w:color w:val="000000" w:themeColor="text1"/>
          <w:lang w:val="fr-FR"/>
        </w:rPr>
        <w:t>L</w:t>
      </w:r>
      <w:r w:rsidR="00B4725C">
        <w:rPr>
          <w:color w:val="000000" w:themeColor="text1"/>
          <w:lang w:val="fr-FR"/>
        </w:rPr>
        <w:t>’</w:t>
      </w:r>
      <w:r>
        <w:rPr>
          <w:color w:val="000000" w:themeColor="text1"/>
          <w:lang w:val="fr-FR"/>
        </w:rPr>
        <w:t xml:space="preserve">analyse des informations fournies par les États </w:t>
      </w:r>
      <w:r w:rsidR="006F15B1">
        <w:rPr>
          <w:color w:val="000000" w:themeColor="text1"/>
          <w:lang w:val="fr-FR"/>
        </w:rPr>
        <w:t>m</w:t>
      </w:r>
      <w:r>
        <w:rPr>
          <w:color w:val="000000" w:themeColor="text1"/>
          <w:lang w:val="fr-FR"/>
        </w:rPr>
        <w:t>embres et l</w:t>
      </w:r>
      <w:r w:rsidR="00B4725C">
        <w:rPr>
          <w:color w:val="000000" w:themeColor="text1"/>
          <w:lang w:val="fr-FR"/>
        </w:rPr>
        <w:t>’</w:t>
      </w:r>
      <w:r>
        <w:rPr>
          <w:color w:val="000000" w:themeColor="text1"/>
          <w:lang w:val="fr-FR"/>
        </w:rPr>
        <w:t xml:space="preserve">examen de la littérature scientifique </w:t>
      </w:r>
      <w:r w:rsidR="00CC54A2">
        <w:rPr>
          <w:color w:val="000000" w:themeColor="text1"/>
          <w:lang w:val="fr-FR"/>
        </w:rPr>
        <w:t>sur le sujet</w:t>
      </w:r>
      <w:r>
        <w:rPr>
          <w:color w:val="000000" w:themeColor="text1"/>
          <w:lang w:val="fr-FR"/>
        </w:rPr>
        <w:t xml:space="preserve"> ont révélé deux lacunes majeures dans ce domaine</w:t>
      </w:r>
      <w:r w:rsidR="00905D0E" w:rsidRPr="00D95483">
        <w:rPr>
          <w:color w:val="000000" w:themeColor="text1"/>
          <w:lang w:val="fr-FR"/>
        </w:rPr>
        <w:t>.</w:t>
      </w:r>
      <w:r>
        <w:rPr>
          <w:color w:val="000000" w:themeColor="text1"/>
          <w:lang w:val="fr-FR"/>
        </w:rPr>
        <w:t xml:space="preserve"> Premièrement, malgré le</w:t>
      </w:r>
      <w:r w:rsidR="009B3675">
        <w:rPr>
          <w:color w:val="000000" w:themeColor="text1"/>
          <w:lang w:val="fr-FR"/>
        </w:rPr>
        <w:t> </w:t>
      </w:r>
      <w:r>
        <w:rPr>
          <w:color w:val="000000" w:themeColor="text1"/>
          <w:lang w:val="fr-FR"/>
        </w:rPr>
        <w:t>risque sérieux que présente la pollution des sols pour l</w:t>
      </w:r>
      <w:r w:rsidR="00B4725C">
        <w:rPr>
          <w:color w:val="000000" w:themeColor="text1"/>
          <w:lang w:val="fr-FR"/>
        </w:rPr>
        <w:t>’</w:t>
      </w:r>
      <w:r>
        <w:rPr>
          <w:color w:val="000000" w:themeColor="text1"/>
          <w:lang w:val="fr-FR"/>
        </w:rPr>
        <w:t>environnement, la santé humaine et le</w:t>
      </w:r>
      <w:r w:rsidR="009B3675">
        <w:rPr>
          <w:color w:val="000000" w:themeColor="text1"/>
          <w:lang w:val="fr-FR"/>
        </w:rPr>
        <w:t> </w:t>
      </w:r>
      <w:r>
        <w:rPr>
          <w:color w:val="000000" w:themeColor="text1"/>
          <w:lang w:val="fr-FR"/>
        </w:rPr>
        <w:t xml:space="preserve">développement, il existe un manque généralisé de données </w:t>
      </w:r>
      <w:r w:rsidR="00CE1998">
        <w:rPr>
          <w:color w:val="000000" w:themeColor="text1"/>
          <w:lang w:val="fr-FR"/>
        </w:rPr>
        <w:t xml:space="preserve">homogènes </w:t>
      </w:r>
      <w:r>
        <w:rPr>
          <w:color w:val="000000" w:themeColor="text1"/>
          <w:lang w:val="fr-FR"/>
        </w:rPr>
        <w:t>et harmonisées aux niveaux mondial et national sur la présence de contaminants dans les sols</w:t>
      </w:r>
      <w:r w:rsidR="0054222B" w:rsidRPr="00D95483">
        <w:rPr>
          <w:color w:val="000000" w:themeColor="text1"/>
          <w:lang w:val="fr-FR"/>
        </w:rPr>
        <w:t xml:space="preserve">. </w:t>
      </w:r>
      <w:r w:rsidR="00081607">
        <w:rPr>
          <w:color w:val="000000" w:themeColor="text1"/>
          <w:lang w:val="fr-FR"/>
        </w:rPr>
        <w:t>Cela s</w:t>
      </w:r>
      <w:r w:rsidR="00B4725C">
        <w:rPr>
          <w:color w:val="000000" w:themeColor="text1"/>
          <w:lang w:val="fr-FR"/>
        </w:rPr>
        <w:t>’</w:t>
      </w:r>
      <w:r w:rsidR="00081607">
        <w:rPr>
          <w:color w:val="000000" w:themeColor="text1"/>
          <w:lang w:val="fr-FR"/>
        </w:rPr>
        <w:t>explique par la complexité technique et le coût de l</w:t>
      </w:r>
      <w:r w:rsidR="00B4725C">
        <w:rPr>
          <w:color w:val="000000" w:themeColor="text1"/>
          <w:lang w:val="fr-FR"/>
        </w:rPr>
        <w:t>’</w:t>
      </w:r>
      <w:r w:rsidR="00081607">
        <w:rPr>
          <w:color w:val="000000" w:themeColor="text1"/>
          <w:lang w:val="fr-FR"/>
        </w:rPr>
        <w:t>analyse des sols ainsi que, dans certains cas, par le manque de capacités et d</w:t>
      </w:r>
      <w:r w:rsidR="00B4725C">
        <w:rPr>
          <w:color w:val="000000" w:themeColor="text1"/>
          <w:lang w:val="fr-FR"/>
        </w:rPr>
        <w:t>’</w:t>
      </w:r>
      <w:r w:rsidR="00081607">
        <w:rPr>
          <w:color w:val="000000" w:themeColor="text1"/>
          <w:lang w:val="fr-FR"/>
        </w:rPr>
        <w:t>organismes chargés de réaliser de tels travaux</w:t>
      </w:r>
      <w:r w:rsidR="00905D0E" w:rsidRPr="00D95483">
        <w:rPr>
          <w:color w:val="000000" w:themeColor="text1"/>
          <w:lang w:val="fr-FR"/>
        </w:rPr>
        <w:t>.</w:t>
      </w:r>
      <w:r w:rsidR="00081607">
        <w:rPr>
          <w:color w:val="000000" w:themeColor="text1"/>
          <w:lang w:val="fr-FR"/>
        </w:rPr>
        <w:t xml:space="preserve"> Le manque d</w:t>
      </w:r>
      <w:r w:rsidR="00B4725C">
        <w:rPr>
          <w:color w:val="000000" w:themeColor="text1"/>
          <w:lang w:val="fr-FR"/>
        </w:rPr>
        <w:t>’</w:t>
      </w:r>
      <w:r w:rsidR="00081607">
        <w:rPr>
          <w:color w:val="000000" w:themeColor="text1"/>
          <w:lang w:val="fr-FR"/>
        </w:rPr>
        <w:t>informations sur la pollution diffuse des</w:t>
      </w:r>
      <w:r w:rsidR="009B3675">
        <w:rPr>
          <w:color w:val="000000" w:themeColor="text1"/>
          <w:lang w:val="fr-FR"/>
        </w:rPr>
        <w:t> </w:t>
      </w:r>
      <w:r w:rsidR="00081607">
        <w:rPr>
          <w:color w:val="000000" w:themeColor="text1"/>
          <w:lang w:val="fr-FR"/>
        </w:rPr>
        <w:t>sols</w:t>
      </w:r>
      <w:r w:rsidR="00905D0E" w:rsidRPr="00D95483">
        <w:rPr>
          <w:color w:val="000000" w:themeColor="text1"/>
          <w:lang w:val="fr-FR"/>
        </w:rPr>
        <w:t>,</w:t>
      </w:r>
      <w:r w:rsidR="00081607">
        <w:rPr>
          <w:color w:val="000000" w:themeColor="text1"/>
          <w:lang w:val="fr-FR"/>
        </w:rPr>
        <w:t xml:space="preserve"> qui touche principalement les terres agricoles et donc menace la production de denrées alimentaires saines</w:t>
      </w:r>
      <w:r w:rsidR="0054222B" w:rsidRPr="00D95483">
        <w:rPr>
          <w:color w:val="000000" w:themeColor="text1"/>
          <w:lang w:val="fr-FR"/>
        </w:rPr>
        <w:t xml:space="preserve">, </w:t>
      </w:r>
      <w:r w:rsidR="00081607">
        <w:rPr>
          <w:color w:val="000000" w:themeColor="text1"/>
          <w:lang w:val="fr-FR"/>
        </w:rPr>
        <w:t>est particulièrement inquiétant</w:t>
      </w:r>
      <w:r w:rsidR="00905D0E" w:rsidRPr="00D95483">
        <w:rPr>
          <w:color w:val="000000" w:themeColor="text1"/>
          <w:lang w:val="fr-FR"/>
        </w:rPr>
        <w:t>.</w:t>
      </w:r>
      <w:r w:rsidR="00081607">
        <w:rPr>
          <w:color w:val="000000" w:themeColor="text1"/>
          <w:lang w:val="fr-FR"/>
        </w:rPr>
        <w:t xml:space="preserve"> Deuxièmement, lorsque des données sont disponibles, </w:t>
      </w:r>
      <w:r w:rsidR="0044164D">
        <w:rPr>
          <w:color w:val="000000" w:themeColor="text1"/>
          <w:lang w:val="fr-FR"/>
        </w:rPr>
        <w:t>le devenir des contaminants en conditions réelles est peu compris, des contaminants pouvant interagir avec d</w:t>
      </w:r>
      <w:r w:rsidR="00B4725C">
        <w:rPr>
          <w:color w:val="000000" w:themeColor="text1"/>
          <w:lang w:val="fr-FR"/>
        </w:rPr>
        <w:t>’</w:t>
      </w:r>
      <w:r w:rsidR="0044164D">
        <w:rPr>
          <w:color w:val="000000" w:themeColor="text1"/>
          <w:lang w:val="fr-FR"/>
        </w:rPr>
        <w:t>autres</w:t>
      </w:r>
      <w:r w:rsidR="00905D0E" w:rsidRPr="00D95483">
        <w:rPr>
          <w:color w:val="000000" w:themeColor="text1"/>
          <w:lang w:val="fr-FR"/>
        </w:rPr>
        <w:t xml:space="preserve"> </w:t>
      </w:r>
      <w:r w:rsidR="0044164D">
        <w:rPr>
          <w:color w:val="000000" w:themeColor="text1"/>
          <w:lang w:val="fr-FR"/>
        </w:rPr>
        <w:t>et provoquer des effets synergiques ou antagonistes additionnels</w:t>
      </w:r>
      <w:r w:rsidR="00905D0E" w:rsidRPr="00D95483">
        <w:rPr>
          <w:color w:val="000000" w:themeColor="text1"/>
          <w:lang w:val="fr-FR"/>
        </w:rPr>
        <w:t xml:space="preserve">. </w:t>
      </w:r>
      <w:r w:rsidR="0044164D">
        <w:rPr>
          <w:color w:val="000000" w:themeColor="text1"/>
          <w:lang w:val="fr-FR"/>
        </w:rPr>
        <w:t>Étant</w:t>
      </w:r>
      <w:r w:rsidR="009B3675">
        <w:rPr>
          <w:color w:val="000000" w:themeColor="text1"/>
          <w:lang w:val="fr-FR"/>
        </w:rPr>
        <w:t> </w:t>
      </w:r>
      <w:r w:rsidR="0044164D">
        <w:rPr>
          <w:color w:val="000000" w:themeColor="text1"/>
          <w:lang w:val="fr-FR"/>
        </w:rPr>
        <w:t>donné la difficulté d</w:t>
      </w:r>
      <w:r w:rsidR="00B4725C">
        <w:rPr>
          <w:color w:val="000000" w:themeColor="text1"/>
          <w:lang w:val="fr-FR"/>
        </w:rPr>
        <w:t>’</w:t>
      </w:r>
      <w:r w:rsidR="0044164D">
        <w:rPr>
          <w:color w:val="000000" w:themeColor="text1"/>
          <w:lang w:val="fr-FR"/>
        </w:rPr>
        <w:t>analyser les contaminants dans la matrice des sols, les effets de mélanges de contaminants ont été peu étudiés</w:t>
      </w:r>
      <w:r w:rsidR="00905D0E" w:rsidRPr="00D95483">
        <w:rPr>
          <w:color w:val="000000" w:themeColor="text1"/>
          <w:lang w:val="fr-FR"/>
        </w:rPr>
        <w:t>.</w:t>
      </w:r>
      <w:r w:rsidR="0044164D">
        <w:rPr>
          <w:color w:val="000000" w:themeColor="text1"/>
          <w:lang w:val="fr-FR"/>
        </w:rPr>
        <w:t xml:space="preserve"> </w:t>
      </w:r>
      <w:r w:rsidR="008D1A16">
        <w:rPr>
          <w:color w:val="000000" w:themeColor="text1"/>
          <w:lang w:val="fr-FR"/>
        </w:rPr>
        <w:t>Ces lacunes réduisent l</w:t>
      </w:r>
      <w:r w:rsidR="00B4725C">
        <w:rPr>
          <w:color w:val="000000" w:themeColor="text1"/>
          <w:lang w:val="fr-FR"/>
        </w:rPr>
        <w:t>’</w:t>
      </w:r>
      <w:r w:rsidR="008D1A16">
        <w:rPr>
          <w:color w:val="000000" w:themeColor="text1"/>
          <w:lang w:val="fr-FR"/>
        </w:rPr>
        <w:t xml:space="preserve">efficacité des </w:t>
      </w:r>
      <w:r w:rsidR="00830877">
        <w:rPr>
          <w:color w:val="000000" w:themeColor="text1"/>
          <w:lang w:val="fr-FR"/>
        </w:rPr>
        <w:t xml:space="preserve">approches </w:t>
      </w:r>
      <w:r w:rsidR="00BD0BEE">
        <w:rPr>
          <w:color w:val="000000" w:themeColor="text1"/>
          <w:lang w:val="fr-FR"/>
        </w:rPr>
        <w:t xml:space="preserve">en matière </w:t>
      </w:r>
      <w:r w:rsidR="006E1CC8">
        <w:rPr>
          <w:color w:val="000000" w:themeColor="text1"/>
          <w:lang w:val="fr-FR"/>
        </w:rPr>
        <w:t>d</w:t>
      </w:r>
      <w:r w:rsidR="00B4725C">
        <w:rPr>
          <w:color w:val="000000" w:themeColor="text1"/>
          <w:lang w:val="fr-FR"/>
        </w:rPr>
        <w:t>’</w:t>
      </w:r>
      <w:r w:rsidR="008D1A16">
        <w:rPr>
          <w:color w:val="000000" w:themeColor="text1"/>
          <w:lang w:val="fr-FR"/>
        </w:rPr>
        <w:t xml:space="preserve">évaluation des risques et rendent difficiles </w:t>
      </w:r>
      <w:r w:rsidR="00BE487A">
        <w:rPr>
          <w:color w:val="000000" w:themeColor="text1"/>
          <w:lang w:val="fr-FR"/>
        </w:rPr>
        <w:t>la</w:t>
      </w:r>
      <w:r w:rsidR="00DD7CD9">
        <w:rPr>
          <w:color w:val="000000" w:themeColor="text1"/>
          <w:lang w:val="fr-FR"/>
        </w:rPr>
        <w:t xml:space="preserve"> mise en place de </w:t>
      </w:r>
      <w:r w:rsidR="008D1A16">
        <w:rPr>
          <w:color w:val="000000" w:themeColor="text1"/>
          <w:lang w:val="fr-FR"/>
        </w:rPr>
        <w:t xml:space="preserve">processus décisionnels efficaces </w:t>
      </w:r>
      <w:r w:rsidR="00DD7CD9">
        <w:rPr>
          <w:color w:val="000000" w:themeColor="text1"/>
          <w:lang w:val="fr-FR"/>
        </w:rPr>
        <w:t>pour</w:t>
      </w:r>
      <w:r w:rsidR="009B3675">
        <w:rPr>
          <w:color w:val="000000" w:themeColor="text1"/>
          <w:lang w:val="fr-FR"/>
        </w:rPr>
        <w:t> </w:t>
      </w:r>
      <w:r w:rsidR="008D1A16">
        <w:rPr>
          <w:color w:val="000000" w:themeColor="text1"/>
          <w:lang w:val="fr-FR"/>
        </w:rPr>
        <w:t>lutter contre la pollution des sols</w:t>
      </w:r>
      <w:r w:rsidR="00905D0E" w:rsidRPr="00D95483">
        <w:rPr>
          <w:color w:val="000000" w:themeColor="text1"/>
          <w:lang w:val="fr-FR"/>
        </w:rPr>
        <w:t>.</w:t>
      </w:r>
    </w:p>
    <w:p w14:paraId="2DB76363" w14:textId="5397E764" w:rsidR="00905D0E" w:rsidRPr="00D95483" w:rsidRDefault="00905D0E" w:rsidP="009B3675">
      <w:pPr>
        <w:pStyle w:val="CH1"/>
      </w:pPr>
      <w:r w:rsidRPr="00D95483">
        <w:tab/>
      </w:r>
      <w:r w:rsidR="005C2CB6" w:rsidRPr="00D95483">
        <w:t>III</w:t>
      </w:r>
      <w:r w:rsidR="00CC2544" w:rsidRPr="00D95483">
        <w:t>.</w:t>
      </w:r>
      <w:r w:rsidRPr="00D95483">
        <w:tab/>
        <w:t>Recomm</w:t>
      </w:r>
      <w:r w:rsidR="008D1A16">
        <w:t>a</w:t>
      </w:r>
      <w:r w:rsidRPr="00D95483">
        <w:t xml:space="preserve">ndations </w:t>
      </w:r>
      <w:r w:rsidR="008D1A16">
        <w:t>et mesures</w:t>
      </w:r>
      <w:r w:rsidRPr="00D95483">
        <w:t xml:space="preserve"> </w:t>
      </w:r>
      <w:r w:rsidR="008D1A16">
        <w:t>proposées</w:t>
      </w:r>
    </w:p>
    <w:p w14:paraId="6F6C8F46" w14:textId="2D0D2EA7" w:rsidR="00905D0E" w:rsidRDefault="008D1A16" w:rsidP="009B3675">
      <w:pPr>
        <w:pStyle w:val="Normalnumber"/>
        <w:rPr>
          <w:color w:val="000000" w:themeColor="text1"/>
          <w:lang w:val="fr-FR"/>
        </w:rPr>
      </w:pPr>
      <w:r>
        <w:rPr>
          <w:color w:val="000000" w:themeColor="text1"/>
          <w:lang w:val="fr-FR"/>
        </w:rPr>
        <w:t>L</w:t>
      </w:r>
      <w:r w:rsidR="00B4725C">
        <w:rPr>
          <w:color w:val="000000" w:themeColor="text1"/>
          <w:lang w:val="fr-FR"/>
        </w:rPr>
        <w:t>’</w:t>
      </w:r>
      <w:r>
        <w:rPr>
          <w:color w:val="000000" w:themeColor="text1"/>
          <w:lang w:val="fr-FR"/>
        </w:rPr>
        <w:t>Assemblée pour l</w:t>
      </w:r>
      <w:r w:rsidR="00B4725C">
        <w:rPr>
          <w:color w:val="000000" w:themeColor="text1"/>
          <w:lang w:val="fr-FR"/>
        </w:rPr>
        <w:t>’</w:t>
      </w:r>
      <w:r>
        <w:rPr>
          <w:color w:val="000000" w:themeColor="text1"/>
          <w:lang w:val="fr-FR"/>
        </w:rPr>
        <w:t xml:space="preserve">environnement souhaitera peut-être </w:t>
      </w:r>
      <w:r w:rsidR="003A6A9E">
        <w:rPr>
          <w:color w:val="000000" w:themeColor="text1"/>
          <w:lang w:val="fr-FR"/>
        </w:rPr>
        <w:t xml:space="preserve">prendre note </w:t>
      </w:r>
      <w:r>
        <w:rPr>
          <w:color w:val="000000" w:themeColor="text1"/>
          <w:lang w:val="fr-FR"/>
        </w:rPr>
        <w:t>et accueillir avec</w:t>
      </w:r>
      <w:r w:rsidR="00B4725C">
        <w:rPr>
          <w:color w:val="000000" w:themeColor="text1"/>
          <w:lang w:val="fr-FR"/>
        </w:rPr>
        <w:t> </w:t>
      </w:r>
      <w:r>
        <w:rPr>
          <w:color w:val="000000" w:themeColor="text1"/>
          <w:lang w:val="fr-FR"/>
        </w:rPr>
        <w:t>satisfaction</w:t>
      </w:r>
      <w:r w:rsidR="000B1057">
        <w:rPr>
          <w:color w:val="000000" w:themeColor="text1"/>
          <w:lang w:val="fr-FR"/>
        </w:rPr>
        <w:t xml:space="preserve"> les conclusions de l</w:t>
      </w:r>
      <w:r w:rsidR="00B4725C">
        <w:rPr>
          <w:color w:val="000000" w:themeColor="text1"/>
          <w:lang w:val="fr-FR"/>
        </w:rPr>
        <w:t>’</w:t>
      </w:r>
      <w:r w:rsidR="000B1057">
        <w:rPr>
          <w:color w:val="000000" w:themeColor="text1"/>
          <w:lang w:val="fr-FR"/>
        </w:rPr>
        <w:t>évaluation mondiale du rapport sur la pollution des sols</w:t>
      </w:r>
      <w:r w:rsidR="00905D0E" w:rsidRPr="00D95483">
        <w:rPr>
          <w:color w:val="000000" w:themeColor="text1"/>
          <w:lang w:val="fr-FR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7"/>
        <w:gridCol w:w="1897"/>
        <w:gridCol w:w="1897"/>
        <w:gridCol w:w="1897"/>
        <w:gridCol w:w="1898"/>
      </w:tblGrid>
      <w:tr w:rsidR="009B3675" w:rsidRPr="009B3675" w14:paraId="69C38E56" w14:textId="77777777" w:rsidTr="009B3675">
        <w:tc>
          <w:tcPr>
            <w:tcW w:w="1897" w:type="dxa"/>
          </w:tcPr>
          <w:p w14:paraId="0BA78A94" w14:textId="77777777" w:rsidR="009B3675" w:rsidRPr="00B4725C" w:rsidRDefault="009B3675" w:rsidP="00B4725C">
            <w:pPr>
              <w:pStyle w:val="Normalpool"/>
              <w:spacing w:before="48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7" w:type="dxa"/>
          </w:tcPr>
          <w:p w14:paraId="357C172C" w14:textId="77777777" w:rsidR="009B3675" w:rsidRPr="00B4725C" w:rsidRDefault="009B3675" w:rsidP="00B4725C">
            <w:pPr>
              <w:pStyle w:val="Normalpool"/>
              <w:spacing w:before="48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7491D0CB" w14:textId="77777777" w:rsidR="009B3675" w:rsidRPr="00B4725C" w:rsidRDefault="009B3675" w:rsidP="00B4725C">
            <w:pPr>
              <w:pStyle w:val="Normalpool"/>
              <w:spacing w:before="48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7" w:type="dxa"/>
          </w:tcPr>
          <w:p w14:paraId="1903E579" w14:textId="77777777" w:rsidR="009B3675" w:rsidRPr="00B4725C" w:rsidRDefault="009B3675" w:rsidP="00B4725C">
            <w:pPr>
              <w:pStyle w:val="Normalpool"/>
              <w:spacing w:before="48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14:paraId="458711D2" w14:textId="77777777" w:rsidR="009B3675" w:rsidRPr="00B4725C" w:rsidRDefault="009B3675" w:rsidP="00B4725C">
            <w:pPr>
              <w:pStyle w:val="Normalpool"/>
              <w:spacing w:before="480"/>
              <w:rPr>
                <w:rFonts w:ascii="Times New Roman" w:hAnsi="Times New Roman"/>
                <w:sz w:val="20"/>
                <w:szCs w:val="20"/>
              </w:rPr>
            </w:pPr>
          </w:p>
        </w:tc>
      </w:tr>
      <w:bookmarkEnd w:id="2"/>
    </w:tbl>
    <w:p w14:paraId="0A685020" w14:textId="77777777" w:rsidR="00030898" w:rsidRPr="009B3675" w:rsidRDefault="00030898" w:rsidP="009B3675">
      <w:pPr>
        <w:pStyle w:val="Normalpool"/>
      </w:pPr>
    </w:p>
    <w:sectPr w:rsidR="00030898" w:rsidRPr="009B3675" w:rsidSect="009B367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footnotePr>
        <w:numRestart w:val="eachSect"/>
      </w:footnotePr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2765BC" w14:textId="77777777" w:rsidR="008A504D" w:rsidRDefault="008A504D">
      <w:r>
        <w:separator/>
      </w:r>
    </w:p>
  </w:endnote>
  <w:endnote w:type="continuationSeparator" w:id="0">
    <w:p w14:paraId="3B705376" w14:textId="77777777" w:rsidR="008A504D" w:rsidRDefault="008A504D">
      <w:r>
        <w:continuationSeparator/>
      </w:r>
    </w:p>
  </w:endnote>
  <w:endnote w:type="continuationNotice" w:id="1">
    <w:p w14:paraId="03911CCD" w14:textId="77777777" w:rsidR="008A504D" w:rsidRDefault="008A50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0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88736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9DF5A3" w14:textId="78E28208" w:rsidR="006C6549" w:rsidRPr="00B87AB1" w:rsidRDefault="00B87AB1" w:rsidP="009B3675">
        <w:pPr>
          <w:pStyle w:val="Footer-pool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43744687"/>
      <w:docPartObj>
        <w:docPartGallery w:val="Page Numbers (Bottom of Page)"/>
        <w:docPartUnique/>
      </w:docPartObj>
    </w:sdtPr>
    <w:sdtEndPr/>
    <w:sdtContent>
      <w:p w14:paraId="25E17D8D" w14:textId="4AED2A79" w:rsidR="006C6549" w:rsidRPr="00B87AB1" w:rsidRDefault="00B87AB1" w:rsidP="009B3675">
        <w:pPr>
          <w:pStyle w:val="Footer-pool"/>
          <w:jc w:val="right"/>
        </w:pPr>
        <w:r w:rsidRPr="00B87AB1">
          <w:fldChar w:fldCharType="begin"/>
        </w:r>
        <w:r w:rsidRPr="00B87AB1">
          <w:instrText xml:space="preserve"> PAGE   \* MERGEFORMAT </w:instrText>
        </w:r>
        <w:r w:rsidRPr="00B87AB1">
          <w:fldChar w:fldCharType="separate"/>
        </w:r>
        <w:r w:rsidRPr="00B87AB1">
          <w:t>2</w:t>
        </w:r>
        <w:r w:rsidRPr="00B87AB1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0CEB3" w14:textId="5D99529E" w:rsidR="006C6549" w:rsidRPr="009B3675" w:rsidRDefault="006C6549" w:rsidP="009B3675">
    <w:pPr>
      <w:pStyle w:val="Normalpool"/>
    </w:pPr>
    <w:r w:rsidRPr="009B3675">
      <w:t>K</w:t>
    </w:r>
    <w:r w:rsidR="00CD5A95" w:rsidRPr="009B3675">
      <w:t>2002</w:t>
    </w:r>
    <w:r w:rsidR="002830B1" w:rsidRPr="009B3675">
      <w:t>61</w:t>
    </w:r>
    <w:r w:rsidR="009B3675" w:rsidRPr="009B3675">
      <w:t>2</w:t>
    </w:r>
    <w:r w:rsidRPr="009B3675">
      <w:tab/>
    </w:r>
    <w:r w:rsidR="00B4725C">
      <w:t>29</w:t>
    </w:r>
    <w:r w:rsidR="009B3675" w:rsidRPr="009B3675">
      <w:t>12</w:t>
    </w:r>
    <w:r w:rsidR="002A1F8A" w:rsidRPr="009B3675"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299B19" w14:textId="77777777" w:rsidR="008A504D" w:rsidRPr="00643832" w:rsidRDefault="008A504D" w:rsidP="0048610B">
      <w:pPr>
        <w:spacing w:before="60"/>
        <w:ind w:left="624"/>
        <w:rPr>
          <w:sz w:val="18"/>
          <w:szCs w:val="18"/>
        </w:rPr>
      </w:pPr>
      <w:r w:rsidRPr="00643832">
        <w:rPr>
          <w:sz w:val="18"/>
          <w:szCs w:val="18"/>
        </w:rPr>
        <w:separator/>
      </w:r>
    </w:p>
  </w:footnote>
  <w:footnote w:type="continuationSeparator" w:id="0">
    <w:p w14:paraId="6B87A765" w14:textId="77777777" w:rsidR="008A504D" w:rsidRDefault="008A504D">
      <w:r>
        <w:continuationSeparator/>
      </w:r>
    </w:p>
  </w:footnote>
  <w:footnote w:type="continuationNotice" w:id="1">
    <w:p w14:paraId="49A33104" w14:textId="77777777" w:rsidR="008A504D" w:rsidRDefault="008A504D"/>
  </w:footnote>
  <w:footnote w:id="2">
    <w:p w14:paraId="7EC6D5B5" w14:textId="030235C9" w:rsidR="00B4725C" w:rsidRPr="00B4725C" w:rsidRDefault="00B4725C">
      <w:pPr>
        <w:pStyle w:val="FootnoteText"/>
        <w:rPr>
          <w:lang w:val="en-US"/>
        </w:rPr>
      </w:pPr>
      <w:r w:rsidRPr="00B4725C">
        <w:rPr>
          <w:rStyle w:val="FootnoteReference"/>
          <w:vertAlign w:val="baseline"/>
        </w:rPr>
        <w:t>*</w:t>
      </w:r>
      <w:r>
        <w:t xml:space="preserve"> </w:t>
      </w:r>
      <w:bookmarkStart w:id="0" w:name="_Hlk60130965"/>
      <w:r w:rsidRPr="003B2554">
        <w:rPr>
          <w:color w:val="000000" w:themeColor="text1"/>
          <w:szCs w:val="18"/>
        </w:rPr>
        <w:t xml:space="preserve">Conformément </w:t>
      </w:r>
      <w:r>
        <w:rPr>
          <w:color w:val="000000" w:themeColor="text1"/>
          <w:szCs w:val="18"/>
        </w:rPr>
        <w:t xml:space="preserve">aux décisions prises </w:t>
      </w:r>
      <w:r w:rsidRPr="003B2554">
        <w:rPr>
          <w:color w:val="000000" w:themeColor="text1"/>
          <w:szCs w:val="18"/>
        </w:rPr>
        <w:t xml:space="preserve">lors de la réunion </w:t>
      </w:r>
      <w:r>
        <w:rPr>
          <w:color w:val="000000" w:themeColor="text1"/>
          <w:szCs w:val="18"/>
        </w:rPr>
        <w:t>du Bureau de l</w:t>
      </w:r>
      <w:r>
        <w:rPr>
          <w:color w:val="000000" w:themeColor="text1"/>
          <w:szCs w:val="18"/>
        </w:rPr>
        <w:t>’</w:t>
      </w:r>
      <w:r>
        <w:rPr>
          <w:color w:val="000000" w:themeColor="text1"/>
          <w:szCs w:val="18"/>
        </w:rPr>
        <w:t>Assemblée des Nations Unies pour l</w:t>
      </w:r>
      <w:r>
        <w:rPr>
          <w:color w:val="000000" w:themeColor="text1"/>
          <w:szCs w:val="18"/>
        </w:rPr>
        <w:t>’</w:t>
      </w:r>
      <w:r>
        <w:rPr>
          <w:color w:val="000000" w:themeColor="text1"/>
          <w:szCs w:val="18"/>
        </w:rPr>
        <w:t xml:space="preserve">environnement tenue le 8 octobre 2020 et lors de la réunion conjointe </w:t>
      </w:r>
      <w:r w:rsidRPr="003B2554">
        <w:rPr>
          <w:color w:val="000000" w:themeColor="text1"/>
          <w:szCs w:val="18"/>
        </w:rPr>
        <w:t>des Bureaux de l</w:t>
      </w:r>
      <w:r>
        <w:rPr>
          <w:color w:val="000000" w:themeColor="text1"/>
          <w:szCs w:val="18"/>
        </w:rPr>
        <w:t>’</w:t>
      </w:r>
      <w:r w:rsidRPr="003B2554">
        <w:rPr>
          <w:color w:val="000000" w:themeColor="text1"/>
          <w:szCs w:val="18"/>
        </w:rPr>
        <w:t>Assemblée</w:t>
      </w:r>
      <w:r>
        <w:rPr>
          <w:color w:val="000000" w:themeColor="text1"/>
          <w:szCs w:val="18"/>
        </w:rPr>
        <w:t> </w:t>
      </w:r>
      <w:r w:rsidRPr="003B2554">
        <w:rPr>
          <w:color w:val="000000" w:themeColor="text1"/>
          <w:szCs w:val="18"/>
        </w:rPr>
        <w:t>des</w:t>
      </w:r>
      <w:r>
        <w:rPr>
          <w:color w:val="000000" w:themeColor="text1"/>
          <w:szCs w:val="18"/>
        </w:rPr>
        <w:t> </w:t>
      </w:r>
      <w:r w:rsidRPr="003B2554">
        <w:rPr>
          <w:color w:val="000000" w:themeColor="text1"/>
          <w:szCs w:val="18"/>
        </w:rPr>
        <w:t>Nations</w:t>
      </w:r>
      <w:r>
        <w:rPr>
          <w:color w:val="000000" w:themeColor="text1"/>
          <w:szCs w:val="18"/>
        </w:rPr>
        <w:t> </w:t>
      </w:r>
      <w:r w:rsidRPr="003B2554">
        <w:rPr>
          <w:color w:val="000000" w:themeColor="text1"/>
          <w:szCs w:val="18"/>
        </w:rPr>
        <w:t>Unies pour l</w:t>
      </w:r>
      <w:r>
        <w:rPr>
          <w:color w:val="000000" w:themeColor="text1"/>
          <w:szCs w:val="18"/>
        </w:rPr>
        <w:t>’</w:t>
      </w:r>
      <w:r w:rsidRPr="003B2554">
        <w:rPr>
          <w:color w:val="000000" w:themeColor="text1"/>
          <w:szCs w:val="18"/>
        </w:rPr>
        <w:t>environnement et du Comité des représentants permanents tenue le</w:t>
      </w:r>
      <w:r>
        <w:rPr>
          <w:color w:val="000000" w:themeColor="text1"/>
          <w:szCs w:val="18"/>
        </w:rPr>
        <w:t> </w:t>
      </w:r>
      <w:r w:rsidRPr="003B2554">
        <w:rPr>
          <w:color w:val="000000" w:themeColor="text1"/>
          <w:szCs w:val="18"/>
        </w:rPr>
        <w:t>1</w:t>
      </w:r>
      <w:r w:rsidRPr="003B2554">
        <w:rPr>
          <w:color w:val="000000" w:themeColor="text1"/>
          <w:szCs w:val="18"/>
          <w:vertAlign w:val="superscript"/>
        </w:rPr>
        <w:t>er</w:t>
      </w:r>
      <w:r w:rsidRPr="003B2554">
        <w:rPr>
          <w:color w:val="000000" w:themeColor="text1"/>
          <w:szCs w:val="18"/>
        </w:rPr>
        <w:t> décembre 2020, la cinquième session de l</w:t>
      </w:r>
      <w:r>
        <w:rPr>
          <w:color w:val="000000" w:themeColor="text1"/>
          <w:szCs w:val="18"/>
        </w:rPr>
        <w:t>’</w:t>
      </w:r>
      <w:r w:rsidRPr="003B2554">
        <w:rPr>
          <w:color w:val="000000" w:themeColor="text1"/>
          <w:szCs w:val="18"/>
        </w:rPr>
        <w:t>Assemblée devrait être ajournée le 23 février 2021 et reprendre</w:t>
      </w:r>
      <w:r>
        <w:rPr>
          <w:color w:val="000000" w:themeColor="text1"/>
          <w:szCs w:val="18"/>
        </w:rPr>
        <w:t> </w:t>
      </w:r>
      <w:r w:rsidRPr="003B2554">
        <w:rPr>
          <w:color w:val="000000" w:themeColor="text1"/>
          <w:szCs w:val="18"/>
        </w:rPr>
        <w:t>en</w:t>
      </w:r>
      <w:r>
        <w:rPr>
          <w:color w:val="000000" w:themeColor="text1"/>
          <w:szCs w:val="18"/>
        </w:rPr>
        <w:t> </w:t>
      </w:r>
      <w:r w:rsidRPr="003B2554">
        <w:rPr>
          <w:color w:val="000000" w:themeColor="text1"/>
          <w:szCs w:val="18"/>
        </w:rPr>
        <w:t>présentiel en février 2022</w:t>
      </w:r>
      <w:bookmarkEnd w:id="0"/>
    </w:p>
  </w:footnote>
  <w:footnote w:id="3">
    <w:p w14:paraId="546D6FE2" w14:textId="27AF0074" w:rsidR="00B4725C" w:rsidRPr="00B4725C" w:rsidRDefault="00B4725C">
      <w:pPr>
        <w:pStyle w:val="FootnoteText"/>
        <w:rPr>
          <w:lang w:val="en-US"/>
        </w:rPr>
      </w:pPr>
      <w:r w:rsidRPr="00B4725C">
        <w:rPr>
          <w:rStyle w:val="FootnoteReference"/>
          <w:vertAlign w:val="baseline"/>
        </w:rPr>
        <w:t>**</w:t>
      </w:r>
      <w:r w:rsidRPr="00B4725C">
        <w:t xml:space="preserve"> </w:t>
      </w:r>
      <w:r w:rsidRPr="006117C4">
        <w:rPr>
          <w:szCs w:val="18"/>
          <w:lang w:val="fr-FR"/>
        </w:rPr>
        <w:t>UNEP/EA.5/1</w:t>
      </w:r>
      <w:r>
        <w:rPr>
          <w:szCs w:val="18"/>
          <w:lang w:val="fr-FR"/>
        </w:rPr>
        <w:t>/Rev.1</w:t>
      </w:r>
      <w:r w:rsidRPr="006117C4">
        <w:rPr>
          <w:szCs w:val="18"/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BA6C8" w14:textId="444EE5CA" w:rsidR="006C6549" w:rsidRPr="009B3675" w:rsidRDefault="006C6549" w:rsidP="009B3675">
    <w:pPr>
      <w:pStyle w:val="Header-pool"/>
    </w:pPr>
    <w:r w:rsidRPr="00A67F0E">
      <w:rPr>
        <w:bCs/>
        <w:lang w:val="en-GB"/>
      </w:rPr>
      <w:t>UNEP</w:t>
    </w:r>
    <w:r w:rsidRPr="00A67F0E">
      <w:rPr>
        <w:noProof/>
        <w:lang w:val="en-GB"/>
      </w:rPr>
      <w:t>/EA.</w:t>
    </w:r>
    <w:r w:rsidR="00177088">
      <w:rPr>
        <w:noProof/>
        <w:lang w:val="en-GB"/>
      </w:rPr>
      <w:t>5</w:t>
    </w:r>
    <w:r w:rsidRPr="00A67F0E">
      <w:rPr>
        <w:noProof/>
        <w:lang w:val="en-GB"/>
      </w:rPr>
      <w:t>/</w:t>
    </w:r>
    <w:r w:rsidR="00905D0E">
      <w:rPr>
        <w:noProof/>
        <w:lang w:val="en-GB"/>
      </w:rPr>
      <w:t>19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18E81" w14:textId="7F60B48C" w:rsidR="006C6549" w:rsidRPr="00A67F0E" w:rsidRDefault="006C6549" w:rsidP="009B3675">
    <w:pPr>
      <w:pStyle w:val="Header-pool"/>
      <w:jc w:val="right"/>
    </w:pPr>
    <w:r w:rsidRPr="009B3675">
      <w:t>UNEP</w:t>
    </w:r>
    <w:r w:rsidRPr="00A67F0E">
      <w:rPr>
        <w:noProof/>
        <w:lang w:val="en-GB"/>
      </w:rPr>
      <w:t>/EA.</w:t>
    </w:r>
    <w:r w:rsidR="00B87AB1">
      <w:rPr>
        <w:noProof/>
        <w:lang w:val="en-GB"/>
      </w:rPr>
      <w:t>5</w:t>
    </w:r>
    <w:r w:rsidRPr="00A67F0E">
      <w:rPr>
        <w:noProof/>
        <w:lang w:val="en-GB"/>
      </w:rPr>
      <w:t>/</w:t>
    </w:r>
    <w:r w:rsidR="00905D0E">
      <w:rPr>
        <w:noProof/>
        <w:lang w:val="en-GB"/>
      </w:rPr>
      <w:t>19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5FF520" w14:textId="7C65726A" w:rsidR="006C6549" w:rsidRDefault="006C6549" w:rsidP="00B87AB1">
    <w:pPr>
      <w:pStyle w:val="Header-pool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71867"/>
    <w:multiLevelType w:val="singleLevel"/>
    <w:tmpl w:val="1A8E1150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1C912711"/>
    <w:multiLevelType w:val="hybridMultilevel"/>
    <w:tmpl w:val="D672679A"/>
    <w:lvl w:ilvl="0" w:tplc="1264D768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B776CA36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30CE8"/>
    <w:multiLevelType w:val="hybridMultilevel"/>
    <w:tmpl w:val="B912925C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B776CA36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2886391"/>
    <w:multiLevelType w:val="hybridMultilevel"/>
    <w:tmpl w:val="1FAC6422"/>
    <w:lvl w:ilvl="0" w:tplc="0809000F">
      <w:start w:val="1"/>
      <w:numFmt w:val="decimal"/>
      <w:lvlText w:val="%1."/>
      <w:lvlJc w:val="left"/>
      <w:pPr>
        <w:ind w:left="1967" w:hanging="360"/>
      </w:pPr>
    </w:lvl>
    <w:lvl w:ilvl="1" w:tplc="08090019" w:tentative="1">
      <w:start w:val="1"/>
      <w:numFmt w:val="lowerLetter"/>
      <w:lvlText w:val="%2."/>
      <w:lvlJc w:val="left"/>
      <w:pPr>
        <w:ind w:left="2687" w:hanging="360"/>
      </w:pPr>
    </w:lvl>
    <w:lvl w:ilvl="2" w:tplc="0809001B" w:tentative="1">
      <w:start w:val="1"/>
      <w:numFmt w:val="lowerRoman"/>
      <w:lvlText w:val="%3."/>
      <w:lvlJc w:val="right"/>
      <w:pPr>
        <w:ind w:left="3407" w:hanging="180"/>
      </w:pPr>
    </w:lvl>
    <w:lvl w:ilvl="3" w:tplc="0809000F" w:tentative="1">
      <w:start w:val="1"/>
      <w:numFmt w:val="decimal"/>
      <w:lvlText w:val="%4."/>
      <w:lvlJc w:val="left"/>
      <w:pPr>
        <w:ind w:left="4127" w:hanging="360"/>
      </w:pPr>
    </w:lvl>
    <w:lvl w:ilvl="4" w:tplc="08090019" w:tentative="1">
      <w:start w:val="1"/>
      <w:numFmt w:val="lowerLetter"/>
      <w:lvlText w:val="%5."/>
      <w:lvlJc w:val="left"/>
      <w:pPr>
        <w:ind w:left="4847" w:hanging="360"/>
      </w:pPr>
    </w:lvl>
    <w:lvl w:ilvl="5" w:tplc="0809001B" w:tentative="1">
      <w:start w:val="1"/>
      <w:numFmt w:val="lowerRoman"/>
      <w:lvlText w:val="%6."/>
      <w:lvlJc w:val="right"/>
      <w:pPr>
        <w:ind w:left="5567" w:hanging="180"/>
      </w:pPr>
    </w:lvl>
    <w:lvl w:ilvl="6" w:tplc="0809000F" w:tentative="1">
      <w:start w:val="1"/>
      <w:numFmt w:val="decimal"/>
      <w:lvlText w:val="%7."/>
      <w:lvlJc w:val="left"/>
      <w:pPr>
        <w:ind w:left="6287" w:hanging="360"/>
      </w:pPr>
    </w:lvl>
    <w:lvl w:ilvl="7" w:tplc="08090019" w:tentative="1">
      <w:start w:val="1"/>
      <w:numFmt w:val="lowerLetter"/>
      <w:lvlText w:val="%8."/>
      <w:lvlJc w:val="left"/>
      <w:pPr>
        <w:ind w:left="7007" w:hanging="360"/>
      </w:pPr>
    </w:lvl>
    <w:lvl w:ilvl="8" w:tplc="0809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5" w15:restartNumberingAfterBreak="0">
    <w:nsid w:val="52A66A9D"/>
    <w:multiLevelType w:val="multilevel"/>
    <w:tmpl w:val="F4ACF36E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6" w15:restartNumberingAfterBreak="0">
    <w:nsid w:val="58476E90"/>
    <w:multiLevelType w:val="hybridMultilevel"/>
    <w:tmpl w:val="2AAA3DE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A257692"/>
    <w:multiLevelType w:val="hybridMultilevel"/>
    <w:tmpl w:val="FB8A6720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B776CA36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291BF8"/>
    <w:multiLevelType w:val="multilevel"/>
    <w:tmpl w:val="F4ACF36E"/>
    <w:numStyleLink w:val="Normallist"/>
  </w:abstractNum>
  <w:abstractNum w:abstractNumId="9" w15:restartNumberingAfterBreak="0">
    <w:nsid w:val="762112D1"/>
    <w:multiLevelType w:val="hybridMultilevel"/>
    <w:tmpl w:val="D83048A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  <w:sz w:val="20"/>
        <w:szCs w:val="20"/>
      </w:rPr>
    </w:lvl>
    <w:lvl w:ilvl="1" w:tplc="2954C150" w:tentative="1">
      <w:start w:val="1"/>
      <w:numFmt w:val="lowerLetter"/>
      <w:lvlText w:val="%2."/>
      <w:lvlJc w:val="left"/>
      <w:pPr>
        <w:ind w:left="1440" w:hanging="360"/>
      </w:pPr>
    </w:lvl>
    <w:lvl w:ilvl="2" w:tplc="964E952E" w:tentative="1">
      <w:start w:val="1"/>
      <w:numFmt w:val="lowerRoman"/>
      <w:lvlText w:val="%3."/>
      <w:lvlJc w:val="right"/>
      <w:pPr>
        <w:ind w:left="2160" w:hanging="180"/>
      </w:pPr>
    </w:lvl>
    <w:lvl w:ilvl="3" w:tplc="77AEB6A8" w:tentative="1">
      <w:start w:val="1"/>
      <w:numFmt w:val="decimal"/>
      <w:lvlText w:val="%4."/>
      <w:lvlJc w:val="left"/>
      <w:pPr>
        <w:ind w:left="2880" w:hanging="360"/>
      </w:pPr>
    </w:lvl>
    <w:lvl w:ilvl="4" w:tplc="DB84D162" w:tentative="1">
      <w:start w:val="1"/>
      <w:numFmt w:val="lowerLetter"/>
      <w:lvlText w:val="%5."/>
      <w:lvlJc w:val="left"/>
      <w:pPr>
        <w:ind w:left="3600" w:hanging="360"/>
      </w:pPr>
    </w:lvl>
    <w:lvl w:ilvl="5" w:tplc="5BB4A620" w:tentative="1">
      <w:start w:val="1"/>
      <w:numFmt w:val="lowerRoman"/>
      <w:lvlText w:val="%6."/>
      <w:lvlJc w:val="right"/>
      <w:pPr>
        <w:ind w:left="4320" w:hanging="180"/>
      </w:pPr>
    </w:lvl>
    <w:lvl w:ilvl="6" w:tplc="878C9482" w:tentative="1">
      <w:start w:val="1"/>
      <w:numFmt w:val="decimal"/>
      <w:lvlText w:val="%7."/>
      <w:lvlJc w:val="left"/>
      <w:pPr>
        <w:ind w:left="5040" w:hanging="360"/>
      </w:pPr>
    </w:lvl>
    <w:lvl w:ilvl="7" w:tplc="A5FE8130" w:tentative="1">
      <w:start w:val="1"/>
      <w:numFmt w:val="lowerLetter"/>
      <w:lvlText w:val="%8."/>
      <w:lvlJc w:val="left"/>
      <w:pPr>
        <w:ind w:left="5760" w:hanging="360"/>
      </w:pPr>
    </w:lvl>
    <w:lvl w:ilvl="8" w:tplc="7C5AFA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BC1D49"/>
    <w:multiLevelType w:val="hybridMultilevel"/>
    <w:tmpl w:val="DBC2635A"/>
    <w:lvl w:ilvl="0" w:tplc="4E045352">
      <w:start w:val="1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  <w:sz w:val="20"/>
        <w:szCs w:val="20"/>
        <w:lang w:val="en-GB"/>
      </w:rPr>
    </w:lvl>
    <w:lvl w:ilvl="1" w:tplc="B776CA36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  <w:b w:val="0"/>
          <w:bCs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814"/>
          </w:tabs>
          <w:ind w:left="1814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2381"/>
          </w:tabs>
          <w:ind w:left="2381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2948"/>
          </w:tabs>
          <w:ind w:left="2948" w:firstLine="0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3515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(%6)"/>
        <w:lvlJc w:val="left"/>
        <w:pPr>
          <w:tabs>
            <w:tab w:val="num" w:pos="4082"/>
          </w:tabs>
          <w:ind w:left="4649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49"/>
          </w:tabs>
          <w:ind w:left="5216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216"/>
          </w:tabs>
          <w:ind w:left="5783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783"/>
          </w:tabs>
          <w:ind w:left="6350" w:hanging="567"/>
        </w:pPr>
        <w:rPr>
          <w:rFonts w:hint="default"/>
        </w:rPr>
      </w:lvl>
    </w:lvlOverride>
  </w:num>
  <w:num w:numId="5">
    <w:abstractNumId w:val="10"/>
  </w:num>
  <w:num w:numId="6">
    <w:abstractNumId w:val="2"/>
  </w:num>
  <w:num w:numId="7">
    <w:abstractNumId w:val="7"/>
  </w:num>
  <w:num w:numId="8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  <w:b w:val="0"/>
          <w:bCs/>
        </w:rPr>
      </w:lvl>
    </w:lvlOverride>
  </w:num>
  <w:num w:numId="9">
    <w:abstractNumId w:val="5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814"/>
          </w:tabs>
          <w:ind w:left="1814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(%3)"/>
        <w:lvlJc w:val="left"/>
        <w:pPr>
          <w:tabs>
            <w:tab w:val="num" w:pos="2381"/>
          </w:tabs>
          <w:ind w:left="2381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2948"/>
          </w:tabs>
          <w:ind w:left="2948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3515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Letter"/>
        <w:lvlText w:val="(%6)"/>
        <w:lvlJc w:val="left"/>
        <w:pPr>
          <w:tabs>
            <w:tab w:val="num" w:pos="4082"/>
          </w:tabs>
          <w:ind w:left="4649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4649"/>
          </w:tabs>
          <w:ind w:left="5216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5216"/>
          </w:tabs>
          <w:ind w:left="5783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5783"/>
          </w:tabs>
          <w:ind w:left="6350" w:hanging="567"/>
        </w:pPr>
        <w:rPr>
          <w:rFonts w:hint="default"/>
        </w:rPr>
      </w:lvl>
    </w:lvlOverride>
  </w:num>
  <w:num w:numId="10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814"/>
          </w:tabs>
          <w:ind w:left="1814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2381"/>
          </w:tabs>
          <w:ind w:left="2381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2948"/>
          </w:tabs>
          <w:ind w:left="2948" w:firstLine="0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3515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(%6)"/>
        <w:lvlJc w:val="left"/>
        <w:pPr>
          <w:tabs>
            <w:tab w:val="num" w:pos="4082"/>
          </w:tabs>
          <w:ind w:left="4649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49"/>
          </w:tabs>
          <w:ind w:left="5216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216"/>
          </w:tabs>
          <w:ind w:left="5783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783"/>
          </w:tabs>
          <w:ind w:left="6350" w:hanging="567"/>
        </w:pPr>
        <w:rPr>
          <w:rFonts w:hint="default"/>
        </w:rPr>
      </w:lvl>
    </w:lvlOverride>
  </w:num>
  <w:num w:numId="11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814"/>
          </w:tabs>
          <w:ind w:left="1814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2381"/>
          </w:tabs>
          <w:ind w:left="2381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2948"/>
          </w:tabs>
          <w:ind w:left="2948" w:firstLine="0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3515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(%6)"/>
        <w:lvlJc w:val="left"/>
        <w:pPr>
          <w:tabs>
            <w:tab w:val="num" w:pos="4082"/>
          </w:tabs>
          <w:ind w:left="4649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49"/>
          </w:tabs>
          <w:ind w:left="5216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216"/>
          </w:tabs>
          <w:ind w:left="5783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783"/>
          </w:tabs>
          <w:ind w:left="6350" w:hanging="567"/>
        </w:pPr>
        <w:rPr>
          <w:rFonts w:hint="default"/>
        </w:rPr>
      </w:lvl>
    </w:lvlOverride>
  </w:num>
  <w:num w:numId="12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814"/>
          </w:tabs>
          <w:ind w:left="1814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2381"/>
          </w:tabs>
          <w:ind w:left="2381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2948"/>
          </w:tabs>
          <w:ind w:left="2948" w:firstLine="0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3515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(%6)"/>
        <w:lvlJc w:val="left"/>
        <w:pPr>
          <w:tabs>
            <w:tab w:val="num" w:pos="4082"/>
          </w:tabs>
          <w:ind w:left="4649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49"/>
          </w:tabs>
          <w:ind w:left="5216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216"/>
          </w:tabs>
          <w:ind w:left="5783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783"/>
          </w:tabs>
          <w:ind w:left="6350" w:hanging="567"/>
        </w:pPr>
        <w:rPr>
          <w:rFonts w:hint="default"/>
        </w:rPr>
      </w:lvl>
    </w:lvlOverride>
  </w:num>
  <w:num w:numId="13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814"/>
          </w:tabs>
          <w:ind w:left="1814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2381"/>
          </w:tabs>
          <w:ind w:left="2381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2948"/>
          </w:tabs>
          <w:ind w:left="2948" w:firstLine="0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3515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(%6)"/>
        <w:lvlJc w:val="left"/>
        <w:pPr>
          <w:tabs>
            <w:tab w:val="num" w:pos="4082"/>
          </w:tabs>
          <w:ind w:left="4649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49"/>
          </w:tabs>
          <w:ind w:left="5216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216"/>
          </w:tabs>
          <w:ind w:left="5783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783"/>
          </w:tabs>
          <w:ind w:left="6350" w:hanging="567"/>
        </w:pPr>
        <w:rPr>
          <w:rFonts w:hint="default"/>
        </w:rPr>
      </w:lvl>
    </w:lvlOverride>
  </w:num>
  <w:num w:numId="14">
    <w:abstractNumId w:val="1"/>
  </w:num>
  <w:num w:numId="15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  <w:b w:val="0"/>
          <w:bCs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814"/>
          </w:tabs>
          <w:ind w:left="1814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2381"/>
          </w:tabs>
          <w:ind w:left="2381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2948"/>
          </w:tabs>
          <w:ind w:left="2948" w:firstLine="0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3515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(%6)"/>
        <w:lvlJc w:val="left"/>
        <w:pPr>
          <w:tabs>
            <w:tab w:val="num" w:pos="4082"/>
          </w:tabs>
          <w:ind w:left="4649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49"/>
          </w:tabs>
          <w:ind w:left="5216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216"/>
          </w:tabs>
          <w:ind w:left="5783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783"/>
          </w:tabs>
          <w:ind w:left="6350" w:hanging="567"/>
        </w:pPr>
        <w:rPr>
          <w:rFonts w:hint="default"/>
        </w:rPr>
      </w:lvl>
    </w:lvlOverride>
  </w:num>
  <w:num w:numId="16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  <w:b w:val="0"/>
          <w:bCs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814"/>
          </w:tabs>
          <w:ind w:left="1814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2381"/>
          </w:tabs>
          <w:ind w:left="2381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2948"/>
          </w:tabs>
          <w:ind w:left="2948" w:firstLine="0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3515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(%6)"/>
        <w:lvlJc w:val="left"/>
        <w:pPr>
          <w:tabs>
            <w:tab w:val="num" w:pos="4082"/>
          </w:tabs>
          <w:ind w:left="4649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49"/>
          </w:tabs>
          <w:ind w:left="5216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216"/>
          </w:tabs>
          <w:ind w:left="5783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783"/>
          </w:tabs>
          <w:ind w:left="6350" w:hanging="567"/>
        </w:pPr>
        <w:rPr>
          <w:rFonts w:hint="default"/>
        </w:rPr>
      </w:lvl>
    </w:lvlOverride>
  </w:num>
  <w:num w:numId="17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  <w:b w:val="0"/>
          <w:bCs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814"/>
          </w:tabs>
          <w:ind w:left="1814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2381"/>
          </w:tabs>
          <w:ind w:left="2381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2948"/>
          </w:tabs>
          <w:ind w:left="2948" w:firstLine="0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3515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(%6)"/>
        <w:lvlJc w:val="left"/>
        <w:pPr>
          <w:tabs>
            <w:tab w:val="num" w:pos="4082"/>
          </w:tabs>
          <w:ind w:left="4649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49"/>
          </w:tabs>
          <w:ind w:left="5216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216"/>
          </w:tabs>
          <w:ind w:left="5783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783"/>
          </w:tabs>
          <w:ind w:left="6350" w:hanging="567"/>
        </w:pPr>
        <w:rPr>
          <w:rFonts w:hint="default"/>
        </w:rPr>
      </w:lvl>
    </w:lvlOverride>
  </w:num>
  <w:num w:numId="18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  <w:b w:val="0"/>
          <w:bCs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814"/>
          </w:tabs>
          <w:ind w:left="1814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2381"/>
          </w:tabs>
          <w:ind w:left="2381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2948"/>
          </w:tabs>
          <w:ind w:left="2948" w:firstLine="0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3515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(%6)"/>
        <w:lvlJc w:val="left"/>
        <w:pPr>
          <w:tabs>
            <w:tab w:val="num" w:pos="4082"/>
          </w:tabs>
          <w:ind w:left="4649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49"/>
          </w:tabs>
          <w:ind w:left="5216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216"/>
          </w:tabs>
          <w:ind w:left="5783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783"/>
          </w:tabs>
          <w:ind w:left="6350" w:hanging="567"/>
        </w:pPr>
        <w:rPr>
          <w:rFonts w:hint="default"/>
        </w:rPr>
      </w:lvl>
    </w:lvlOverride>
  </w:num>
  <w:num w:numId="19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  <w:b w:val="0"/>
          <w:bCs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814"/>
          </w:tabs>
          <w:ind w:left="1814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2381"/>
          </w:tabs>
          <w:ind w:left="2381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2948"/>
          </w:tabs>
          <w:ind w:left="2948" w:firstLine="0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3515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(%6)"/>
        <w:lvlJc w:val="left"/>
        <w:pPr>
          <w:tabs>
            <w:tab w:val="num" w:pos="4082"/>
          </w:tabs>
          <w:ind w:left="4649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49"/>
          </w:tabs>
          <w:ind w:left="5216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216"/>
          </w:tabs>
          <w:ind w:left="5783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783"/>
          </w:tabs>
          <w:ind w:left="6350" w:hanging="567"/>
        </w:pPr>
        <w:rPr>
          <w:rFonts w:hint="default"/>
        </w:rPr>
      </w:lvl>
    </w:lvlOverride>
  </w:num>
  <w:num w:numId="20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  <w:b w:val="0"/>
          <w:bCs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814"/>
          </w:tabs>
          <w:ind w:left="1814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2381"/>
          </w:tabs>
          <w:ind w:left="2381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2948"/>
          </w:tabs>
          <w:ind w:left="2948" w:firstLine="0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3515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(%6)"/>
        <w:lvlJc w:val="left"/>
        <w:pPr>
          <w:tabs>
            <w:tab w:val="num" w:pos="4082"/>
          </w:tabs>
          <w:ind w:left="4649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49"/>
          </w:tabs>
          <w:ind w:left="5216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216"/>
          </w:tabs>
          <w:ind w:left="5783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783"/>
          </w:tabs>
          <w:ind w:left="6350" w:hanging="567"/>
        </w:pPr>
        <w:rPr>
          <w:rFonts w:hint="default"/>
        </w:rPr>
      </w:lvl>
    </w:lvlOverride>
  </w:num>
  <w:num w:numId="21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  <w:b w:val="0"/>
          <w:bCs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814"/>
          </w:tabs>
          <w:ind w:left="1814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2381"/>
          </w:tabs>
          <w:ind w:left="2381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2948"/>
          </w:tabs>
          <w:ind w:left="2948" w:firstLine="0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3515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(%6)"/>
        <w:lvlJc w:val="left"/>
        <w:pPr>
          <w:tabs>
            <w:tab w:val="num" w:pos="4082"/>
          </w:tabs>
          <w:ind w:left="4649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49"/>
          </w:tabs>
          <w:ind w:left="5216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216"/>
          </w:tabs>
          <w:ind w:left="5783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783"/>
          </w:tabs>
          <w:ind w:left="6350" w:hanging="567"/>
        </w:pPr>
        <w:rPr>
          <w:rFonts w:hint="default"/>
        </w:rPr>
      </w:lvl>
    </w:lvlOverride>
  </w:num>
  <w:num w:numId="22">
    <w:abstractNumId w:val="4"/>
  </w:num>
  <w:num w:numId="23">
    <w:abstractNumId w:val="9"/>
  </w:num>
  <w:num w:numId="24">
    <w:abstractNumId w:val="6"/>
  </w:num>
  <w:num w:numId="25">
    <w:abstractNumId w:val="0"/>
  </w:num>
  <w:num w:numId="26">
    <w:abstractNumId w:val="3"/>
  </w:num>
  <w:num w:numId="27">
    <w:abstractNumId w:val="5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8"/>
  </w:num>
  <w:num w:numId="36">
    <w:abstractNumId w:val="8"/>
  </w:num>
  <w:num w:numId="37">
    <w:abstractNumId w:val="8"/>
  </w:num>
  <w:num w:numId="3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fr-CA" w:vendorID="64" w:dllVersion="0" w:nlCheck="1" w:checkStyle="0"/>
  <w:activeWritingStyle w:appName="MSWord" w:lang="en-CA" w:vendorID="64" w:dllVersion="0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bA0MDY2AxIGpuZGRko6SsGpxcWZ+XkgBUa1APrF2egsAAAA"/>
  </w:docVars>
  <w:rsids>
    <w:rsidRoot w:val="00091FA7"/>
    <w:rsid w:val="0000760B"/>
    <w:rsid w:val="00007A53"/>
    <w:rsid w:val="00012077"/>
    <w:rsid w:val="00012F28"/>
    <w:rsid w:val="00013A97"/>
    <w:rsid w:val="000149E6"/>
    <w:rsid w:val="000247B0"/>
    <w:rsid w:val="00026997"/>
    <w:rsid w:val="00030898"/>
    <w:rsid w:val="00033E0B"/>
    <w:rsid w:val="00035EDE"/>
    <w:rsid w:val="000422A8"/>
    <w:rsid w:val="00044DF9"/>
    <w:rsid w:val="000509B4"/>
    <w:rsid w:val="00052070"/>
    <w:rsid w:val="00053A4B"/>
    <w:rsid w:val="00057A47"/>
    <w:rsid w:val="0006035B"/>
    <w:rsid w:val="0007060F"/>
    <w:rsid w:val="00070740"/>
    <w:rsid w:val="00071886"/>
    <w:rsid w:val="00072800"/>
    <w:rsid w:val="000742BC"/>
    <w:rsid w:val="00074CAE"/>
    <w:rsid w:val="000751B6"/>
    <w:rsid w:val="00075A44"/>
    <w:rsid w:val="00081607"/>
    <w:rsid w:val="00082A0C"/>
    <w:rsid w:val="00082BF8"/>
    <w:rsid w:val="0008338D"/>
    <w:rsid w:val="00083504"/>
    <w:rsid w:val="00086668"/>
    <w:rsid w:val="000877FC"/>
    <w:rsid w:val="00091FA7"/>
    <w:rsid w:val="000939C5"/>
    <w:rsid w:val="0009640C"/>
    <w:rsid w:val="000A71A0"/>
    <w:rsid w:val="000B1057"/>
    <w:rsid w:val="000B1231"/>
    <w:rsid w:val="000B22A2"/>
    <w:rsid w:val="000B6917"/>
    <w:rsid w:val="000B6A59"/>
    <w:rsid w:val="000C17BE"/>
    <w:rsid w:val="000C1944"/>
    <w:rsid w:val="000C2A52"/>
    <w:rsid w:val="000C30E8"/>
    <w:rsid w:val="000C6AAB"/>
    <w:rsid w:val="000D33C0"/>
    <w:rsid w:val="000D4A65"/>
    <w:rsid w:val="000D6941"/>
    <w:rsid w:val="000F21AD"/>
    <w:rsid w:val="0011190A"/>
    <w:rsid w:val="001202E3"/>
    <w:rsid w:val="00123699"/>
    <w:rsid w:val="00123C52"/>
    <w:rsid w:val="0013059D"/>
    <w:rsid w:val="00136185"/>
    <w:rsid w:val="00141A55"/>
    <w:rsid w:val="001446A3"/>
    <w:rsid w:val="00150D94"/>
    <w:rsid w:val="00150FD9"/>
    <w:rsid w:val="00155395"/>
    <w:rsid w:val="00160120"/>
    <w:rsid w:val="00160D74"/>
    <w:rsid w:val="00163919"/>
    <w:rsid w:val="00167760"/>
    <w:rsid w:val="00167D02"/>
    <w:rsid w:val="00170216"/>
    <w:rsid w:val="0017668C"/>
    <w:rsid w:val="00177088"/>
    <w:rsid w:val="00181EC8"/>
    <w:rsid w:val="00184349"/>
    <w:rsid w:val="0018635E"/>
    <w:rsid w:val="00190E9E"/>
    <w:rsid w:val="00194F58"/>
    <w:rsid w:val="00195F33"/>
    <w:rsid w:val="001A179F"/>
    <w:rsid w:val="001A54A9"/>
    <w:rsid w:val="001B1617"/>
    <w:rsid w:val="001B504B"/>
    <w:rsid w:val="001B5FE4"/>
    <w:rsid w:val="001C31AF"/>
    <w:rsid w:val="001C7D7F"/>
    <w:rsid w:val="001D0C19"/>
    <w:rsid w:val="001D2E7D"/>
    <w:rsid w:val="001D3874"/>
    <w:rsid w:val="001D79B8"/>
    <w:rsid w:val="001D7E75"/>
    <w:rsid w:val="001E1194"/>
    <w:rsid w:val="001E3CB7"/>
    <w:rsid w:val="001E56D2"/>
    <w:rsid w:val="001E57D4"/>
    <w:rsid w:val="001E7D56"/>
    <w:rsid w:val="001F0909"/>
    <w:rsid w:val="001F2443"/>
    <w:rsid w:val="001F75DE"/>
    <w:rsid w:val="00200D58"/>
    <w:rsid w:val="002013BE"/>
    <w:rsid w:val="00203DEF"/>
    <w:rsid w:val="00203ED8"/>
    <w:rsid w:val="002063A4"/>
    <w:rsid w:val="00206E77"/>
    <w:rsid w:val="00210EB5"/>
    <w:rsid w:val="0021145B"/>
    <w:rsid w:val="002146C0"/>
    <w:rsid w:val="0022436A"/>
    <w:rsid w:val="002245B6"/>
    <w:rsid w:val="00227485"/>
    <w:rsid w:val="0023162B"/>
    <w:rsid w:val="0023270D"/>
    <w:rsid w:val="002345A6"/>
    <w:rsid w:val="002379C0"/>
    <w:rsid w:val="00241A3E"/>
    <w:rsid w:val="00243D36"/>
    <w:rsid w:val="002448A4"/>
    <w:rsid w:val="00247707"/>
    <w:rsid w:val="0026018E"/>
    <w:rsid w:val="002830B1"/>
    <w:rsid w:val="00286740"/>
    <w:rsid w:val="002929D8"/>
    <w:rsid w:val="00296929"/>
    <w:rsid w:val="00297F3C"/>
    <w:rsid w:val="002A1F66"/>
    <w:rsid w:val="002A1F8A"/>
    <w:rsid w:val="002A237D"/>
    <w:rsid w:val="002A4C53"/>
    <w:rsid w:val="002A50DE"/>
    <w:rsid w:val="002A7265"/>
    <w:rsid w:val="002B0672"/>
    <w:rsid w:val="002B247F"/>
    <w:rsid w:val="002B675B"/>
    <w:rsid w:val="002B679D"/>
    <w:rsid w:val="002B7982"/>
    <w:rsid w:val="002C145D"/>
    <w:rsid w:val="002C2C3E"/>
    <w:rsid w:val="002C517B"/>
    <w:rsid w:val="002C533E"/>
    <w:rsid w:val="002C7D03"/>
    <w:rsid w:val="002D027F"/>
    <w:rsid w:val="002D0905"/>
    <w:rsid w:val="002D386A"/>
    <w:rsid w:val="002D3C64"/>
    <w:rsid w:val="002D409D"/>
    <w:rsid w:val="002D4624"/>
    <w:rsid w:val="002D7358"/>
    <w:rsid w:val="002D7A85"/>
    <w:rsid w:val="002D7B60"/>
    <w:rsid w:val="002E44A1"/>
    <w:rsid w:val="002E48CE"/>
    <w:rsid w:val="002E512F"/>
    <w:rsid w:val="002F0F0A"/>
    <w:rsid w:val="002F4761"/>
    <w:rsid w:val="002F5C79"/>
    <w:rsid w:val="00300A10"/>
    <w:rsid w:val="003019E2"/>
    <w:rsid w:val="00303867"/>
    <w:rsid w:val="003113C9"/>
    <w:rsid w:val="0031413F"/>
    <w:rsid w:val="003148BB"/>
    <w:rsid w:val="00317113"/>
    <w:rsid w:val="00317976"/>
    <w:rsid w:val="0033175F"/>
    <w:rsid w:val="00344F72"/>
    <w:rsid w:val="00345684"/>
    <w:rsid w:val="00355EA9"/>
    <w:rsid w:val="003578DE"/>
    <w:rsid w:val="00360306"/>
    <w:rsid w:val="00363E12"/>
    <w:rsid w:val="0036679E"/>
    <w:rsid w:val="00375652"/>
    <w:rsid w:val="00375B69"/>
    <w:rsid w:val="00382AE9"/>
    <w:rsid w:val="00393E4B"/>
    <w:rsid w:val="00394131"/>
    <w:rsid w:val="00395C92"/>
    <w:rsid w:val="00395D25"/>
    <w:rsid w:val="00396257"/>
    <w:rsid w:val="003962B0"/>
    <w:rsid w:val="00397EB8"/>
    <w:rsid w:val="003A2006"/>
    <w:rsid w:val="003A343B"/>
    <w:rsid w:val="003A4FD0"/>
    <w:rsid w:val="003A69D1"/>
    <w:rsid w:val="003A6A9E"/>
    <w:rsid w:val="003A7705"/>
    <w:rsid w:val="003A77F1"/>
    <w:rsid w:val="003B1545"/>
    <w:rsid w:val="003B1627"/>
    <w:rsid w:val="003B1DE1"/>
    <w:rsid w:val="003B253E"/>
    <w:rsid w:val="003B444A"/>
    <w:rsid w:val="003C409D"/>
    <w:rsid w:val="003C5BA6"/>
    <w:rsid w:val="003E3B60"/>
    <w:rsid w:val="003F0E85"/>
    <w:rsid w:val="003F2079"/>
    <w:rsid w:val="003F582F"/>
    <w:rsid w:val="00406F65"/>
    <w:rsid w:val="00410C55"/>
    <w:rsid w:val="0041285A"/>
    <w:rsid w:val="00416854"/>
    <w:rsid w:val="00417725"/>
    <w:rsid w:val="00432B4B"/>
    <w:rsid w:val="00437117"/>
    <w:rsid w:val="00437F26"/>
    <w:rsid w:val="0044164D"/>
    <w:rsid w:val="00442F20"/>
    <w:rsid w:val="00444097"/>
    <w:rsid w:val="00445487"/>
    <w:rsid w:val="00450728"/>
    <w:rsid w:val="00451B49"/>
    <w:rsid w:val="00453B01"/>
    <w:rsid w:val="00454769"/>
    <w:rsid w:val="00455342"/>
    <w:rsid w:val="00466991"/>
    <w:rsid w:val="0047064C"/>
    <w:rsid w:val="004713B7"/>
    <w:rsid w:val="004800FA"/>
    <w:rsid w:val="004826C6"/>
    <w:rsid w:val="0048610B"/>
    <w:rsid w:val="0049493C"/>
    <w:rsid w:val="004A42E1"/>
    <w:rsid w:val="004A45B2"/>
    <w:rsid w:val="004A48FB"/>
    <w:rsid w:val="004A761D"/>
    <w:rsid w:val="004B162C"/>
    <w:rsid w:val="004B2703"/>
    <w:rsid w:val="004B3EA8"/>
    <w:rsid w:val="004B3FC1"/>
    <w:rsid w:val="004C3DBE"/>
    <w:rsid w:val="004C5C96"/>
    <w:rsid w:val="004D045B"/>
    <w:rsid w:val="004D06A4"/>
    <w:rsid w:val="004D0E4D"/>
    <w:rsid w:val="004D5F74"/>
    <w:rsid w:val="004D6A29"/>
    <w:rsid w:val="004F1A81"/>
    <w:rsid w:val="004F6844"/>
    <w:rsid w:val="00507DC9"/>
    <w:rsid w:val="005218D9"/>
    <w:rsid w:val="0052629C"/>
    <w:rsid w:val="00536186"/>
    <w:rsid w:val="0053641D"/>
    <w:rsid w:val="0054222B"/>
    <w:rsid w:val="00544CBB"/>
    <w:rsid w:val="00561346"/>
    <w:rsid w:val="0057239E"/>
    <w:rsid w:val="0057315F"/>
    <w:rsid w:val="00573EF1"/>
    <w:rsid w:val="00576104"/>
    <w:rsid w:val="005818BA"/>
    <w:rsid w:val="00581B15"/>
    <w:rsid w:val="00582BC0"/>
    <w:rsid w:val="005A3BDD"/>
    <w:rsid w:val="005A3DF4"/>
    <w:rsid w:val="005A7B96"/>
    <w:rsid w:val="005B4688"/>
    <w:rsid w:val="005B4F5F"/>
    <w:rsid w:val="005B675D"/>
    <w:rsid w:val="005C21AE"/>
    <w:rsid w:val="005C2CB6"/>
    <w:rsid w:val="005C3943"/>
    <w:rsid w:val="005C5E59"/>
    <w:rsid w:val="005C67C8"/>
    <w:rsid w:val="005C7140"/>
    <w:rsid w:val="005D0249"/>
    <w:rsid w:val="005D02EA"/>
    <w:rsid w:val="005D462A"/>
    <w:rsid w:val="005D5400"/>
    <w:rsid w:val="005D6E8C"/>
    <w:rsid w:val="005E0549"/>
    <w:rsid w:val="005E34AD"/>
    <w:rsid w:val="005E4EB1"/>
    <w:rsid w:val="005E557F"/>
    <w:rsid w:val="005E6BC2"/>
    <w:rsid w:val="005F100C"/>
    <w:rsid w:val="005F65BB"/>
    <w:rsid w:val="005F68DA"/>
    <w:rsid w:val="00607498"/>
    <w:rsid w:val="0060773B"/>
    <w:rsid w:val="006117C4"/>
    <w:rsid w:val="00611CDE"/>
    <w:rsid w:val="006123DF"/>
    <w:rsid w:val="00612F3F"/>
    <w:rsid w:val="006157B5"/>
    <w:rsid w:val="00616CB1"/>
    <w:rsid w:val="006214BE"/>
    <w:rsid w:val="006214E8"/>
    <w:rsid w:val="00626FC6"/>
    <w:rsid w:val="006303B4"/>
    <w:rsid w:val="00630E51"/>
    <w:rsid w:val="00631354"/>
    <w:rsid w:val="00633D3D"/>
    <w:rsid w:val="006375A9"/>
    <w:rsid w:val="00641703"/>
    <w:rsid w:val="0064197F"/>
    <w:rsid w:val="006431A6"/>
    <w:rsid w:val="00643832"/>
    <w:rsid w:val="00644B2D"/>
    <w:rsid w:val="006459F6"/>
    <w:rsid w:val="006501AD"/>
    <w:rsid w:val="00651BFA"/>
    <w:rsid w:val="00654475"/>
    <w:rsid w:val="00664B07"/>
    <w:rsid w:val="00665A4B"/>
    <w:rsid w:val="00673FD1"/>
    <w:rsid w:val="0068295D"/>
    <w:rsid w:val="00683F7F"/>
    <w:rsid w:val="006870D7"/>
    <w:rsid w:val="00692E2A"/>
    <w:rsid w:val="00693E84"/>
    <w:rsid w:val="006A1844"/>
    <w:rsid w:val="006A3A18"/>
    <w:rsid w:val="006A76F2"/>
    <w:rsid w:val="006B2A60"/>
    <w:rsid w:val="006B45D6"/>
    <w:rsid w:val="006C03CE"/>
    <w:rsid w:val="006C2201"/>
    <w:rsid w:val="006C5B2A"/>
    <w:rsid w:val="006C6549"/>
    <w:rsid w:val="006C7D0B"/>
    <w:rsid w:val="006D17F7"/>
    <w:rsid w:val="006D26B4"/>
    <w:rsid w:val="006D7EFB"/>
    <w:rsid w:val="006E0E95"/>
    <w:rsid w:val="006E1CC8"/>
    <w:rsid w:val="006E4A50"/>
    <w:rsid w:val="006E6672"/>
    <w:rsid w:val="006E6722"/>
    <w:rsid w:val="006F15B1"/>
    <w:rsid w:val="006F5415"/>
    <w:rsid w:val="007027B9"/>
    <w:rsid w:val="007036A2"/>
    <w:rsid w:val="00705056"/>
    <w:rsid w:val="00707233"/>
    <w:rsid w:val="00715E88"/>
    <w:rsid w:val="00722192"/>
    <w:rsid w:val="007304C3"/>
    <w:rsid w:val="007320EF"/>
    <w:rsid w:val="0073264E"/>
    <w:rsid w:val="00734CAA"/>
    <w:rsid w:val="00736520"/>
    <w:rsid w:val="007371EF"/>
    <w:rsid w:val="00741229"/>
    <w:rsid w:val="00745BC5"/>
    <w:rsid w:val="00746684"/>
    <w:rsid w:val="0075533C"/>
    <w:rsid w:val="00757581"/>
    <w:rsid w:val="007611A0"/>
    <w:rsid w:val="007612C4"/>
    <w:rsid w:val="0078186C"/>
    <w:rsid w:val="00796811"/>
    <w:rsid w:val="00796D3F"/>
    <w:rsid w:val="007A1683"/>
    <w:rsid w:val="007A5C12"/>
    <w:rsid w:val="007A6B0A"/>
    <w:rsid w:val="007A7910"/>
    <w:rsid w:val="007A7CB0"/>
    <w:rsid w:val="007B1200"/>
    <w:rsid w:val="007B5DE1"/>
    <w:rsid w:val="007B68A3"/>
    <w:rsid w:val="007B6CCC"/>
    <w:rsid w:val="007C025C"/>
    <w:rsid w:val="007C2541"/>
    <w:rsid w:val="007D3B04"/>
    <w:rsid w:val="007D66A8"/>
    <w:rsid w:val="007E003F"/>
    <w:rsid w:val="007E42B8"/>
    <w:rsid w:val="00800EAD"/>
    <w:rsid w:val="008072EF"/>
    <w:rsid w:val="00811308"/>
    <w:rsid w:val="008164F2"/>
    <w:rsid w:val="00821395"/>
    <w:rsid w:val="0082431A"/>
    <w:rsid w:val="00830877"/>
    <w:rsid w:val="00830E26"/>
    <w:rsid w:val="0083403A"/>
    <w:rsid w:val="008349AD"/>
    <w:rsid w:val="00843576"/>
    <w:rsid w:val="00843B64"/>
    <w:rsid w:val="00846973"/>
    <w:rsid w:val="008478FC"/>
    <w:rsid w:val="00863E11"/>
    <w:rsid w:val="0086421B"/>
    <w:rsid w:val="00866282"/>
    <w:rsid w:val="00867BFF"/>
    <w:rsid w:val="00874F40"/>
    <w:rsid w:val="008768F1"/>
    <w:rsid w:val="00876F80"/>
    <w:rsid w:val="008819FB"/>
    <w:rsid w:val="00881B6D"/>
    <w:rsid w:val="00883E14"/>
    <w:rsid w:val="0088480A"/>
    <w:rsid w:val="00884DB3"/>
    <w:rsid w:val="0088757A"/>
    <w:rsid w:val="008957DD"/>
    <w:rsid w:val="008975E6"/>
    <w:rsid w:val="00897D98"/>
    <w:rsid w:val="008A504D"/>
    <w:rsid w:val="008A6DF2"/>
    <w:rsid w:val="008A7807"/>
    <w:rsid w:val="008B21C6"/>
    <w:rsid w:val="008B4CC9"/>
    <w:rsid w:val="008B6BFE"/>
    <w:rsid w:val="008C103B"/>
    <w:rsid w:val="008C2F27"/>
    <w:rsid w:val="008C4387"/>
    <w:rsid w:val="008C61A2"/>
    <w:rsid w:val="008C689D"/>
    <w:rsid w:val="008D1A16"/>
    <w:rsid w:val="008D255B"/>
    <w:rsid w:val="008D7C99"/>
    <w:rsid w:val="008D7CF3"/>
    <w:rsid w:val="008E0FCB"/>
    <w:rsid w:val="008F49A5"/>
    <w:rsid w:val="00905D0E"/>
    <w:rsid w:val="00907460"/>
    <w:rsid w:val="009121D1"/>
    <w:rsid w:val="009142D0"/>
    <w:rsid w:val="00916E6A"/>
    <w:rsid w:val="0092178C"/>
    <w:rsid w:val="00923803"/>
    <w:rsid w:val="00930B88"/>
    <w:rsid w:val="00937186"/>
    <w:rsid w:val="00940DCC"/>
    <w:rsid w:val="0094179A"/>
    <w:rsid w:val="009438B2"/>
    <w:rsid w:val="0094459E"/>
    <w:rsid w:val="00944DBC"/>
    <w:rsid w:val="00950977"/>
    <w:rsid w:val="00951A7B"/>
    <w:rsid w:val="00952967"/>
    <w:rsid w:val="009564A6"/>
    <w:rsid w:val="00956996"/>
    <w:rsid w:val="009573E7"/>
    <w:rsid w:val="00960135"/>
    <w:rsid w:val="00960C54"/>
    <w:rsid w:val="00962500"/>
    <w:rsid w:val="00967621"/>
    <w:rsid w:val="00967653"/>
    <w:rsid w:val="00967E6A"/>
    <w:rsid w:val="0097508E"/>
    <w:rsid w:val="00975933"/>
    <w:rsid w:val="00980EB9"/>
    <w:rsid w:val="0098512E"/>
    <w:rsid w:val="00995C9D"/>
    <w:rsid w:val="00997356"/>
    <w:rsid w:val="009A0C7B"/>
    <w:rsid w:val="009A265C"/>
    <w:rsid w:val="009A4EE0"/>
    <w:rsid w:val="009B3675"/>
    <w:rsid w:val="009B4A0F"/>
    <w:rsid w:val="009C0027"/>
    <w:rsid w:val="009C11D2"/>
    <w:rsid w:val="009C1803"/>
    <w:rsid w:val="009C6295"/>
    <w:rsid w:val="009C6C70"/>
    <w:rsid w:val="009D0B63"/>
    <w:rsid w:val="009D7090"/>
    <w:rsid w:val="009E307E"/>
    <w:rsid w:val="009F1DC7"/>
    <w:rsid w:val="009F3CE0"/>
    <w:rsid w:val="00A07870"/>
    <w:rsid w:val="00A07F19"/>
    <w:rsid w:val="00A1348D"/>
    <w:rsid w:val="00A232EE"/>
    <w:rsid w:val="00A27C9D"/>
    <w:rsid w:val="00A4175F"/>
    <w:rsid w:val="00A44411"/>
    <w:rsid w:val="00A4536B"/>
    <w:rsid w:val="00A469FA"/>
    <w:rsid w:val="00A55618"/>
    <w:rsid w:val="00A55B01"/>
    <w:rsid w:val="00A56B5B"/>
    <w:rsid w:val="00A603FF"/>
    <w:rsid w:val="00A657DD"/>
    <w:rsid w:val="00A666A6"/>
    <w:rsid w:val="00A675FD"/>
    <w:rsid w:val="00A67F0E"/>
    <w:rsid w:val="00A70804"/>
    <w:rsid w:val="00A72437"/>
    <w:rsid w:val="00A72669"/>
    <w:rsid w:val="00A80611"/>
    <w:rsid w:val="00A86D2C"/>
    <w:rsid w:val="00AA1C42"/>
    <w:rsid w:val="00AA78E8"/>
    <w:rsid w:val="00AB31BA"/>
    <w:rsid w:val="00AB5340"/>
    <w:rsid w:val="00AB58DB"/>
    <w:rsid w:val="00AB60DD"/>
    <w:rsid w:val="00AB63DD"/>
    <w:rsid w:val="00AB6879"/>
    <w:rsid w:val="00AC0A89"/>
    <w:rsid w:val="00AC3A3D"/>
    <w:rsid w:val="00AC67A2"/>
    <w:rsid w:val="00AC7C96"/>
    <w:rsid w:val="00AD3A0E"/>
    <w:rsid w:val="00AD58A6"/>
    <w:rsid w:val="00AE237D"/>
    <w:rsid w:val="00AE502A"/>
    <w:rsid w:val="00AF1D9B"/>
    <w:rsid w:val="00AF7C07"/>
    <w:rsid w:val="00B0142B"/>
    <w:rsid w:val="00B07834"/>
    <w:rsid w:val="00B17F40"/>
    <w:rsid w:val="00B20651"/>
    <w:rsid w:val="00B22C93"/>
    <w:rsid w:val="00B245CD"/>
    <w:rsid w:val="00B27589"/>
    <w:rsid w:val="00B31863"/>
    <w:rsid w:val="00B32F19"/>
    <w:rsid w:val="00B36877"/>
    <w:rsid w:val="00B405B7"/>
    <w:rsid w:val="00B40B1C"/>
    <w:rsid w:val="00B4115D"/>
    <w:rsid w:val="00B45A1D"/>
    <w:rsid w:val="00B4725C"/>
    <w:rsid w:val="00B52222"/>
    <w:rsid w:val="00B54FE7"/>
    <w:rsid w:val="00B575DB"/>
    <w:rsid w:val="00B60700"/>
    <w:rsid w:val="00B66901"/>
    <w:rsid w:val="00B67B72"/>
    <w:rsid w:val="00B71E6D"/>
    <w:rsid w:val="00B72070"/>
    <w:rsid w:val="00B72944"/>
    <w:rsid w:val="00B779E1"/>
    <w:rsid w:val="00B81577"/>
    <w:rsid w:val="00B85DF3"/>
    <w:rsid w:val="00B87AB1"/>
    <w:rsid w:val="00B91EE1"/>
    <w:rsid w:val="00B92DA1"/>
    <w:rsid w:val="00B93C54"/>
    <w:rsid w:val="00BA0090"/>
    <w:rsid w:val="00BA06C4"/>
    <w:rsid w:val="00BA0C8B"/>
    <w:rsid w:val="00BA16E1"/>
    <w:rsid w:val="00BA1A67"/>
    <w:rsid w:val="00BA7061"/>
    <w:rsid w:val="00BB1C33"/>
    <w:rsid w:val="00BB3D1A"/>
    <w:rsid w:val="00BC3331"/>
    <w:rsid w:val="00BC6B39"/>
    <w:rsid w:val="00BD0BEE"/>
    <w:rsid w:val="00BD17A4"/>
    <w:rsid w:val="00BD3861"/>
    <w:rsid w:val="00BD4A91"/>
    <w:rsid w:val="00BD5640"/>
    <w:rsid w:val="00BD7BE5"/>
    <w:rsid w:val="00BE131F"/>
    <w:rsid w:val="00BE18CD"/>
    <w:rsid w:val="00BE487A"/>
    <w:rsid w:val="00BE5B5F"/>
    <w:rsid w:val="00BE5F64"/>
    <w:rsid w:val="00BE7B92"/>
    <w:rsid w:val="00C004D1"/>
    <w:rsid w:val="00C10FD8"/>
    <w:rsid w:val="00C147B9"/>
    <w:rsid w:val="00C179DB"/>
    <w:rsid w:val="00C21B7B"/>
    <w:rsid w:val="00C24AC1"/>
    <w:rsid w:val="00C26F55"/>
    <w:rsid w:val="00C270E1"/>
    <w:rsid w:val="00C30C63"/>
    <w:rsid w:val="00C36B8B"/>
    <w:rsid w:val="00C415C1"/>
    <w:rsid w:val="00C4193C"/>
    <w:rsid w:val="00C41E3F"/>
    <w:rsid w:val="00C46FF2"/>
    <w:rsid w:val="00C47DBF"/>
    <w:rsid w:val="00C525C4"/>
    <w:rsid w:val="00C552FF"/>
    <w:rsid w:val="00C558DA"/>
    <w:rsid w:val="00C55AF3"/>
    <w:rsid w:val="00C664AA"/>
    <w:rsid w:val="00C70447"/>
    <w:rsid w:val="00C7399F"/>
    <w:rsid w:val="00C74DDF"/>
    <w:rsid w:val="00C772FF"/>
    <w:rsid w:val="00C83D89"/>
    <w:rsid w:val="00C84759"/>
    <w:rsid w:val="00C903BE"/>
    <w:rsid w:val="00C93D58"/>
    <w:rsid w:val="00C93F5D"/>
    <w:rsid w:val="00C93F77"/>
    <w:rsid w:val="00CA13FF"/>
    <w:rsid w:val="00CA6C7F"/>
    <w:rsid w:val="00CB39F8"/>
    <w:rsid w:val="00CB518C"/>
    <w:rsid w:val="00CC07A9"/>
    <w:rsid w:val="00CC10A6"/>
    <w:rsid w:val="00CC2544"/>
    <w:rsid w:val="00CC4EA5"/>
    <w:rsid w:val="00CC51DF"/>
    <w:rsid w:val="00CC54A2"/>
    <w:rsid w:val="00CD1C12"/>
    <w:rsid w:val="00CD2911"/>
    <w:rsid w:val="00CD5A95"/>
    <w:rsid w:val="00CD5EB8"/>
    <w:rsid w:val="00CD7044"/>
    <w:rsid w:val="00CE08B9"/>
    <w:rsid w:val="00CE1998"/>
    <w:rsid w:val="00CE524C"/>
    <w:rsid w:val="00CE7218"/>
    <w:rsid w:val="00CF141F"/>
    <w:rsid w:val="00CF4777"/>
    <w:rsid w:val="00CF6CEA"/>
    <w:rsid w:val="00D036D0"/>
    <w:rsid w:val="00D03E04"/>
    <w:rsid w:val="00D067BB"/>
    <w:rsid w:val="00D07160"/>
    <w:rsid w:val="00D1352A"/>
    <w:rsid w:val="00D169AF"/>
    <w:rsid w:val="00D25249"/>
    <w:rsid w:val="00D30DA3"/>
    <w:rsid w:val="00D324F2"/>
    <w:rsid w:val="00D341B5"/>
    <w:rsid w:val="00D44172"/>
    <w:rsid w:val="00D5475A"/>
    <w:rsid w:val="00D54FCC"/>
    <w:rsid w:val="00D55581"/>
    <w:rsid w:val="00D60D3F"/>
    <w:rsid w:val="00D63B8C"/>
    <w:rsid w:val="00D63F28"/>
    <w:rsid w:val="00D739CC"/>
    <w:rsid w:val="00D746E9"/>
    <w:rsid w:val="00D8093D"/>
    <w:rsid w:val="00D8108C"/>
    <w:rsid w:val="00D8424E"/>
    <w:rsid w:val="00D842AE"/>
    <w:rsid w:val="00D9211C"/>
    <w:rsid w:val="00D92DE0"/>
    <w:rsid w:val="00D92FEF"/>
    <w:rsid w:val="00D93A0F"/>
    <w:rsid w:val="00D95483"/>
    <w:rsid w:val="00D95880"/>
    <w:rsid w:val="00D97BBB"/>
    <w:rsid w:val="00D97F63"/>
    <w:rsid w:val="00DA1BCA"/>
    <w:rsid w:val="00DA44C3"/>
    <w:rsid w:val="00DB02FF"/>
    <w:rsid w:val="00DC3D67"/>
    <w:rsid w:val="00DC46FF"/>
    <w:rsid w:val="00DC5254"/>
    <w:rsid w:val="00DC72B6"/>
    <w:rsid w:val="00DD1A4F"/>
    <w:rsid w:val="00DD3107"/>
    <w:rsid w:val="00DD76CF"/>
    <w:rsid w:val="00DD7C2C"/>
    <w:rsid w:val="00DD7CD9"/>
    <w:rsid w:val="00DE4531"/>
    <w:rsid w:val="00DE5CB1"/>
    <w:rsid w:val="00DE5CF2"/>
    <w:rsid w:val="00DE65F9"/>
    <w:rsid w:val="00DE7EDC"/>
    <w:rsid w:val="00DF58F4"/>
    <w:rsid w:val="00DF6E4B"/>
    <w:rsid w:val="00E03004"/>
    <w:rsid w:val="00E06797"/>
    <w:rsid w:val="00E07D43"/>
    <w:rsid w:val="00E1109D"/>
    <w:rsid w:val="00E1265B"/>
    <w:rsid w:val="00E13B48"/>
    <w:rsid w:val="00E1404F"/>
    <w:rsid w:val="00E21C83"/>
    <w:rsid w:val="00E2411E"/>
    <w:rsid w:val="00E243D1"/>
    <w:rsid w:val="00E24ADA"/>
    <w:rsid w:val="00E2683B"/>
    <w:rsid w:val="00E32F59"/>
    <w:rsid w:val="00E45385"/>
    <w:rsid w:val="00E46D9A"/>
    <w:rsid w:val="00E538C2"/>
    <w:rsid w:val="00E565FF"/>
    <w:rsid w:val="00E62488"/>
    <w:rsid w:val="00E65388"/>
    <w:rsid w:val="00E749EA"/>
    <w:rsid w:val="00E834E6"/>
    <w:rsid w:val="00E84C32"/>
    <w:rsid w:val="00E85B7D"/>
    <w:rsid w:val="00E87162"/>
    <w:rsid w:val="00E9121B"/>
    <w:rsid w:val="00E93A82"/>
    <w:rsid w:val="00E9619D"/>
    <w:rsid w:val="00EA0AE2"/>
    <w:rsid w:val="00EA39E5"/>
    <w:rsid w:val="00EB3100"/>
    <w:rsid w:val="00EB7379"/>
    <w:rsid w:val="00EC1536"/>
    <w:rsid w:val="00EC517C"/>
    <w:rsid w:val="00EC57A0"/>
    <w:rsid w:val="00EC5A46"/>
    <w:rsid w:val="00EC5CEA"/>
    <w:rsid w:val="00EC63E2"/>
    <w:rsid w:val="00ED03E0"/>
    <w:rsid w:val="00ED68AA"/>
    <w:rsid w:val="00EE1C1A"/>
    <w:rsid w:val="00EE67D1"/>
    <w:rsid w:val="00EF22B3"/>
    <w:rsid w:val="00EF7A4E"/>
    <w:rsid w:val="00F03B69"/>
    <w:rsid w:val="00F07A50"/>
    <w:rsid w:val="00F113DA"/>
    <w:rsid w:val="00F26E01"/>
    <w:rsid w:val="00F3684A"/>
    <w:rsid w:val="00F36D1D"/>
    <w:rsid w:val="00F37DC8"/>
    <w:rsid w:val="00F439B3"/>
    <w:rsid w:val="00F44D44"/>
    <w:rsid w:val="00F611EC"/>
    <w:rsid w:val="00F650C3"/>
    <w:rsid w:val="00F65AB0"/>
    <w:rsid w:val="00F65D85"/>
    <w:rsid w:val="00F7021C"/>
    <w:rsid w:val="00F735BF"/>
    <w:rsid w:val="00F76E5F"/>
    <w:rsid w:val="00F8091E"/>
    <w:rsid w:val="00F819BC"/>
    <w:rsid w:val="00F820B5"/>
    <w:rsid w:val="00F83B6F"/>
    <w:rsid w:val="00F8615C"/>
    <w:rsid w:val="00F95F85"/>
    <w:rsid w:val="00F969E5"/>
    <w:rsid w:val="00FA04DB"/>
    <w:rsid w:val="00FA1AD9"/>
    <w:rsid w:val="00FA6BB0"/>
    <w:rsid w:val="00FB41A4"/>
    <w:rsid w:val="00FC054E"/>
    <w:rsid w:val="00FC4809"/>
    <w:rsid w:val="00FD5860"/>
    <w:rsid w:val="00FE352D"/>
    <w:rsid w:val="00FE40EB"/>
    <w:rsid w:val="00FE4D02"/>
    <w:rsid w:val="00FE7D62"/>
    <w:rsid w:val="00FF1DA5"/>
    <w:rsid w:val="00FF3819"/>
    <w:rsid w:val="00FF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C385690"/>
  <w15:docId w15:val="{068FF269-7FCA-4C4D-BE2A-DCB1828C5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B3675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/>
    </w:rPr>
  </w:style>
  <w:style w:type="paragraph" w:styleId="Heading1">
    <w:name w:val="heading 1"/>
    <w:basedOn w:val="Normal"/>
    <w:next w:val="Normalnumber"/>
    <w:link w:val="Heading1Char"/>
    <w:qFormat/>
    <w:rsid w:val="009B3675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9B3675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9B3675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9B3675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9B3675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9B3675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9B3675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9B3675"/>
    <w:pPr>
      <w:keepNext/>
      <w:widowControl w:val="0"/>
      <w:numPr>
        <w:numId w:val="25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9B3675"/>
    <w:pPr>
      <w:keepNext/>
      <w:widowControl w:val="0"/>
      <w:numPr>
        <w:numId w:val="26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9B3675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9B3675"/>
    <w:pPr>
      <w:spacing w:before="40" w:after="40"/>
    </w:pPr>
    <w:rPr>
      <w:sz w:val="18"/>
      <w:szCs w:val="18"/>
      <w:lang w:val="fr-FR" w:eastAsia="fr-FR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9B3675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9B3675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9B3675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9B3675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9B3675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9B3675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9B3675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rsid w:val="009B3675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rsid w:val="009B3675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9B3675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9B3675"/>
    <w:rPr>
      <w:rFonts w:ascii="Arial" w:hAnsi="Arial"/>
      <w:sz w:val="16"/>
      <w:lang w:val="fr-FR" w:eastAsia="fr-FR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9B3675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9B3675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9B3675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rsid w:val="009B3675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/>
    </w:rPr>
  </w:style>
  <w:style w:type="paragraph" w:customStyle="1" w:styleId="Footer-pool">
    <w:name w:val="Footer-pool"/>
    <w:basedOn w:val="Normal-pool"/>
    <w:next w:val="Normal-pool"/>
    <w:rsid w:val="009B3675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9B3675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1"/>
    <w:rsid w:val="009B3675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/>
    </w:rPr>
  </w:style>
  <w:style w:type="paragraph" w:styleId="FootnoteText">
    <w:name w:val="footnote text"/>
    <w:basedOn w:val="Normalpool"/>
    <w:link w:val="FootnoteTextChar"/>
    <w:rsid w:val="009B3675"/>
    <w:pPr>
      <w:spacing w:before="20" w:after="40"/>
      <w:ind w:left="124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rsid w:val="003F2079"/>
    <w:rPr>
      <w:sz w:val="18"/>
      <w:lang w:val="fr-CA"/>
    </w:rPr>
  </w:style>
  <w:style w:type="paragraph" w:styleId="ListParagraph">
    <w:name w:val="List Paragraph"/>
    <w:basedOn w:val="Normal"/>
    <w:uiPriority w:val="34"/>
    <w:qFormat/>
    <w:rsid w:val="00091FA7"/>
    <w:pPr>
      <w:pBdr>
        <w:top w:val="nil"/>
        <w:left w:val="nil"/>
        <w:bottom w:val="nil"/>
        <w:right w:val="nil"/>
        <w:between w:val="nil"/>
        <w:bar w:val="nil"/>
      </w:pBdr>
      <w:ind w:left="720"/>
      <w:contextualSpacing/>
    </w:pPr>
    <w:rPr>
      <w:rFonts w:eastAsia="Arial Unicode MS"/>
      <w:sz w:val="24"/>
      <w:szCs w:val="24"/>
      <w:bdr w:val="nil"/>
    </w:rPr>
  </w:style>
  <w:style w:type="table" w:styleId="TableGrid">
    <w:name w:val="Table Grid"/>
    <w:basedOn w:val="TableNormal"/>
    <w:uiPriority w:val="59"/>
    <w:rsid w:val="00091FA7"/>
    <w:rPr>
      <w:rFonts w:ascii="Century" w:eastAsia="MS Mincho" w:hAnsi="Century"/>
      <w:kern w:val="2"/>
      <w:sz w:val="21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umberChar">
    <w:name w:val="Normal_number Char"/>
    <w:link w:val="Normalnumber"/>
    <w:rsid w:val="00091FA7"/>
    <w:rPr>
      <w:lang w:val="fr-CA"/>
    </w:rPr>
  </w:style>
  <w:style w:type="character" w:customStyle="1" w:styleId="Normal-poolChar1">
    <w:name w:val="Normal-pool Char1"/>
    <w:link w:val="Normal-pool"/>
    <w:locked/>
    <w:rsid w:val="0048610B"/>
    <w:rPr>
      <w:lang w:val="fr-CA"/>
    </w:rPr>
  </w:style>
  <w:style w:type="table" w:customStyle="1" w:styleId="AATable">
    <w:name w:val="AA_Table"/>
    <w:basedOn w:val="TableNormal"/>
    <w:semiHidden/>
    <w:rsid w:val="009B3675"/>
    <w:rPr>
      <w:lang w:val="fr-FR" w:eastAsia="fr-FR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9B3675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9B3675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9B3675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link w:val="FooterChar"/>
    <w:rsid w:val="009B367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semiHidden/>
    <w:rsid w:val="009B3675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rsid w:val="009B3675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semiHidden/>
    <w:rsid w:val="009B3675"/>
    <w:pPr>
      <w:numPr>
        <w:numId w:val="1"/>
      </w:numPr>
    </w:pPr>
  </w:style>
  <w:style w:type="paragraph" w:customStyle="1" w:styleId="NormalNonumber">
    <w:name w:val="Normal_No_number"/>
    <w:basedOn w:val="Normalpool"/>
    <w:rsid w:val="009B3675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9B3675"/>
    <w:pPr>
      <w:numPr>
        <w:numId w:val="28"/>
      </w:numPr>
      <w:spacing w:after="120"/>
    </w:pPr>
  </w:style>
  <w:style w:type="paragraph" w:customStyle="1" w:styleId="Titletable">
    <w:name w:val="Title_table"/>
    <w:basedOn w:val="Normalpool"/>
    <w:rsid w:val="009B3675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rsid w:val="009B3675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9B3675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9B3675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9B3675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9B3675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9B3675"/>
    <w:rPr>
      <w:b/>
      <w:bCs/>
      <w:sz w:val="28"/>
      <w:szCs w:val="22"/>
    </w:rPr>
  </w:style>
  <w:style w:type="paragraph" w:customStyle="1" w:styleId="ZZAnxtitle">
    <w:name w:val="ZZ_Anx_title"/>
    <w:basedOn w:val="Normalpool"/>
    <w:rsid w:val="009B3675"/>
    <w:pPr>
      <w:spacing w:before="360" w:after="120"/>
      <w:ind w:left="1247"/>
    </w:pPr>
    <w:rPr>
      <w:b/>
      <w:bCs/>
      <w:sz w:val="28"/>
      <w:szCs w:val="26"/>
    </w:rPr>
  </w:style>
  <w:style w:type="paragraph" w:styleId="BalloonText">
    <w:name w:val="Balloon Text"/>
    <w:basedOn w:val="Normal"/>
    <w:link w:val="BalloonTextChar"/>
    <w:rsid w:val="001A54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A54A9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2B675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B675B"/>
  </w:style>
  <w:style w:type="character" w:customStyle="1" w:styleId="CommentTextChar">
    <w:name w:val="Comment Text Char"/>
    <w:basedOn w:val="DefaultParagraphFont"/>
    <w:link w:val="CommentText"/>
    <w:rsid w:val="002B675B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rsid w:val="002B67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B675B"/>
    <w:rPr>
      <w:rFonts w:ascii="Calibri" w:eastAsia="Calibri" w:hAnsi="Calibri"/>
      <w:b/>
      <w:bCs/>
    </w:rPr>
  </w:style>
  <w:style w:type="character" w:styleId="Emphasis">
    <w:name w:val="Emphasis"/>
    <w:basedOn w:val="DefaultParagraphFont"/>
    <w:qFormat/>
    <w:rsid w:val="00EE67D1"/>
    <w:rPr>
      <w:i/>
      <w:iCs/>
    </w:rPr>
  </w:style>
  <w:style w:type="paragraph" w:styleId="BodyText">
    <w:name w:val="Body Text"/>
    <w:basedOn w:val="Normal"/>
    <w:link w:val="BodyTextChar"/>
    <w:uiPriority w:val="1"/>
    <w:qFormat/>
    <w:rsid w:val="00BE18CD"/>
    <w:pPr>
      <w:widowControl w:val="0"/>
      <w:autoSpaceDE w:val="0"/>
      <w:autoSpaceDN w:val="0"/>
    </w:pPr>
    <w:rPr>
      <w:lang w:val="en-GB" w:eastAsia="en-GB" w:bidi="en-GB"/>
    </w:rPr>
  </w:style>
  <w:style w:type="character" w:customStyle="1" w:styleId="BodyTextChar">
    <w:name w:val="Body Text Char"/>
    <w:basedOn w:val="DefaultParagraphFont"/>
    <w:link w:val="BodyText"/>
    <w:uiPriority w:val="1"/>
    <w:rsid w:val="00BE18CD"/>
    <w:rPr>
      <w:lang w:val="en-GB" w:eastAsia="en-GB" w:bidi="en-GB"/>
    </w:rPr>
  </w:style>
  <w:style w:type="character" w:customStyle="1" w:styleId="FooterChar">
    <w:name w:val="Footer Char"/>
    <w:basedOn w:val="DefaultParagraphFont"/>
    <w:link w:val="Footer"/>
    <w:rsid w:val="003F2079"/>
    <w:rPr>
      <w:sz w:val="18"/>
      <w:lang w:val="fr-FR"/>
    </w:rPr>
  </w:style>
  <w:style w:type="character" w:customStyle="1" w:styleId="HeaderChar">
    <w:name w:val="Header Char"/>
    <w:basedOn w:val="DefaultParagraphFont"/>
    <w:link w:val="Header"/>
    <w:semiHidden/>
    <w:rsid w:val="003F2079"/>
    <w:rPr>
      <w:b/>
      <w:sz w:val="18"/>
      <w:lang w:val="fr-FR"/>
    </w:rPr>
  </w:style>
  <w:style w:type="character" w:customStyle="1" w:styleId="Heading1Char">
    <w:name w:val="Heading 1 Char"/>
    <w:basedOn w:val="DefaultParagraphFont"/>
    <w:link w:val="Heading1"/>
    <w:rsid w:val="003F2079"/>
    <w:rPr>
      <w:b/>
      <w:sz w:val="28"/>
      <w:lang w:val="fr-FR"/>
    </w:rPr>
  </w:style>
  <w:style w:type="character" w:customStyle="1" w:styleId="Heading2Char">
    <w:name w:val="Heading 2 Char"/>
    <w:basedOn w:val="DefaultParagraphFont"/>
    <w:link w:val="Heading2"/>
    <w:rsid w:val="003F2079"/>
    <w:rPr>
      <w:b/>
      <w:sz w:val="24"/>
      <w:szCs w:val="24"/>
      <w:lang w:val="fr-FR"/>
    </w:rPr>
  </w:style>
  <w:style w:type="character" w:customStyle="1" w:styleId="Heading3Char">
    <w:name w:val="Heading 3 Char"/>
    <w:basedOn w:val="DefaultParagraphFont"/>
    <w:link w:val="Heading3"/>
    <w:rsid w:val="003F2079"/>
    <w:rPr>
      <w:b/>
      <w:lang w:val="fr-FR"/>
    </w:rPr>
  </w:style>
  <w:style w:type="character" w:customStyle="1" w:styleId="Heading4Char">
    <w:name w:val="Heading 4 Char"/>
    <w:basedOn w:val="DefaultParagraphFont"/>
    <w:link w:val="Heading4"/>
    <w:rsid w:val="003F2079"/>
    <w:rPr>
      <w:b/>
      <w:lang w:val="fr-FR"/>
    </w:rPr>
  </w:style>
  <w:style w:type="character" w:customStyle="1" w:styleId="Heading5Char">
    <w:name w:val="Heading 5 Char"/>
    <w:basedOn w:val="DefaultParagraphFont"/>
    <w:link w:val="Heading5"/>
    <w:rsid w:val="003F2079"/>
    <w:rPr>
      <w:rFonts w:ascii="Univers" w:hAnsi="Univers"/>
      <w:b/>
      <w:sz w:val="24"/>
      <w:lang w:val="fr-FR"/>
    </w:rPr>
  </w:style>
  <w:style w:type="character" w:customStyle="1" w:styleId="Heading6Char">
    <w:name w:val="Heading 6 Char"/>
    <w:basedOn w:val="DefaultParagraphFont"/>
    <w:link w:val="Heading6"/>
    <w:rsid w:val="003F2079"/>
    <w:rPr>
      <w:b/>
      <w:bCs/>
      <w:sz w:val="24"/>
      <w:lang w:val="fr-FR"/>
    </w:rPr>
  </w:style>
  <w:style w:type="character" w:customStyle="1" w:styleId="Heading7Char">
    <w:name w:val="Heading 7 Char"/>
    <w:basedOn w:val="DefaultParagraphFont"/>
    <w:link w:val="Heading7"/>
    <w:rsid w:val="003F2079"/>
    <w:rPr>
      <w:snapToGrid w:val="0"/>
      <w:u w:val="single"/>
    </w:rPr>
  </w:style>
  <w:style w:type="character" w:customStyle="1" w:styleId="Heading8Char">
    <w:name w:val="Heading 8 Char"/>
    <w:basedOn w:val="DefaultParagraphFont"/>
    <w:link w:val="Heading8"/>
    <w:rsid w:val="003F2079"/>
    <w:rPr>
      <w:snapToGrid w:val="0"/>
      <w:u w:val="single"/>
    </w:rPr>
  </w:style>
  <w:style w:type="character" w:customStyle="1" w:styleId="Heading9Char">
    <w:name w:val="Heading 9 Char"/>
    <w:basedOn w:val="DefaultParagraphFont"/>
    <w:link w:val="Heading9"/>
    <w:rsid w:val="003F2079"/>
    <w:rPr>
      <w:snapToGrid w:val="0"/>
      <w:u w:val="single"/>
    </w:rPr>
  </w:style>
  <w:style w:type="character" w:styleId="Strong">
    <w:name w:val="Strong"/>
    <w:basedOn w:val="DefaultParagraphFont"/>
    <w:uiPriority w:val="22"/>
    <w:qFormat/>
    <w:rsid w:val="00CF6CEA"/>
    <w:rPr>
      <w:b/>
      <w:bCs/>
    </w:rPr>
  </w:style>
  <w:style w:type="character" w:customStyle="1" w:styleId="Normal-poolChar">
    <w:name w:val="Normal-pool Char"/>
    <w:locked/>
    <w:rsid w:val="0083403A"/>
    <w:rPr>
      <w:lang w:val="en-GB"/>
    </w:rPr>
  </w:style>
  <w:style w:type="character" w:styleId="FootnoteReference">
    <w:name w:val="footnote reference"/>
    <w:rsid w:val="009B3675"/>
    <w:rPr>
      <w:rFonts w:ascii="Times New Roman" w:hAnsi="Times New Roman"/>
      <w:color w:val="auto"/>
      <w:sz w:val="20"/>
      <w:szCs w:val="18"/>
      <w:vertAlign w:val="superscript"/>
    </w:rPr>
  </w:style>
  <w:style w:type="character" w:styleId="FollowedHyperlink">
    <w:name w:val="FollowedHyperlink"/>
    <w:basedOn w:val="DefaultParagraphFont"/>
    <w:unhideWhenUsed/>
    <w:rsid w:val="00C83D89"/>
    <w:rPr>
      <w:color w:val="000000" w:themeColor="text1"/>
      <w:sz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5a4600d-fc45-4aed-ad1e-9b44b590e5cc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49DCCFF06D044688251B3E010FA2BB" ma:contentTypeVersion="11" ma:contentTypeDescription="Create a new document." ma:contentTypeScope="" ma:versionID="b6f641573d54f8d8378caecf1fa365de">
  <xsd:schema xmlns:xsd="http://www.w3.org/2001/XMLSchema" xmlns:xs="http://www.w3.org/2001/XMLSchema" xmlns:p="http://schemas.microsoft.com/office/2006/metadata/properties" xmlns:ns2="786100a8-bbaa-48b6-aa10-6d2082f346b4" xmlns:ns3="25a4600d-fc45-4aed-ad1e-9b44b590e5cc" targetNamespace="http://schemas.microsoft.com/office/2006/metadata/properties" ma:root="true" ma:fieldsID="889ed279879ba929ffe081c12af4a8a5" ns2:_="" ns3:_="">
    <xsd:import namespace="786100a8-bbaa-48b6-aa10-6d2082f346b4"/>
    <xsd:import namespace="25a4600d-fc45-4aed-ad1e-9b44b590e5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100a8-bbaa-48b6-aa10-6d2082f346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4600d-fc45-4aed-ad1e-9b44b590e5c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5A6B7-C8AD-44BB-9E92-31054E557A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207342-5C06-41BA-9BC1-52F98AF05A8D}">
  <ds:schemaRefs>
    <ds:schemaRef ds:uri="http://schemas.microsoft.com/office/2006/metadata/properties"/>
    <ds:schemaRef ds:uri="http://schemas.microsoft.com/office/infopath/2007/PartnerControls"/>
    <ds:schemaRef ds:uri="25a4600d-fc45-4aed-ad1e-9b44b590e5cc"/>
  </ds:schemaRefs>
</ds:datastoreItem>
</file>

<file path=customXml/itemProps3.xml><?xml version="1.0" encoding="utf-8"?>
<ds:datastoreItem xmlns:ds="http://schemas.openxmlformats.org/officeDocument/2006/customXml" ds:itemID="{1F786952-7FC6-4B2D-AE07-12A8605044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DAD6BA-1614-4340-838C-CE12FD5A77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6100a8-bbaa-48b6-aa10-6d2082f346b4"/>
    <ds:schemaRef ds:uri="25a4600d-fc45-4aed-ad1e-9b44b590e5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8D76C68-4968-4D2F-9B83-1573EE5F8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1341</Words>
  <Characters>7647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8971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UNON-DCS-FLU</cp:lastModifiedBy>
  <cp:revision>2</cp:revision>
  <cp:lastPrinted>2020-12-09T08:54:00Z</cp:lastPrinted>
  <dcterms:created xsi:type="dcterms:W3CDTF">2020-12-29T12:14:00Z</dcterms:created>
  <dcterms:modified xsi:type="dcterms:W3CDTF">2020-12-29T12:14:00Z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0x0101001C49DCCFF06D044688251B3E010FA2BB</vt:lpwstr>
  </property>
  <property fmtid="{D5CDD505-2E9C-101B-9397-08002B2CF9AE}" pid="3" name="Order">
    <vt:r8>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