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144"/>
        <w:gridCol w:w="425"/>
        <w:gridCol w:w="2408"/>
      </w:tblGrid>
      <w:tr w:rsidR="00553FCE" w:rsidRPr="00844B91" w14:paraId="0CAB33DF" w14:textId="77777777" w:rsidTr="00553FCE">
        <w:trPr>
          <w:cantSplit/>
          <w:trHeight w:val="57"/>
          <w:jc w:val="right"/>
        </w:trPr>
        <w:tc>
          <w:tcPr>
            <w:tcW w:w="1519" w:type="dxa"/>
          </w:tcPr>
          <w:p w14:paraId="5CE2594B" w14:textId="77777777" w:rsidR="00553FCE" w:rsidRPr="00336DD6" w:rsidRDefault="00553FCE" w:rsidP="00553FCE">
            <w:pPr>
              <w:pStyle w:val="Normal-pool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br/>
              <w:t>UNIES</w:t>
            </w:r>
          </w:p>
        </w:tc>
        <w:tc>
          <w:tcPr>
            <w:tcW w:w="5144" w:type="dxa"/>
          </w:tcPr>
          <w:p w14:paraId="72887F90" w14:textId="77777777" w:rsidR="00553FCE" w:rsidRPr="00844B91" w:rsidRDefault="00553FCE" w:rsidP="00553FCE">
            <w:pPr>
              <w:pStyle w:val="Normal-pool"/>
            </w:pPr>
          </w:p>
        </w:tc>
        <w:tc>
          <w:tcPr>
            <w:tcW w:w="2833" w:type="dxa"/>
            <w:gridSpan w:val="2"/>
          </w:tcPr>
          <w:p w14:paraId="7992B809" w14:textId="77777777" w:rsidR="00553FCE" w:rsidRPr="00336DD6" w:rsidRDefault="00553FCE" w:rsidP="00553FCE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336DD6">
              <w:rPr>
                <w:rFonts w:ascii="Arial" w:hAnsi="Arial" w:cs="Arial"/>
                <w:b/>
                <w:bCs/>
                <w:sz w:val="64"/>
                <w:szCs w:val="64"/>
              </w:rPr>
              <w:t>EP</w:t>
            </w:r>
          </w:p>
        </w:tc>
      </w:tr>
      <w:tr w:rsidR="00553FCE" w:rsidRPr="00844B91" w14:paraId="74069D7E" w14:textId="77777777" w:rsidTr="00553FCE">
        <w:trPr>
          <w:cantSplit/>
          <w:trHeight w:val="57"/>
          <w:jc w:val="right"/>
        </w:trPr>
        <w:tc>
          <w:tcPr>
            <w:tcW w:w="1519" w:type="dxa"/>
            <w:tcBorders>
              <w:bottom w:val="single" w:sz="4" w:space="0" w:color="auto"/>
            </w:tcBorders>
          </w:tcPr>
          <w:p w14:paraId="1EF1BC91" w14:textId="77777777" w:rsidR="00553FCE" w:rsidRPr="00844B91" w:rsidRDefault="00553FCE" w:rsidP="00553FCE">
            <w:pPr>
              <w:pStyle w:val="Normal-pool"/>
            </w:pPr>
          </w:p>
        </w:tc>
        <w:tc>
          <w:tcPr>
            <w:tcW w:w="5144" w:type="dxa"/>
            <w:tcBorders>
              <w:bottom w:val="single" w:sz="4" w:space="0" w:color="auto"/>
            </w:tcBorders>
          </w:tcPr>
          <w:p w14:paraId="3ADBD640" w14:textId="77777777" w:rsidR="00553FCE" w:rsidRPr="00844B91" w:rsidRDefault="00553FCE" w:rsidP="00553FCE">
            <w:pPr>
              <w:pStyle w:val="Normal-pool"/>
              <w:rPr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</w:tcPr>
          <w:p w14:paraId="1EB72B58" w14:textId="7BE5338C" w:rsidR="00553FCE" w:rsidRPr="00844B91" w:rsidRDefault="00553FCE" w:rsidP="00553FCE">
            <w:pPr>
              <w:pStyle w:val="Normalpool"/>
              <w:tabs>
                <w:tab w:val="left" w:pos="425"/>
              </w:tabs>
              <w:rPr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ab/>
            </w:r>
            <w:r w:rsidRPr="00844B91">
              <w:rPr>
                <w:b/>
                <w:sz w:val="28"/>
                <w:szCs w:val="28"/>
              </w:rPr>
              <w:t>UNEP</w:t>
            </w:r>
            <w:r w:rsidRPr="00844B91">
              <w:t>/EA.5/</w:t>
            </w:r>
            <w:r>
              <w:t>20</w:t>
            </w:r>
          </w:p>
        </w:tc>
      </w:tr>
      <w:tr w:rsidR="00553FCE" w:rsidRPr="00844B91" w14:paraId="7D3B2AE7" w14:textId="77777777" w:rsidTr="00553FCE">
        <w:trPr>
          <w:cantSplit/>
          <w:trHeight w:val="57"/>
          <w:jc w:val="right"/>
        </w:trPr>
        <w:tc>
          <w:tcPr>
            <w:tcW w:w="1519" w:type="dxa"/>
            <w:tcBorders>
              <w:top w:val="single" w:sz="4" w:space="0" w:color="auto"/>
              <w:bottom w:val="single" w:sz="24" w:space="0" w:color="auto"/>
            </w:tcBorders>
          </w:tcPr>
          <w:p w14:paraId="3CD4D266" w14:textId="77777777" w:rsidR="00553FCE" w:rsidRPr="00844B91" w:rsidRDefault="00553FCE" w:rsidP="00553FCE">
            <w:pPr>
              <w:pStyle w:val="Normalpool"/>
              <w:spacing w:after="120"/>
            </w:pPr>
            <w:r w:rsidRPr="00844B91">
              <w:object w:dxaOrig="1831" w:dyaOrig="1726" w14:anchorId="20C266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5.25pt;height:61.5pt" o:ole="" fillcolor="window">
                  <v:imagedata r:id="rId12" o:title=""/>
                </v:shape>
                <o:OLEObject Type="Embed" ProgID="Word.Picture.8" ShapeID="_x0000_i1026" DrawAspect="Content" ObjectID="_1670758697" r:id="rId13"/>
              </w:object>
            </w:r>
            <w:r w:rsidRPr="00844B91">
              <w:drawing>
                <wp:inline distT="0" distB="0" distL="0" distR="0" wp14:anchorId="4F261E43" wp14:editId="0463C623">
                  <wp:extent cx="723900" cy="762000"/>
                  <wp:effectExtent l="0" t="0" r="0" b="0"/>
                  <wp:docPr id="1" name="Picture 1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4B9874FC" w14:textId="7FEF6929" w:rsidR="00553FCE" w:rsidRPr="00336DD6" w:rsidRDefault="00553FCE" w:rsidP="00553FCE">
            <w:pPr>
              <w:pStyle w:val="Normalpool"/>
              <w:spacing w:before="1400" w:after="240"/>
              <w:ind w:right="-22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Assemblée des Nations Unies pour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 du Programme des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Nations Unies pour 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24" w:space="0" w:color="auto"/>
            </w:tcBorders>
          </w:tcPr>
          <w:p w14:paraId="32CCD0E6" w14:textId="77777777" w:rsidR="00553FCE" w:rsidRDefault="00553FCE" w:rsidP="00553FCE">
            <w:pPr>
              <w:pStyle w:val="Normalpool"/>
              <w:spacing w:before="120"/>
            </w:pPr>
            <w:r w:rsidRPr="00844B91">
              <w:t>Distr. générale</w:t>
            </w:r>
          </w:p>
          <w:p w14:paraId="7676C9DD" w14:textId="0D5F24E4" w:rsidR="00553FCE" w:rsidRPr="00844B91" w:rsidRDefault="00553FCE" w:rsidP="00553FCE">
            <w:pPr>
              <w:pStyle w:val="Normalpool"/>
            </w:pPr>
            <w:r w:rsidRPr="00844B91">
              <w:t>1</w:t>
            </w:r>
            <w:r>
              <w:t>6</w:t>
            </w:r>
            <w:r w:rsidRPr="00844B91">
              <w:t> novembre</w:t>
            </w:r>
            <w:r>
              <w:t> </w:t>
            </w:r>
            <w:r w:rsidRPr="00844B91">
              <w:t>2020</w:t>
            </w:r>
          </w:p>
          <w:p w14:paraId="462B19F9" w14:textId="77777777" w:rsidR="00553FCE" w:rsidRDefault="00553FCE" w:rsidP="00553FCE">
            <w:pPr>
              <w:pStyle w:val="Normalpool"/>
              <w:spacing w:before="120"/>
            </w:pPr>
            <w:r w:rsidRPr="00844B91">
              <w:t>Français</w:t>
            </w:r>
          </w:p>
          <w:p w14:paraId="7E903481" w14:textId="77777777" w:rsidR="00553FCE" w:rsidRPr="00844B91" w:rsidRDefault="00553FCE" w:rsidP="00553FCE">
            <w:pPr>
              <w:pStyle w:val="Normalpool"/>
              <w:spacing w:after="240"/>
            </w:pPr>
            <w:r w:rsidRPr="00844B91">
              <w:t>Original</w:t>
            </w:r>
            <w:r>
              <w:t> :</w:t>
            </w:r>
            <w:r w:rsidRPr="00844B91">
              <w:t xml:space="preserve"> anglais</w:t>
            </w:r>
          </w:p>
        </w:tc>
      </w:tr>
    </w:tbl>
    <w:p w14:paraId="61E9CB70" w14:textId="130DFDBA" w:rsidR="00553FCE" w:rsidRPr="00844B91" w:rsidRDefault="00553FCE" w:rsidP="00553FCE">
      <w:pPr>
        <w:pStyle w:val="AATitle"/>
        <w:ind w:right="4393"/>
        <w:rPr>
          <w:lang w:val="fr-FR"/>
        </w:rPr>
      </w:pPr>
      <w:r w:rsidRPr="00336DD6">
        <w:t>Assemblée</w:t>
      </w:r>
      <w:r w:rsidRPr="00844B91">
        <w:rPr>
          <w:lang w:val="fr-FR"/>
        </w:rPr>
        <w:t xml:space="preserve"> des Nations Unies pour l</w:t>
      </w:r>
      <w:r>
        <w:rPr>
          <w:lang w:val="fr-FR"/>
        </w:rPr>
        <w:t>’</w:t>
      </w:r>
      <w:r w:rsidRPr="00844B91">
        <w:rPr>
          <w:lang w:val="fr-FR"/>
        </w:rPr>
        <w:t>environnement du Programme des Nations Unies pour l</w:t>
      </w:r>
      <w:r>
        <w:rPr>
          <w:lang w:val="fr-FR"/>
        </w:rPr>
        <w:t>’</w:t>
      </w:r>
      <w:r w:rsidRPr="00844B91">
        <w:rPr>
          <w:lang w:val="fr-FR"/>
        </w:rPr>
        <w:t>environnement</w:t>
      </w:r>
    </w:p>
    <w:p w14:paraId="612E7AB3" w14:textId="77777777" w:rsidR="00553FCE" w:rsidRPr="00844B91" w:rsidRDefault="00553FCE" w:rsidP="00553FCE">
      <w:pPr>
        <w:pStyle w:val="AATitle"/>
        <w:rPr>
          <w:lang w:val="fr-FR"/>
        </w:rPr>
      </w:pPr>
      <w:r w:rsidRPr="00844B91">
        <w:rPr>
          <w:lang w:val="fr-FR"/>
        </w:rPr>
        <w:t>Cinquième session</w:t>
      </w:r>
    </w:p>
    <w:p w14:paraId="6EB308F3" w14:textId="0D368A59" w:rsidR="00715B3F" w:rsidRPr="00553FCE" w:rsidRDefault="00715B3F" w:rsidP="00553FCE">
      <w:pPr>
        <w:pStyle w:val="AATitle"/>
        <w:rPr>
          <w:b w:val="0"/>
          <w:bCs/>
          <w:lang w:val="fr-FR"/>
        </w:rPr>
      </w:pPr>
      <w:r w:rsidRPr="00553FCE">
        <w:rPr>
          <w:b w:val="0"/>
          <w:bCs/>
          <w:lang w:val="fr-FR"/>
        </w:rPr>
        <w:t>Nairobi (en ligne), 22–26 février</w:t>
      </w:r>
      <w:r w:rsidR="00553FCE">
        <w:rPr>
          <w:b w:val="0"/>
          <w:bCs/>
          <w:lang w:val="fr-FR"/>
        </w:rPr>
        <w:t> </w:t>
      </w:r>
      <w:r w:rsidRPr="00553FCE">
        <w:rPr>
          <w:b w:val="0"/>
          <w:bCs/>
          <w:lang w:val="fr-FR"/>
        </w:rPr>
        <w:t>2021</w:t>
      </w:r>
      <w:r w:rsidR="00553FCE" w:rsidRPr="00553FCE">
        <w:rPr>
          <w:rStyle w:val="FootnoteReference"/>
          <w:b w:val="0"/>
          <w:bCs/>
          <w:vertAlign w:val="baseline"/>
          <w:lang w:val="fr-FR"/>
        </w:rPr>
        <w:footnoteReference w:customMarkFollows="1" w:id="2"/>
        <w:t>*</w:t>
      </w:r>
    </w:p>
    <w:p w14:paraId="53DAF787" w14:textId="0ADB901D" w:rsidR="009A0C7B" w:rsidRPr="00553FCE" w:rsidRDefault="00715B3F" w:rsidP="00553FCE">
      <w:pPr>
        <w:pStyle w:val="AATitle"/>
        <w:rPr>
          <w:b w:val="0"/>
          <w:bCs/>
        </w:rPr>
      </w:pPr>
      <w:r w:rsidRPr="00553FCE">
        <w:rPr>
          <w:b w:val="0"/>
          <w:bCs/>
          <w:lang w:val="fr-FR"/>
        </w:rPr>
        <w:t>Point</w:t>
      </w:r>
      <w:r w:rsidR="00142443" w:rsidRPr="00553FCE">
        <w:rPr>
          <w:b w:val="0"/>
          <w:bCs/>
          <w:lang w:val="fr-FR"/>
        </w:rPr>
        <w:t> </w:t>
      </w:r>
      <w:r w:rsidRPr="00553FCE">
        <w:rPr>
          <w:b w:val="0"/>
          <w:bCs/>
          <w:lang w:val="fr-FR"/>
        </w:rPr>
        <w:t>5 de l</w:t>
      </w:r>
      <w:r w:rsidR="00553FCE">
        <w:rPr>
          <w:b w:val="0"/>
          <w:bCs/>
          <w:lang w:val="fr-FR"/>
        </w:rPr>
        <w:t>’</w:t>
      </w:r>
      <w:r w:rsidRPr="00553FCE">
        <w:rPr>
          <w:b w:val="0"/>
          <w:bCs/>
          <w:lang w:val="fr-FR"/>
        </w:rPr>
        <w:t>ordre du jour provisoire</w:t>
      </w:r>
      <w:r w:rsidR="00553FCE" w:rsidRPr="00553FCE">
        <w:rPr>
          <w:rStyle w:val="FootnoteReference"/>
          <w:b w:val="0"/>
          <w:bCs/>
          <w:vertAlign w:val="baseline"/>
        </w:rPr>
        <w:footnoteReference w:customMarkFollows="1" w:id="3"/>
        <w:t>**</w:t>
      </w:r>
    </w:p>
    <w:p w14:paraId="6B9E26C7" w14:textId="07F14E4F" w:rsidR="00E75B14" w:rsidRPr="00A701FC" w:rsidRDefault="00FE5C71" w:rsidP="00553FCE">
      <w:pPr>
        <w:pStyle w:val="AATitle2"/>
        <w:rPr>
          <w:lang w:val="fr-FR"/>
        </w:rPr>
      </w:pPr>
      <w:r w:rsidRPr="00A701FC">
        <w:rPr>
          <w:lang w:val="fr-FR"/>
        </w:rPr>
        <w:t>Questions relatives à la politique et à la gouvernance internationales en matière d</w:t>
      </w:r>
      <w:r w:rsidR="00553FCE">
        <w:rPr>
          <w:lang w:val="fr-FR"/>
        </w:rPr>
        <w:t>’</w:t>
      </w:r>
      <w:r w:rsidRPr="00A701FC">
        <w:rPr>
          <w:lang w:val="fr-FR"/>
        </w:rPr>
        <w:t>environnement</w:t>
      </w:r>
    </w:p>
    <w:p w14:paraId="72C2D763" w14:textId="02084F02" w:rsidR="00AB31BA" w:rsidRPr="00A701FC" w:rsidRDefault="008B738F" w:rsidP="00553FCE">
      <w:pPr>
        <w:pStyle w:val="BBTitle"/>
      </w:pPr>
      <w:r w:rsidRPr="00A701FC">
        <w:t>Progrès accomplis dans l</w:t>
      </w:r>
      <w:r w:rsidR="00553FCE">
        <w:t>’</w:t>
      </w:r>
      <w:r w:rsidR="00103ADE" w:rsidRPr="00A701FC">
        <w:t xml:space="preserve">application </w:t>
      </w:r>
      <w:r w:rsidR="00A2423E" w:rsidRPr="00A701FC">
        <w:t>de la résolution </w:t>
      </w:r>
      <w:r w:rsidRPr="00A701FC">
        <w:t>3/10 sur</w:t>
      </w:r>
      <w:r w:rsidR="001D5926" w:rsidRPr="00A701FC">
        <w:t> </w:t>
      </w:r>
      <w:r w:rsidRPr="00A701FC">
        <w:t>la</w:t>
      </w:r>
      <w:r w:rsidR="001D5926" w:rsidRPr="00A701FC">
        <w:t> </w:t>
      </w:r>
      <w:r w:rsidRPr="00A701FC">
        <w:t>lutte contre la pollution des eaux afin de protéger et</w:t>
      </w:r>
      <w:r w:rsidR="001D5926" w:rsidRPr="00A701FC">
        <w:t> </w:t>
      </w:r>
      <w:r w:rsidRPr="00A701FC">
        <w:t>de</w:t>
      </w:r>
      <w:r w:rsidR="001D5926" w:rsidRPr="00A701FC">
        <w:t> </w:t>
      </w:r>
      <w:r w:rsidRPr="00A701FC">
        <w:t>restaurer les écosystèmes liés à l</w:t>
      </w:r>
      <w:r w:rsidR="00553FCE">
        <w:t>’</w:t>
      </w:r>
      <w:r w:rsidRPr="00A701FC">
        <w:t>eau</w:t>
      </w:r>
    </w:p>
    <w:p w14:paraId="44E75BB5" w14:textId="09AAAD75" w:rsidR="004F570A" w:rsidRPr="00A701FC" w:rsidRDefault="004F570A" w:rsidP="00D94C65">
      <w:pPr>
        <w:pStyle w:val="CH2"/>
        <w:rPr>
          <w:lang w:val="fr-FR"/>
        </w:rPr>
      </w:pPr>
      <w:r w:rsidRPr="00A701FC">
        <w:rPr>
          <w:lang w:val="fr-FR"/>
        </w:rPr>
        <w:tab/>
      </w:r>
      <w:r w:rsidR="008A0C62" w:rsidRPr="00A701FC">
        <w:rPr>
          <w:lang w:val="fr-FR"/>
        </w:rPr>
        <w:tab/>
      </w:r>
      <w:r w:rsidR="00E1196D" w:rsidRPr="00A701FC">
        <w:rPr>
          <w:lang w:val="fr-FR"/>
        </w:rPr>
        <w:t>Rapport de la Directrice exécutive</w:t>
      </w:r>
    </w:p>
    <w:p w14:paraId="37CDD572" w14:textId="77777777" w:rsidR="00AB31BA" w:rsidRPr="00A701FC" w:rsidRDefault="00AB31BA" w:rsidP="00D94C65">
      <w:pPr>
        <w:pStyle w:val="CH1"/>
        <w:rPr>
          <w:lang w:val="fr-FR"/>
        </w:rPr>
      </w:pPr>
      <w:r w:rsidRPr="00A701FC">
        <w:rPr>
          <w:lang w:val="fr-FR"/>
        </w:rPr>
        <w:tab/>
      </w:r>
      <w:r w:rsidRPr="00A701FC">
        <w:rPr>
          <w:lang w:val="fr-FR"/>
        </w:rPr>
        <w:tab/>
        <w:t>Introduction</w:t>
      </w:r>
    </w:p>
    <w:p w14:paraId="6E824037" w14:textId="278C133B" w:rsidR="00AB31BA" w:rsidRPr="00A701FC" w:rsidRDefault="008B738F" w:rsidP="00221ACE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Dans sa résolution 3/10 sur la lutte contre la pollution des eaux afin de protéger et de restaurer les écosystèmes liés à l</w:t>
      </w:r>
      <w:r w:rsidR="00553FCE">
        <w:rPr>
          <w:lang w:val="fr-FR"/>
        </w:rPr>
        <w:t>’</w:t>
      </w:r>
      <w:r w:rsidRPr="00A701FC">
        <w:rPr>
          <w:lang w:val="fr-FR"/>
        </w:rPr>
        <w:t>eau, l</w:t>
      </w:r>
      <w:r w:rsidR="00553FCE">
        <w:rPr>
          <w:lang w:val="fr-FR"/>
        </w:rPr>
        <w:t>’</w:t>
      </w:r>
      <w:r w:rsidRPr="00A701FC">
        <w:rPr>
          <w:lang w:val="fr-FR"/>
        </w:rPr>
        <w:t>Assemblée des Nations Unies pour l</w:t>
      </w:r>
      <w:r w:rsidR="00553FCE">
        <w:rPr>
          <w:lang w:val="fr-FR"/>
        </w:rPr>
        <w:t>’</w:t>
      </w:r>
      <w:r w:rsidRPr="00A701FC">
        <w:rPr>
          <w:lang w:val="fr-FR"/>
        </w:rPr>
        <w:t>environnement du Programme des</w:t>
      </w:r>
      <w:r w:rsidR="00553FCE">
        <w:rPr>
          <w:lang w:val="fr-FR"/>
        </w:rPr>
        <w:t> </w:t>
      </w:r>
      <w:r w:rsidRPr="00A701FC">
        <w:rPr>
          <w:lang w:val="fr-FR"/>
        </w:rPr>
        <w:t>Nations Unies</w:t>
      </w:r>
      <w:r w:rsidR="00142443" w:rsidRPr="00A701FC">
        <w:rPr>
          <w:lang w:val="fr-FR"/>
        </w:rPr>
        <w:t xml:space="preserve"> pour l</w:t>
      </w:r>
      <w:r w:rsidR="00553FCE">
        <w:rPr>
          <w:lang w:val="fr-FR"/>
        </w:rPr>
        <w:t>’</w:t>
      </w:r>
      <w:r w:rsidR="00142443" w:rsidRPr="00A701FC">
        <w:rPr>
          <w:lang w:val="fr-FR"/>
        </w:rPr>
        <w:t xml:space="preserve">environnement (PNUE) </w:t>
      </w:r>
      <w:r w:rsidRPr="00A701FC">
        <w:rPr>
          <w:lang w:val="fr-FR"/>
        </w:rPr>
        <w:t>a prié le Directeur exécutif du PNUE, dans la limite des ressources disponibles, de coopérer avec d</w:t>
      </w:r>
      <w:r w:rsidR="00553FCE">
        <w:rPr>
          <w:lang w:val="fr-FR"/>
        </w:rPr>
        <w:t>’</w:t>
      </w:r>
      <w:r w:rsidRPr="00A701FC">
        <w:rPr>
          <w:lang w:val="fr-FR"/>
        </w:rPr>
        <w:t>autres organisations compétentes, notamment par l</w:t>
      </w:r>
      <w:r w:rsidR="00553FCE">
        <w:rPr>
          <w:lang w:val="fr-FR"/>
        </w:rPr>
        <w:t>’</w:t>
      </w:r>
      <w:r w:rsidRPr="00A701FC">
        <w:rPr>
          <w:lang w:val="fr-FR"/>
        </w:rPr>
        <w:t>entremise d</w:t>
      </w:r>
      <w:r w:rsidR="00553FCE">
        <w:rPr>
          <w:lang w:val="fr-FR"/>
        </w:rPr>
        <w:t>’</w:t>
      </w:r>
      <w:r w:rsidRPr="00A701FC">
        <w:rPr>
          <w:lang w:val="fr-FR"/>
        </w:rPr>
        <w:t>ONU-Eau, à la mise au point d</w:t>
      </w:r>
      <w:r w:rsidR="00553FCE">
        <w:rPr>
          <w:lang w:val="fr-FR"/>
        </w:rPr>
        <w:t>’</w:t>
      </w:r>
      <w:r w:rsidRPr="00A701FC">
        <w:rPr>
          <w:lang w:val="fr-FR"/>
        </w:rPr>
        <w:t>une évaluation mondiale de la qualité de l</w:t>
      </w:r>
      <w:r w:rsidR="00553FCE">
        <w:rPr>
          <w:lang w:val="fr-FR"/>
        </w:rPr>
        <w:t>’</w:t>
      </w:r>
      <w:r w:rsidRPr="00A701FC">
        <w:rPr>
          <w:lang w:val="fr-FR"/>
        </w:rPr>
        <w:t>eau qu</w:t>
      </w:r>
      <w:r w:rsidR="00553FCE">
        <w:rPr>
          <w:lang w:val="fr-FR"/>
        </w:rPr>
        <w:t>’</w:t>
      </w:r>
      <w:r w:rsidRPr="00A701FC">
        <w:rPr>
          <w:lang w:val="fr-FR"/>
        </w:rPr>
        <w:t>elle</w:t>
      </w:r>
      <w:r w:rsidR="00553FCE">
        <w:rPr>
          <w:lang w:val="fr-FR"/>
        </w:rPr>
        <w:t> </w:t>
      </w:r>
      <w:r w:rsidRPr="00A701FC">
        <w:rPr>
          <w:lang w:val="fr-FR"/>
        </w:rPr>
        <w:t>examiner</w:t>
      </w:r>
      <w:r w:rsidR="00142443" w:rsidRPr="00A701FC">
        <w:rPr>
          <w:lang w:val="fr-FR"/>
        </w:rPr>
        <w:t>a</w:t>
      </w:r>
      <w:r w:rsidRPr="00A701FC">
        <w:rPr>
          <w:lang w:val="fr-FR"/>
        </w:rPr>
        <w:t xml:space="preserve"> à sa cinquième session.</w:t>
      </w:r>
      <w:r w:rsidR="00E4235A" w:rsidRPr="00A701FC">
        <w:rPr>
          <w:lang w:val="fr-FR"/>
        </w:rPr>
        <w:t xml:space="preserve"> Le présent rapport fait le point sur les progrès accomplis dans la mise en œuvre de la résolution, notamment en ce qui concerne les activités menées dans le</w:t>
      </w:r>
      <w:r w:rsidR="00553FCE">
        <w:rPr>
          <w:lang w:val="fr-FR"/>
        </w:rPr>
        <w:t> </w:t>
      </w:r>
      <w:r w:rsidR="00E4235A" w:rsidRPr="00A701FC">
        <w:rPr>
          <w:lang w:val="fr-FR"/>
        </w:rPr>
        <w:t>cadre de l</w:t>
      </w:r>
      <w:r w:rsidR="00553FCE">
        <w:rPr>
          <w:lang w:val="fr-FR"/>
        </w:rPr>
        <w:t>’</w:t>
      </w:r>
      <w:r w:rsidR="00E4235A" w:rsidRPr="00A701FC">
        <w:rPr>
          <w:lang w:val="fr-FR"/>
        </w:rPr>
        <w:t>évaluation de la qualité de l</w:t>
      </w:r>
      <w:r w:rsidR="00553FCE">
        <w:rPr>
          <w:lang w:val="fr-FR"/>
        </w:rPr>
        <w:t>’</w:t>
      </w:r>
      <w:r w:rsidR="00E4235A" w:rsidRPr="00A701FC">
        <w:rPr>
          <w:lang w:val="fr-FR"/>
        </w:rPr>
        <w:t>eau et celles de l</w:t>
      </w:r>
      <w:r w:rsidR="00553FCE">
        <w:rPr>
          <w:lang w:val="fr-FR"/>
        </w:rPr>
        <w:t>’</w:t>
      </w:r>
      <w:r w:rsidR="00E4235A" w:rsidRPr="00A701FC">
        <w:rPr>
          <w:lang w:val="fr-FR"/>
        </w:rPr>
        <w:t>Alliance mondiale pour la qualité de l</w:t>
      </w:r>
      <w:r w:rsidR="00553FCE">
        <w:rPr>
          <w:lang w:val="fr-FR"/>
        </w:rPr>
        <w:t>’</w:t>
      </w:r>
      <w:r w:rsidR="00E4235A" w:rsidRPr="00A701FC">
        <w:rPr>
          <w:lang w:val="fr-FR"/>
        </w:rPr>
        <w:t>eau</w:t>
      </w:r>
      <w:r w:rsidR="0072452E" w:rsidRPr="00A701FC">
        <w:rPr>
          <w:lang w:val="fr-FR"/>
        </w:rPr>
        <w:t>.</w:t>
      </w:r>
    </w:p>
    <w:p w14:paraId="4608084F" w14:textId="6D668587" w:rsidR="00AB31BA" w:rsidRPr="00A701FC" w:rsidRDefault="00160853" w:rsidP="00160853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 xml:space="preserve">Afin </w:t>
      </w:r>
      <w:r w:rsidR="00EB4595" w:rsidRPr="00A701FC">
        <w:rPr>
          <w:lang w:val="fr-FR"/>
        </w:rPr>
        <w:t>de couvrir le large champ d</w:t>
      </w:r>
      <w:r w:rsidR="00553FCE">
        <w:rPr>
          <w:lang w:val="fr-FR"/>
        </w:rPr>
        <w:t>’</w:t>
      </w:r>
      <w:r w:rsidR="00EB4595" w:rsidRPr="00A701FC">
        <w:rPr>
          <w:lang w:val="fr-FR"/>
        </w:rPr>
        <w:t>application</w:t>
      </w:r>
      <w:r w:rsidR="000F1868" w:rsidRPr="00A701FC">
        <w:rPr>
          <w:lang w:val="fr-FR"/>
        </w:rPr>
        <w:t xml:space="preserve"> </w:t>
      </w:r>
      <w:r w:rsidR="00D369AF" w:rsidRPr="00A701FC">
        <w:rPr>
          <w:lang w:val="fr-FR"/>
        </w:rPr>
        <w:t>de</w:t>
      </w:r>
      <w:r w:rsidR="00DA53C4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Pr="00A701FC">
        <w:rPr>
          <w:lang w:val="fr-FR"/>
        </w:rPr>
        <w:t>évaluation exhaustive de la qualité de l</w:t>
      </w:r>
      <w:r w:rsidR="00553FCE">
        <w:rPr>
          <w:lang w:val="fr-FR"/>
        </w:rPr>
        <w:t>’</w:t>
      </w:r>
      <w:r w:rsidRPr="00A701FC">
        <w:rPr>
          <w:lang w:val="fr-FR"/>
        </w:rPr>
        <w:t>eau</w:t>
      </w:r>
      <w:r w:rsidR="00DA53C4" w:rsidRPr="00A701FC">
        <w:rPr>
          <w:lang w:val="fr-FR"/>
        </w:rPr>
        <w:t xml:space="preserve"> te</w:t>
      </w:r>
      <w:r w:rsidR="00295300" w:rsidRPr="00A701FC">
        <w:rPr>
          <w:lang w:val="fr-FR"/>
        </w:rPr>
        <w:t>l</w:t>
      </w:r>
      <w:r w:rsidR="00DA53C4" w:rsidRPr="00A701FC">
        <w:rPr>
          <w:lang w:val="fr-FR"/>
        </w:rPr>
        <w:t>l</w:t>
      </w:r>
      <w:r w:rsidR="00295300" w:rsidRPr="00A701FC">
        <w:rPr>
          <w:lang w:val="fr-FR"/>
        </w:rPr>
        <w:t>e</w:t>
      </w:r>
      <w:r w:rsidR="00DA53C4" w:rsidRPr="00A701FC">
        <w:rPr>
          <w:lang w:val="fr-FR"/>
        </w:rPr>
        <w:t xml:space="preserve"> qu</w:t>
      </w:r>
      <w:r w:rsidR="00553FCE">
        <w:rPr>
          <w:lang w:val="fr-FR"/>
        </w:rPr>
        <w:t>’</w:t>
      </w:r>
      <w:r w:rsidR="00DA53C4" w:rsidRPr="00A701FC">
        <w:rPr>
          <w:lang w:val="fr-FR"/>
        </w:rPr>
        <w:t>elle</w:t>
      </w:r>
      <w:r w:rsidRPr="00A701FC">
        <w:rPr>
          <w:lang w:val="fr-FR"/>
        </w:rPr>
        <w:t xml:space="preserve"> est décrite dans </w:t>
      </w:r>
      <w:r w:rsidR="00321CA9" w:rsidRPr="00A701FC">
        <w:rPr>
          <w:lang w:val="fr-FR"/>
        </w:rPr>
        <w:t>la note analytique</w:t>
      </w:r>
      <w:r w:rsidRPr="00A701FC">
        <w:rPr>
          <w:lang w:val="fr-FR"/>
        </w:rPr>
        <w:t xml:space="preserve"> élaborée par </w:t>
      </w:r>
      <w:r w:rsidR="00321CA9" w:rsidRPr="00A701FC">
        <w:rPr>
          <w:lang w:val="fr-FR"/>
        </w:rPr>
        <w:t>ONU-Eau</w:t>
      </w:r>
      <w:r w:rsidRPr="00A701FC">
        <w:rPr>
          <w:lang w:val="fr-FR"/>
        </w:rPr>
        <w:t xml:space="preserve">, intitulée </w:t>
      </w:r>
      <w:r w:rsidR="00D369AF" w:rsidRPr="00A701FC">
        <w:rPr>
          <w:i/>
          <w:lang w:val="fr-FR"/>
        </w:rPr>
        <w:t>Towards a Worldwide Assessment of Freshwater Quality</w:t>
      </w:r>
      <w:r w:rsidR="00295300" w:rsidRPr="00A701FC">
        <w:rPr>
          <w:i/>
          <w:lang w:val="fr-FR"/>
        </w:rPr>
        <w:t xml:space="preserve"> </w:t>
      </w:r>
      <w:r w:rsidR="00295300" w:rsidRPr="00A701FC">
        <w:rPr>
          <w:lang w:val="fr-FR"/>
        </w:rPr>
        <w:t>(</w:t>
      </w:r>
      <w:r w:rsidR="00C56197" w:rsidRPr="00A701FC">
        <w:rPr>
          <w:lang w:val="fr-FR"/>
        </w:rPr>
        <w:t>V</w:t>
      </w:r>
      <w:r w:rsidR="00295300" w:rsidRPr="00A701FC">
        <w:rPr>
          <w:lang w:val="fr-FR"/>
        </w:rPr>
        <w:t>ers une évaluation planétaire de la qualité de l</w:t>
      </w:r>
      <w:r w:rsidR="00553FCE">
        <w:rPr>
          <w:lang w:val="fr-FR"/>
        </w:rPr>
        <w:t>’</w:t>
      </w:r>
      <w:r w:rsidR="00295300" w:rsidRPr="00A701FC">
        <w:rPr>
          <w:lang w:val="fr-FR"/>
        </w:rPr>
        <w:t>eau douce)</w:t>
      </w:r>
      <w:r w:rsidR="00D369AF" w:rsidRPr="00A701FC">
        <w:rPr>
          <w:b/>
          <w:vertAlign w:val="superscript"/>
          <w:lang w:val="fr-FR"/>
        </w:rPr>
        <w:footnoteReference w:id="4"/>
      </w:r>
      <w:r w:rsidR="00B02545" w:rsidRPr="00A701FC">
        <w:rPr>
          <w:lang w:val="fr-FR"/>
        </w:rPr>
        <w:t>, et</w:t>
      </w:r>
      <w:r w:rsidR="00DB70F1" w:rsidRPr="00A701FC">
        <w:rPr>
          <w:lang w:val="fr-FR"/>
        </w:rPr>
        <w:t> </w:t>
      </w:r>
      <w:r w:rsidR="00B02545" w:rsidRPr="00A701FC">
        <w:rPr>
          <w:lang w:val="fr-FR"/>
        </w:rPr>
        <w:t>en</w:t>
      </w:r>
      <w:r w:rsidR="00DB70F1" w:rsidRPr="00A701FC">
        <w:rPr>
          <w:lang w:val="fr-FR"/>
        </w:rPr>
        <w:t> </w:t>
      </w:r>
      <w:r w:rsidR="00B02545" w:rsidRPr="00A701FC">
        <w:rPr>
          <w:lang w:val="fr-FR"/>
        </w:rPr>
        <w:t>s</w:t>
      </w:r>
      <w:r w:rsidR="00553FCE">
        <w:rPr>
          <w:lang w:val="fr-FR"/>
        </w:rPr>
        <w:t>’</w:t>
      </w:r>
      <w:r w:rsidR="00B02545" w:rsidRPr="00A701FC">
        <w:rPr>
          <w:lang w:val="fr-FR"/>
        </w:rPr>
        <w:t>appuyant</w:t>
      </w:r>
      <w:r w:rsidR="000F1868" w:rsidRPr="00A701FC">
        <w:rPr>
          <w:lang w:val="fr-FR"/>
        </w:rPr>
        <w:t xml:space="preserve"> </w:t>
      </w:r>
      <w:r w:rsidR="00B02545" w:rsidRPr="00A701FC">
        <w:rPr>
          <w:lang w:val="fr-FR"/>
        </w:rPr>
        <w:t>sur les conclusions de l</w:t>
      </w:r>
      <w:r w:rsidR="00553FCE">
        <w:rPr>
          <w:lang w:val="fr-FR"/>
        </w:rPr>
        <w:t>’</w:t>
      </w:r>
      <w:r w:rsidR="00B02545" w:rsidRPr="00A701FC">
        <w:rPr>
          <w:lang w:val="fr-FR"/>
        </w:rPr>
        <w:t>évaluation initiale qu</w:t>
      </w:r>
      <w:r w:rsidR="00553FCE">
        <w:rPr>
          <w:lang w:val="fr-FR"/>
        </w:rPr>
        <w:t>’</w:t>
      </w:r>
      <w:r w:rsidR="00B02545" w:rsidRPr="00A701FC">
        <w:rPr>
          <w:lang w:val="fr-FR"/>
        </w:rPr>
        <w:t xml:space="preserve">il avait réalisée </w:t>
      </w:r>
      <w:r w:rsidR="0038752F" w:rsidRPr="00A701FC">
        <w:rPr>
          <w:lang w:val="fr-FR"/>
        </w:rPr>
        <w:t xml:space="preserve">en 2016 sur la qualité </w:t>
      </w:r>
      <w:r w:rsidR="00AB636A" w:rsidRPr="00A701FC">
        <w:rPr>
          <w:lang w:val="fr-FR"/>
        </w:rPr>
        <w:t>d</w:t>
      </w:r>
      <w:r w:rsidR="0038752F" w:rsidRPr="00A701FC">
        <w:rPr>
          <w:lang w:val="fr-FR"/>
        </w:rPr>
        <w:t>e l</w:t>
      </w:r>
      <w:r w:rsidR="00553FCE">
        <w:rPr>
          <w:lang w:val="fr-FR"/>
        </w:rPr>
        <w:t>’</w:t>
      </w:r>
      <w:r w:rsidR="0038752F" w:rsidRPr="00A701FC">
        <w:rPr>
          <w:lang w:val="fr-FR"/>
        </w:rPr>
        <w:t>eau dans le monde (</w:t>
      </w:r>
      <w:r w:rsidR="00B02545" w:rsidRPr="00A701FC">
        <w:rPr>
          <w:i/>
          <w:iCs/>
          <w:lang w:val="fr-FR"/>
        </w:rPr>
        <w:t>A Snapshot of the World</w:t>
      </w:r>
      <w:r w:rsidR="00553FCE">
        <w:rPr>
          <w:i/>
          <w:iCs/>
          <w:lang w:val="fr-FR"/>
        </w:rPr>
        <w:t>’</w:t>
      </w:r>
      <w:r w:rsidR="00B02545" w:rsidRPr="00A701FC">
        <w:rPr>
          <w:i/>
          <w:iCs/>
          <w:lang w:val="fr-FR"/>
        </w:rPr>
        <w:t>s Water Quality: Towards a Global Assessment</w:t>
      </w:r>
      <w:r w:rsidR="00B02545" w:rsidRPr="00A701FC">
        <w:rPr>
          <w:lang w:val="fr-FR"/>
        </w:rPr>
        <w:t>)</w:t>
      </w:r>
      <w:r w:rsidR="00B02545" w:rsidRPr="00A701FC">
        <w:rPr>
          <w:vertAlign w:val="superscript"/>
          <w:lang w:val="fr-FR"/>
        </w:rPr>
        <w:footnoteReference w:id="5"/>
      </w:r>
      <w:r w:rsidR="00B02545" w:rsidRPr="00A701FC">
        <w:rPr>
          <w:lang w:val="fr-FR"/>
        </w:rPr>
        <w:t>,</w:t>
      </w:r>
      <w:r w:rsidR="00453089" w:rsidRPr="00A701FC">
        <w:rPr>
          <w:lang w:val="fr-FR"/>
        </w:rPr>
        <w:t xml:space="preserve"> le</w:t>
      </w:r>
      <w:r w:rsidR="00DB70F1" w:rsidRPr="00A701FC">
        <w:rPr>
          <w:lang w:val="fr-FR"/>
        </w:rPr>
        <w:t> </w:t>
      </w:r>
      <w:r w:rsidR="00453089" w:rsidRPr="00A701FC">
        <w:rPr>
          <w:lang w:val="fr-FR"/>
        </w:rPr>
        <w:t xml:space="preserve">PNUE </w:t>
      </w:r>
      <w:r w:rsidR="00651698" w:rsidRPr="00A701FC">
        <w:rPr>
          <w:lang w:val="fr-FR"/>
        </w:rPr>
        <w:t xml:space="preserve">a </w:t>
      </w:r>
      <w:r w:rsidR="00453089" w:rsidRPr="00A701FC">
        <w:rPr>
          <w:lang w:val="fr-FR"/>
        </w:rPr>
        <w:t xml:space="preserve">collaboré avec </w:t>
      </w:r>
      <w:r w:rsidR="00651698" w:rsidRPr="00A701FC">
        <w:rPr>
          <w:lang w:val="fr-FR"/>
        </w:rPr>
        <w:t>un large réseau de praticiens</w:t>
      </w:r>
      <w:r w:rsidR="00453089" w:rsidRPr="00A701FC">
        <w:rPr>
          <w:lang w:val="fr-FR"/>
        </w:rPr>
        <w:t>,</w:t>
      </w:r>
      <w:r w:rsidR="00651698" w:rsidRPr="00A701FC">
        <w:rPr>
          <w:lang w:val="fr-FR"/>
        </w:rPr>
        <w:t xml:space="preserve"> comprenant des membres d</w:t>
      </w:r>
      <w:r w:rsidR="00553FCE">
        <w:rPr>
          <w:lang w:val="fr-FR"/>
        </w:rPr>
        <w:t>’</w:t>
      </w:r>
      <w:r w:rsidR="00651698" w:rsidRPr="00A701FC">
        <w:rPr>
          <w:lang w:val="fr-FR"/>
        </w:rPr>
        <w:t>ONU-Eau et d</w:t>
      </w:r>
      <w:r w:rsidR="00553FCE">
        <w:rPr>
          <w:lang w:val="fr-FR"/>
        </w:rPr>
        <w:t>’</w:t>
      </w:r>
      <w:r w:rsidR="00651698" w:rsidRPr="00A701FC">
        <w:rPr>
          <w:lang w:val="fr-FR"/>
        </w:rPr>
        <w:t>autres experts de</w:t>
      </w:r>
      <w:r w:rsidR="009B72A9" w:rsidRPr="00A701FC">
        <w:rPr>
          <w:lang w:val="fr-FR"/>
        </w:rPr>
        <w:t xml:space="preserve"> la communauté scientifique </w:t>
      </w:r>
      <w:r w:rsidR="00651698" w:rsidRPr="00A701FC">
        <w:rPr>
          <w:lang w:val="fr-FR"/>
        </w:rPr>
        <w:t>, du secteur priv</w:t>
      </w:r>
      <w:r w:rsidR="00F405E4" w:rsidRPr="00A701FC">
        <w:rPr>
          <w:lang w:val="fr-FR"/>
        </w:rPr>
        <w:t>é et de la société civile</w:t>
      </w:r>
      <w:r w:rsidR="00651698" w:rsidRPr="00A701FC">
        <w:rPr>
          <w:lang w:val="fr-FR"/>
        </w:rPr>
        <w:t>.</w:t>
      </w:r>
      <w:r w:rsidR="00F405E4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F405E4" w:rsidRPr="00A701FC">
        <w:rPr>
          <w:lang w:val="fr-FR"/>
        </w:rPr>
        <w:t>Alliance mondiale pour la qualité de l</w:t>
      </w:r>
      <w:r w:rsidR="00553FCE">
        <w:rPr>
          <w:lang w:val="fr-FR"/>
        </w:rPr>
        <w:t>’</w:t>
      </w:r>
      <w:r w:rsidR="00F405E4" w:rsidRPr="00A701FC">
        <w:rPr>
          <w:lang w:val="fr-FR"/>
        </w:rPr>
        <w:t>eau, qui est née de ce processus</w:t>
      </w:r>
      <w:r w:rsidR="00453089" w:rsidRPr="00A701FC">
        <w:rPr>
          <w:lang w:val="fr-FR"/>
        </w:rPr>
        <w:t xml:space="preserve">, </w:t>
      </w:r>
      <w:r w:rsidR="00C148CD" w:rsidRPr="00A701FC">
        <w:rPr>
          <w:lang w:val="fr-FR"/>
        </w:rPr>
        <w:t xml:space="preserve">a </w:t>
      </w:r>
      <w:r w:rsidR="00F405E4" w:rsidRPr="00A701FC">
        <w:rPr>
          <w:lang w:val="fr-FR"/>
        </w:rPr>
        <w:t>réuni</w:t>
      </w:r>
      <w:r w:rsidR="00C148CD" w:rsidRPr="00A701FC">
        <w:rPr>
          <w:lang w:val="fr-FR"/>
        </w:rPr>
        <w:t xml:space="preserve"> des consortiums d</w:t>
      </w:r>
      <w:r w:rsidR="00553FCE">
        <w:rPr>
          <w:lang w:val="fr-FR"/>
        </w:rPr>
        <w:t>’</w:t>
      </w:r>
      <w:r w:rsidR="00C148CD" w:rsidRPr="00A701FC">
        <w:rPr>
          <w:lang w:val="fr-FR"/>
        </w:rPr>
        <w:t>experts</w:t>
      </w:r>
      <w:r w:rsidR="00EA4253" w:rsidRPr="00A701FC">
        <w:rPr>
          <w:lang w:val="fr-FR"/>
        </w:rPr>
        <w:t xml:space="preserve"> en vue </w:t>
      </w:r>
      <w:r w:rsidR="0031040E" w:rsidRPr="00A701FC">
        <w:rPr>
          <w:lang w:val="fr-FR"/>
        </w:rPr>
        <w:t>de produire</w:t>
      </w:r>
      <w:r w:rsidR="00EA4253" w:rsidRPr="00A701FC">
        <w:rPr>
          <w:lang w:val="fr-FR"/>
        </w:rPr>
        <w:t xml:space="preserve"> une évaluation mondiale de la</w:t>
      </w:r>
      <w:r w:rsidR="00C148CD" w:rsidRPr="00A701FC">
        <w:rPr>
          <w:lang w:val="fr-FR"/>
        </w:rPr>
        <w:t xml:space="preserve"> qualité de l</w:t>
      </w:r>
      <w:r w:rsidR="00553FCE">
        <w:rPr>
          <w:lang w:val="fr-FR"/>
        </w:rPr>
        <w:t>’</w:t>
      </w:r>
      <w:r w:rsidR="0031040E" w:rsidRPr="00A701FC">
        <w:rPr>
          <w:lang w:val="fr-FR"/>
        </w:rPr>
        <w:t xml:space="preserve">eau </w:t>
      </w:r>
      <w:r w:rsidR="00EA4253" w:rsidRPr="00A701FC">
        <w:rPr>
          <w:lang w:val="fr-FR"/>
        </w:rPr>
        <w:t>trait</w:t>
      </w:r>
      <w:r w:rsidR="0031040E" w:rsidRPr="00A701FC">
        <w:rPr>
          <w:lang w:val="fr-FR"/>
        </w:rPr>
        <w:t>ant</w:t>
      </w:r>
      <w:r w:rsidR="00EA4253" w:rsidRPr="00A701FC">
        <w:rPr>
          <w:lang w:val="fr-FR"/>
        </w:rPr>
        <w:t xml:space="preserve"> de</w:t>
      </w:r>
      <w:r w:rsidR="00C148CD" w:rsidRPr="00A701FC">
        <w:rPr>
          <w:lang w:val="fr-FR"/>
        </w:rPr>
        <w:t>s</w:t>
      </w:r>
      <w:r w:rsidR="00EA4253" w:rsidRPr="00A701FC">
        <w:rPr>
          <w:lang w:val="fr-FR"/>
        </w:rPr>
        <w:t xml:space="preserve"> questions actuelles et </w:t>
      </w:r>
      <w:r w:rsidR="00EA4253" w:rsidRPr="00A701FC">
        <w:rPr>
          <w:lang w:val="fr-FR"/>
        </w:rPr>
        <w:lastRenderedPageBreak/>
        <w:t>émergentes inhérentes au défi mondial de la qualité de l</w:t>
      </w:r>
      <w:r w:rsidR="00553FCE">
        <w:rPr>
          <w:lang w:val="fr-FR"/>
        </w:rPr>
        <w:t>’</w:t>
      </w:r>
      <w:r w:rsidR="00EA4253" w:rsidRPr="00A701FC">
        <w:rPr>
          <w:lang w:val="fr-FR"/>
        </w:rPr>
        <w:t>eau</w:t>
      </w:r>
      <w:r w:rsidR="005B2074" w:rsidRPr="00A701FC">
        <w:rPr>
          <w:lang w:val="fr-FR"/>
        </w:rPr>
        <w:t xml:space="preserve"> qui touche tous les</w:t>
      </w:r>
      <w:r w:rsidR="00EA4253" w:rsidRPr="00A701FC">
        <w:rPr>
          <w:lang w:val="fr-FR"/>
        </w:rPr>
        <w:t xml:space="preserve"> objectifs de développement durable, en </w:t>
      </w:r>
      <w:r w:rsidR="005177F5" w:rsidRPr="00A701FC">
        <w:rPr>
          <w:lang w:val="fr-FR"/>
        </w:rPr>
        <w:t>mettant fortement l</w:t>
      </w:r>
      <w:r w:rsidR="00553FCE">
        <w:rPr>
          <w:lang w:val="fr-FR"/>
        </w:rPr>
        <w:t>’</w:t>
      </w:r>
      <w:r w:rsidR="005177F5" w:rsidRPr="00A701FC">
        <w:rPr>
          <w:lang w:val="fr-FR"/>
        </w:rPr>
        <w:t>accent sur la</w:t>
      </w:r>
      <w:r w:rsidR="00EA4253" w:rsidRPr="00A701FC">
        <w:rPr>
          <w:lang w:val="fr-FR"/>
        </w:rPr>
        <w:t xml:space="preserve"> corrélation </w:t>
      </w:r>
      <w:r w:rsidR="005177F5" w:rsidRPr="00A701FC">
        <w:rPr>
          <w:lang w:val="fr-FR"/>
        </w:rPr>
        <w:t>entre</w:t>
      </w:r>
      <w:r w:rsidR="00EA4253" w:rsidRPr="00A701FC">
        <w:rPr>
          <w:lang w:val="fr-FR"/>
        </w:rPr>
        <w:t xml:space="preserve"> santé et</w:t>
      </w:r>
      <w:r w:rsidR="005177F5" w:rsidRPr="00A701FC">
        <w:rPr>
          <w:lang w:val="fr-FR"/>
        </w:rPr>
        <w:t xml:space="preserve"> qualité de l</w:t>
      </w:r>
      <w:r w:rsidR="00553FCE">
        <w:rPr>
          <w:lang w:val="fr-FR"/>
        </w:rPr>
        <w:t>’</w:t>
      </w:r>
      <w:r w:rsidR="005177F5" w:rsidRPr="00A701FC">
        <w:rPr>
          <w:lang w:val="fr-FR"/>
        </w:rPr>
        <w:t>eau</w:t>
      </w:r>
      <w:r w:rsidR="000C6B24" w:rsidRPr="00A701FC">
        <w:rPr>
          <w:lang w:val="fr-FR"/>
        </w:rPr>
        <w:t xml:space="preserve"> et sur</w:t>
      </w:r>
      <w:r w:rsidR="00EA4253" w:rsidRPr="00A701FC">
        <w:rPr>
          <w:lang w:val="fr-FR"/>
        </w:rPr>
        <w:t xml:space="preserve"> la mobilisation des ressources</w:t>
      </w:r>
      <w:r w:rsidR="00A66E1F" w:rsidRPr="00A701FC">
        <w:rPr>
          <w:lang w:val="fr-FR"/>
        </w:rPr>
        <w:t xml:space="preserve"> </w:t>
      </w:r>
      <w:r w:rsidR="000C6B24" w:rsidRPr="00A701FC">
        <w:rPr>
          <w:lang w:val="fr-FR"/>
        </w:rPr>
        <w:t>nécessaires à la mise</w:t>
      </w:r>
      <w:r w:rsidR="00711838" w:rsidRPr="00A701FC">
        <w:rPr>
          <w:lang w:val="fr-FR"/>
        </w:rPr>
        <w:t xml:space="preserve"> en œuvre</w:t>
      </w:r>
      <w:r w:rsidR="00A66E1F" w:rsidRPr="00A701FC">
        <w:rPr>
          <w:lang w:val="fr-FR"/>
        </w:rPr>
        <w:t xml:space="preserve"> </w:t>
      </w:r>
      <w:r w:rsidR="000C6B24" w:rsidRPr="00A701FC">
        <w:rPr>
          <w:lang w:val="fr-FR"/>
        </w:rPr>
        <w:t>du</w:t>
      </w:r>
      <w:r w:rsidR="00A66E1F" w:rsidRPr="00A701FC">
        <w:rPr>
          <w:lang w:val="fr-FR"/>
        </w:rPr>
        <w:t xml:space="preserve"> mandat défini</w:t>
      </w:r>
      <w:r w:rsidR="00157999" w:rsidRPr="00A701FC">
        <w:rPr>
          <w:lang w:val="fr-FR"/>
        </w:rPr>
        <w:t xml:space="preserve"> dans la</w:t>
      </w:r>
      <w:r w:rsidR="00582B1C" w:rsidRPr="00A701FC">
        <w:rPr>
          <w:lang w:val="fr-FR"/>
        </w:rPr>
        <w:t> </w:t>
      </w:r>
      <w:r w:rsidR="00157999" w:rsidRPr="00A701FC">
        <w:rPr>
          <w:lang w:val="fr-FR"/>
        </w:rPr>
        <w:t>résolution </w:t>
      </w:r>
      <w:r w:rsidR="00A66E1F" w:rsidRPr="00A701FC">
        <w:rPr>
          <w:lang w:val="fr-FR"/>
        </w:rPr>
        <w:t>3/10. L</w:t>
      </w:r>
      <w:r w:rsidR="00553FCE">
        <w:rPr>
          <w:lang w:val="fr-FR"/>
        </w:rPr>
        <w:t>’</w:t>
      </w:r>
      <w:r w:rsidR="00A66E1F" w:rsidRPr="00A701FC">
        <w:rPr>
          <w:lang w:val="fr-FR"/>
        </w:rPr>
        <w:t>élaboration de l</w:t>
      </w:r>
      <w:r w:rsidR="00553FCE">
        <w:rPr>
          <w:lang w:val="fr-FR"/>
        </w:rPr>
        <w:t>’</w:t>
      </w:r>
      <w:r w:rsidR="00A66E1F" w:rsidRPr="00A701FC">
        <w:rPr>
          <w:lang w:val="fr-FR"/>
        </w:rPr>
        <w:t>évaluation et les travaux de l</w:t>
      </w:r>
      <w:r w:rsidR="00553FCE">
        <w:rPr>
          <w:lang w:val="fr-FR"/>
        </w:rPr>
        <w:t>’</w:t>
      </w:r>
      <w:r w:rsidR="00592839" w:rsidRPr="00A701FC">
        <w:rPr>
          <w:lang w:val="fr-FR"/>
        </w:rPr>
        <w:t>Alliance s</w:t>
      </w:r>
      <w:r w:rsidR="00553FCE">
        <w:rPr>
          <w:lang w:val="fr-FR"/>
        </w:rPr>
        <w:t>’</w:t>
      </w:r>
      <w:r w:rsidR="004127F4" w:rsidRPr="00A701FC">
        <w:rPr>
          <w:lang w:val="fr-FR"/>
        </w:rPr>
        <w:t>inscrivent dans le</w:t>
      </w:r>
      <w:r w:rsidR="00553FCE">
        <w:rPr>
          <w:lang w:val="fr-FR"/>
        </w:rPr>
        <w:t> </w:t>
      </w:r>
      <w:r w:rsidR="00A66E1F" w:rsidRPr="00A701FC">
        <w:rPr>
          <w:lang w:val="fr-FR"/>
        </w:rPr>
        <w:t>sous</w:t>
      </w:r>
      <w:r w:rsidR="00553FCE">
        <w:rPr>
          <w:lang w:val="fr-FR"/>
        </w:rPr>
        <w:noBreakHyphen/>
      </w:r>
      <w:r w:rsidR="00A66E1F" w:rsidRPr="00A701FC">
        <w:rPr>
          <w:lang w:val="fr-FR"/>
        </w:rPr>
        <w:t>programme 7</w:t>
      </w:r>
      <w:r w:rsidR="00302A90" w:rsidRPr="00A701FC">
        <w:rPr>
          <w:lang w:val="fr-FR"/>
        </w:rPr>
        <w:t xml:space="preserve"> </w:t>
      </w:r>
      <w:r w:rsidR="00A66E1F" w:rsidRPr="00A701FC">
        <w:rPr>
          <w:lang w:val="fr-FR"/>
        </w:rPr>
        <w:t>(«</w:t>
      </w:r>
      <w:r w:rsidR="004127F4" w:rsidRPr="00A701FC">
        <w:rPr>
          <w:lang w:val="fr-FR"/>
        </w:rPr>
        <w:t> </w:t>
      </w:r>
      <w:r w:rsidR="00A66E1F" w:rsidRPr="00A701FC">
        <w:rPr>
          <w:lang w:val="fr-FR"/>
        </w:rPr>
        <w:t>Surveillance de l</w:t>
      </w:r>
      <w:r w:rsidR="00553FCE">
        <w:rPr>
          <w:lang w:val="fr-FR"/>
        </w:rPr>
        <w:t>’</w:t>
      </w:r>
      <w:r w:rsidR="00A66E1F" w:rsidRPr="00A701FC">
        <w:rPr>
          <w:lang w:val="fr-FR"/>
        </w:rPr>
        <w:t>environnement ») du programme de travail du P</w:t>
      </w:r>
      <w:r w:rsidR="00592839" w:rsidRPr="00A701FC">
        <w:rPr>
          <w:lang w:val="fr-FR"/>
        </w:rPr>
        <w:t>NUE.</w:t>
      </w:r>
    </w:p>
    <w:p w14:paraId="4AB9754E" w14:textId="543ED49E" w:rsidR="002830B1" w:rsidRPr="00A701FC" w:rsidRDefault="002830B1" w:rsidP="002830B1">
      <w:pPr>
        <w:pStyle w:val="CH1"/>
        <w:rPr>
          <w:lang w:val="fr-FR"/>
        </w:rPr>
      </w:pPr>
      <w:bookmarkStart w:id="1" w:name="_Hlk54784245"/>
      <w:r w:rsidRPr="00A701FC">
        <w:rPr>
          <w:lang w:val="fr-FR"/>
        </w:rPr>
        <w:tab/>
      </w:r>
      <w:r w:rsidR="00441783" w:rsidRPr="00A701FC">
        <w:rPr>
          <w:lang w:val="fr-FR"/>
        </w:rPr>
        <w:t>I.</w:t>
      </w:r>
      <w:r w:rsidRPr="00A701FC">
        <w:rPr>
          <w:lang w:val="fr-FR"/>
        </w:rPr>
        <w:tab/>
      </w:r>
      <w:r w:rsidR="00E1196D" w:rsidRPr="00A701FC">
        <w:rPr>
          <w:lang w:val="fr-FR"/>
        </w:rPr>
        <w:t>Progrès accomplis dans l</w:t>
      </w:r>
      <w:r w:rsidR="00553FCE">
        <w:rPr>
          <w:lang w:val="fr-FR"/>
        </w:rPr>
        <w:t>’</w:t>
      </w:r>
      <w:r w:rsidR="000A482C" w:rsidRPr="00A701FC">
        <w:rPr>
          <w:lang w:val="fr-FR"/>
        </w:rPr>
        <w:t xml:space="preserve">application </w:t>
      </w:r>
      <w:r w:rsidR="00E1196D" w:rsidRPr="00A701FC">
        <w:rPr>
          <w:lang w:val="fr-FR"/>
        </w:rPr>
        <w:t>de la résolution </w:t>
      </w:r>
      <w:r w:rsidRPr="00A701FC">
        <w:rPr>
          <w:lang w:val="fr-FR"/>
        </w:rPr>
        <w:t>3/10</w:t>
      </w:r>
    </w:p>
    <w:p w14:paraId="47D6209B" w14:textId="60F83349" w:rsidR="002830B1" w:rsidRPr="00A701FC" w:rsidRDefault="002830B1" w:rsidP="00D94C65">
      <w:pPr>
        <w:pStyle w:val="CH2"/>
        <w:rPr>
          <w:bCs/>
          <w:lang w:val="fr-FR"/>
        </w:rPr>
      </w:pPr>
      <w:r w:rsidRPr="00A701FC">
        <w:rPr>
          <w:bCs/>
          <w:lang w:val="fr-FR"/>
        </w:rPr>
        <w:tab/>
      </w:r>
      <w:r w:rsidR="00BC2979" w:rsidRPr="00A701FC">
        <w:rPr>
          <w:bCs/>
          <w:lang w:val="fr-FR"/>
        </w:rPr>
        <w:t>A.</w:t>
      </w:r>
      <w:r w:rsidR="00BC2979" w:rsidRPr="00A701FC">
        <w:rPr>
          <w:bCs/>
          <w:lang w:val="fr-FR"/>
        </w:rPr>
        <w:tab/>
        <w:t>Évaluation mondiale de la qualité de l</w:t>
      </w:r>
      <w:r w:rsidR="00553FCE">
        <w:rPr>
          <w:bCs/>
          <w:lang w:val="fr-FR"/>
        </w:rPr>
        <w:t>’</w:t>
      </w:r>
      <w:r w:rsidR="00BC2979" w:rsidRPr="00A701FC">
        <w:rPr>
          <w:bCs/>
          <w:lang w:val="fr-FR"/>
        </w:rPr>
        <w:t>eau et création de l</w:t>
      </w:r>
      <w:r w:rsidR="00553FCE">
        <w:rPr>
          <w:bCs/>
          <w:lang w:val="fr-FR"/>
        </w:rPr>
        <w:t>’</w:t>
      </w:r>
      <w:r w:rsidR="00BC2979" w:rsidRPr="00A701FC">
        <w:rPr>
          <w:bCs/>
          <w:lang w:val="fr-FR"/>
        </w:rPr>
        <w:t>Alliance mondiale pour la qualité de l</w:t>
      </w:r>
      <w:r w:rsidR="00553FCE">
        <w:rPr>
          <w:bCs/>
          <w:lang w:val="fr-FR"/>
        </w:rPr>
        <w:t>’</w:t>
      </w:r>
      <w:r w:rsidR="00BC2979" w:rsidRPr="00A701FC">
        <w:rPr>
          <w:bCs/>
          <w:lang w:val="fr-FR"/>
        </w:rPr>
        <w:t>eau</w:t>
      </w:r>
    </w:p>
    <w:bookmarkEnd w:id="1"/>
    <w:p w14:paraId="35383E55" w14:textId="204E914C" w:rsidR="008047BB" w:rsidRPr="00A701FC" w:rsidRDefault="001B6BA3" w:rsidP="00411903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Faisant directement suite à la demande formulée</w:t>
      </w:r>
      <w:r w:rsidR="000F1868" w:rsidRPr="00A701FC">
        <w:rPr>
          <w:lang w:val="fr-FR"/>
        </w:rPr>
        <w:t xml:space="preserve"> </w:t>
      </w:r>
      <w:r w:rsidR="000D02DA" w:rsidRPr="00A701FC">
        <w:rPr>
          <w:lang w:val="fr-FR"/>
        </w:rPr>
        <w:t>à l</w:t>
      </w:r>
      <w:r w:rsidR="00553FCE">
        <w:rPr>
          <w:lang w:val="fr-FR"/>
        </w:rPr>
        <w:t>’</w:t>
      </w:r>
      <w:r w:rsidR="000D02DA" w:rsidRPr="00A701FC">
        <w:rPr>
          <w:lang w:val="fr-FR"/>
        </w:rPr>
        <w:t>alinéa e) d</w:t>
      </w:r>
      <w:r w:rsidRPr="00A701FC">
        <w:rPr>
          <w:lang w:val="fr-FR"/>
        </w:rPr>
        <w:t>u paragraphe 16 de la</w:t>
      </w:r>
      <w:r w:rsidR="00553FCE">
        <w:rPr>
          <w:lang w:val="fr-FR"/>
        </w:rPr>
        <w:t> </w:t>
      </w:r>
      <w:r w:rsidR="008047BB" w:rsidRPr="00A701FC">
        <w:rPr>
          <w:lang w:val="fr-FR"/>
        </w:rPr>
        <w:t>résolution</w:t>
      </w:r>
      <w:r w:rsidRPr="00A701FC">
        <w:rPr>
          <w:lang w:val="fr-FR"/>
        </w:rPr>
        <w:t> 3/10, le PNUE</w:t>
      </w:r>
      <w:r w:rsidR="008047BB" w:rsidRPr="00A701FC">
        <w:rPr>
          <w:lang w:val="fr-FR"/>
        </w:rPr>
        <w:t xml:space="preserve"> a invité les membres d</w:t>
      </w:r>
      <w:r w:rsidR="00553FCE">
        <w:rPr>
          <w:lang w:val="fr-FR"/>
        </w:rPr>
        <w:t>’</w:t>
      </w:r>
      <w:r w:rsidR="008047BB" w:rsidRPr="00A701FC">
        <w:rPr>
          <w:lang w:val="fr-FR"/>
        </w:rPr>
        <w:t>ONU</w:t>
      </w:r>
      <w:r w:rsidR="008047BB" w:rsidRPr="00A701FC">
        <w:rPr>
          <w:lang w:val="fr-FR"/>
        </w:rPr>
        <w:noBreakHyphen/>
        <w:t xml:space="preserve">Eau, les partenaires et les parties </w:t>
      </w:r>
      <w:r w:rsidR="00035401" w:rsidRPr="00A701FC">
        <w:rPr>
          <w:lang w:val="fr-FR"/>
        </w:rPr>
        <w:t>intéressées</w:t>
      </w:r>
      <w:r w:rsidR="008047BB" w:rsidRPr="00A701FC">
        <w:rPr>
          <w:lang w:val="fr-FR"/>
        </w:rPr>
        <w:t>, y</w:t>
      </w:r>
      <w:r w:rsidR="00D30C94" w:rsidRPr="00A701FC">
        <w:rPr>
          <w:lang w:val="fr-FR"/>
        </w:rPr>
        <w:t> </w:t>
      </w:r>
      <w:r w:rsidR="008047BB" w:rsidRPr="00A701FC">
        <w:rPr>
          <w:lang w:val="fr-FR"/>
        </w:rPr>
        <w:t xml:space="preserve">compris </w:t>
      </w:r>
      <w:r w:rsidR="004C56C9" w:rsidRPr="00A701FC">
        <w:rPr>
          <w:lang w:val="fr-FR"/>
        </w:rPr>
        <w:t>le</w:t>
      </w:r>
      <w:r w:rsidR="008047BB" w:rsidRPr="00A701FC">
        <w:rPr>
          <w:lang w:val="fr-FR"/>
        </w:rPr>
        <w:t xml:space="preserve"> secteur privé, à manifester leur intérêt pour</w:t>
      </w:r>
      <w:r w:rsidR="00223853" w:rsidRPr="00A701FC">
        <w:rPr>
          <w:lang w:val="fr-FR"/>
        </w:rPr>
        <w:t xml:space="preserve"> contribuer à l</w:t>
      </w:r>
      <w:r w:rsidR="00553FCE">
        <w:rPr>
          <w:lang w:val="fr-FR"/>
        </w:rPr>
        <w:t>’</w:t>
      </w:r>
      <w:r w:rsidR="008047BB" w:rsidRPr="00A701FC">
        <w:rPr>
          <w:lang w:val="fr-FR"/>
        </w:rPr>
        <w:t>évaluation mondiale</w:t>
      </w:r>
      <w:r w:rsidR="000F1868" w:rsidRPr="00A701FC">
        <w:rPr>
          <w:lang w:val="fr-FR"/>
        </w:rPr>
        <w:t xml:space="preserve"> </w:t>
      </w:r>
      <w:r w:rsidR="008047BB" w:rsidRPr="00A701FC">
        <w:rPr>
          <w:lang w:val="fr-FR"/>
        </w:rPr>
        <w:t>de la</w:t>
      </w:r>
      <w:r w:rsidR="00553FCE">
        <w:rPr>
          <w:lang w:val="fr-FR"/>
        </w:rPr>
        <w:t> </w:t>
      </w:r>
      <w:r w:rsidR="008047BB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8047BB" w:rsidRPr="00A701FC">
        <w:rPr>
          <w:lang w:val="fr-FR"/>
        </w:rPr>
        <w:t>eau</w:t>
      </w:r>
      <w:r w:rsidR="00223853" w:rsidRPr="00A701FC">
        <w:rPr>
          <w:lang w:val="fr-FR"/>
        </w:rPr>
        <w:t xml:space="preserve"> qui serait menée</w:t>
      </w:r>
      <w:r w:rsidR="00B06A09" w:rsidRPr="00A701FC">
        <w:rPr>
          <w:lang w:val="fr-FR"/>
        </w:rPr>
        <w:t xml:space="preserve">. </w:t>
      </w:r>
      <w:r w:rsidR="00980BF9" w:rsidRPr="00A701FC">
        <w:rPr>
          <w:lang w:val="fr-FR"/>
        </w:rPr>
        <w:t>Plus</w:t>
      </w:r>
      <w:r w:rsidR="00B06A09" w:rsidRPr="00A701FC">
        <w:rPr>
          <w:lang w:val="fr-FR"/>
        </w:rPr>
        <w:t xml:space="preserve"> de 50 organisations ont déclaré souhaiter collaborer avec le</w:t>
      </w:r>
      <w:r w:rsidR="00553FCE">
        <w:rPr>
          <w:lang w:val="fr-FR"/>
        </w:rPr>
        <w:t> </w:t>
      </w:r>
      <w:r w:rsidR="00B06A09" w:rsidRPr="00A701FC">
        <w:rPr>
          <w:lang w:val="fr-FR"/>
        </w:rPr>
        <w:t xml:space="preserve"> PNUE, ce qui a conduit à la </w:t>
      </w:r>
      <w:r w:rsidR="009C2AB6" w:rsidRPr="00A701FC">
        <w:rPr>
          <w:lang w:val="fr-FR"/>
        </w:rPr>
        <w:t>création</w:t>
      </w:r>
      <w:r w:rsidR="00B06A09" w:rsidRPr="00A701FC">
        <w:rPr>
          <w:lang w:val="fr-FR"/>
        </w:rPr>
        <w:t xml:space="preserve"> de l</w:t>
      </w:r>
      <w:r w:rsidR="00553FCE">
        <w:rPr>
          <w:lang w:val="fr-FR"/>
        </w:rPr>
        <w:t>’</w:t>
      </w:r>
      <w:r w:rsidR="00B06A09" w:rsidRPr="00A701FC">
        <w:rPr>
          <w:lang w:val="fr-FR"/>
        </w:rPr>
        <w:t>Alliance mondiale pour la qualité de l</w:t>
      </w:r>
      <w:r w:rsidR="00553FCE">
        <w:rPr>
          <w:lang w:val="fr-FR"/>
        </w:rPr>
        <w:t>’</w:t>
      </w:r>
      <w:r w:rsidR="00B06A09" w:rsidRPr="00A701FC">
        <w:rPr>
          <w:lang w:val="fr-FR"/>
        </w:rPr>
        <w:t>eau.</w:t>
      </w:r>
      <w:r w:rsidR="0080151C" w:rsidRPr="00A701FC">
        <w:rPr>
          <w:lang w:val="fr-FR"/>
        </w:rPr>
        <w:t xml:space="preserve"> Conjointement avec le Centre commun de recherche de la Commission européenne, le PNUE a lancé l</w:t>
      </w:r>
      <w:r w:rsidR="00553FCE">
        <w:rPr>
          <w:lang w:val="fr-FR"/>
        </w:rPr>
        <w:t>’</w:t>
      </w:r>
      <w:r w:rsidR="0080151C" w:rsidRPr="00A701FC">
        <w:rPr>
          <w:lang w:val="fr-FR"/>
        </w:rPr>
        <w:t>Alliance en septembre</w:t>
      </w:r>
      <w:r w:rsidR="00B37E46">
        <w:rPr>
          <w:lang w:val="fr-FR"/>
        </w:rPr>
        <w:t> </w:t>
      </w:r>
      <w:r w:rsidR="0080151C" w:rsidRPr="00A701FC">
        <w:rPr>
          <w:lang w:val="fr-FR"/>
        </w:rPr>
        <w:t>2019, rassemblant un large éventail d</w:t>
      </w:r>
      <w:r w:rsidR="004C56C9" w:rsidRPr="00A701FC">
        <w:rPr>
          <w:lang w:val="fr-FR"/>
        </w:rPr>
        <w:t xml:space="preserve">e compétences </w:t>
      </w:r>
      <w:r w:rsidR="0080151C" w:rsidRPr="00A701FC">
        <w:rPr>
          <w:lang w:val="fr-FR"/>
        </w:rPr>
        <w:t>spécialisées</w:t>
      </w:r>
      <w:r w:rsidR="004C56C9" w:rsidRPr="00A701FC">
        <w:rPr>
          <w:lang w:val="fr-FR"/>
        </w:rPr>
        <w:t xml:space="preserve"> </w:t>
      </w:r>
      <w:r w:rsidR="0080151C" w:rsidRPr="00A701FC">
        <w:rPr>
          <w:lang w:val="fr-FR"/>
        </w:rPr>
        <w:t>provenant des</w:t>
      </w:r>
      <w:r w:rsidR="00553FCE">
        <w:rPr>
          <w:lang w:val="fr-FR"/>
        </w:rPr>
        <w:t> </w:t>
      </w:r>
      <w:r w:rsidR="0080151C" w:rsidRPr="00A701FC">
        <w:rPr>
          <w:lang w:val="fr-FR"/>
        </w:rPr>
        <w:t>Nations</w:t>
      </w:r>
      <w:r w:rsidR="00553FCE">
        <w:rPr>
          <w:lang w:val="fr-FR"/>
        </w:rPr>
        <w:t> </w:t>
      </w:r>
      <w:r w:rsidR="0080151C" w:rsidRPr="00A701FC">
        <w:rPr>
          <w:lang w:val="fr-FR"/>
        </w:rPr>
        <w:t>Unies, d</w:t>
      </w:r>
      <w:r w:rsidR="00553FCE">
        <w:rPr>
          <w:lang w:val="fr-FR"/>
        </w:rPr>
        <w:t>’</w:t>
      </w:r>
      <w:r w:rsidR="0080151C" w:rsidRPr="00A701FC">
        <w:rPr>
          <w:lang w:val="fr-FR"/>
        </w:rPr>
        <w:t>instituts de recherche, d</w:t>
      </w:r>
      <w:r w:rsidR="00553FCE">
        <w:rPr>
          <w:lang w:val="fr-FR"/>
        </w:rPr>
        <w:t>’</w:t>
      </w:r>
      <w:r w:rsidR="0080151C" w:rsidRPr="00A701FC">
        <w:rPr>
          <w:lang w:val="fr-FR"/>
        </w:rPr>
        <w:t>agences spatiales</w:t>
      </w:r>
      <w:r w:rsidR="00217057" w:rsidRPr="00A701FC">
        <w:rPr>
          <w:lang w:val="fr-FR"/>
        </w:rPr>
        <w:t xml:space="preserve"> et </w:t>
      </w:r>
      <w:r w:rsidR="00411903" w:rsidRPr="00A701FC">
        <w:rPr>
          <w:lang w:val="fr-FR"/>
        </w:rPr>
        <w:t>de services d</w:t>
      </w:r>
      <w:r w:rsidR="00553FCE">
        <w:rPr>
          <w:lang w:val="fr-FR"/>
        </w:rPr>
        <w:t>’</w:t>
      </w:r>
      <w:r w:rsidR="00411903" w:rsidRPr="00A701FC">
        <w:rPr>
          <w:lang w:val="fr-FR"/>
        </w:rPr>
        <w:t>observation de</w:t>
      </w:r>
      <w:r w:rsidR="00B37E46">
        <w:rPr>
          <w:lang w:val="fr-FR"/>
        </w:rPr>
        <w:t> </w:t>
      </w:r>
      <w:r w:rsidR="00411903" w:rsidRPr="00A701FC">
        <w:rPr>
          <w:lang w:val="fr-FR"/>
        </w:rPr>
        <w:t>la</w:t>
      </w:r>
      <w:r w:rsidR="00553FCE">
        <w:rPr>
          <w:lang w:val="fr-FR"/>
        </w:rPr>
        <w:t> </w:t>
      </w:r>
      <w:r w:rsidR="00411903" w:rsidRPr="00A701FC">
        <w:rPr>
          <w:lang w:val="fr-FR"/>
        </w:rPr>
        <w:t>Terre</w:t>
      </w:r>
      <w:r w:rsidR="00217057" w:rsidRPr="00A701FC">
        <w:rPr>
          <w:lang w:val="fr-FR"/>
        </w:rPr>
        <w:t xml:space="preserve">, du secteur privé ou encore </w:t>
      </w:r>
      <w:r w:rsidR="0080151C" w:rsidRPr="00A701FC">
        <w:rPr>
          <w:lang w:val="fr-FR"/>
        </w:rPr>
        <w:t>de la société civile.</w:t>
      </w:r>
    </w:p>
    <w:p w14:paraId="0EF61AB9" w14:textId="7BBD4E4E" w:rsidR="00EE1074" w:rsidRPr="00A701FC" w:rsidRDefault="00A222C7" w:rsidP="00B7094E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EE1074" w:rsidRPr="00A701FC">
        <w:rPr>
          <w:lang w:val="fr-FR"/>
        </w:rPr>
        <w:t>évaluation mondiale de la qualité de l</w:t>
      </w:r>
      <w:r w:rsidR="00553FCE">
        <w:rPr>
          <w:lang w:val="fr-FR"/>
        </w:rPr>
        <w:t>’</w:t>
      </w:r>
      <w:r w:rsidR="00EE1074" w:rsidRPr="00A701FC">
        <w:rPr>
          <w:lang w:val="fr-FR"/>
        </w:rPr>
        <w:t xml:space="preserve">eau </w:t>
      </w:r>
      <w:r w:rsidRPr="00A701FC">
        <w:rPr>
          <w:lang w:val="fr-FR"/>
        </w:rPr>
        <w:t>représente</w:t>
      </w:r>
      <w:r w:rsidR="00EE1074" w:rsidRPr="00A701FC">
        <w:rPr>
          <w:lang w:val="fr-FR"/>
        </w:rPr>
        <w:t xml:space="preserve"> un </w:t>
      </w:r>
      <w:r w:rsidRPr="00A701FC">
        <w:rPr>
          <w:lang w:val="fr-FR"/>
        </w:rPr>
        <w:t>axe de travail</w:t>
      </w:r>
      <w:r w:rsidR="00EE1074" w:rsidRPr="00A701FC">
        <w:rPr>
          <w:lang w:val="fr-FR"/>
        </w:rPr>
        <w:t xml:space="preserve"> </w:t>
      </w:r>
      <w:r w:rsidRPr="00A701FC">
        <w:rPr>
          <w:lang w:val="fr-FR"/>
        </w:rPr>
        <w:t>majeur d</w:t>
      </w:r>
      <w:r w:rsidR="00EE1074" w:rsidRPr="00A701FC">
        <w:rPr>
          <w:lang w:val="fr-FR"/>
        </w:rPr>
        <w:t>e l</w:t>
      </w:r>
      <w:r w:rsidR="00553FCE">
        <w:rPr>
          <w:lang w:val="fr-FR"/>
        </w:rPr>
        <w:t>’</w:t>
      </w:r>
      <w:r w:rsidR="00EE1074" w:rsidRPr="00A701FC">
        <w:rPr>
          <w:lang w:val="fr-FR"/>
        </w:rPr>
        <w:t>Alliance</w:t>
      </w:r>
      <w:r w:rsidRPr="00A701FC">
        <w:rPr>
          <w:lang w:val="fr-FR"/>
        </w:rPr>
        <w:t>, et l</w:t>
      </w:r>
      <w:r w:rsidR="00553FCE">
        <w:rPr>
          <w:lang w:val="fr-FR"/>
        </w:rPr>
        <w:t>’</w:t>
      </w:r>
      <w:r w:rsidRPr="00A701FC">
        <w:rPr>
          <w:lang w:val="fr-FR"/>
        </w:rPr>
        <w:t xml:space="preserve">une de ses </w:t>
      </w:r>
      <w:r w:rsidR="0078624E" w:rsidRPr="00A701FC">
        <w:rPr>
          <w:lang w:val="fr-FR"/>
        </w:rPr>
        <w:t>principales</w:t>
      </w:r>
      <w:r w:rsidRPr="00A701FC">
        <w:rPr>
          <w:lang w:val="fr-FR"/>
        </w:rPr>
        <w:t xml:space="preserve"> pre</w:t>
      </w:r>
      <w:r w:rsidR="0078624E" w:rsidRPr="00A701FC">
        <w:rPr>
          <w:lang w:val="fr-FR"/>
        </w:rPr>
        <w:t>stations</w:t>
      </w:r>
      <w:r w:rsidR="00EE1074" w:rsidRPr="00A701FC">
        <w:rPr>
          <w:lang w:val="fr-FR"/>
        </w:rPr>
        <w:t>. Cette évaluation pluridisciplinaire</w:t>
      </w:r>
      <w:r w:rsidR="001E2262" w:rsidRPr="00A701FC">
        <w:rPr>
          <w:lang w:val="fr-FR"/>
        </w:rPr>
        <w:t xml:space="preserve"> a pour objet d</w:t>
      </w:r>
      <w:r w:rsidR="00553FCE">
        <w:rPr>
          <w:lang w:val="fr-FR"/>
        </w:rPr>
        <w:t>’</w:t>
      </w:r>
      <w:r w:rsidR="001E2262" w:rsidRPr="00A701FC">
        <w:rPr>
          <w:lang w:val="fr-FR"/>
        </w:rPr>
        <w:t>établir un état des lieux de la qualité de l</w:t>
      </w:r>
      <w:r w:rsidR="00553FCE">
        <w:rPr>
          <w:lang w:val="fr-FR"/>
        </w:rPr>
        <w:t>’</w:t>
      </w:r>
      <w:r w:rsidR="001E2262" w:rsidRPr="00A701FC">
        <w:rPr>
          <w:lang w:val="fr-FR"/>
        </w:rPr>
        <w:t>eau douce</w:t>
      </w:r>
      <w:r w:rsidR="000F1868" w:rsidRPr="00A701FC">
        <w:rPr>
          <w:lang w:val="fr-FR"/>
        </w:rPr>
        <w:t xml:space="preserve"> </w:t>
      </w:r>
      <w:r w:rsidR="0078624E" w:rsidRPr="00A701FC">
        <w:rPr>
          <w:lang w:val="fr-FR"/>
        </w:rPr>
        <w:t xml:space="preserve">et des </w:t>
      </w:r>
      <w:r w:rsidR="00977152" w:rsidRPr="00A701FC">
        <w:rPr>
          <w:lang w:val="fr-FR"/>
        </w:rPr>
        <w:t xml:space="preserve">effets </w:t>
      </w:r>
      <w:r w:rsidR="001E2262" w:rsidRPr="00A701FC">
        <w:rPr>
          <w:lang w:val="fr-FR"/>
        </w:rPr>
        <w:t>potentiels de la pollution de l</w:t>
      </w:r>
      <w:r w:rsidR="00553FCE">
        <w:rPr>
          <w:lang w:val="fr-FR"/>
        </w:rPr>
        <w:t>’</w:t>
      </w:r>
      <w:r w:rsidR="001E2262" w:rsidRPr="00A701FC">
        <w:rPr>
          <w:lang w:val="fr-FR"/>
        </w:rPr>
        <w:t>eau sur la santé, la</w:t>
      </w:r>
      <w:r w:rsidR="00553FCE">
        <w:rPr>
          <w:lang w:val="fr-FR"/>
        </w:rPr>
        <w:t> </w:t>
      </w:r>
      <w:r w:rsidR="001E2262" w:rsidRPr="00A701FC">
        <w:rPr>
          <w:lang w:val="fr-FR"/>
        </w:rPr>
        <w:t>sécurité alimentaire et les écosyst</w:t>
      </w:r>
      <w:r w:rsidR="00977152" w:rsidRPr="00A701FC">
        <w:rPr>
          <w:lang w:val="fr-FR"/>
        </w:rPr>
        <w:t xml:space="preserve">èmes, </w:t>
      </w:r>
      <w:r w:rsidR="0078624E" w:rsidRPr="00A701FC">
        <w:rPr>
          <w:lang w:val="fr-FR"/>
        </w:rPr>
        <w:t>illustrant ainsi les chaînes de causalité (</w:t>
      </w:r>
      <w:r w:rsidR="00B7094E" w:rsidRPr="00A701FC">
        <w:rPr>
          <w:lang w:val="fr-FR"/>
        </w:rPr>
        <w:t>depuis l</w:t>
      </w:r>
      <w:r w:rsidR="0078624E" w:rsidRPr="00A701FC">
        <w:rPr>
          <w:lang w:val="fr-FR"/>
        </w:rPr>
        <w:t>es</w:t>
      </w:r>
      <w:r w:rsidR="00553FCE">
        <w:rPr>
          <w:lang w:val="fr-FR"/>
        </w:rPr>
        <w:t> </w:t>
      </w:r>
      <w:r w:rsidR="0078624E" w:rsidRPr="00A701FC">
        <w:rPr>
          <w:lang w:val="fr-FR"/>
        </w:rPr>
        <w:t>facteurs</w:t>
      </w:r>
      <w:r w:rsidR="00553FCE">
        <w:rPr>
          <w:lang w:val="fr-FR"/>
        </w:rPr>
        <w:noBreakHyphen/>
      </w:r>
      <w:r w:rsidR="0078624E" w:rsidRPr="00A701FC">
        <w:rPr>
          <w:lang w:val="fr-FR"/>
        </w:rPr>
        <w:t>source</w:t>
      </w:r>
      <w:r w:rsidR="00B7094E" w:rsidRPr="00A701FC">
        <w:rPr>
          <w:lang w:val="fr-FR"/>
        </w:rPr>
        <w:t xml:space="preserve"> </w:t>
      </w:r>
      <w:r w:rsidR="0078624E" w:rsidRPr="00A701FC">
        <w:rPr>
          <w:lang w:val="fr-FR"/>
        </w:rPr>
        <w:t>jusqu</w:t>
      </w:r>
      <w:r w:rsidR="00553FCE">
        <w:rPr>
          <w:lang w:val="fr-FR"/>
        </w:rPr>
        <w:t>’</w:t>
      </w:r>
      <w:r w:rsidR="0078624E" w:rsidRPr="00A701FC">
        <w:rPr>
          <w:lang w:val="fr-FR"/>
        </w:rPr>
        <w:t>aux impacts)</w:t>
      </w:r>
      <w:r w:rsidR="001E2262" w:rsidRPr="00A701FC">
        <w:rPr>
          <w:lang w:val="fr-FR"/>
        </w:rPr>
        <w:t xml:space="preserve"> </w:t>
      </w:r>
      <w:r w:rsidR="00977152" w:rsidRPr="00A701FC">
        <w:rPr>
          <w:lang w:val="fr-FR"/>
        </w:rPr>
        <w:t xml:space="preserve">et remédiant </w:t>
      </w:r>
      <w:r w:rsidR="00727180" w:rsidRPr="00A701FC">
        <w:rPr>
          <w:lang w:val="fr-FR"/>
        </w:rPr>
        <w:t>à la rareté</w:t>
      </w:r>
      <w:r w:rsidR="00977152" w:rsidRPr="00A701FC">
        <w:rPr>
          <w:lang w:val="fr-FR"/>
        </w:rPr>
        <w:t xml:space="preserve"> des données</w:t>
      </w:r>
      <w:r w:rsidR="007F6189" w:rsidRPr="00A701FC">
        <w:rPr>
          <w:lang w:val="fr-FR"/>
        </w:rPr>
        <w:t xml:space="preserve"> sur la </w:t>
      </w:r>
      <w:r w:rsidR="00812D09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812D09" w:rsidRPr="00A701FC">
        <w:rPr>
          <w:lang w:val="fr-FR"/>
        </w:rPr>
        <w:t>eau dans</w:t>
      </w:r>
      <w:r w:rsidR="00553FCE">
        <w:rPr>
          <w:lang w:val="fr-FR"/>
        </w:rPr>
        <w:t> </w:t>
      </w:r>
      <w:r w:rsidR="00812D09" w:rsidRPr="00A701FC">
        <w:rPr>
          <w:lang w:val="fr-FR"/>
        </w:rPr>
        <w:t>de nombreu</w:t>
      </w:r>
      <w:r w:rsidR="00B61E4D" w:rsidRPr="00A701FC">
        <w:rPr>
          <w:lang w:val="fr-FR"/>
        </w:rPr>
        <w:t xml:space="preserve">x </w:t>
      </w:r>
      <w:r w:rsidR="009A7B98" w:rsidRPr="00A701FC">
        <w:rPr>
          <w:lang w:val="fr-FR"/>
        </w:rPr>
        <w:t>endroits</w:t>
      </w:r>
      <w:r w:rsidR="00812D09" w:rsidRPr="00A701FC">
        <w:rPr>
          <w:vertAlign w:val="superscript"/>
          <w:lang w:val="fr-FR"/>
        </w:rPr>
        <w:footnoteReference w:id="6"/>
      </w:r>
      <w:r w:rsidR="00812D09" w:rsidRPr="00A701FC">
        <w:rPr>
          <w:lang w:val="fr-FR"/>
        </w:rPr>
        <w:t>.</w:t>
      </w:r>
      <w:r w:rsidR="00060ED8" w:rsidRPr="00A701FC">
        <w:rPr>
          <w:lang w:val="fr-FR"/>
        </w:rPr>
        <w:t xml:space="preserve"> De façon à</w:t>
      </w:r>
      <w:r w:rsidR="005D0237" w:rsidRPr="00A701FC">
        <w:rPr>
          <w:lang w:val="fr-FR"/>
        </w:rPr>
        <w:t xml:space="preserve"> couvrir </w:t>
      </w:r>
      <w:r w:rsidR="00060ED8" w:rsidRPr="00A701FC">
        <w:rPr>
          <w:lang w:val="fr-FR"/>
        </w:rPr>
        <w:t>ces dimensions causales, l</w:t>
      </w:r>
      <w:r w:rsidR="00553FCE">
        <w:rPr>
          <w:lang w:val="fr-FR"/>
        </w:rPr>
        <w:t>’</w:t>
      </w:r>
      <w:r w:rsidR="00060ED8" w:rsidRPr="00A701FC">
        <w:rPr>
          <w:lang w:val="fr-FR"/>
        </w:rPr>
        <w:t>évaluation pluridisciplinaire traite des liens entre plusieurs objectifs de développement durable et emploie une</w:t>
      </w:r>
      <w:r w:rsidR="00553FCE">
        <w:rPr>
          <w:lang w:val="fr-FR"/>
        </w:rPr>
        <w:t> </w:t>
      </w:r>
      <w:r w:rsidR="00060ED8" w:rsidRPr="00A701FC">
        <w:rPr>
          <w:lang w:val="fr-FR"/>
        </w:rPr>
        <w:t xml:space="preserve">démarche innovante de fusion des données </w:t>
      </w:r>
      <w:r w:rsidR="005D0237" w:rsidRPr="00A701FC">
        <w:rPr>
          <w:lang w:val="fr-FR"/>
        </w:rPr>
        <w:t>qui vise</w:t>
      </w:r>
      <w:r w:rsidR="00060ED8" w:rsidRPr="00A701FC">
        <w:rPr>
          <w:lang w:val="fr-FR"/>
        </w:rPr>
        <w:t xml:space="preserve"> à combiner l</w:t>
      </w:r>
      <w:r w:rsidR="005D0237" w:rsidRPr="00A701FC">
        <w:rPr>
          <w:lang w:val="fr-FR"/>
        </w:rPr>
        <w:t>a surveillance</w:t>
      </w:r>
      <w:r w:rsidR="00060ED8" w:rsidRPr="00A701FC">
        <w:rPr>
          <w:lang w:val="fr-FR"/>
        </w:rPr>
        <w:t xml:space="preserve"> d</w:t>
      </w:r>
      <w:r w:rsidR="005D0237" w:rsidRPr="00A701FC">
        <w:rPr>
          <w:lang w:val="fr-FR"/>
        </w:rPr>
        <w:t>es données sur le</w:t>
      </w:r>
      <w:r w:rsidR="00553FCE">
        <w:rPr>
          <w:lang w:val="fr-FR"/>
        </w:rPr>
        <w:t> </w:t>
      </w:r>
      <w:r w:rsidR="005D0237" w:rsidRPr="00A701FC">
        <w:rPr>
          <w:lang w:val="fr-FR"/>
        </w:rPr>
        <w:t xml:space="preserve">terrain, </w:t>
      </w:r>
      <w:r w:rsidR="00D54803" w:rsidRPr="00A701FC">
        <w:rPr>
          <w:lang w:val="fr-FR"/>
        </w:rPr>
        <w:t>la modélisation</w:t>
      </w:r>
      <w:r w:rsidR="00060ED8" w:rsidRPr="00A701FC">
        <w:rPr>
          <w:lang w:val="fr-FR"/>
        </w:rPr>
        <w:t xml:space="preserve"> et l</w:t>
      </w:r>
      <w:r w:rsidR="005D0237" w:rsidRPr="00A701FC">
        <w:rPr>
          <w:lang w:val="fr-FR"/>
        </w:rPr>
        <w:t>a télédétection</w:t>
      </w:r>
      <w:r w:rsidR="00D54803" w:rsidRPr="00A701FC">
        <w:rPr>
          <w:lang w:val="fr-FR"/>
        </w:rPr>
        <w:t>, en particulier</w:t>
      </w:r>
      <w:r w:rsidR="00060ED8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F4287B" w:rsidRPr="00A701FC">
        <w:rPr>
          <w:lang w:val="fr-FR"/>
        </w:rPr>
        <w:t>observation</w:t>
      </w:r>
      <w:r w:rsidR="00060ED8" w:rsidRPr="00A701FC">
        <w:rPr>
          <w:lang w:val="fr-FR"/>
        </w:rPr>
        <w:t xml:space="preserve"> par satellite.</w:t>
      </w:r>
      <w:r w:rsidR="004E16BF" w:rsidRPr="00A701FC">
        <w:rPr>
          <w:lang w:val="fr-FR"/>
        </w:rPr>
        <w:t xml:space="preserve"> U</w:t>
      </w:r>
      <w:r w:rsidR="000F31FC" w:rsidRPr="00A701FC">
        <w:rPr>
          <w:lang w:val="fr-FR"/>
        </w:rPr>
        <w:t>n</w:t>
      </w:r>
      <w:r w:rsidR="004E16BF" w:rsidRPr="00A701FC">
        <w:rPr>
          <w:lang w:val="fr-FR"/>
        </w:rPr>
        <w:t xml:space="preserve"> projet portant sur</w:t>
      </w:r>
      <w:r w:rsidR="000F31FC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0F31FC" w:rsidRPr="00A701FC">
        <w:rPr>
          <w:lang w:val="fr-FR"/>
        </w:rPr>
        <w:t>évaluation d</w:t>
      </w:r>
      <w:r w:rsidR="004E16BF" w:rsidRPr="00A701FC">
        <w:rPr>
          <w:lang w:val="fr-FR"/>
        </w:rPr>
        <w:t xml:space="preserve">es </w:t>
      </w:r>
      <w:r w:rsidR="00E37DE9" w:rsidRPr="00A701FC">
        <w:rPr>
          <w:lang w:val="fr-FR"/>
        </w:rPr>
        <w:t xml:space="preserve">principales </w:t>
      </w:r>
      <w:r w:rsidR="004E16BF" w:rsidRPr="00A701FC">
        <w:rPr>
          <w:lang w:val="fr-FR"/>
        </w:rPr>
        <w:t>problématiques environnement</w:t>
      </w:r>
      <w:r w:rsidR="00E37DE9" w:rsidRPr="00A701FC">
        <w:rPr>
          <w:lang w:val="fr-FR"/>
        </w:rPr>
        <w:t xml:space="preserve">ales </w:t>
      </w:r>
      <w:r w:rsidR="004E16BF" w:rsidRPr="00A701FC">
        <w:rPr>
          <w:lang w:val="fr-FR"/>
        </w:rPr>
        <w:t xml:space="preserve">et </w:t>
      </w:r>
      <w:r w:rsidR="000F31FC" w:rsidRPr="00A701FC">
        <w:rPr>
          <w:lang w:val="fr-FR"/>
        </w:rPr>
        <w:t>offrant</w:t>
      </w:r>
      <w:r w:rsidR="004E16BF" w:rsidRPr="00A701FC">
        <w:rPr>
          <w:lang w:val="fr-FR"/>
        </w:rPr>
        <w:t xml:space="preserve"> des perspectives axées sur l</w:t>
      </w:r>
      <w:r w:rsidR="000F31FC" w:rsidRPr="00A701FC">
        <w:rPr>
          <w:lang w:val="fr-FR"/>
        </w:rPr>
        <w:t>e renforcement de l</w:t>
      </w:r>
      <w:r w:rsidR="004E16BF" w:rsidRPr="00A701FC">
        <w:rPr>
          <w:lang w:val="fr-FR"/>
        </w:rPr>
        <w:t>a prise de mesures et de décisions scientifiquement fondée</w:t>
      </w:r>
      <w:r w:rsidR="00163807" w:rsidRPr="00A701FC">
        <w:rPr>
          <w:lang w:val="fr-FR"/>
        </w:rPr>
        <w:t>s</w:t>
      </w:r>
      <w:r w:rsidR="004E16BF" w:rsidRPr="00A701FC">
        <w:rPr>
          <w:lang w:val="fr-FR"/>
        </w:rPr>
        <w:t>, également exécuté dans le cadre du sous-programme 7, a contribué à la mise en œuvre de la résolut</w:t>
      </w:r>
      <w:r w:rsidR="00E37DE9" w:rsidRPr="00A701FC">
        <w:rPr>
          <w:lang w:val="fr-FR"/>
        </w:rPr>
        <w:t>i</w:t>
      </w:r>
      <w:r w:rsidR="004E16BF" w:rsidRPr="00A701FC">
        <w:rPr>
          <w:lang w:val="fr-FR"/>
        </w:rPr>
        <w:t>on.</w:t>
      </w:r>
    </w:p>
    <w:p w14:paraId="2D60D8F0" w14:textId="651ACBD3" w:rsidR="002830B1" w:rsidRPr="00A701FC" w:rsidRDefault="004A7F3C" w:rsidP="0016352B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L</w:t>
      </w:r>
      <w:r w:rsidR="00553FCE">
        <w:rPr>
          <w:lang w:val="fr-FR"/>
        </w:rPr>
        <w:t>’</w:t>
      </w:r>
      <w:r w:rsidRPr="00A701FC">
        <w:rPr>
          <w:lang w:val="fr-FR"/>
        </w:rPr>
        <w:t>Alliance concentre aussi son action</w:t>
      </w:r>
      <w:r w:rsidR="00C23B78" w:rsidRPr="00A701FC">
        <w:rPr>
          <w:lang w:val="fr-FR"/>
        </w:rPr>
        <w:t xml:space="preserve"> sur </w:t>
      </w:r>
      <w:r w:rsidR="00FB63B6" w:rsidRPr="00A701FC">
        <w:rPr>
          <w:lang w:val="fr-FR"/>
        </w:rPr>
        <w:t xml:space="preserve">les défis </w:t>
      </w:r>
      <w:r w:rsidR="00C23B78" w:rsidRPr="00A701FC">
        <w:rPr>
          <w:lang w:val="fr-FR"/>
        </w:rPr>
        <w:t xml:space="preserve">actuels et émergents </w:t>
      </w:r>
      <w:r w:rsidR="00FB63B6" w:rsidRPr="00A701FC">
        <w:rPr>
          <w:lang w:val="fr-FR"/>
        </w:rPr>
        <w:t>relatifs à la qualité de</w:t>
      </w:r>
      <w:r w:rsidR="0016352B">
        <w:rPr>
          <w:lang w:val="fr-FR"/>
        </w:rPr>
        <w:t> </w:t>
      </w:r>
      <w:r w:rsidR="00FB63B6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FB63B6" w:rsidRPr="00A701FC">
        <w:rPr>
          <w:lang w:val="fr-FR"/>
        </w:rPr>
        <w:t xml:space="preserve">eau. En tant que communauté de pratique </w:t>
      </w:r>
      <w:r w:rsidR="00F85960" w:rsidRPr="00A701FC">
        <w:rPr>
          <w:lang w:val="fr-FR"/>
        </w:rPr>
        <w:t>sur les</w:t>
      </w:r>
      <w:r w:rsidR="00FB63B6" w:rsidRPr="00A701FC">
        <w:rPr>
          <w:lang w:val="fr-FR"/>
        </w:rPr>
        <w:t xml:space="preserve"> sciences, technologies et innovations liées à la</w:t>
      </w:r>
      <w:r w:rsidR="0016352B">
        <w:rPr>
          <w:lang w:val="fr-FR"/>
        </w:rPr>
        <w:t> </w:t>
      </w:r>
      <w:r w:rsidR="00FB63B6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FB63B6" w:rsidRPr="00A701FC">
        <w:rPr>
          <w:lang w:val="fr-FR"/>
        </w:rPr>
        <w:t>eau</w:t>
      </w:r>
      <w:r w:rsidR="004E77FD" w:rsidRPr="00A701FC">
        <w:rPr>
          <w:lang w:val="fr-FR"/>
        </w:rPr>
        <w:t>, elle</w:t>
      </w:r>
      <w:r w:rsidR="006715F1" w:rsidRPr="00A701FC">
        <w:rPr>
          <w:lang w:val="fr-FR"/>
        </w:rPr>
        <w:t xml:space="preserve"> fournit</w:t>
      </w:r>
      <w:r w:rsidR="004E77FD" w:rsidRPr="00A701FC">
        <w:rPr>
          <w:lang w:val="fr-FR"/>
        </w:rPr>
        <w:t xml:space="preserve"> aux </w:t>
      </w:r>
      <w:r w:rsidR="006715F1" w:rsidRPr="00A701FC">
        <w:rPr>
          <w:lang w:val="fr-FR"/>
        </w:rPr>
        <w:t>gouvernements</w:t>
      </w:r>
      <w:r w:rsidR="004E77FD" w:rsidRPr="00A701FC">
        <w:rPr>
          <w:lang w:val="fr-FR"/>
        </w:rPr>
        <w:t xml:space="preserve"> et autres parties prenantes des évaluations, informations, scénarios et solutions fondés sur des données probantes.</w:t>
      </w:r>
    </w:p>
    <w:p w14:paraId="0E8B6935" w14:textId="198402C7" w:rsidR="00DB530A" w:rsidRPr="00A701FC" w:rsidRDefault="00DB530A" w:rsidP="0016352B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Constituée à l</w:t>
      </w:r>
      <w:r w:rsidR="00553FCE">
        <w:rPr>
          <w:lang w:val="fr-FR"/>
        </w:rPr>
        <w:t>’</w:t>
      </w:r>
      <w:r w:rsidRPr="00A701FC">
        <w:rPr>
          <w:lang w:val="fr-FR"/>
        </w:rPr>
        <w:t>initiative du PNUE, l</w:t>
      </w:r>
      <w:r w:rsidR="00553FCE">
        <w:rPr>
          <w:lang w:val="fr-FR"/>
        </w:rPr>
        <w:t>’</w:t>
      </w:r>
      <w:r w:rsidRPr="00A701FC">
        <w:rPr>
          <w:lang w:val="fr-FR"/>
        </w:rPr>
        <w:t>Alliance reçoit l</w:t>
      </w:r>
      <w:r w:rsidR="00553FCE">
        <w:rPr>
          <w:lang w:val="fr-FR"/>
        </w:rPr>
        <w:t>’</w:t>
      </w:r>
      <w:r w:rsidRPr="00A701FC">
        <w:rPr>
          <w:lang w:val="fr-FR"/>
        </w:rPr>
        <w:t>essentiel de son financement</w:t>
      </w:r>
      <w:r w:rsidR="00E7640F" w:rsidRPr="00A701FC">
        <w:rPr>
          <w:lang w:val="fr-FR"/>
        </w:rPr>
        <w:t xml:space="preserve"> </w:t>
      </w:r>
      <w:r w:rsidR="00285AA4" w:rsidRPr="00A701FC">
        <w:rPr>
          <w:lang w:val="fr-FR"/>
        </w:rPr>
        <w:t>de</w:t>
      </w:r>
      <w:r w:rsidR="00E7640F" w:rsidRPr="00A701FC">
        <w:rPr>
          <w:lang w:val="fr-FR"/>
        </w:rPr>
        <w:t xml:space="preserve"> la Suisse</w:t>
      </w:r>
      <w:r w:rsidRPr="00A701FC">
        <w:rPr>
          <w:lang w:val="fr-FR"/>
        </w:rPr>
        <w:t>.</w:t>
      </w:r>
      <w:r w:rsidR="00285AA4" w:rsidRPr="00A701FC">
        <w:rPr>
          <w:lang w:val="fr-FR"/>
        </w:rPr>
        <w:t xml:space="preserve"> </w:t>
      </w:r>
      <w:r w:rsidR="007B4AE8" w:rsidRPr="00A701FC">
        <w:rPr>
          <w:lang w:val="fr-FR"/>
        </w:rPr>
        <w:t>L</w:t>
      </w:r>
      <w:r w:rsidRPr="00A701FC">
        <w:rPr>
          <w:lang w:val="fr-FR"/>
        </w:rPr>
        <w:t>a Direction suisse du développement et de la coopération</w:t>
      </w:r>
      <w:r w:rsidR="000F1868" w:rsidRPr="00A701FC">
        <w:rPr>
          <w:lang w:val="fr-FR"/>
        </w:rPr>
        <w:t xml:space="preserve"> </w:t>
      </w:r>
      <w:r w:rsidR="00B81E6E" w:rsidRPr="00A701FC">
        <w:rPr>
          <w:lang w:val="fr-FR"/>
        </w:rPr>
        <w:t xml:space="preserve">apporte ainsi un </w:t>
      </w:r>
      <w:r w:rsidR="008467C9" w:rsidRPr="00A701FC">
        <w:rPr>
          <w:lang w:val="fr-FR"/>
        </w:rPr>
        <w:t>financement</w:t>
      </w:r>
      <w:r w:rsidR="00B81E6E" w:rsidRPr="00A701FC">
        <w:rPr>
          <w:lang w:val="fr-FR"/>
        </w:rPr>
        <w:t xml:space="preserve"> de</w:t>
      </w:r>
      <w:r w:rsidR="000F1868" w:rsidRPr="00A701FC">
        <w:rPr>
          <w:lang w:val="fr-FR"/>
        </w:rPr>
        <w:t xml:space="preserve"> </w:t>
      </w:r>
      <w:r w:rsidR="00B81E6E" w:rsidRPr="00A701FC">
        <w:rPr>
          <w:lang w:val="fr-FR"/>
        </w:rPr>
        <w:t>1 818 000 dollars</w:t>
      </w:r>
      <w:r w:rsidR="004E45A6" w:rsidRPr="00A701FC">
        <w:rPr>
          <w:lang w:val="fr-FR"/>
        </w:rPr>
        <w:t xml:space="preserve"> pour une pér</w:t>
      </w:r>
      <w:r w:rsidR="008467C9" w:rsidRPr="00A701FC">
        <w:rPr>
          <w:lang w:val="fr-FR"/>
        </w:rPr>
        <w:t>i</w:t>
      </w:r>
      <w:r w:rsidR="004E45A6" w:rsidRPr="00A701FC">
        <w:rPr>
          <w:lang w:val="fr-FR"/>
        </w:rPr>
        <w:t>ode de qu</w:t>
      </w:r>
      <w:r w:rsidR="008467C9" w:rsidRPr="00A701FC">
        <w:rPr>
          <w:lang w:val="fr-FR"/>
        </w:rPr>
        <w:t>a</w:t>
      </w:r>
      <w:r w:rsidR="00EF3D9B" w:rsidRPr="00A701FC">
        <w:rPr>
          <w:lang w:val="fr-FR"/>
        </w:rPr>
        <w:t>tre</w:t>
      </w:r>
      <w:r w:rsidR="0016352B">
        <w:rPr>
          <w:lang w:val="fr-FR"/>
        </w:rPr>
        <w:t> </w:t>
      </w:r>
      <w:r w:rsidR="00EF3D9B" w:rsidRPr="00A701FC">
        <w:rPr>
          <w:lang w:val="fr-FR"/>
        </w:rPr>
        <w:t>ans (jusqu</w:t>
      </w:r>
      <w:r w:rsidR="00553FCE">
        <w:rPr>
          <w:lang w:val="fr-FR"/>
        </w:rPr>
        <w:t>’</w:t>
      </w:r>
      <w:r w:rsidR="004E45A6" w:rsidRPr="00A701FC">
        <w:rPr>
          <w:lang w:val="fr-FR"/>
        </w:rPr>
        <w:t>en octobre</w:t>
      </w:r>
      <w:r w:rsidR="0016352B">
        <w:rPr>
          <w:lang w:val="fr-FR"/>
        </w:rPr>
        <w:t xml:space="preserve"> </w:t>
      </w:r>
      <w:r w:rsidR="004E45A6" w:rsidRPr="00A701FC">
        <w:rPr>
          <w:lang w:val="fr-FR"/>
        </w:rPr>
        <w:t>20</w:t>
      </w:r>
      <w:r w:rsidR="00986066" w:rsidRPr="00A701FC">
        <w:rPr>
          <w:lang w:val="fr-FR"/>
        </w:rPr>
        <w:t>2</w:t>
      </w:r>
      <w:r w:rsidR="004E45A6" w:rsidRPr="00A701FC">
        <w:rPr>
          <w:lang w:val="fr-FR"/>
        </w:rPr>
        <w:t>3)</w:t>
      </w:r>
      <w:r w:rsidR="0060458A" w:rsidRPr="00A701FC">
        <w:rPr>
          <w:lang w:val="fr-FR"/>
        </w:rPr>
        <w:t xml:space="preserve"> pour appuyer les activités</w:t>
      </w:r>
      <w:r w:rsidR="00EF3D9B" w:rsidRPr="00A701FC">
        <w:rPr>
          <w:lang w:val="fr-FR"/>
        </w:rPr>
        <w:t xml:space="preserve"> </w:t>
      </w:r>
      <w:r w:rsidR="0060458A" w:rsidRPr="00A701FC">
        <w:rPr>
          <w:lang w:val="fr-FR"/>
        </w:rPr>
        <w:t xml:space="preserve">et les </w:t>
      </w:r>
      <w:r w:rsidR="00EF3D9B" w:rsidRPr="00A701FC">
        <w:rPr>
          <w:lang w:val="fr-FR"/>
        </w:rPr>
        <w:t>axes de travail</w:t>
      </w:r>
      <w:r w:rsidR="0060458A" w:rsidRPr="00A701FC">
        <w:rPr>
          <w:lang w:val="fr-FR"/>
        </w:rPr>
        <w:t xml:space="preserve"> innovants de l</w:t>
      </w:r>
      <w:r w:rsidR="00553FCE">
        <w:rPr>
          <w:lang w:val="fr-FR"/>
        </w:rPr>
        <w:t>’</w:t>
      </w:r>
      <w:r w:rsidR="0060458A" w:rsidRPr="00A701FC">
        <w:rPr>
          <w:lang w:val="fr-FR"/>
        </w:rPr>
        <w:t xml:space="preserve">Alliance. En outre, le </w:t>
      </w:r>
      <w:r w:rsidR="00E41883" w:rsidRPr="00A701FC">
        <w:rPr>
          <w:lang w:val="fr-FR"/>
        </w:rPr>
        <w:t>G</w:t>
      </w:r>
      <w:r w:rsidR="0060458A" w:rsidRPr="00A701FC">
        <w:rPr>
          <w:lang w:val="fr-FR"/>
        </w:rPr>
        <w:t xml:space="preserve">ouvernement suisse a </w:t>
      </w:r>
      <w:r w:rsidR="00CC5ED6" w:rsidRPr="00A701FC">
        <w:rPr>
          <w:lang w:val="fr-FR"/>
        </w:rPr>
        <w:t>versé un montan</w:t>
      </w:r>
      <w:r w:rsidR="0060458A" w:rsidRPr="00A701FC">
        <w:rPr>
          <w:lang w:val="fr-FR"/>
        </w:rPr>
        <w:t>t de 401 207 dollars</w:t>
      </w:r>
      <w:r w:rsidR="00CC5ED6" w:rsidRPr="00A701FC">
        <w:rPr>
          <w:lang w:val="fr-FR"/>
        </w:rPr>
        <w:t xml:space="preserve"> pour </w:t>
      </w:r>
      <w:r w:rsidR="0001472F" w:rsidRPr="00A701FC">
        <w:rPr>
          <w:lang w:val="fr-FR"/>
        </w:rPr>
        <w:t>lancer</w:t>
      </w:r>
      <w:r w:rsidR="00CC5ED6" w:rsidRPr="00A701FC">
        <w:rPr>
          <w:lang w:val="fr-FR"/>
        </w:rPr>
        <w:t xml:space="preserve"> </w:t>
      </w:r>
      <w:r w:rsidR="0001472F" w:rsidRPr="00A701FC">
        <w:rPr>
          <w:lang w:val="fr-FR"/>
        </w:rPr>
        <w:t>les</w:t>
      </w:r>
      <w:r w:rsidR="00CC5ED6" w:rsidRPr="00A701FC">
        <w:rPr>
          <w:lang w:val="fr-FR"/>
        </w:rPr>
        <w:t xml:space="preserve"> travaux de l</w:t>
      </w:r>
      <w:r w:rsidR="00553FCE">
        <w:rPr>
          <w:lang w:val="fr-FR"/>
        </w:rPr>
        <w:t>’</w:t>
      </w:r>
      <w:r w:rsidR="00CC5ED6" w:rsidRPr="00A701FC">
        <w:rPr>
          <w:lang w:val="fr-FR"/>
        </w:rPr>
        <w:t>évaluation mondiale, ainsi que trois</w:t>
      </w:r>
      <w:r w:rsidR="0016352B">
        <w:rPr>
          <w:lang w:val="fr-FR"/>
        </w:rPr>
        <w:t> </w:t>
      </w:r>
      <w:r w:rsidR="00134F99" w:rsidRPr="00A701FC">
        <w:rPr>
          <w:lang w:val="fr-FR"/>
        </w:rPr>
        <w:t>projets d</w:t>
      </w:r>
      <w:r w:rsidR="00553FCE">
        <w:rPr>
          <w:lang w:val="fr-FR"/>
        </w:rPr>
        <w:t>’</w:t>
      </w:r>
      <w:r w:rsidR="00134F99" w:rsidRPr="00A701FC">
        <w:rPr>
          <w:lang w:val="fr-FR"/>
        </w:rPr>
        <w:t xml:space="preserve">étude de cas </w:t>
      </w:r>
      <w:r w:rsidR="00CC5ED6" w:rsidRPr="00A701FC">
        <w:rPr>
          <w:lang w:val="fr-FR"/>
        </w:rPr>
        <w:t>visant à</w:t>
      </w:r>
      <w:r w:rsidR="00F30F17" w:rsidRPr="00A701FC">
        <w:rPr>
          <w:lang w:val="fr-FR"/>
        </w:rPr>
        <w:t xml:space="preserve"> t</w:t>
      </w:r>
      <w:r w:rsidR="00CC5ED6" w:rsidRPr="00A701FC">
        <w:rPr>
          <w:lang w:val="fr-FR"/>
        </w:rPr>
        <w:t>ester</w:t>
      </w:r>
      <w:r w:rsidR="007B4AE8" w:rsidRPr="00A701FC">
        <w:rPr>
          <w:lang w:val="fr-FR"/>
        </w:rPr>
        <w:t xml:space="preserve"> </w:t>
      </w:r>
      <w:r w:rsidR="00CC5ED6" w:rsidRPr="00A701FC">
        <w:rPr>
          <w:lang w:val="fr-FR"/>
        </w:rPr>
        <w:t xml:space="preserve">une approche </w:t>
      </w:r>
      <w:r w:rsidR="00980BF9" w:rsidRPr="00A701FC">
        <w:rPr>
          <w:lang w:val="fr-FR"/>
        </w:rPr>
        <w:t xml:space="preserve">interorganisations </w:t>
      </w:r>
      <w:r w:rsidR="006250F6" w:rsidRPr="00A701FC">
        <w:rPr>
          <w:lang w:val="fr-FR"/>
        </w:rPr>
        <w:t>de</w:t>
      </w:r>
      <w:r w:rsidR="00CC5ED6" w:rsidRPr="00A701FC">
        <w:rPr>
          <w:lang w:val="fr-FR"/>
        </w:rPr>
        <w:t xml:space="preserve"> la conception</w:t>
      </w:r>
      <w:r w:rsidR="0012195B" w:rsidRPr="00A701FC">
        <w:rPr>
          <w:lang w:val="fr-FR"/>
        </w:rPr>
        <w:t xml:space="preserve"> </w:t>
      </w:r>
      <w:r w:rsidR="00B36BE1" w:rsidRPr="00A701FC">
        <w:rPr>
          <w:lang w:val="fr-FR"/>
        </w:rPr>
        <w:t>conjo</w:t>
      </w:r>
      <w:r w:rsidR="00134F99" w:rsidRPr="00A701FC">
        <w:rPr>
          <w:lang w:val="fr-FR"/>
        </w:rPr>
        <w:t>i</w:t>
      </w:r>
      <w:r w:rsidR="00B36BE1" w:rsidRPr="00A701FC">
        <w:rPr>
          <w:lang w:val="fr-FR"/>
        </w:rPr>
        <w:t>nte</w:t>
      </w:r>
      <w:r w:rsidR="006250F6" w:rsidRPr="00A701FC">
        <w:rPr>
          <w:lang w:val="fr-FR"/>
        </w:rPr>
        <w:t>,</w:t>
      </w:r>
      <w:r w:rsidR="00B36BE1" w:rsidRPr="00A701FC">
        <w:rPr>
          <w:lang w:val="fr-FR"/>
        </w:rPr>
        <w:t xml:space="preserve"> participative et guidée par la</w:t>
      </w:r>
      <w:r w:rsidR="0016352B">
        <w:rPr>
          <w:lang w:val="fr-FR"/>
        </w:rPr>
        <w:t> </w:t>
      </w:r>
      <w:r w:rsidR="00B36BE1" w:rsidRPr="00A701FC">
        <w:rPr>
          <w:lang w:val="fr-FR"/>
        </w:rPr>
        <w:t>demande</w:t>
      </w:r>
      <w:r w:rsidR="008A72AC" w:rsidRPr="00A701FC">
        <w:rPr>
          <w:lang w:val="fr-FR"/>
        </w:rPr>
        <w:t>,</w:t>
      </w:r>
      <w:r w:rsidR="00CC5ED6" w:rsidRPr="00A701FC">
        <w:rPr>
          <w:lang w:val="fr-FR"/>
        </w:rPr>
        <w:t xml:space="preserve"> de </w:t>
      </w:r>
      <w:r w:rsidR="0012195B" w:rsidRPr="00A701FC">
        <w:rPr>
          <w:lang w:val="fr-FR"/>
        </w:rPr>
        <w:t>produits permettant d</w:t>
      </w:r>
      <w:r w:rsidR="00553FCE">
        <w:rPr>
          <w:lang w:val="fr-FR"/>
        </w:rPr>
        <w:t>’</w:t>
      </w:r>
      <w:r w:rsidR="0012195B" w:rsidRPr="00A701FC">
        <w:rPr>
          <w:lang w:val="fr-FR"/>
        </w:rPr>
        <w:t>évaluer la qualité de l</w:t>
      </w:r>
      <w:r w:rsidR="00553FCE">
        <w:rPr>
          <w:lang w:val="fr-FR"/>
        </w:rPr>
        <w:t>’</w:t>
      </w:r>
      <w:r w:rsidR="0012195B" w:rsidRPr="00A701FC">
        <w:rPr>
          <w:lang w:val="fr-FR"/>
        </w:rPr>
        <w:t>eau</w:t>
      </w:r>
      <w:r w:rsidR="00CC5ED6" w:rsidRPr="00A701FC">
        <w:rPr>
          <w:lang w:val="fr-FR"/>
        </w:rPr>
        <w:t xml:space="preserve"> dans trois</w:t>
      </w:r>
      <w:r w:rsidR="0016352B">
        <w:rPr>
          <w:lang w:val="fr-FR"/>
        </w:rPr>
        <w:t> </w:t>
      </w:r>
      <w:r w:rsidR="00176EDD" w:rsidRPr="00A701FC">
        <w:rPr>
          <w:lang w:val="fr-FR"/>
        </w:rPr>
        <w:t>localités</w:t>
      </w:r>
      <w:r w:rsidR="00980BF9" w:rsidRPr="00A701FC">
        <w:rPr>
          <w:lang w:val="fr-FR"/>
        </w:rPr>
        <w:t xml:space="preserve"> en </w:t>
      </w:r>
      <w:r w:rsidR="00CC5ED6" w:rsidRPr="00A701FC">
        <w:rPr>
          <w:lang w:val="fr-FR"/>
        </w:rPr>
        <w:t>Afrique.</w:t>
      </w:r>
    </w:p>
    <w:p w14:paraId="38FEA0BB" w14:textId="3486A3B8" w:rsidR="00980BF9" w:rsidRPr="00A701FC" w:rsidRDefault="00980BF9" w:rsidP="0016352B">
      <w:pPr>
        <w:pStyle w:val="Normalnumber"/>
        <w:numPr>
          <w:ilvl w:val="0"/>
          <w:numId w:val="24"/>
        </w:numPr>
        <w:rPr>
          <w:color w:val="000000" w:themeColor="text1"/>
          <w:lang w:val="fr-FR"/>
        </w:rPr>
      </w:pPr>
      <w:r w:rsidRPr="00A701FC">
        <w:rPr>
          <w:lang w:val="fr-FR"/>
        </w:rPr>
        <w:t xml:space="preserve">Une déclaration </w:t>
      </w:r>
      <w:r w:rsidR="002F4BD6" w:rsidRPr="00A701FC">
        <w:rPr>
          <w:lang w:val="fr-FR"/>
        </w:rPr>
        <w:t>concernant</w:t>
      </w:r>
      <w:r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Pr="00A701FC">
        <w:rPr>
          <w:lang w:val="fr-FR"/>
        </w:rPr>
        <w:t>Alliance mondiale pour la qualité de l</w:t>
      </w:r>
      <w:r w:rsidR="00553FCE">
        <w:rPr>
          <w:lang w:val="fr-FR"/>
        </w:rPr>
        <w:t>’</w:t>
      </w:r>
      <w:r w:rsidRPr="00A701FC">
        <w:rPr>
          <w:lang w:val="fr-FR"/>
        </w:rPr>
        <w:t>eau a été signée par la</w:t>
      </w:r>
      <w:r w:rsidR="0016352B">
        <w:rPr>
          <w:lang w:val="fr-FR"/>
        </w:rPr>
        <w:t> </w:t>
      </w:r>
      <w:r w:rsidRPr="00A701FC">
        <w:rPr>
          <w:lang w:val="fr-FR"/>
        </w:rPr>
        <w:t>Directrice exécutive du PNUE en janvier</w:t>
      </w:r>
      <w:r w:rsidR="0016352B">
        <w:rPr>
          <w:lang w:val="fr-FR"/>
        </w:rPr>
        <w:t> </w:t>
      </w:r>
      <w:r w:rsidRPr="00A701FC">
        <w:rPr>
          <w:lang w:val="fr-FR"/>
        </w:rPr>
        <w:t>2020 et est ouverte à la signature des memb</w:t>
      </w:r>
      <w:r w:rsidR="002F4BD6" w:rsidRPr="00A701FC">
        <w:rPr>
          <w:lang w:val="fr-FR"/>
        </w:rPr>
        <w:t>res de</w:t>
      </w:r>
      <w:r w:rsidR="0016352B">
        <w:rPr>
          <w:lang w:val="fr-FR"/>
        </w:rPr>
        <w:t> </w:t>
      </w:r>
      <w:r w:rsidR="002F4BD6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2F4BD6" w:rsidRPr="00A701FC">
        <w:rPr>
          <w:lang w:val="fr-FR"/>
        </w:rPr>
        <w:t>Alliance. L</w:t>
      </w:r>
      <w:r w:rsidR="00553FCE">
        <w:rPr>
          <w:lang w:val="fr-FR"/>
        </w:rPr>
        <w:t>’</w:t>
      </w:r>
      <w:r w:rsidR="002F4BD6" w:rsidRPr="00A701FC">
        <w:rPr>
          <w:lang w:val="fr-FR"/>
        </w:rPr>
        <w:t xml:space="preserve">Alliance a </w:t>
      </w:r>
      <w:r w:rsidR="00E558AB" w:rsidRPr="00A701FC">
        <w:rPr>
          <w:lang w:val="fr-FR"/>
        </w:rPr>
        <w:t>désigné</w:t>
      </w:r>
      <w:r w:rsidRPr="00A701FC">
        <w:rPr>
          <w:lang w:val="fr-FR"/>
        </w:rPr>
        <w:t xml:space="preserve"> les membres et président</w:t>
      </w:r>
      <w:r w:rsidR="000A682D" w:rsidRPr="00A701FC">
        <w:rPr>
          <w:lang w:val="fr-FR"/>
        </w:rPr>
        <w:t>(e)</w:t>
      </w:r>
      <w:r w:rsidRPr="00A701FC">
        <w:rPr>
          <w:lang w:val="fr-FR"/>
        </w:rPr>
        <w:t>s de ses principaux organes directeurs : le comité consultatif stratégique</w:t>
      </w:r>
      <w:r w:rsidR="00AF7D5F" w:rsidRPr="00A701FC">
        <w:rPr>
          <w:color w:val="000000" w:themeColor="text1"/>
          <w:szCs w:val="18"/>
          <w:vertAlign w:val="superscript"/>
          <w:lang w:val="fr-FR"/>
        </w:rPr>
        <w:footnoteReference w:id="7"/>
      </w:r>
      <w:r w:rsidR="000F1868" w:rsidRPr="00A701FC">
        <w:rPr>
          <w:color w:val="000000" w:themeColor="text1"/>
          <w:lang w:val="fr-FR"/>
        </w:rPr>
        <w:t xml:space="preserve"> </w:t>
      </w:r>
      <w:r w:rsidRPr="00A701FC">
        <w:rPr>
          <w:lang w:val="fr-FR"/>
        </w:rPr>
        <w:t>et le comité consultatif technique</w:t>
      </w:r>
      <w:r w:rsidR="00AF7D5F" w:rsidRPr="00A701FC">
        <w:rPr>
          <w:color w:val="000000" w:themeColor="text1"/>
          <w:szCs w:val="18"/>
          <w:vertAlign w:val="superscript"/>
          <w:lang w:val="fr-FR"/>
        </w:rPr>
        <w:footnoteReference w:id="8"/>
      </w:r>
      <w:r w:rsidRPr="00A701FC">
        <w:rPr>
          <w:lang w:val="fr-FR"/>
        </w:rPr>
        <w:t>.</w:t>
      </w:r>
      <w:r w:rsidR="00A848B9" w:rsidRPr="00A701FC">
        <w:rPr>
          <w:lang w:val="fr-FR"/>
        </w:rPr>
        <w:t xml:space="preserve"> Le p</w:t>
      </w:r>
      <w:r w:rsidR="00152477" w:rsidRPr="00A701FC">
        <w:rPr>
          <w:lang w:val="fr-FR"/>
        </w:rPr>
        <w:t>lan</w:t>
      </w:r>
      <w:r w:rsidR="00A848B9" w:rsidRPr="00A701FC">
        <w:rPr>
          <w:lang w:val="fr-FR"/>
        </w:rPr>
        <w:t xml:space="preserve"> de travail initial</w:t>
      </w:r>
      <w:r w:rsidR="0042411E" w:rsidRPr="00A701FC">
        <w:rPr>
          <w:szCs w:val="18"/>
          <w:vertAlign w:val="superscript"/>
          <w:lang w:val="fr-FR"/>
        </w:rPr>
        <w:footnoteReference w:id="9"/>
      </w:r>
      <w:r w:rsidR="000F1868" w:rsidRPr="00A701FC">
        <w:rPr>
          <w:color w:val="000000" w:themeColor="text1"/>
          <w:lang w:val="fr-FR"/>
        </w:rPr>
        <w:t xml:space="preserve"> </w:t>
      </w:r>
      <w:r w:rsidR="00A848B9" w:rsidRPr="00A701FC">
        <w:rPr>
          <w:lang w:val="fr-FR"/>
        </w:rPr>
        <w:t>est mis en œuvre</w:t>
      </w:r>
      <w:r w:rsidR="00705803" w:rsidRPr="00A701FC">
        <w:rPr>
          <w:lang w:val="fr-FR"/>
        </w:rPr>
        <w:t>,</w:t>
      </w:r>
      <w:r w:rsidR="00A848B9" w:rsidRPr="00A701FC">
        <w:rPr>
          <w:lang w:val="fr-FR"/>
        </w:rPr>
        <w:t xml:space="preserve"> malgr</w:t>
      </w:r>
      <w:r w:rsidR="002F4BD6" w:rsidRPr="00A701FC">
        <w:rPr>
          <w:lang w:val="fr-FR"/>
        </w:rPr>
        <w:t xml:space="preserve">é les retards </w:t>
      </w:r>
      <w:r w:rsidR="00A848B9" w:rsidRPr="00A701FC">
        <w:rPr>
          <w:lang w:val="fr-FR"/>
        </w:rPr>
        <w:t>dus à la pandémie de maladie à coronavirus (COVID-19)</w:t>
      </w:r>
      <w:r w:rsidR="000D2405" w:rsidRPr="00A701FC">
        <w:rPr>
          <w:lang w:val="fr-FR"/>
        </w:rPr>
        <w:t xml:space="preserve">, </w:t>
      </w:r>
      <w:r w:rsidR="002F4BD6" w:rsidRPr="00A701FC">
        <w:rPr>
          <w:lang w:val="fr-FR"/>
        </w:rPr>
        <w:t>ce qui inclut l</w:t>
      </w:r>
      <w:r w:rsidR="000D2405" w:rsidRPr="00A701FC">
        <w:rPr>
          <w:lang w:val="fr-FR"/>
        </w:rPr>
        <w:t>es</w:t>
      </w:r>
      <w:r w:rsidR="0016352B">
        <w:rPr>
          <w:lang w:val="fr-FR"/>
        </w:rPr>
        <w:t> </w:t>
      </w:r>
      <w:r w:rsidR="000D2405" w:rsidRPr="00A701FC">
        <w:rPr>
          <w:lang w:val="fr-FR"/>
        </w:rPr>
        <w:t>activités menées dans le cadre de l</w:t>
      </w:r>
      <w:r w:rsidR="00553FCE">
        <w:rPr>
          <w:lang w:val="fr-FR"/>
        </w:rPr>
        <w:t>’</w:t>
      </w:r>
      <w:r w:rsidR="000D2405" w:rsidRPr="00A701FC">
        <w:rPr>
          <w:lang w:val="fr-FR"/>
        </w:rPr>
        <w:t>évaluation mondiale de la qua</w:t>
      </w:r>
      <w:r w:rsidR="00A33AFC" w:rsidRPr="00A701FC">
        <w:rPr>
          <w:lang w:val="fr-FR"/>
        </w:rPr>
        <w:t>lité de l</w:t>
      </w:r>
      <w:r w:rsidR="00553FCE">
        <w:rPr>
          <w:lang w:val="fr-FR"/>
        </w:rPr>
        <w:t>’</w:t>
      </w:r>
      <w:r w:rsidR="00A33AFC" w:rsidRPr="00A701FC">
        <w:rPr>
          <w:lang w:val="fr-FR"/>
        </w:rPr>
        <w:t xml:space="preserve">eau et les </w:t>
      </w:r>
      <w:r w:rsidR="00134F99" w:rsidRPr="00A701FC">
        <w:rPr>
          <w:lang w:val="fr-FR"/>
        </w:rPr>
        <w:t>projets d</w:t>
      </w:r>
      <w:r w:rsidR="00553FCE">
        <w:rPr>
          <w:lang w:val="fr-FR"/>
        </w:rPr>
        <w:t>’</w:t>
      </w:r>
      <w:r w:rsidR="00134F99" w:rsidRPr="00A701FC">
        <w:rPr>
          <w:lang w:val="fr-FR"/>
        </w:rPr>
        <w:t xml:space="preserve">étude de cas </w:t>
      </w:r>
      <w:r w:rsidR="000D2405" w:rsidRPr="00A701FC">
        <w:rPr>
          <w:lang w:val="fr-FR"/>
        </w:rPr>
        <w:t xml:space="preserve">en Afrique. En réponse à la situation </w:t>
      </w:r>
      <w:r w:rsidR="00DA3F8B" w:rsidRPr="00A701FC">
        <w:rPr>
          <w:lang w:val="fr-FR"/>
        </w:rPr>
        <w:t xml:space="preserve">liée à la </w:t>
      </w:r>
      <w:r w:rsidR="000D2405" w:rsidRPr="00A701FC">
        <w:rPr>
          <w:lang w:val="fr-FR"/>
        </w:rPr>
        <w:t>COVID-19, l</w:t>
      </w:r>
      <w:r w:rsidR="00553FCE">
        <w:rPr>
          <w:lang w:val="fr-FR"/>
        </w:rPr>
        <w:t>’</w:t>
      </w:r>
      <w:r w:rsidR="000D2405" w:rsidRPr="00A701FC">
        <w:rPr>
          <w:lang w:val="fr-FR"/>
        </w:rPr>
        <w:t>Alliance a revu les activités pertinente</w:t>
      </w:r>
      <w:r w:rsidR="002C0F42" w:rsidRPr="00A701FC">
        <w:rPr>
          <w:lang w:val="fr-FR"/>
        </w:rPr>
        <w:t>s</w:t>
      </w:r>
      <w:r w:rsidR="00A33AFC" w:rsidRPr="00A701FC">
        <w:rPr>
          <w:lang w:val="fr-FR"/>
        </w:rPr>
        <w:t xml:space="preserve"> </w:t>
      </w:r>
      <w:r w:rsidR="002C0F42" w:rsidRPr="00A701FC">
        <w:rPr>
          <w:lang w:val="fr-FR"/>
        </w:rPr>
        <w:t>d</w:t>
      </w:r>
      <w:r w:rsidR="00A33AFC" w:rsidRPr="00A701FC">
        <w:rPr>
          <w:lang w:val="fr-FR"/>
        </w:rPr>
        <w:t>es différent</w:t>
      </w:r>
      <w:r w:rsidR="000D2405" w:rsidRPr="00A701FC">
        <w:rPr>
          <w:lang w:val="fr-FR"/>
        </w:rPr>
        <w:t xml:space="preserve">s partenaires et identifié les domaines potentiels de collaboration. Le PNUE, en tant que </w:t>
      </w:r>
      <w:r w:rsidR="00A33AFC" w:rsidRPr="00A701FC">
        <w:rPr>
          <w:lang w:val="fr-FR"/>
        </w:rPr>
        <w:t>coordinateur</w:t>
      </w:r>
      <w:r w:rsidR="000D2405" w:rsidRPr="00A701FC">
        <w:rPr>
          <w:lang w:val="fr-FR"/>
        </w:rPr>
        <w:t xml:space="preserve"> de l</w:t>
      </w:r>
      <w:r w:rsidR="00553FCE">
        <w:rPr>
          <w:lang w:val="fr-FR"/>
        </w:rPr>
        <w:t>’</w:t>
      </w:r>
      <w:r w:rsidR="000D2405" w:rsidRPr="00A701FC">
        <w:rPr>
          <w:lang w:val="fr-FR"/>
        </w:rPr>
        <w:t xml:space="preserve">Alliance, travaille en étroite coopération avec le Centre commun de </w:t>
      </w:r>
      <w:r w:rsidR="000D2405" w:rsidRPr="00A701FC">
        <w:rPr>
          <w:lang w:val="fr-FR"/>
        </w:rPr>
        <w:lastRenderedPageBreak/>
        <w:t>recher</w:t>
      </w:r>
      <w:r w:rsidR="00705803" w:rsidRPr="00A701FC">
        <w:rPr>
          <w:lang w:val="fr-FR"/>
        </w:rPr>
        <w:t>che de la Commission européenne</w:t>
      </w:r>
      <w:r w:rsidR="000D2405" w:rsidRPr="00A701FC">
        <w:rPr>
          <w:lang w:val="fr-FR"/>
        </w:rPr>
        <w:t xml:space="preserve"> </w:t>
      </w:r>
      <w:r w:rsidR="009C79EA" w:rsidRPr="00A701FC">
        <w:rPr>
          <w:lang w:val="fr-FR"/>
        </w:rPr>
        <w:t xml:space="preserve">dans le </w:t>
      </w:r>
      <w:r w:rsidR="002C0F42" w:rsidRPr="00A701FC">
        <w:rPr>
          <w:lang w:val="fr-FR"/>
        </w:rPr>
        <w:t>domaine</w:t>
      </w:r>
      <w:r w:rsidR="009C79EA" w:rsidRPr="00A701FC">
        <w:rPr>
          <w:lang w:val="fr-FR"/>
        </w:rPr>
        <w:t xml:space="preserve"> de</w:t>
      </w:r>
      <w:r w:rsidR="000D2405" w:rsidRPr="00A701FC">
        <w:rPr>
          <w:lang w:val="fr-FR"/>
        </w:rPr>
        <w:t xml:space="preserve"> la surveillance des eaux usées pour</w:t>
      </w:r>
      <w:r w:rsidR="009C79EA" w:rsidRPr="00A701FC">
        <w:rPr>
          <w:lang w:val="fr-FR"/>
        </w:rPr>
        <w:t xml:space="preserve"> détecter des traces de l</w:t>
      </w:r>
      <w:r w:rsidR="00553FCE">
        <w:rPr>
          <w:lang w:val="fr-FR"/>
        </w:rPr>
        <w:t>’</w:t>
      </w:r>
      <w:r w:rsidR="009C79EA" w:rsidRPr="00A701FC">
        <w:rPr>
          <w:lang w:val="fr-FR"/>
        </w:rPr>
        <w:t>ARN du</w:t>
      </w:r>
      <w:r w:rsidR="000D2405" w:rsidRPr="00A701FC">
        <w:rPr>
          <w:lang w:val="fr-FR"/>
        </w:rPr>
        <w:t xml:space="preserve"> </w:t>
      </w:r>
      <w:r w:rsidR="009C79EA" w:rsidRPr="00A701FC">
        <w:rPr>
          <w:lang w:val="fr-FR"/>
        </w:rPr>
        <w:t>coronavirus du sy</w:t>
      </w:r>
      <w:r w:rsidR="00705803" w:rsidRPr="00A701FC">
        <w:rPr>
          <w:lang w:val="fr-FR"/>
        </w:rPr>
        <w:t>ndrome respiratoire aigu sévère </w:t>
      </w:r>
      <w:r w:rsidR="009C79EA" w:rsidRPr="00A701FC">
        <w:rPr>
          <w:lang w:val="fr-FR"/>
        </w:rPr>
        <w:t>2 (SARS-CoV-2)</w:t>
      </w:r>
      <w:r w:rsidR="00073D52" w:rsidRPr="00A701FC">
        <w:rPr>
          <w:lang w:val="fr-FR"/>
        </w:rPr>
        <w:t>.</w:t>
      </w:r>
    </w:p>
    <w:p w14:paraId="64D482F2" w14:textId="63441DD0" w:rsidR="002830B1" w:rsidRPr="00A701FC" w:rsidRDefault="00A64477" w:rsidP="00A42C67">
      <w:pPr>
        <w:pStyle w:val="Normalnumber"/>
        <w:numPr>
          <w:ilvl w:val="0"/>
          <w:numId w:val="24"/>
        </w:numPr>
        <w:rPr>
          <w:lang w:val="fr-FR"/>
        </w:rPr>
      </w:pPr>
      <w:bookmarkStart w:id="2" w:name="_Hlk55505253"/>
      <w:r w:rsidRPr="00A701FC">
        <w:rPr>
          <w:lang w:val="fr-FR"/>
        </w:rPr>
        <w:t>Pour</w:t>
      </w:r>
      <w:r w:rsidR="006B3F30" w:rsidRPr="00A701FC">
        <w:rPr>
          <w:lang w:val="fr-FR"/>
        </w:rPr>
        <w:t xml:space="preserve"> mettre en œuvre l</w:t>
      </w:r>
      <w:r w:rsidR="00553FCE">
        <w:rPr>
          <w:lang w:val="fr-FR"/>
        </w:rPr>
        <w:t>’</w:t>
      </w:r>
      <w:r w:rsidR="006B3F30" w:rsidRPr="00A701FC">
        <w:rPr>
          <w:lang w:val="fr-FR"/>
        </w:rPr>
        <w:t>évaluation mondiale de la qualité de l</w:t>
      </w:r>
      <w:r w:rsidR="00553FCE">
        <w:rPr>
          <w:lang w:val="fr-FR"/>
        </w:rPr>
        <w:t>’</w:t>
      </w:r>
      <w:r w:rsidR="006B3F30" w:rsidRPr="00A701FC">
        <w:rPr>
          <w:lang w:val="fr-FR"/>
        </w:rPr>
        <w:t>eau, les partenaires de l</w:t>
      </w:r>
      <w:r w:rsidR="00553FCE">
        <w:rPr>
          <w:lang w:val="fr-FR"/>
        </w:rPr>
        <w:t>’</w:t>
      </w:r>
      <w:r w:rsidR="006B3F30" w:rsidRPr="00A701FC">
        <w:rPr>
          <w:lang w:val="fr-FR"/>
        </w:rPr>
        <w:t>Alliance ont créé trois</w:t>
      </w:r>
      <w:r w:rsidR="0016352B">
        <w:rPr>
          <w:lang w:val="fr-FR"/>
        </w:rPr>
        <w:t> </w:t>
      </w:r>
      <w:r w:rsidR="006B3F30" w:rsidRPr="00A701FC">
        <w:rPr>
          <w:lang w:val="fr-FR"/>
        </w:rPr>
        <w:t xml:space="preserve">groupes de travail </w:t>
      </w:r>
      <w:r w:rsidR="00F57E3D" w:rsidRPr="00A701FC">
        <w:rPr>
          <w:lang w:val="fr-FR"/>
        </w:rPr>
        <w:t>sur</w:t>
      </w:r>
      <w:r w:rsidR="006B3F30" w:rsidRPr="00A701FC">
        <w:rPr>
          <w:lang w:val="fr-FR"/>
        </w:rPr>
        <w:t xml:space="preserve"> les sources de données suivantes : a) </w:t>
      </w:r>
      <w:r w:rsidRPr="00A701FC">
        <w:rPr>
          <w:lang w:val="fr-FR"/>
        </w:rPr>
        <w:t xml:space="preserve">la </w:t>
      </w:r>
      <w:r w:rsidR="006B3F30" w:rsidRPr="00A701FC">
        <w:rPr>
          <w:lang w:val="fr-FR"/>
        </w:rPr>
        <w:t>modélisation de la qualité de l</w:t>
      </w:r>
      <w:r w:rsidR="00553FCE">
        <w:rPr>
          <w:lang w:val="fr-FR"/>
        </w:rPr>
        <w:t>’</w:t>
      </w:r>
      <w:r w:rsidR="006B3F30" w:rsidRPr="00A701FC">
        <w:rPr>
          <w:lang w:val="fr-FR"/>
        </w:rPr>
        <w:t>eau visant à fournir de</w:t>
      </w:r>
      <w:r w:rsidR="00F57E3D" w:rsidRPr="00A701FC">
        <w:rPr>
          <w:lang w:val="fr-FR"/>
        </w:rPr>
        <w:t>s</w:t>
      </w:r>
      <w:r w:rsidR="006B3F30" w:rsidRPr="00A701FC">
        <w:rPr>
          <w:lang w:val="fr-FR"/>
        </w:rPr>
        <w:t xml:space="preserve"> données pour la fusion envisagée (Delft, Pays</w:t>
      </w:r>
      <w:r w:rsidR="006B3F30" w:rsidRPr="00A701FC">
        <w:rPr>
          <w:lang w:val="fr-FR"/>
        </w:rPr>
        <w:noBreakHyphen/>
        <w:t>Bas, janvier</w:t>
      </w:r>
      <w:r w:rsidR="0016352B">
        <w:rPr>
          <w:lang w:val="fr-FR"/>
        </w:rPr>
        <w:t> </w:t>
      </w:r>
      <w:r w:rsidR="00F57E3D" w:rsidRPr="00A701FC">
        <w:rPr>
          <w:lang w:val="fr-FR"/>
        </w:rPr>
        <w:t xml:space="preserve">2020) ; </w:t>
      </w:r>
      <w:r w:rsidR="006B3F30" w:rsidRPr="00A701FC">
        <w:rPr>
          <w:lang w:val="fr-FR"/>
        </w:rPr>
        <w:t>b) </w:t>
      </w:r>
      <w:r w:rsidRPr="00A701FC">
        <w:rPr>
          <w:lang w:val="fr-FR"/>
        </w:rPr>
        <w:t>la</w:t>
      </w:r>
      <w:r w:rsidR="005D6925" w:rsidRPr="00A701FC">
        <w:rPr>
          <w:lang w:val="fr-FR"/>
        </w:rPr>
        <w:t> </w:t>
      </w:r>
      <w:r w:rsidR="002B6F30" w:rsidRPr="00A701FC">
        <w:rPr>
          <w:lang w:val="fr-FR"/>
        </w:rPr>
        <w:t>télédétection</w:t>
      </w:r>
      <w:r w:rsidR="00F57E3D" w:rsidRPr="00A701FC">
        <w:rPr>
          <w:lang w:val="fr-FR"/>
        </w:rPr>
        <w:t xml:space="preserve">, en particulier </w:t>
      </w:r>
      <w:r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2B6F30" w:rsidRPr="00A701FC">
        <w:rPr>
          <w:lang w:val="fr-FR"/>
        </w:rPr>
        <w:t>observation par satellite</w:t>
      </w:r>
      <w:r w:rsidR="00F57E3D" w:rsidRPr="00A701FC">
        <w:rPr>
          <w:lang w:val="fr-FR"/>
        </w:rPr>
        <w:t xml:space="preserve"> et</w:t>
      </w:r>
      <w:r w:rsidRPr="00A701FC">
        <w:rPr>
          <w:lang w:val="fr-FR"/>
        </w:rPr>
        <w:t xml:space="preserve"> les</w:t>
      </w:r>
      <w:r w:rsidR="002B6F30" w:rsidRPr="00A701FC">
        <w:rPr>
          <w:lang w:val="fr-FR"/>
        </w:rPr>
        <w:t xml:space="preserve"> produits associés</w:t>
      </w:r>
      <w:r w:rsidR="006B3F30" w:rsidRPr="00A701FC">
        <w:rPr>
          <w:lang w:val="fr-FR"/>
        </w:rPr>
        <w:t xml:space="preserve"> (Leipzig,</w:t>
      </w:r>
      <w:r w:rsidR="00F57E3D" w:rsidRPr="00A701FC">
        <w:rPr>
          <w:lang w:val="fr-FR"/>
        </w:rPr>
        <w:t xml:space="preserve"> Allemagne, janvier</w:t>
      </w:r>
      <w:r w:rsidR="0016352B">
        <w:rPr>
          <w:lang w:val="fr-FR"/>
        </w:rPr>
        <w:t> </w:t>
      </w:r>
      <w:r w:rsidR="00F57E3D" w:rsidRPr="00A701FC">
        <w:rPr>
          <w:lang w:val="fr-FR"/>
        </w:rPr>
        <w:t>2020) ; et c) </w:t>
      </w:r>
      <w:r w:rsidRPr="00A701FC">
        <w:rPr>
          <w:lang w:val="fr-FR"/>
        </w:rPr>
        <w:t xml:space="preserve">la </w:t>
      </w:r>
      <w:r w:rsidR="00F57E3D" w:rsidRPr="00A701FC">
        <w:rPr>
          <w:lang w:val="fr-FR"/>
        </w:rPr>
        <w:t>surveillance</w:t>
      </w:r>
      <w:r w:rsidR="006B3F30" w:rsidRPr="00A701FC">
        <w:rPr>
          <w:lang w:val="fr-FR"/>
        </w:rPr>
        <w:t xml:space="preserve"> sur le terrain (réunion virtuelle, avril</w:t>
      </w:r>
      <w:r w:rsidR="0016352B">
        <w:rPr>
          <w:lang w:val="fr-FR"/>
        </w:rPr>
        <w:t> </w:t>
      </w:r>
      <w:r w:rsidR="006B3F30" w:rsidRPr="00A701FC">
        <w:rPr>
          <w:lang w:val="fr-FR"/>
        </w:rPr>
        <w:t>2020).</w:t>
      </w:r>
      <w:r w:rsidR="00176E4A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176E4A" w:rsidRPr="00A701FC">
        <w:rPr>
          <w:lang w:val="fr-FR"/>
        </w:rPr>
        <w:t xml:space="preserve">examen de </w:t>
      </w:r>
      <w:r w:rsidR="002B6F30" w:rsidRPr="00A701FC">
        <w:rPr>
          <w:lang w:val="fr-FR"/>
        </w:rPr>
        <w:t>ces</w:t>
      </w:r>
      <w:r w:rsidR="00176E4A" w:rsidRPr="00A701FC">
        <w:rPr>
          <w:lang w:val="fr-FR"/>
        </w:rPr>
        <w:t xml:space="preserve"> trois</w:t>
      </w:r>
      <w:r w:rsidR="0016352B">
        <w:rPr>
          <w:lang w:val="fr-FR"/>
        </w:rPr>
        <w:t> </w:t>
      </w:r>
      <w:r w:rsidR="00176E4A" w:rsidRPr="00A701FC">
        <w:rPr>
          <w:lang w:val="fr-FR"/>
        </w:rPr>
        <w:t xml:space="preserve">sources de données est en cours, et </w:t>
      </w:r>
      <w:r w:rsidR="000971D1" w:rsidRPr="00A701FC">
        <w:rPr>
          <w:lang w:val="fr-FR"/>
        </w:rPr>
        <w:t>la fusion</w:t>
      </w:r>
      <w:r w:rsidR="00F57E3D" w:rsidRPr="00A701FC">
        <w:rPr>
          <w:lang w:val="fr-FR"/>
        </w:rPr>
        <w:t xml:space="preserve"> est en train d</w:t>
      </w:r>
      <w:r w:rsidR="00553FCE">
        <w:rPr>
          <w:lang w:val="fr-FR"/>
        </w:rPr>
        <w:t>’</w:t>
      </w:r>
      <w:r w:rsidR="00F57E3D" w:rsidRPr="00A701FC">
        <w:rPr>
          <w:lang w:val="fr-FR"/>
        </w:rPr>
        <w:t xml:space="preserve">être </w:t>
      </w:r>
      <w:r w:rsidR="00176E4A" w:rsidRPr="00A701FC">
        <w:rPr>
          <w:lang w:val="fr-FR"/>
        </w:rPr>
        <w:t>mis</w:t>
      </w:r>
      <w:r w:rsidR="00F57E3D" w:rsidRPr="00A701FC">
        <w:rPr>
          <w:lang w:val="fr-FR"/>
        </w:rPr>
        <w:t>e</w:t>
      </w:r>
      <w:r w:rsidR="00176E4A" w:rsidRPr="00A701FC">
        <w:rPr>
          <w:lang w:val="fr-FR"/>
        </w:rPr>
        <w:t xml:space="preserve"> à l</w:t>
      </w:r>
      <w:r w:rsidR="00553FCE">
        <w:rPr>
          <w:lang w:val="fr-FR"/>
        </w:rPr>
        <w:t>’</w:t>
      </w:r>
      <w:r w:rsidR="00176E4A" w:rsidRPr="00A701FC">
        <w:rPr>
          <w:lang w:val="fr-FR"/>
        </w:rPr>
        <w:t>essai pour une</w:t>
      </w:r>
      <w:r w:rsidR="0016352B">
        <w:rPr>
          <w:lang w:val="fr-FR"/>
        </w:rPr>
        <w:t> </w:t>
      </w:r>
      <w:r w:rsidR="00176E4A" w:rsidRPr="00A701FC">
        <w:rPr>
          <w:lang w:val="fr-FR"/>
        </w:rPr>
        <w:t>évaluation mondiale de la qualité de l</w:t>
      </w:r>
      <w:r w:rsidR="00553FCE">
        <w:rPr>
          <w:lang w:val="fr-FR"/>
        </w:rPr>
        <w:t>’</w:t>
      </w:r>
      <w:r w:rsidR="00176E4A" w:rsidRPr="00A701FC">
        <w:rPr>
          <w:lang w:val="fr-FR"/>
        </w:rPr>
        <w:t>eau et, à l</w:t>
      </w:r>
      <w:r w:rsidR="00553FCE">
        <w:rPr>
          <w:lang w:val="fr-FR"/>
        </w:rPr>
        <w:t>’</w:t>
      </w:r>
      <w:r w:rsidR="00176E4A" w:rsidRPr="00A701FC">
        <w:rPr>
          <w:lang w:val="fr-FR"/>
        </w:rPr>
        <w:t>échelle des masses d</w:t>
      </w:r>
      <w:r w:rsidR="00553FCE">
        <w:rPr>
          <w:lang w:val="fr-FR"/>
        </w:rPr>
        <w:t>’</w:t>
      </w:r>
      <w:r w:rsidR="00176E4A" w:rsidRPr="00A701FC">
        <w:rPr>
          <w:lang w:val="fr-FR"/>
        </w:rPr>
        <w:t>eau douce (lacs et rivières)</w:t>
      </w:r>
      <w:r w:rsidR="00F57E3D" w:rsidRPr="00A701FC">
        <w:rPr>
          <w:lang w:val="fr-FR"/>
        </w:rPr>
        <w:t>, pour</w:t>
      </w:r>
      <w:r w:rsidR="0063550A" w:rsidRPr="00A701FC">
        <w:rPr>
          <w:lang w:val="fr-FR"/>
        </w:rPr>
        <w:t> </w:t>
      </w:r>
      <w:r w:rsidR="00176E4A" w:rsidRPr="00A701FC">
        <w:rPr>
          <w:lang w:val="fr-FR"/>
        </w:rPr>
        <w:t>mettre l</w:t>
      </w:r>
      <w:r w:rsidR="00553FCE">
        <w:rPr>
          <w:lang w:val="fr-FR"/>
        </w:rPr>
        <w:t>’</w:t>
      </w:r>
      <w:r w:rsidR="00176E4A" w:rsidRPr="00A701FC">
        <w:rPr>
          <w:lang w:val="fr-FR"/>
        </w:rPr>
        <w:t xml:space="preserve">accent sur les </w:t>
      </w:r>
      <w:r w:rsidR="00515CFE" w:rsidRPr="00A701FC">
        <w:rPr>
          <w:lang w:val="fr-FR"/>
        </w:rPr>
        <w:t>chaînes de causalité</w:t>
      </w:r>
      <w:r w:rsidR="00F57E3D" w:rsidRPr="00A701FC">
        <w:rPr>
          <w:lang w:val="fr-FR"/>
        </w:rPr>
        <w:t>,</w:t>
      </w:r>
      <w:r w:rsidR="005F7983" w:rsidRPr="00A701FC">
        <w:rPr>
          <w:lang w:val="fr-FR"/>
        </w:rPr>
        <w:t xml:space="preserve"> </w:t>
      </w:r>
      <w:r w:rsidR="00176E4A" w:rsidRPr="00A701FC">
        <w:rPr>
          <w:lang w:val="fr-FR"/>
        </w:rPr>
        <w:t xml:space="preserve">des </w:t>
      </w:r>
      <w:r w:rsidR="00176EDD" w:rsidRPr="00A701FC">
        <w:rPr>
          <w:lang w:val="fr-FR"/>
        </w:rPr>
        <w:t>exposés</w:t>
      </w:r>
      <w:r w:rsidR="00176E4A" w:rsidRPr="00A701FC">
        <w:rPr>
          <w:lang w:val="fr-FR"/>
        </w:rPr>
        <w:t xml:space="preserve"> </w:t>
      </w:r>
      <w:r w:rsidR="00515CFE" w:rsidRPr="00A701FC">
        <w:rPr>
          <w:lang w:val="fr-FR"/>
        </w:rPr>
        <w:t xml:space="preserve">servant à </w:t>
      </w:r>
      <w:r w:rsidR="00176E4A" w:rsidRPr="00A701FC">
        <w:rPr>
          <w:lang w:val="fr-FR"/>
        </w:rPr>
        <w:t>illustr</w:t>
      </w:r>
      <w:r w:rsidR="00515CFE" w:rsidRPr="00A701FC">
        <w:rPr>
          <w:lang w:val="fr-FR"/>
        </w:rPr>
        <w:t>er</w:t>
      </w:r>
      <w:r w:rsidR="00176E4A" w:rsidRPr="00A701FC">
        <w:rPr>
          <w:lang w:val="fr-FR"/>
        </w:rPr>
        <w:t xml:space="preserve"> </w:t>
      </w:r>
      <w:r w:rsidR="005F7983" w:rsidRPr="00A701FC">
        <w:rPr>
          <w:lang w:val="fr-FR"/>
        </w:rPr>
        <w:t>les effets</w:t>
      </w:r>
      <w:r w:rsidR="00176E4A" w:rsidRPr="00A701FC">
        <w:rPr>
          <w:lang w:val="fr-FR"/>
        </w:rPr>
        <w:t xml:space="preserve"> de la </w:t>
      </w:r>
      <w:r w:rsidR="005F7983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5F7983" w:rsidRPr="00A701FC">
        <w:rPr>
          <w:lang w:val="fr-FR"/>
        </w:rPr>
        <w:t>eau</w:t>
      </w:r>
      <w:r w:rsidR="00176E4A" w:rsidRPr="00A701FC">
        <w:rPr>
          <w:lang w:val="fr-FR"/>
        </w:rPr>
        <w:t xml:space="preserve"> sur la </w:t>
      </w:r>
      <w:r w:rsidR="005F7983" w:rsidRPr="00A701FC">
        <w:rPr>
          <w:lang w:val="fr-FR"/>
        </w:rPr>
        <w:t>s</w:t>
      </w:r>
      <w:r w:rsidR="00176E4A" w:rsidRPr="00A701FC">
        <w:rPr>
          <w:lang w:val="fr-FR"/>
        </w:rPr>
        <w:t>anté, la sécurité alimentaire et les écosystèmes.</w:t>
      </w:r>
      <w:r w:rsidR="00661EF7" w:rsidRPr="00A701FC">
        <w:rPr>
          <w:lang w:val="fr-FR"/>
        </w:rPr>
        <w:t xml:space="preserve"> Cette </w:t>
      </w:r>
      <w:r w:rsidR="00373AF3" w:rsidRPr="00A701FC">
        <w:rPr>
          <w:lang w:val="fr-FR"/>
        </w:rPr>
        <w:t>approche repose sur l</w:t>
      </w:r>
      <w:r w:rsidR="00661EF7" w:rsidRPr="00A701FC">
        <w:rPr>
          <w:lang w:val="fr-FR"/>
        </w:rPr>
        <w:t xml:space="preserve">e cadre </w:t>
      </w:r>
      <w:r w:rsidR="00827A42" w:rsidRPr="00A701FC">
        <w:rPr>
          <w:lang w:val="fr-FR"/>
        </w:rPr>
        <w:t>«</w:t>
      </w:r>
      <w:r w:rsidR="00176EDD" w:rsidRPr="00A701FC">
        <w:rPr>
          <w:lang w:val="fr-FR"/>
        </w:rPr>
        <w:t> </w:t>
      </w:r>
      <w:r w:rsidR="00661EF7" w:rsidRPr="00A701FC">
        <w:rPr>
          <w:lang w:val="fr-FR"/>
        </w:rPr>
        <w:t>forces motrices</w:t>
      </w:r>
      <w:r w:rsidR="00515CFE" w:rsidRPr="00A701FC">
        <w:rPr>
          <w:lang w:val="fr-FR"/>
        </w:rPr>
        <w:t xml:space="preserve">, pressions, </w:t>
      </w:r>
      <w:r w:rsidR="00373AF3" w:rsidRPr="00A701FC">
        <w:rPr>
          <w:lang w:val="fr-FR"/>
        </w:rPr>
        <w:t>état, impact</w:t>
      </w:r>
      <w:r w:rsidR="00661EF7" w:rsidRPr="00A701FC">
        <w:rPr>
          <w:lang w:val="fr-FR"/>
        </w:rPr>
        <w:t>,</w:t>
      </w:r>
      <w:r w:rsidR="00373AF3" w:rsidRPr="00A701FC">
        <w:rPr>
          <w:lang w:val="fr-FR"/>
        </w:rPr>
        <w:t xml:space="preserve"> réponse</w:t>
      </w:r>
      <w:r w:rsidR="00176EDD" w:rsidRPr="00A701FC">
        <w:rPr>
          <w:lang w:val="fr-FR"/>
        </w:rPr>
        <w:t> </w:t>
      </w:r>
      <w:r w:rsidR="00827A42" w:rsidRPr="00A701FC">
        <w:rPr>
          <w:lang w:val="fr-FR"/>
        </w:rPr>
        <w:t>»</w:t>
      </w:r>
      <w:r w:rsidR="00661EF7" w:rsidRPr="00A701FC">
        <w:rPr>
          <w:lang w:val="fr-FR"/>
        </w:rPr>
        <w:t xml:space="preserve">. </w:t>
      </w:r>
      <w:r w:rsidR="00350D8C" w:rsidRPr="00A701FC">
        <w:rPr>
          <w:lang w:val="fr-FR"/>
        </w:rPr>
        <w:t>Les partenaires de l</w:t>
      </w:r>
      <w:r w:rsidR="00553FCE">
        <w:rPr>
          <w:lang w:val="fr-FR"/>
        </w:rPr>
        <w:t>’</w:t>
      </w:r>
      <w:r w:rsidR="00350D8C" w:rsidRPr="00A701FC">
        <w:rPr>
          <w:lang w:val="fr-FR"/>
        </w:rPr>
        <w:t>Alliance soutiennent le projet en mobilisant des contributions en espèces et en nature pour les recherches, le développement, le</w:t>
      </w:r>
      <w:r w:rsidR="0024012E" w:rsidRPr="00A701FC">
        <w:rPr>
          <w:lang w:val="fr-FR"/>
        </w:rPr>
        <w:t>s</w:t>
      </w:r>
      <w:r w:rsidR="0016352B">
        <w:rPr>
          <w:lang w:val="fr-FR"/>
        </w:rPr>
        <w:t> </w:t>
      </w:r>
      <w:r w:rsidR="0024012E" w:rsidRPr="00A701FC">
        <w:rPr>
          <w:lang w:val="fr-FR"/>
        </w:rPr>
        <w:t>essais</w:t>
      </w:r>
      <w:r w:rsidR="00350D8C" w:rsidRPr="00A701FC">
        <w:rPr>
          <w:lang w:val="fr-FR"/>
        </w:rPr>
        <w:t xml:space="preserve"> et la transposition à plus grande échelle qui sont nécessaires</w:t>
      </w:r>
      <w:r w:rsidR="005C6F6C" w:rsidRPr="00A701FC">
        <w:rPr>
          <w:lang w:val="fr-FR"/>
        </w:rPr>
        <w:t xml:space="preserve">, y compris pour </w:t>
      </w:r>
      <w:r w:rsidR="004B553B" w:rsidRPr="00A701FC">
        <w:rPr>
          <w:lang w:val="fr-FR"/>
        </w:rPr>
        <w:t>la mise en place d</w:t>
      </w:r>
      <w:r w:rsidR="00553FCE">
        <w:rPr>
          <w:lang w:val="fr-FR"/>
        </w:rPr>
        <w:t>’</w:t>
      </w:r>
      <w:r w:rsidR="005C6F6C" w:rsidRPr="00A701FC">
        <w:rPr>
          <w:lang w:val="fr-FR"/>
        </w:rPr>
        <w:t xml:space="preserve">une plateforme </w:t>
      </w:r>
      <w:r w:rsidR="004B553B" w:rsidRPr="00A701FC">
        <w:rPr>
          <w:lang w:val="fr-FR"/>
        </w:rPr>
        <w:t>d</w:t>
      </w:r>
      <w:r w:rsidR="00553FCE">
        <w:rPr>
          <w:lang w:val="fr-FR"/>
        </w:rPr>
        <w:t>’</w:t>
      </w:r>
      <w:r w:rsidR="004B553B" w:rsidRPr="00A701FC">
        <w:rPr>
          <w:lang w:val="fr-FR"/>
        </w:rPr>
        <w:t xml:space="preserve">appui technologique </w:t>
      </w:r>
      <w:r w:rsidR="00556F55" w:rsidRPr="00A701FC">
        <w:rPr>
          <w:lang w:val="fr-FR"/>
        </w:rPr>
        <w:t>pour l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 xml:space="preserve">évaluation mondiale de la </w:t>
      </w:r>
      <w:r w:rsidR="00576CFC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576CFC" w:rsidRPr="00A701FC">
        <w:rPr>
          <w:lang w:val="fr-FR"/>
        </w:rPr>
        <w:t>eau</w:t>
      </w:r>
      <w:r w:rsidR="00556F55" w:rsidRPr="00A701FC">
        <w:rPr>
          <w:lang w:val="fr-FR"/>
        </w:rPr>
        <w:t xml:space="preserve"> </w:t>
      </w:r>
      <w:r w:rsidR="004B553B" w:rsidRPr="00A701FC">
        <w:rPr>
          <w:lang w:val="fr-FR"/>
        </w:rPr>
        <w:t>qui demeurera</w:t>
      </w:r>
      <w:r w:rsidR="00556F55" w:rsidRPr="00A701FC">
        <w:rPr>
          <w:lang w:val="fr-FR"/>
        </w:rPr>
        <w:t xml:space="preserve"> au-delà de la durée d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>exécution du projet (</w:t>
      </w:r>
      <w:r w:rsidR="0076717E" w:rsidRPr="00A701FC">
        <w:rPr>
          <w:lang w:val="fr-FR"/>
        </w:rPr>
        <w:t>avec l</w:t>
      </w:r>
      <w:r w:rsidR="00553FCE">
        <w:rPr>
          <w:lang w:val="fr-FR"/>
        </w:rPr>
        <w:t>’</w:t>
      </w:r>
      <w:r w:rsidR="0076717E" w:rsidRPr="00A701FC">
        <w:rPr>
          <w:lang w:val="fr-FR"/>
        </w:rPr>
        <w:t>appui du</w:t>
      </w:r>
      <w:r w:rsidR="00556F55" w:rsidRPr="00A701FC">
        <w:rPr>
          <w:lang w:val="fr-FR"/>
        </w:rPr>
        <w:t xml:space="preserve"> </w:t>
      </w:r>
      <w:r w:rsidR="00F0077E" w:rsidRPr="00A701FC">
        <w:rPr>
          <w:lang w:val="fr-FR"/>
        </w:rPr>
        <w:t>G</w:t>
      </w:r>
      <w:r w:rsidR="00556F55" w:rsidRPr="00A701FC">
        <w:rPr>
          <w:lang w:val="fr-FR"/>
        </w:rPr>
        <w:t>ouvernement allemand et, en</w:t>
      </w:r>
      <w:r w:rsidR="00EA0F79" w:rsidRPr="00A701FC">
        <w:rPr>
          <w:lang w:val="fr-FR"/>
        </w:rPr>
        <w:t> </w:t>
      </w:r>
      <w:r w:rsidR="00556F55" w:rsidRPr="00A701FC">
        <w:rPr>
          <w:lang w:val="fr-FR"/>
        </w:rPr>
        <w:t>nature, par les 15 membres et plu</w:t>
      </w:r>
      <w:r w:rsidR="00966348" w:rsidRPr="00A701FC">
        <w:rPr>
          <w:lang w:val="fr-FR"/>
        </w:rPr>
        <w:t xml:space="preserve">s du groupe de travail). Les </w:t>
      </w:r>
      <w:r w:rsidR="00176EDD" w:rsidRPr="00A701FC">
        <w:rPr>
          <w:lang w:val="fr-FR"/>
        </w:rPr>
        <w:t>premiers</w:t>
      </w:r>
      <w:r w:rsidR="00966348" w:rsidRPr="00A701FC">
        <w:rPr>
          <w:lang w:val="fr-FR"/>
        </w:rPr>
        <w:t xml:space="preserve"> produits de données</w:t>
      </w:r>
      <w:r w:rsidR="00556F55" w:rsidRPr="00A701FC">
        <w:rPr>
          <w:lang w:val="fr-FR"/>
        </w:rPr>
        <w:t>, mondiaux et thématiques, ainsi qu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>une démonstration d</w:t>
      </w:r>
      <w:r w:rsidR="000554CD" w:rsidRPr="00A701FC">
        <w:rPr>
          <w:lang w:val="fr-FR"/>
        </w:rPr>
        <w:t>u descriptif</w:t>
      </w:r>
      <w:r w:rsidR="00556F55" w:rsidRPr="00A701FC">
        <w:rPr>
          <w:lang w:val="fr-FR"/>
        </w:rPr>
        <w:t xml:space="preserve"> de l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>évaluation mo</w:t>
      </w:r>
      <w:r w:rsidR="00C53FF1" w:rsidRPr="00A701FC">
        <w:rPr>
          <w:lang w:val="fr-FR"/>
        </w:rPr>
        <w:t>ndiale de la</w:t>
      </w:r>
      <w:r w:rsidR="0016352B">
        <w:rPr>
          <w:lang w:val="fr-FR"/>
        </w:rPr>
        <w:t> </w:t>
      </w:r>
      <w:r w:rsidR="00C53FF1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C53FF1" w:rsidRPr="00A701FC">
        <w:rPr>
          <w:lang w:val="fr-FR"/>
        </w:rPr>
        <w:t xml:space="preserve">eau </w:t>
      </w:r>
      <w:r w:rsidR="00556F55" w:rsidRPr="00A701FC">
        <w:rPr>
          <w:lang w:val="fr-FR"/>
        </w:rPr>
        <w:t>seront présentés à la cinquième</w:t>
      </w:r>
      <w:r w:rsidR="0016352B">
        <w:rPr>
          <w:lang w:val="fr-FR"/>
        </w:rPr>
        <w:t> </w:t>
      </w:r>
      <w:r w:rsidR="00556F55" w:rsidRPr="00A701FC">
        <w:rPr>
          <w:lang w:val="fr-FR"/>
        </w:rPr>
        <w:t>session de l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>Assemblée des Nations Unies pour l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>environnement</w:t>
      </w:r>
      <w:r w:rsidR="00176EDD" w:rsidRPr="00A701FC">
        <w:rPr>
          <w:lang w:val="fr-FR"/>
        </w:rPr>
        <w:t>,</w:t>
      </w:r>
      <w:r w:rsidR="00556F55" w:rsidRPr="00A701FC">
        <w:rPr>
          <w:lang w:val="fr-FR"/>
        </w:rPr>
        <w:t xml:space="preserve"> en annexe à un</w:t>
      </w:r>
      <w:r w:rsidR="00576CFC" w:rsidRPr="00A701FC">
        <w:rPr>
          <w:lang w:val="fr-FR"/>
        </w:rPr>
        <w:t xml:space="preserve"> document</w:t>
      </w:r>
      <w:r w:rsidR="00556F55" w:rsidRPr="00A701FC">
        <w:rPr>
          <w:lang w:val="fr-FR"/>
        </w:rPr>
        <w:t xml:space="preserve"> d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>information. Parallèlemen</w:t>
      </w:r>
      <w:r w:rsidR="00C53FF1" w:rsidRPr="00A701FC">
        <w:rPr>
          <w:lang w:val="fr-FR"/>
        </w:rPr>
        <w:t>t, et entrant aussi en compte dans</w:t>
      </w:r>
      <w:r w:rsidR="00556F55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>évaluation, l</w:t>
      </w:r>
      <w:r w:rsidR="00576CFC" w:rsidRPr="00A701FC">
        <w:rPr>
          <w:lang w:val="fr-FR"/>
        </w:rPr>
        <w:t>a</w:t>
      </w:r>
      <w:r w:rsidR="00EA0F79" w:rsidRPr="00A701FC">
        <w:rPr>
          <w:lang w:val="fr-FR"/>
        </w:rPr>
        <w:t> </w:t>
      </w:r>
      <w:r w:rsidR="00556F55" w:rsidRPr="00A701FC">
        <w:rPr>
          <w:lang w:val="fr-FR"/>
        </w:rPr>
        <w:t xml:space="preserve">fusion des données </w:t>
      </w:r>
      <w:r w:rsidR="00E43601" w:rsidRPr="00A701FC">
        <w:rPr>
          <w:lang w:val="fr-FR"/>
        </w:rPr>
        <w:t>facilement accessibles</w:t>
      </w:r>
      <w:r w:rsidR="00556F55" w:rsidRPr="00A701FC">
        <w:rPr>
          <w:lang w:val="fr-FR"/>
        </w:rPr>
        <w:t xml:space="preserve"> a été mise à l</w:t>
      </w:r>
      <w:r w:rsidR="00553FCE">
        <w:rPr>
          <w:lang w:val="fr-FR"/>
        </w:rPr>
        <w:t>’</w:t>
      </w:r>
      <w:r w:rsidR="00556F55" w:rsidRPr="00A701FC">
        <w:rPr>
          <w:lang w:val="fr-FR"/>
        </w:rPr>
        <w:t xml:space="preserve">essai dans les </w:t>
      </w:r>
      <w:r w:rsidR="00FA246A" w:rsidRPr="00A701FC">
        <w:rPr>
          <w:lang w:val="fr-FR"/>
        </w:rPr>
        <w:t xml:space="preserve">localités </w:t>
      </w:r>
      <w:r w:rsidR="00883D22" w:rsidRPr="00A701FC">
        <w:rPr>
          <w:lang w:val="fr-FR"/>
        </w:rPr>
        <w:t>africaine</w:t>
      </w:r>
      <w:r w:rsidR="00E43601" w:rsidRPr="00A701FC">
        <w:rPr>
          <w:lang w:val="fr-FR"/>
        </w:rPr>
        <w:t xml:space="preserve">s </w:t>
      </w:r>
      <w:r w:rsidR="00556F55" w:rsidRPr="00A701FC">
        <w:rPr>
          <w:lang w:val="fr-FR"/>
        </w:rPr>
        <w:t xml:space="preserve">définies où </w:t>
      </w:r>
      <w:r w:rsidR="00FA246A" w:rsidRPr="00A701FC">
        <w:rPr>
          <w:lang w:val="fr-FR"/>
        </w:rPr>
        <w:t>la qualité de l</w:t>
      </w:r>
      <w:r w:rsidR="00553FCE">
        <w:rPr>
          <w:lang w:val="fr-FR"/>
        </w:rPr>
        <w:t>’</w:t>
      </w:r>
      <w:r w:rsidR="00FA246A" w:rsidRPr="00A701FC">
        <w:rPr>
          <w:lang w:val="fr-FR"/>
        </w:rPr>
        <w:t>eau est un défi</w:t>
      </w:r>
      <w:r w:rsidR="00490B2B" w:rsidRPr="00A701FC">
        <w:rPr>
          <w:lang w:val="fr-FR"/>
        </w:rPr>
        <w:t>.</w:t>
      </w:r>
    </w:p>
    <w:bookmarkEnd w:id="2"/>
    <w:p w14:paraId="2872B4B0" w14:textId="755A1B72" w:rsidR="00CA622E" w:rsidRPr="00A701FC" w:rsidRDefault="008242EA" w:rsidP="008242EA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9566BE" w:rsidRPr="00A701FC">
        <w:rPr>
          <w:lang w:val="fr-FR"/>
        </w:rPr>
        <w:t>évaluation</w:t>
      </w:r>
      <w:r w:rsidR="00E10755" w:rsidRPr="00A701FC">
        <w:rPr>
          <w:lang w:val="fr-FR"/>
        </w:rPr>
        <w:t xml:space="preserve"> s</w:t>
      </w:r>
      <w:r w:rsidR="00553FCE">
        <w:rPr>
          <w:lang w:val="fr-FR"/>
        </w:rPr>
        <w:t>’</w:t>
      </w:r>
      <w:r w:rsidR="00E10755" w:rsidRPr="00A701FC">
        <w:rPr>
          <w:lang w:val="fr-FR"/>
        </w:rPr>
        <w:t xml:space="preserve">appuie sur </w:t>
      </w:r>
      <w:r w:rsidR="00CA622E" w:rsidRPr="00A701FC">
        <w:rPr>
          <w:lang w:val="fr-FR"/>
        </w:rPr>
        <w:t>la plateforme GlobeWQ (</w:t>
      </w:r>
      <w:r w:rsidR="00490B2B" w:rsidRPr="00A701FC">
        <w:rPr>
          <w:lang w:val="fr-FR"/>
        </w:rPr>
        <w:t xml:space="preserve">Global Water Quality </w:t>
      </w:r>
      <w:r w:rsidR="006D6C37" w:rsidRPr="00A701FC">
        <w:rPr>
          <w:lang w:val="fr-FR"/>
        </w:rPr>
        <w:t>and</w:t>
      </w:r>
      <w:r w:rsidR="00490B2B" w:rsidRPr="00A701FC">
        <w:rPr>
          <w:lang w:val="fr-FR"/>
        </w:rPr>
        <w:t xml:space="preserve"> Analysis Platform</w:t>
      </w:r>
      <w:r w:rsidR="00E13235" w:rsidRPr="00A701FC">
        <w:rPr>
          <w:lang w:val="fr-FR"/>
        </w:rPr>
        <w:t>)</w:t>
      </w:r>
      <w:r w:rsidR="002830B1" w:rsidRPr="00A701FC">
        <w:rPr>
          <w:szCs w:val="18"/>
          <w:vertAlign w:val="superscript"/>
          <w:lang w:val="fr-FR"/>
        </w:rPr>
        <w:footnoteReference w:id="10"/>
      </w:r>
      <w:r w:rsidR="00CA622E" w:rsidRPr="00A701FC">
        <w:rPr>
          <w:lang w:val="fr-FR"/>
        </w:rPr>
        <w:t xml:space="preserve">, </w:t>
      </w:r>
      <w:r w:rsidR="00E10755" w:rsidRPr="00A701FC">
        <w:rPr>
          <w:lang w:val="fr-FR"/>
        </w:rPr>
        <w:t xml:space="preserve">qui est </w:t>
      </w:r>
      <w:r w:rsidR="00CA622E" w:rsidRPr="00A701FC">
        <w:rPr>
          <w:lang w:val="fr-FR"/>
        </w:rPr>
        <w:t>élaborée comme une infrastructure Web</w:t>
      </w:r>
      <w:r w:rsidR="006E0DE3" w:rsidRPr="00A701FC">
        <w:rPr>
          <w:lang w:val="fr-FR"/>
        </w:rPr>
        <w:t xml:space="preserve"> pour l</w:t>
      </w:r>
      <w:r w:rsidR="00553FCE">
        <w:rPr>
          <w:lang w:val="fr-FR"/>
        </w:rPr>
        <w:t>’</w:t>
      </w:r>
      <w:r w:rsidR="006E0DE3" w:rsidRPr="00A701FC">
        <w:rPr>
          <w:lang w:val="fr-FR"/>
        </w:rPr>
        <w:t>hébergement, la</w:t>
      </w:r>
      <w:r w:rsidR="00CA622E" w:rsidRPr="00A701FC">
        <w:rPr>
          <w:lang w:val="fr-FR"/>
        </w:rPr>
        <w:t xml:space="preserve"> visualis</w:t>
      </w:r>
      <w:r w:rsidR="006E0DE3" w:rsidRPr="00A701FC">
        <w:rPr>
          <w:lang w:val="fr-FR"/>
        </w:rPr>
        <w:t>ation et l</w:t>
      </w:r>
      <w:r w:rsidR="00553FCE">
        <w:rPr>
          <w:lang w:val="fr-FR"/>
        </w:rPr>
        <w:t>’</w:t>
      </w:r>
      <w:r w:rsidR="00CA622E" w:rsidRPr="00A701FC">
        <w:rPr>
          <w:lang w:val="fr-FR"/>
        </w:rPr>
        <w:t>analyse</w:t>
      </w:r>
      <w:r w:rsidR="006E0DE3" w:rsidRPr="00A701FC">
        <w:rPr>
          <w:lang w:val="fr-FR"/>
        </w:rPr>
        <w:t xml:space="preserve"> de</w:t>
      </w:r>
      <w:r w:rsidR="00CA622E" w:rsidRPr="00A701FC">
        <w:rPr>
          <w:lang w:val="fr-FR"/>
        </w:rPr>
        <w:t xml:space="preserve"> données sur la qualité de l</w:t>
      </w:r>
      <w:r w:rsidR="00553FCE">
        <w:rPr>
          <w:lang w:val="fr-FR"/>
        </w:rPr>
        <w:t>’</w:t>
      </w:r>
      <w:r w:rsidR="00CA622E" w:rsidRPr="00A701FC">
        <w:rPr>
          <w:lang w:val="fr-FR"/>
        </w:rPr>
        <w:t xml:space="preserve">eau et </w:t>
      </w:r>
      <w:r w:rsidR="00B7094E" w:rsidRPr="00A701FC">
        <w:rPr>
          <w:lang w:val="fr-FR"/>
        </w:rPr>
        <w:t xml:space="preserve">sur </w:t>
      </w:r>
      <w:r w:rsidR="00CA622E" w:rsidRPr="00A701FC">
        <w:rPr>
          <w:lang w:val="fr-FR"/>
        </w:rPr>
        <w:t>les facteurs qui</w:t>
      </w:r>
      <w:r w:rsidR="00B7094E" w:rsidRPr="00A701FC">
        <w:rPr>
          <w:lang w:val="fr-FR"/>
        </w:rPr>
        <w:t xml:space="preserve"> influent sur celle-ci</w:t>
      </w:r>
      <w:r w:rsidR="00E10755" w:rsidRPr="00A701FC">
        <w:rPr>
          <w:lang w:val="fr-FR"/>
        </w:rPr>
        <w:t xml:space="preserve">, </w:t>
      </w:r>
      <w:r w:rsidR="00CA622E" w:rsidRPr="00A701FC">
        <w:rPr>
          <w:lang w:val="fr-FR"/>
        </w:rPr>
        <w:t xml:space="preserve">et pour </w:t>
      </w:r>
      <w:r w:rsidR="00E10755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CA622E" w:rsidRPr="00A701FC">
        <w:rPr>
          <w:lang w:val="fr-FR"/>
        </w:rPr>
        <w:t>intégr</w:t>
      </w:r>
      <w:r w:rsidR="00E10755" w:rsidRPr="00A701FC">
        <w:rPr>
          <w:lang w:val="fr-FR"/>
        </w:rPr>
        <w:t xml:space="preserve">ation </w:t>
      </w:r>
      <w:r w:rsidR="00CA622E" w:rsidRPr="00A701FC">
        <w:rPr>
          <w:lang w:val="fr-FR"/>
        </w:rPr>
        <w:t xml:space="preserve">des observations </w:t>
      </w:r>
      <w:r w:rsidR="003B51FF" w:rsidRPr="00A701FC">
        <w:rPr>
          <w:lang w:val="fr-FR"/>
        </w:rPr>
        <w:t>obtenues</w:t>
      </w:r>
      <w:r w:rsidR="0037455E" w:rsidRPr="00A701FC">
        <w:rPr>
          <w:lang w:val="fr-FR"/>
        </w:rPr>
        <w:t xml:space="preserve"> </w:t>
      </w:r>
      <w:r w:rsidR="0037455E" w:rsidRPr="00A701FC">
        <w:rPr>
          <w:i/>
          <w:lang w:val="fr-FR"/>
        </w:rPr>
        <w:t>in situ</w:t>
      </w:r>
      <w:r w:rsidR="0037455E" w:rsidRPr="00A701FC">
        <w:rPr>
          <w:lang w:val="fr-FR"/>
        </w:rPr>
        <w:t xml:space="preserve"> et</w:t>
      </w:r>
      <w:r w:rsidR="003B51FF" w:rsidRPr="00A701FC">
        <w:rPr>
          <w:lang w:val="fr-FR"/>
        </w:rPr>
        <w:t xml:space="preserve"> par</w:t>
      </w:r>
      <w:r w:rsidR="00CA622E" w:rsidRPr="00A701FC">
        <w:rPr>
          <w:lang w:val="fr-FR"/>
        </w:rPr>
        <w:t xml:space="preserve"> télédétection</w:t>
      </w:r>
      <w:r w:rsidR="00316A87" w:rsidRPr="00A701FC">
        <w:rPr>
          <w:lang w:val="fr-FR"/>
        </w:rPr>
        <w:t xml:space="preserve"> </w:t>
      </w:r>
      <w:r w:rsidR="00CA622E" w:rsidRPr="00A701FC">
        <w:rPr>
          <w:lang w:val="fr-FR"/>
        </w:rPr>
        <w:t>et des modélisations. L</w:t>
      </w:r>
      <w:r w:rsidR="00553FCE">
        <w:rPr>
          <w:lang w:val="fr-FR"/>
        </w:rPr>
        <w:t>’</w:t>
      </w:r>
      <w:r w:rsidR="00CA622E" w:rsidRPr="00A701FC">
        <w:rPr>
          <w:lang w:val="fr-FR"/>
        </w:rPr>
        <w:t>un</w:t>
      </w:r>
      <w:r w:rsidR="0016352B">
        <w:rPr>
          <w:lang w:val="fr-FR"/>
        </w:rPr>
        <w:t> </w:t>
      </w:r>
      <w:r w:rsidR="00CA622E" w:rsidRPr="00A701FC">
        <w:rPr>
          <w:lang w:val="fr-FR"/>
        </w:rPr>
        <w:t>des</w:t>
      </w:r>
      <w:r w:rsidR="0016352B">
        <w:rPr>
          <w:lang w:val="fr-FR"/>
        </w:rPr>
        <w:t> </w:t>
      </w:r>
      <w:r w:rsidR="00316A87" w:rsidRPr="00A701FC">
        <w:rPr>
          <w:lang w:val="fr-FR"/>
        </w:rPr>
        <w:t>pr</w:t>
      </w:r>
      <w:r w:rsidR="003D0E08" w:rsidRPr="00A701FC">
        <w:rPr>
          <w:lang w:val="fr-FR"/>
        </w:rPr>
        <w:t>incipaux</w:t>
      </w:r>
      <w:r w:rsidR="00CA622E" w:rsidRPr="00A701FC">
        <w:rPr>
          <w:lang w:val="fr-FR"/>
        </w:rPr>
        <w:t xml:space="preserve"> objecti</w:t>
      </w:r>
      <w:r w:rsidR="0018534A" w:rsidRPr="00A701FC">
        <w:rPr>
          <w:lang w:val="fr-FR"/>
        </w:rPr>
        <w:t xml:space="preserve">fs est de compiler un </w:t>
      </w:r>
      <w:r w:rsidR="00CA622E" w:rsidRPr="00A701FC">
        <w:rPr>
          <w:lang w:val="fr-FR"/>
        </w:rPr>
        <w:t>modèle d</w:t>
      </w:r>
      <w:r w:rsidR="00553FCE">
        <w:rPr>
          <w:lang w:val="fr-FR"/>
        </w:rPr>
        <w:t>’</w:t>
      </w:r>
      <w:r w:rsidR="00CA622E" w:rsidRPr="00A701FC">
        <w:rPr>
          <w:lang w:val="fr-FR"/>
        </w:rPr>
        <w:t>i</w:t>
      </w:r>
      <w:r w:rsidR="0018534A" w:rsidRPr="00A701FC">
        <w:rPr>
          <w:lang w:val="fr-FR"/>
        </w:rPr>
        <w:t>nventaire</w:t>
      </w:r>
      <w:r w:rsidR="00CA622E" w:rsidRPr="00A701FC">
        <w:rPr>
          <w:lang w:val="fr-FR"/>
        </w:rPr>
        <w:t xml:space="preserve"> </w:t>
      </w:r>
      <w:r w:rsidR="00F93D31" w:rsidRPr="00A701FC">
        <w:rPr>
          <w:lang w:val="fr-FR"/>
        </w:rPr>
        <w:t xml:space="preserve">qui </w:t>
      </w:r>
      <w:r w:rsidR="00CA622E" w:rsidRPr="00A701FC">
        <w:rPr>
          <w:lang w:val="fr-FR"/>
        </w:rPr>
        <w:t>illustre l</w:t>
      </w:r>
      <w:r w:rsidR="00553FCE">
        <w:rPr>
          <w:lang w:val="fr-FR"/>
        </w:rPr>
        <w:t>’</w:t>
      </w:r>
      <w:r w:rsidR="00CA622E" w:rsidRPr="00A701FC">
        <w:rPr>
          <w:lang w:val="fr-FR"/>
        </w:rPr>
        <w:t>état actuel de la</w:t>
      </w:r>
      <w:r w:rsidR="0016352B">
        <w:rPr>
          <w:lang w:val="fr-FR"/>
        </w:rPr>
        <w:t> </w:t>
      </w:r>
      <w:r w:rsidR="00CA622E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CA622E" w:rsidRPr="00A701FC">
        <w:rPr>
          <w:lang w:val="fr-FR"/>
        </w:rPr>
        <w:t>eau, au niveau mondial ou pour</w:t>
      </w:r>
      <w:r w:rsidR="00475718" w:rsidRPr="00A701FC">
        <w:rPr>
          <w:lang w:val="fr-FR"/>
        </w:rPr>
        <w:t xml:space="preserve"> des continents </w:t>
      </w:r>
      <w:r w:rsidR="00CA622E" w:rsidRPr="00A701FC">
        <w:rPr>
          <w:lang w:val="fr-FR"/>
        </w:rPr>
        <w:t xml:space="preserve">donnés, en utilisant plusieurs </w:t>
      </w:r>
      <w:r w:rsidR="00E11B6C" w:rsidRPr="00A701FC">
        <w:rPr>
          <w:lang w:val="fr-FR"/>
        </w:rPr>
        <w:t>paramètres</w:t>
      </w:r>
      <w:r w:rsidR="00CA622E" w:rsidRPr="00A701FC">
        <w:rPr>
          <w:lang w:val="fr-FR"/>
        </w:rPr>
        <w:t xml:space="preserve"> tels que les nutriments, l</w:t>
      </w:r>
      <w:r w:rsidR="00E11B6C" w:rsidRPr="00A701FC">
        <w:rPr>
          <w:lang w:val="fr-FR"/>
        </w:rPr>
        <w:t>a</w:t>
      </w:r>
      <w:r w:rsidR="00CA622E" w:rsidRPr="00A701FC">
        <w:rPr>
          <w:lang w:val="fr-FR"/>
        </w:rPr>
        <w:t xml:space="preserve"> salinité, l</w:t>
      </w:r>
      <w:r w:rsidR="003D0E08" w:rsidRPr="00A701FC">
        <w:rPr>
          <w:lang w:val="fr-FR"/>
        </w:rPr>
        <w:t>e</w:t>
      </w:r>
      <w:r w:rsidR="00CA622E" w:rsidRPr="00A701FC">
        <w:rPr>
          <w:lang w:val="fr-FR"/>
        </w:rPr>
        <w:t xml:space="preserve">s </w:t>
      </w:r>
      <w:r w:rsidR="00E11B6C" w:rsidRPr="00A701FC">
        <w:rPr>
          <w:lang w:val="fr-FR"/>
        </w:rPr>
        <w:t xml:space="preserve">agents </w:t>
      </w:r>
      <w:r w:rsidR="00CA622E" w:rsidRPr="00A701FC">
        <w:rPr>
          <w:lang w:val="fr-FR"/>
        </w:rPr>
        <w:t>pathog</w:t>
      </w:r>
      <w:r w:rsidR="00E11B6C" w:rsidRPr="00A701FC">
        <w:rPr>
          <w:lang w:val="fr-FR"/>
        </w:rPr>
        <w:t>ènes ou</w:t>
      </w:r>
      <w:r w:rsidR="00CA622E" w:rsidRPr="00A701FC">
        <w:rPr>
          <w:lang w:val="fr-FR"/>
        </w:rPr>
        <w:t xml:space="preserve"> les substances toxiques. Les contenus et la</w:t>
      </w:r>
      <w:r w:rsidR="0016352B">
        <w:rPr>
          <w:lang w:val="fr-FR"/>
        </w:rPr>
        <w:t> </w:t>
      </w:r>
      <w:r w:rsidR="003D0E08" w:rsidRPr="00A701FC">
        <w:rPr>
          <w:lang w:val="fr-FR"/>
        </w:rPr>
        <w:t>fonctionnalité</w:t>
      </w:r>
      <w:r w:rsidR="00CA622E" w:rsidRPr="00A701FC">
        <w:rPr>
          <w:lang w:val="fr-FR"/>
        </w:rPr>
        <w:t xml:space="preserve"> de la plateforme seront adaptés aux besoins de</w:t>
      </w:r>
      <w:r w:rsidR="00C222FB" w:rsidRPr="00A701FC">
        <w:rPr>
          <w:lang w:val="fr-FR"/>
        </w:rPr>
        <w:t xml:space="preserve">s utilisateurs, qui </w:t>
      </w:r>
      <w:r w:rsidR="000B2F9C" w:rsidRPr="00A701FC">
        <w:rPr>
          <w:lang w:val="fr-FR"/>
        </w:rPr>
        <w:t>seront</w:t>
      </w:r>
      <w:r w:rsidR="00CA622E" w:rsidRPr="00A701FC">
        <w:rPr>
          <w:lang w:val="fr-FR"/>
        </w:rPr>
        <w:t xml:space="preserve"> identifiés</w:t>
      </w:r>
      <w:r w:rsidR="00C222FB" w:rsidRPr="00A701FC">
        <w:rPr>
          <w:lang w:val="fr-FR"/>
        </w:rPr>
        <w:t xml:space="preserve"> </w:t>
      </w:r>
      <w:r w:rsidR="00CA622E" w:rsidRPr="00A701FC">
        <w:rPr>
          <w:lang w:val="fr-FR"/>
        </w:rPr>
        <w:t>au</w:t>
      </w:r>
      <w:r w:rsidR="0016352B">
        <w:rPr>
          <w:lang w:val="fr-FR"/>
        </w:rPr>
        <w:t> </w:t>
      </w:r>
      <w:r w:rsidR="00CA622E" w:rsidRPr="00A701FC">
        <w:rPr>
          <w:lang w:val="fr-FR"/>
        </w:rPr>
        <w:t>cours d</w:t>
      </w:r>
      <w:r w:rsidR="00553FCE">
        <w:rPr>
          <w:lang w:val="fr-FR"/>
        </w:rPr>
        <w:t>’</w:t>
      </w:r>
      <w:r w:rsidR="003D0E08" w:rsidRPr="00A701FC">
        <w:rPr>
          <w:lang w:val="fr-FR"/>
        </w:rPr>
        <w:t>ateliers</w:t>
      </w:r>
      <w:r w:rsidR="00CA622E" w:rsidRPr="00A701FC">
        <w:rPr>
          <w:lang w:val="fr-FR"/>
        </w:rPr>
        <w:t xml:space="preserve"> avec les </w:t>
      </w:r>
      <w:r w:rsidR="000B2F9C" w:rsidRPr="00A701FC">
        <w:rPr>
          <w:lang w:val="fr-FR"/>
        </w:rPr>
        <w:t>acteurs locaux</w:t>
      </w:r>
      <w:r w:rsidR="00CA622E" w:rsidRPr="00A701FC">
        <w:rPr>
          <w:lang w:val="fr-FR"/>
        </w:rPr>
        <w:t>.</w:t>
      </w:r>
    </w:p>
    <w:p w14:paraId="7B2D1AD8" w14:textId="299CCE62" w:rsidR="00576CFC" w:rsidRPr="00A701FC" w:rsidRDefault="00C33D7A" w:rsidP="00B66CA0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La ra</w:t>
      </w:r>
      <w:r w:rsidR="00F914E7" w:rsidRPr="00A701FC">
        <w:rPr>
          <w:lang w:val="fr-FR"/>
        </w:rPr>
        <w:t xml:space="preserve">reté des données qui prédomine dans le contexte dans lequel </w:t>
      </w:r>
      <w:r w:rsidRPr="00A701FC">
        <w:rPr>
          <w:lang w:val="fr-FR"/>
        </w:rPr>
        <w:t>est réalisée l</w:t>
      </w:r>
      <w:r w:rsidR="00553FCE">
        <w:rPr>
          <w:lang w:val="fr-FR"/>
        </w:rPr>
        <w:t>’</w:t>
      </w:r>
      <w:r w:rsidRPr="00A701FC">
        <w:rPr>
          <w:lang w:val="fr-FR"/>
        </w:rPr>
        <w:t>évaluation mondiale de la qualité de l</w:t>
      </w:r>
      <w:r w:rsidR="00553FCE">
        <w:rPr>
          <w:lang w:val="fr-FR"/>
        </w:rPr>
        <w:t>’</w:t>
      </w:r>
      <w:r w:rsidRPr="00A701FC">
        <w:rPr>
          <w:lang w:val="fr-FR"/>
        </w:rPr>
        <w:t>eau</w:t>
      </w:r>
      <w:r w:rsidR="00576CFC" w:rsidRPr="00A701FC">
        <w:rPr>
          <w:lang w:val="fr-FR"/>
        </w:rPr>
        <w:t xml:space="preserve"> </w:t>
      </w:r>
      <w:r w:rsidRPr="00A701FC">
        <w:rPr>
          <w:lang w:val="fr-FR"/>
        </w:rPr>
        <w:t>requiert un exercice complexe de combinaison et de synthèse des</w:t>
      </w:r>
      <w:r w:rsidR="0016352B">
        <w:rPr>
          <w:lang w:val="fr-FR"/>
        </w:rPr>
        <w:t> </w:t>
      </w:r>
      <w:r w:rsidRPr="00A701FC">
        <w:rPr>
          <w:lang w:val="fr-FR"/>
        </w:rPr>
        <w:t>diverses sources de données et d</w:t>
      </w:r>
      <w:r w:rsidR="00553FCE">
        <w:rPr>
          <w:lang w:val="fr-FR"/>
        </w:rPr>
        <w:t>’</w:t>
      </w:r>
      <w:r w:rsidRPr="00A701FC">
        <w:rPr>
          <w:lang w:val="fr-FR"/>
        </w:rPr>
        <w:t>inf</w:t>
      </w:r>
      <w:r w:rsidR="00F914E7" w:rsidRPr="00A701FC">
        <w:rPr>
          <w:lang w:val="fr-FR"/>
        </w:rPr>
        <w:t>ormations. F</w:t>
      </w:r>
      <w:r w:rsidRPr="00A701FC">
        <w:rPr>
          <w:lang w:val="fr-FR"/>
        </w:rPr>
        <w:t>orger les partenariats nécessaires pour mener à bien ce</w:t>
      </w:r>
      <w:r w:rsidR="00D54C90" w:rsidRPr="00A701FC">
        <w:rPr>
          <w:lang w:val="fr-FR"/>
        </w:rPr>
        <w:t> </w:t>
      </w:r>
      <w:r w:rsidRPr="00A701FC">
        <w:rPr>
          <w:lang w:val="fr-FR"/>
        </w:rPr>
        <w:t xml:space="preserve">processus demande du temps, et les travaux en ce sens devraient se </w:t>
      </w:r>
      <w:r w:rsidR="00273999" w:rsidRPr="00A701FC">
        <w:rPr>
          <w:lang w:val="fr-FR"/>
        </w:rPr>
        <w:t>poursuivre</w:t>
      </w:r>
      <w:r w:rsidRPr="00A701FC">
        <w:rPr>
          <w:lang w:val="fr-FR"/>
        </w:rPr>
        <w:t xml:space="preserve"> jusqu</w:t>
      </w:r>
      <w:r w:rsidR="00553FCE">
        <w:rPr>
          <w:lang w:val="fr-FR"/>
        </w:rPr>
        <w:t>’</w:t>
      </w:r>
      <w:r w:rsidRPr="00A701FC">
        <w:rPr>
          <w:lang w:val="fr-FR"/>
        </w:rPr>
        <w:t>en</w:t>
      </w:r>
      <w:r w:rsidR="0016352B">
        <w:rPr>
          <w:lang w:val="fr-FR"/>
        </w:rPr>
        <w:t> </w:t>
      </w:r>
      <w:r w:rsidRPr="00A701FC">
        <w:rPr>
          <w:lang w:val="fr-FR"/>
        </w:rPr>
        <w:t>2023.</w:t>
      </w:r>
      <w:r w:rsidR="000F1868" w:rsidRPr="00A701FC">
        <w:rPr>
          <w:lang w:val="fr-FR"/>
        </w:rPr>
        <w:t xml:space="preserve"> </w:t>
      </w:r>
      <w:r w:rsidR="00273999" w:rsidRPr="00A701FC">
        <w:rPr>
          <w:lang w:val="fr-FR"/>
        </w:rPr>
        <w:t>Les</w:t>
      </w:r>
      <w:r w:rsidR="00D54C90" w:rsidRPr="00A701FC">
        <w:rPr>
          <w:lang w:val="fr-FR"/>
        </w:rPr>
        <w:t> </w:t>
      </w:r>
      <w:r w:rsidR="00273999" w:rsidRPr="00A701FC">
        <w:rPr>
          <w:lang w:val="fr-FR"/>
        </w:rPr>
        <w:t>résultats et les produits de démonstration seront présentés sur</w:t>
      </w:r>
      <w:r w:rsidR="000F1868" w:rsidRPr="00A701FC">
        <w:rPr>
          <w:lang w:val="fr-FR"/>
        </w:rPr>
        <w:t xml:space="preserve"> </w:t>
      </w:r>
      <w:r w:rsidR="00847A33" w:rsidRPr="00A701FC">
        <w:rPr>
          <w:lang w:val="fr-FR"/>
        </w:rPr>
        <w:t>le</w:t>
      </w:r>
      <w:r w:rsidR="00CC5996" w:rsidRPr="00A701FC">
        <w:rPr>
          <w:lang w:val="fr-FR"/>
        </w:rPr>
        <w:t xml:space="preserve"> </w:t>
      </w:r>
      <w:r w:rsidR="00847A33" w:rsidRPr="00A701FC">
        <w:rPr>
          <w:lang w:val="fr-FR"/>
        </w:rPr>
        <w:t>t</w:t>
      </w:r>
      <w:r w:rsidR="00CC5996" w:rsidRPr="00A701FC">
        <w:rPr>
          <w:lang w:val="fr-FR"/>
        </w:rPr>
        <w:t>ableau de bord pour le suivi de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état de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environnement mondial</w:t>
      </w:r>
      <w:r w:rsidR="004A7664" w:rsidRPr="00A701FC">
        <w:rPr>
          <w:lang w:val="fr-FR"/>
        </w:rPr>
        <w:t>, et également d</w:t>
      </w:r>
      <w:r w:rsidR="00284315" w:rsidRPr="00A701FC">
        <w:rPr>
          <w:lang w:val="fr-FR"/>
        </w:rPr>
        <w:t>e manière exhaustive</w:t>
      </w:r>
      <w:r w:rsidR="004A7664" w:rsidRPr="00A701FC">
        <w:rPr>
          <w:lang w:val="fr-FR"/>
        </w:rPr>
        <w:t xml:space="preserve"> dans un document d</w:t>
      </w:r>
      <w:r w:rsidR="00553FCE">
        <w:rPr>
          <w:lang w:val="fr-FR"/>
        </w:rPr>
        <w:t>’</w:t>
      </w:r>
      <w:r w:rsidR="004A7664" w:rsidRPr="00A701FC">
        <w:rPr>
          <w:lang w:val="fr-FR"/>
        </w:rPr>
        <w:t>information en cours d</w:t>
      </w:r>
      <w:r w:rsidR="00553FCE">
        <w:rPr>
          <w:lang w:val="fr-FR"/>
        </w:rPr>
        <w:t>’</w:t>
      </w:r>
      <w:r w:rsidR="004A7664" w:rsidRPr="00A701FC">
        <w:rPr>
          <w:lang w:val="fr-FR"/>
        </w:rPr>
        <w:t>élaboration</w:t>
      </w:r>
      <w:r w:rsidR="002E70E1" w:rsidRPr="00A701FC">
        <w:rPr>
          <w:lang w:val="fr-FR"/>
        </w:rPr>
        <w:t xml:space="preserve"> </w:t>
      </w:r>
      <w:r w:rsidR="004A7664" w:rsidRPr="00A701FC">
        <w:rPr>
          <w:lang w:val="fr-FR"/>
        </w:rPr>
        <w:t>en vue de la</w:t>
      </w:r>
      <w:r w:rsidR="002E70E1" w:rsidRPr="00A701FC">
        <w:rPr>
          <w:lang w:val="fr-FR"/>
        </w:rPr>
        <w:t xml:space="preserve"> </w:t>
      </w:r>
      <w:r w:rsidR="00CC5996" w:rsidRPr="00A701FC">
        <w:rPr>
          <w:lang w:val="fr-FR"/>
        </w:rPr>
        <w:t>cinquième session de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Assemblée des</w:t>
      </w:r>
      <w:r w:rsidR="0016352B">
        <w:rPr>
          <w:lang w:val="fr-FR"/>
        </w:rPr>
        <w:t> </w:t>
      </w:r>
      <w:r w:rsidR="00CC5996" w:rsidRPr="00A701FC">
        <w:rPr>
          <w:lang w:val="fr-FR"/>
        </w:rPr>
        <w:t>Nations</w:t>
      </w:r>
      <w:r w:rsidR="0016352B">
        <w:rPr>
          <w:lang w:val="fr-FR"/>
        </w:rPr>
        <w:t> </w:t>
      </w:r>
      <w:r w:rsidR="00CC5996" w:rsidRPr="00A701FC">
        <w:rPr>
          <w:lang w:val="fr-FR"/>
        </w:rPr>
        <w:t>Unies pour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environnement</w:t>
      </w:r>
      <w:r w:rsidR="004A7664" w:rsidRPr="00A701FC">
        <w:rPr>
          <w:lang w:val="fr-FR"/>
        </w:rPr>
        <w:t>. Trois</w:t>
      </w:r>
      <w:r w:rsidR="0016352B">
        <w:rPr>
          <w:lang w:val="fr-FR"/>
        </w:rPr>
        <w:t> </w:t>
      </w:r>
      <w:r w:rsidR="004A7664" w:rsidRPr="00A701FC">
        <w:rPr>
          <w:lang w:val="fr-FR"/>
        </w:rPr>
        <w:t>composantes</w:t>
      </w:r>
      <w:r w:rsidR="000F1868" w:rsidRPr="00A701FC">
        <w:rPr>
          <w:lang w:val="fr-FR"/>
        </w:rPr>
        <w:t xml:space="preserve"> </w:t>
      </w:r>
      <w:r w:rsidR="004A7664" w:rsidRPr="00A701FC">
        <w:rPr>
          <w:lang w:val="fr-FR"/>
        </w:rPr>
        <w:t>majeures de l</w:t>
      </w:r>
      <w:r w:rsidR="00553FCE">
        <w:rPr>
          <w:lang w:val="fr-FR"/>
        </w:rPr>
        <w:t>’</w:t>
      </w:r>
      <w:r w:rsidR="004A7664" w:rsidRPr="00A701FC">
        <w:rPr>
          <w:lang w:val="fr-FR"/>
        </w:rPr>
        <w:t>é</w:t>
      </w:r>
      <w:r w:rsidR="00284315" w:rsidRPr="00A701FC">
        <w:rPr>
          <w:lang w:val="fr-FR"/>
        </w:rPr>
        <w:t xml:space="preserve">valuation </w:t>
      </w:r>
      <w:r w:rsidR="00532B69" w:rsidRPr="00A701FC">
        <w:rPr>
          <w:lang w:val="fr-FR"/>
        </w:rPr>
        <w:t>continueront d</w:t>
      </w:r>
      <w:r w:rsidR="00553FCE">
        <w:rPr>
          <w:lang w:val="fr-FR"/>
        </w:rPr>
        <w:t>’</w:t>
      </w:r>
      <w:r w:rsidR="00532B69" w:rsidRPr="00A701FC">
        <w:rPr>
          <w:lang w:val="fr-FR"/>
        </w:rPr>
        <w:t>être</w:t>
      </w:r>
      <w:r w:rsidR="00C64F58" w:rsidRPr="00A701FC">
        <w:rPr>
          <w:lang w:val="fr-FR"/>
        </w:rPr>
        <w:t xml:space="preserve"> </w:t>
      </w:r>
      <w:r w:rsidR="00532B69" w:rsidRPr="00A701FC">
        <w:rPr>
          <w:lang w:val="fr-FR"/>
        </w:rPr>
        <w:t>approfondi</w:t>
      </w:r>
      <w:r w:rsidR="00C64F58" w:rsidRPr="00A701FC">
        <w:rPr>
          <w:lang w:val="fr-FR"/>
        </w:rPr>
        <w:t>e</w:t>
      </w:r>
      <w:r w:rsidR="00532B69" w:rsidRPr="00A701FC">
        <w:rPr>
          <w:lang w:val="fr-FR"/>
        </w:rPr>
        <w:t>s</w:t>
      </w:r>
      <w:r w:rsidR="00C64F58" w:rsidRPr="00A701FC">
        <w:rPr>
          <w:lang w:val="fr-FR"/>
        </w:rPr>
        <w:t> :</w:t>
      </w:r>
      <w:r w:rsidR="00277962" w:rsidRPr="00A701FC">
        <w:rPr>
          <w:lang w:val="fr-FR"/>
        </w:rPr>
        <w:t xml:space="preserve"> a) une évaluation </w:t>
      </w:r>
      <w:r w:rsidR="00C64F58" w:rsidRPr="00A701FC">
        <w:rPr>
          <w:lang w:val="fr-FR"/>
        </w:rPr>
        <w:t xml:space="preserve">de référence </w:t>
      </w:r>
      <w:r w:rsidR="00277962" w:rsidRPr="00A701FC">
        <w:rPr>
          <w:lang w:val="fr-FR"/>
        </w:rPr>
        <w:t>de la situation de la qualité de l</w:t>
      </w:r>
      <w:r w:rsidR="00553FCE">
        <w:rPr>
          <w:lang w:val="fr-FR"/>
        </w:rPr>
        <w:t>’</w:t>
      </w:r>
      <w:r w:rsidR="00277962" w:rsidRPr="00A701FC">
        <w:rPr>
          <w:lang w:val="fr-FR"/>
        </w:rPr>
        <w:t xml:space="preserve">eau au niveau mondial dans les </w:t>
      </w:r>
      <w:r w:rsidR="00532B69" w:rsidRPr="00A701FC">
        <w:rPr>
          <w:lang w:val="fr-FR"/>
        </w:rPr>
        <w:t>masses d</w:t>
      </w:r>
      <w:r w:rsidR="00553FCE">
        <w:rPr>
          <w:lang w:val="fr-FR"/>
        </w:rPr>
        <w:t>’</w:t>
      </w:r>
      <w:r w:rsidR="00532B69" w:rsidRPr="00A701FC">
        <w:rPr>
          <w:lang w:val="fr-FR"/>
        </w:rPr>
        <w:t xml:space="preserve">eau </w:t>
      </w:r>
      <w:r w:rsidR="00277962" w:rsidRPr="00A701FC">
        <w:rPr>
          <w:lang w:val="fr-FR"/>
        </w:rPr>
        <w:t>de surface et souterrain</w:t>
      </w:r>
      <w:r w:rsidR="00532B69" w:rsidRPr="00A701FC">
        <w:rPr>
          <w:lang w:val="fr-FR"/>
        </w:rPr>
        <w:t>e</w:t>
      </w:r>
      <w:r w:rsidR="00277962" w:rsidRPr="00A701FC">
        <w:rPr>
          <w:lang w:val="fr-FR"/>
        </w:rPr>
        <w:t xml:space="preserve">s ; b) une analyse </w:t>
      </w:r>
      <w:r w:rsidR="00907C37" w:rsidRPr="00A701FC">
        <w:rPr>
          <w:lang w:val="fr-FR"/>
        </w:rPr>
        <w:t>de scénarios de voies d</w:t>
      </w:r>
      <w:r w:rsidR="00553FCE">
        <w:rPr>
          <w:lang w:val="fr-FR"/>
        </w:rPr>
        <w:t>’</w:t>
      </w:r>
      <w:r w:rsidR="00907C37" w:rsidRPr="00A701FC">
        <w:rPr>
          <w:lang w:val="fr-FR"/>
        </w:rPr>
        <w:t>avenir</w:t>
      </w:r>
      <w:r w:rsidR="00120A38" w:rsidRPr="00A701FC">
        <w:rPr>
          <w:lang w:val="fr-FR"/>
        </w:rPr>
        <w:t xml:space="preserve"> </w:t>
      </w:r>
      <w:r w:rsidR="00907C37" w:rsidRPr="00A701FC">
        <w:rPr>
          <w:lang w:val="fr-FR"/>
        </w:rPr>
        <w:t>pour la qualité de l</w:t>
      </w:r>
      <w:r w:rsidR="00553FCE">
        <w:rPr>
          <w:lang w:val="fr-FR"/>
        </w:rPr>
        <w:t>’</w:t>
      </w:r>
      <w:r w:rsidR="00907C37" w:rsidRPr="00A701FC">
        <w:rPr>
          <w:lang w:val="fr-FR"/>
        </w:rPr>
        <w:t>eau</w:t>
      </w:r>
      <w:r w:rsidR="00120A38" w:rsidRPr="00A701FC">
        <w:rPr>
          <w:lang w:val="fr-FR"/>
        </w:rPr>
        <w:t xml:space="preserve"> dans</w:t>
      </w:r>
      <w:r w:rsidR="00907C37" w:rsidRPr="00A701FC">
        <w:rPr>
          <w:lang w:val="fr-FR"/>
        </w:rPr>
        <w:t xml:space="preserve"> les systèmes d</w:t>
      </w:r>
      <w:r w:rsidR="00553FCE">
        <w:rPr>
          <w:lang w:val="fr-FR"/>
        </w:rPr>
        <w:t>’</w:t>
      </w:r>
      <w:r w:rsidR="00907C37" w:rsidRPr="00A701FC">
        <w:rPr>
          <w:lang w:val="fr-FR"/>
        </w:rPr>
        <w:t xml:space="preserve">eau douce </w:t>
      </w:r>
      <w:r w:rsidR="00B32A74" w:rsidRPr="00A701FC">
        <w:rPr>
          <w:lang w:val="fr-FR"/>
        </w:rPr>
        <w:t>et leurs compartiments</w:t>
      </w:r>
      <w:r w:rsidR="00120A38" w:rsidRPr="00A701FC">
        <w:rPr>
          <w:lang w:val="fr-FR"/>
        </w:rPr>
        <w:t> </w:t>
      </w:r>
      <w:r w:rsidR="00277962" w:rsidRPr="00A701FC">
        <w:rPr>
          <w:lang w:val="fr-FR"/>
        </w:rPr>
        <w:t>; et c) une</w:t>
      </w:r>
      <w:r w:rsidR="0016352B">
        <w:rPr>
          <w:lang w:val="fr-FR"/>
        </w:rPr>
        <w:t> </w:t>
      </w:r>
      <w:r w:rsidR="00277962" w:rsidRPr="00A701FC">
        <w:rPr>
          <w:lang w:val="fr-FR"/>
        </w:rPr>
        <w:t xml:space="preserve">analyse initiale des </w:t>
      </w:r>
      <w:r w:rsidR="00FA03F6" w:rsidRPr="00A701FC">
        <w:rPr>
          <w:lang w:val="fr-FR"/>
        </w:rPr>
        <w:t>interventions</w:t>
      </w:r>
      <w:r w:rsidR="00EE7D54" w:rsidRPr="00A701FC">
        <w:rPr>
          <w:lang w:val="fr-FR"/>
        </w:rPr>
        <w:t xml:space="preserve"> possibles</w:t>
      </w:r>
      <w:r w:rsidR="00277962" w:rsidRPr="00A701FC">
        <w:rPr>
          <w:lang w:val="fr-FR"/>
        </w:rPr>
        <w:t xml:space="preserve"> </w:t>
      </w:r>
      <w:r w:rsidR="00EE7D54" w:rsidRPr="00A701FC">
        <w:rPr>
          <w:lang w:val="fr-FR"/>
        </w:rPr>
        <w:t>pour protéger</w:t>
      </w:r>
      <w:r w:rsidR="00277962" w:rsidRPr="00A701FC">
        <w:rPr>
          <w:lang w:val="fr-FR"/>
        </w:rPr>
        <w:t xml:space="preserve"> et </w:t>
      </w:r>
      <w:r w:rsidR="009E7057" w:rsidRPr="00A701FC">
        <w:rPr>
          <w:lang w:val="fr-FR"/>
        </w:rPr>
        <w:t>restaurer</w:t>
      </w:r>
      <w:r w:rsidR="00277962" w:rsidRPr="00A701FC">
        <w:rPr>
          <w:lang w:val="fr-FR"/>
        </w:rPr>
        <w:t xml:space="preserve"> la qualité de l</w:t>
      </w:r>
      <w:r w:rsidR="00553FCE">
        <w:rPr>
          <w:lang w:val="fr-FR"/>
        </w:rPr>
        <w:t>’</w:t>
      </w:r>
      <w:r w:rsidR="00277962" w:rsidRPr="00A701FC">
        <w:rPr>
          <w:lang w:val="fr-FR"/>
        </w:rPr>
        <w:t xml:space="preserve">eau. </w:t>
      </w:r>
      <w:r w:rsidR="00E948D1" w:rsidRPr="00A701FC">
        <w:rPr>
          <w:lang w:val="fr-FR"/>
        </w:rPr>
        <w:t>Les</w:t>
      </w:r>
      <w:r w:rsidR="0016352B">
        <w:rPr>
          <w:lang w:val="fr-FR"/>
        </w:rPr>
        <w:t> </w:t>
      </w:r>
      <w:r w:rsidR="001B1D15" w:rsidRPr="00A701FC">
        <w:rPr>
          <w:lang w:val="fr-FR"/>
        </w:rPr>
        <w:t>membres de</w:t>
      </w:r>
      <w:r w:rsidR="00CC5996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Alliance mondiale pour la qualité de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 xml:space="preserve">eau </w:t>
      </w:r>
      <w:r w:rsidR="00E948D1" w:rsidRPr="00A701FC">
        <w:rPr>
          <w:lang w:val="fr-FR"/>
        </w:rPr>
        <w:t>fourniront des</w:t>
      </w:r>
      <w:r w:rsidR="001B1D15" w:rsidRPr="00A701FC">
        <w:rPr>
          <w:lang w:val="fr-FR"/>
        </w:rPr>
        <w:t xml:space="preserve"> informations actualisées</w:t>
      </w:r>
      <w:r w:rsidR="00CB0D72" w:rsidRPr="00A701FC">
        <w:rPr>
          <w:lang w:val="fr-FR"/>
        </w:rPr>
        <w:t xml:space="preserve"> </w:t>
      </w:r>
      <w:r w:rsidR="001B1D15" w:rsidRPr="00A701FC">
        <w:rPr>
          <w:lang w:val="fr-FR"/>
        </w:rPr>
        <w:t>pour la</w:t>
      </w:r>
      <w:r w:rsidR="00CB0D72" w:rsidRPr="00A701FC">
        <w:rPr>
          <w:lang w:val="fr-FR"/>
        </w:rPr>
        <w:t xml:space="preserve"> </w:t>
      </w:r>
      <w:r w:rsidR="00CC5996" w:rsidRPr="00A701FC">
        <w:rPr>
          <w:lang w:val="fr-FR"/>
        </w:rPr>
        <w:t>cinquième</w:t>
      </w:r>
      <w:r w:rsidR="0016352B">
        <w:rPr>
          <w:lang w:val="fr-FR"/>
        </w:rPr>
        <w:t> </w:t>
      </w:r>
      <w:r w:rsidR="00CC5996" w:rsidRPr="00A701FC">
        <w:rPr>
          <w:lang w:val="fr-FR"/>
        </w:rPr>
        <w:t>session de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Assemblée</w:t>
      </w:r>
      <w:r w:rsidR="001B1D15" w:rsidRPr="00A701FC">
        <w:rPr>
          <w:lang w:val="fr-FR"/>
        </w:rPr>
        <w:t xml:space="preserve"> pour l</w:t>
      </w:r>
      <w:r w:rsidR="00553FCE">
        <w:rPr>
          <w:lang w:val="fr-FR"/>
        </w:rPr>
        <w:t>’</w:t>
      </w:r>
      <w:r w:rsidR="001B1D15" w:rsidRPr="00A701FC">
        <w:rPr>
          <w:lang w:val="fr-FR"/>
        </w:rPr>
        <w:t>environnement</w:t>
      </w:r>
      <w:r w:rsidR="003711D3" w:rsidRPr="00A701FC">
        <w:rPr>
          <w:lang w:val="fr-FR"/>
        </w:rPr>
        <w:t>. L</w:t>
      </w:r>
      <w:r w:rsidR="00553FCE">
        <w:rPr>
          <w:lang w:val="fr-FR"/>
        </w:rPr>
        <w:t>’</w:t>
      </w:r>
      <w:r w:rsidR="003711D3" w:rsidRPr="00A701FC">
        <w:rPr>
          <w:lang w:val="fr-FR"/>
        </w:rPr>
        <w:t>évaluation complète, qui de</w:t>
      </w:r>
      <w:r w:rsidR="006B6752" w:rsidRPr="00A701FC">
        <w:rPr>
          <w:lang w:val="fr-FR"/>
        </w:rPr>
        <w:t xml:space="preserve">vra être achevée à temps pour </w:t>
      </w:r>
      <w:r w:rsidR="003711D3" w:rsidRPr="00A701FC">
        <w:rPr>
          <w:lang w:val="fr-FR"/>
        </w:rPr>
        <w:t>la</w:t>
      </w:r>
      <w:r w:rsidR="003353AF" w:rsidRPr="00A701FC">
        <w:rPr>
          <w:lang w:val="fr-FR"/>
        </w:rPr>
        <w:t> </w:t>
      </w:r>
      <w:r w:rsidR="00CC5996" w:rsidRPr="00A701FC">
        <w:rPr>
          <w:lang w:val="fr-FR"/>
        </w:rPr>
        <w:t>sixième session de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Assemblée</w:t>
      </w:r>
      <w:r w:rsidR="00E4716C" w:rsidRPr="00A701FC">
        <w:rPr>
          <w:lang w:val="fr-FR"/>
        </w:rPr>
        <w:t xml:space="preserve">, </w:t>
      </w:r>
      <w:r w:rsidR="006B6752" w:rsidRPr="00A701FC">
        <w:rPr>
          <w:lang w:val="fr-FR"/>
        </w:rPr>
        <w:t>suivra</w:t>
      </w:r>
      <w:r w:rsidR="00C815DB" w:rsidRPr="00A701FC">
        <w:rPr>
          <w:lang w:val="fr-FR"/>
        </w:rPr>
        <w:t>. L</w:t>
      </w:r>
      <w:r w:rsidR="00553FCE">
        <w:rPr>
          <w:lang w:val="fr-FR"/>
        </w:rPr>
        <w:t>’</w:t>
      </w:r>
      <w:r w:rsidR="00C815DB" w:rsidRPr="00A701FC">
        <w:rPr>
          <w:lang w:val="fr-FR"/>
        </w:rPr>
        <w:t xml:space="preserve">évaluation et </w:t>
      </w:r>
      <w:r w:rsidR="00FB7D69" w:rsidRPr="00A701FC">
        <w:rPr>
          <w:lang w:val="fr-FR"/>
        </w:rPr>
        <w:t xml:space="preserve">les </w:t>
      </w:r>
      <w:r w:rsidR="00C815DB" w:rsidRPr="00A701FC">
        <w:rPr>
          <w:lang w:val="fr-FR"/>
        </w:rPr>
        <w:t xml:space="preserve">autres </w:t>
      </w:r>
      <w:r w:rsidR="00FB7D69" w:rsidRPr="00A701FC">
        <w:rPr>
          <w:lang w:val="fr-FR"/>
        </w:rPr>
        <w:t>axes de travail</w:t>
      </w:r>
      <w:r w:rsidR="00683148" w:rsidRPr="00A701FC">
        <w:rPr>
          <w:lang w:val="fr-FR"/>
        </w:rPr>
        <w:t xml:space="preserve"> de l</w:t>
      </w:r>
      <w:r w:rsidR="00553FCE">
        <w:rPr>
          <w:lang w:val="fr-FR"/>
        </w:rPr>
        <w:t>’</w:t>
      </w:r>
      <w:r w:rsidR="00683148" w:rsidRPr="00A701FC">
        <w:rPr>
          <w:lang w:val="fr-FR"/>
        </w:rPr>
        <w:t xml:space="preserve">Alliance </w:t>
      </w:r>
      <w:r w:rsidR="00C815DB" w:rsidRPr="00A701FC">
        <w:rPr>
          <w:lang w:val="fr-FR"/>
        </w:rPr>
        <w:t>viendront alimenter</w:t>
      </w:r>
      <w:r w:rsidR="000F1868" w:rsidRPr="00A701FC">
        <w:rPr>
          <w:lang w:val="fr-FR"/>
        </w:rPr>
        <w:t xml:space="preserve"> </w:t>
      </w:r>
      <w:r w:rsidR="00C815DB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C815DB" w:rsidRPr="00A701FC">
        <w:rPr>
          <w:lang w:val="fr-FR"/>
        </w:rPr>
        <w:t>examen à mi-parcours de</w:t>
      </w:r>
      <w:r w:rsidR="00CC5996" w:rsidRPr="00A701FC">
        <w:rPr>
          <w:lang w:val="fr-FR"/>
        </w:rPr>
        <w:t xml:space="preserve"> la Décennie internationale d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action sur le thème « 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eau et le développement durable » (2018</w:t>
      </w:r>
      <w:r w:rsidR="009D3AA5" w:rsidRPr="00A701FC">
        <w:rPr>
          <w:lang w:val="fr-FR"/>
        </w:rPr>
        <w:t>–</w:t>
      </w:r>
      <w:r w:rsidR="00CC5996" w:rsidRPr="00A701FC">
        <w:rPr>
          <w:lang w:val="fr-FR"/>
        </w:rPr>
        <w:t xml:space="preserve">2028) </w:t>
      </w:r>
      <w:r w:rsidR="00683148" w:rsidRPr="00A701FC">
        <w:rPr>
          <w:lang w:val="fr-FR"/>
        </w:rPr>
        <w:t>, et</w:t>
      </w:r>
      <w:r w:rsidR="00C815DB" w:rsidRPr="00A701FC">
        <w:rPr>
          <w:lang w:val="fr-FR"/>
        </w:rPr>
        <w:t xml:space="preserve"> la </w:t>
      </w:r>
      <w:r w:rsidR="00683148" w:rsidRPr="00A701FC">
        <w:rPr>
          <w:lang w:val="fr-FR"/>
        </w:rPr>
        <w:t>conférence</w:t>
      </w:r>
      <w:r w:rsidR="00C815DB" w:rsidRPr="00A701FC">
        <w:rPr>
          <w:lang w:val="fr-FR"/>
        </w:rPr>
        <w:t xml:space="preserve"> connexe qui doit se tenir en</w:t>
      </w:r>
      <w:r w:rsidR="001B5F6C" w:rsidRPr="00A701FC">
        <w:rPr>
          <w:lang w:val="fr-FR"/>
        </w:rPr>
        <w:t> </w:t>
      </w:r>
      <w:r w:rsidR="00C815DB" w:rsidRPr="00A701FC">
        <w:rPr>
          <w:lang w:val="fr-FR"/>
        </w:rPr>
        <w:t xml:space="preserve">2023, en particulier </w:t>
      </w:r>
      <w:r w:rsidR="00683148" w:rsidRPr="00A701FC">
        <w:rPr>
          <w:lang w:val="fr-FR"/>
        </w:rPr>
        <w:t>concernant</w:t>
      </w:r>
      <w:r w:rsidR="00C815DB" w:rsidRPr="00A701FC">
        <w:rPr>
          <w:lang w:val="fr-FR"/>
        </w:rPr>
        <w:t xml:space="preserve"> les progrès accomplis</w:t>
      </w:r>
      <w:r w:rsidR="00CC5996" w:rsidRPr="00A701FC">
        <w:rPr>
          <w:lang w:val="fr-FR"/>
        </w:rPr>
        <w:t xml:space="preserve"> </w:t>
      </w:r>
      <w:r w:rsidR="00C815DB" w:rsidRPr="00A701FC">
        <w:rPr>
          <w:lang w:val="fr-FR"/>
        </w:rPr>
        <w:t>dans</w:t>
      </w:r>
      <w:r w:rsidR="00CC5996" w:rsidRPr="00A701FC">
        <w:rPr>
          <w:lang w:val="fr-FR"/>
        </w:rPr>
        <w:t xml:space="preserve"> la réalisation de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objec</w:t>
      </w:r>
      <w:r w:rsidR="00E948D1" w:rsidRPr="00A701FC">
        <w:rPr>
          <w:lang w:val="fr-FR"/>
        </w:rPr>
        <w:t xml:space="preserve">tif de développement durable </w:t>
      </w:r>
      <w:r w:rsidR="00CC5996" w:rsidRPr="00A701FC">
        <w:rPr>
          <w:lang w:val="fr-FR"/>
        </w:rPr>
        <w:t xml:space="preserve">6 </w:t>
      </w:r>
      <w:r w:rsidR="00C815DB" w:rsidRPr="00A701FC">
        <w:rPr>
          <w:lang w:val="fr-FR"/>
        </w:rPr>
        <w:t>et l</w:t>
      </w:r>
      <w:r w:rsidR="00553FCE">
        <w:rPr>
          <w:lang w:val="fr-FR"/>
        </w:rPr>
        <w:t>’</w:t>
      </w:r>
      <w:r w:rsidR="00C815DB" w:rsidRPr="00A701FC">
        <w:rPr>
          <w:lang w:val="fr-FR"/>
        </w:rPr>
        <w:t>examen de la mise en œuvre du</w:t>
      </w:r>
      <w:r w:rsidR="00CC5996" w:rsidRPr="00A701FC">
        <w:rPr>
          <w:lang w:val="fr-FR"/>
        </w:rPr>
        <w:t xml:space="preserve"> Programme de développement durable à l</w:t>
      </w:r>
      <w:r w:rsidR="00553FCE">
        <w:rPr>
          <w:lang w:val="fr-FR"/>
        </w:rPr>
        <w:t>’</w:t>
      </w:r>
      <w:r w:rsidR="00E948D1" w:rsidRPr="00A701FC">
        <w:rPr>
          <w:lang w:val="fr-FR"/>
        </w:rPr>
        <w:t>horizon </w:t>
      </w:r>
      <w:r w:rsidR="00CC5996" w:rsidRPr="00A701FC">
        <w:rPr>
          <w:lang w:val="fr-FR"/>
        </w:rPr>
        <w:t>2030</w:t>
      </w:r>
      <w:r w:rsidR="00156044" w:rsidRPr="00A701FC">
        <w:rPr>
          <w:lang w:val="fr-FR"/>
        </w:rPr>
        <w:t>,</w:t>
      </w:r>
      <w:r w:rsidR="00CC5996" w:rsidRPr="00A701FC">
        <w:rPr>
          <w:lang w:val="fr-FR"/>
        </w:rPr>
        <w:t xml:space="preserve"> </w:t>
      </w:r>
      <w:r w:rsidR="008F59A0" w:rsidRPr="00A701FC">
        <w:rPr>
          <w:lang w:val="fr-FR"/>
        </w:rPr>
        <w:t>lors d</w:t>
      </w:r>
      <w:r w:rsidR="00553FCE">
        <w:rPr>
          <w:lang w:val="fr-FR"/>
        </w:rPr>
        <w:t>’</w:t>
      </w:r>
      <w:r w:rsidR="008F59A0" w:rsidRPr="00A701FC">
        <w:rPr>
          <w:lang w:val="fr-FR"/>
        </w:rPr>
        <w:t>un forum politique de haut niveau sur le</w:t>
      </w:r>
      <w:r w:rsidR="0016352B">
        <w:rPr>
          <w:lang w:val="fr-FR"/>
        </w:rPr>
        <w:t> </w:t>
      </w:r>
      <w:r w:rsidR="008F59A0" w:rsidRPr="00A701FC">
        <w:rPr>
          <w:lang w:val="fr-FR"/>
        </w:rPr>
        <w:t>développement durable également prévu pour 20</w:t>
      </w:r>
      <w:r w:rsidR="005A15DE" w:rsidRPr="00A701FC">
        <w:rPr>
          <w:lang w:val="fr-FR"/>
        </w:rPr>
        <w:t>2</w:t>
      </w:r>
      <w:r w:rsidR="008F59A0" w:rsidRPr="00A701FC">
        <w:rPr>
          <w:lang w:val="fr-FR"/>
        </w:rPr>
        <w:t>3.</w:t>
      </w:r>
      <w:r w:rsidR="000F1868" w:rsidRPr="00A701FC">
        <w:rPr>
          <w:lang w:val="fr-FR"/>
        </w:rPr>
        <w:t xml:space="preserve"> </w:t>
      </w:r>
      <w:r w:rsidR="00B66CA0" w:rsidRPr="00A701FC">
        <w:rPr>
          <w:lang w:val="fr-FR"/>
        </w:rPr>
        <w:t>Ils contribuent de manière déterminante au</w:t>
      </w:r>
      <w:r w:rsidR="0016352B">
        <w:rPr>
          <w:lang w:val="fr-FR"/>
        </w:rPr>
        <w:t> </w:t>
      </w:r>
      <w:r w:rsidR="00B66CA0" w:rsidRPr="00A701FC">
        <w:rPr>
          <w:lang w:val="fr-FR"/>
        </w:rPr>
        <w:t xml:space="preserve">cadre </w:t>
      </w:r>
      <w:r w:rsidR="00156044" w:rsidRPr="00A701FC">
        <w:rPr>
          <w:lang w:val="fr-FR"/>
        </w:rPr>
        <w:t xml:space="preserve">mondial </w:t>
      </w:r>
      <w:r w:rsidR="00B66CA0" w:rsidRPr="00A701FC">
        <w:rPr>
          <w:lang w:val="fr-FR"/>
        </w:rPr>
        <w:t>d</w:t>
      </w:r>
      <w:r w:rsidR="00553FCE">
        <w:rPr>
          <w:lang w:val="fr-FR"/>
        </w:rPr>
        <w:t>’</w:t>
      </w:r>
      <w:r w:rsidR="00B66CA0" w:rsidRPr="00A701FC">
        <w:rPr>
          <w:lang w:val="fr-FR"/>
        </w:rPr>
        <w:t>accélération de la réalisation de</w:t>
      </w:r>
      <w:r w:rsidR="00CC5996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objec</w:t>
      </w:r>
      <w:r w:rsidR="00E948D1" w:rsidRPr="00A701FC">
        <w:rPr>
          <w:lang w:val="fr-FR"/>
        </w:rPr>
        <w:t xml:space="preserve">tif de développement durable </w:t>
      </w:r>
      <w:r w:rsidR="00CC5996" w:rsidRPr="00A701FC">
        <w:rPr>
          <w:lang w:val="fr-FR"/>
        </w:rPr>
        <w:t>6</w:t>
      </w:r>
      <w:r w:rsidR="00B66CA0" w:rsidRPr="00A701FC">
        <w:rPr>
          <w:lang w:val="fr-FR"/>
        </w:rPr>
        <w:t>, lancé par</w:t>
      </w:r>
      <w:r w:rsidR="00CC5996" w:rsidRPr="00A701FC">
        <w:rPr>
          <w:lang w:val="fr-FR"/>
        </w:rPr>
        <w:t xml:space="preserve"> les membres d</w:t>
      </w:r>
      <w:r w:rsidR="00553FCE">
        <w:rPr>
          <w:lang w:val="fr-FR"/>
        </w:rPr>
        <w:t>’</w:t>
      </w:r>
      <w:r w:rsidR="00CC5996" w:rsidRPr="00A701FC">
        <w:rPr>
          <w:lang w:val="fr-FR"/>
        </w:rPr>
        <w:t>ONU-Eau</w:t>
      </w:r>
      <w:r w:rsidR="001B1D15" w:rsidRPr="00A701FC">
        <w:rPr>
          <w:lang w:val="fr-FR"/>
        </w:rPr>
        <w:t xml:space="preserve"> </w:t>
      </w:r>
      <w:r w:rsidR="00B66CA0" w:rsidRPr="00A701FC">
        <w:rPr>
          <w:lang w:val="fr-FR"/>
        </w:rPr>
        <w:t>en 2020 p</w:t>
      </w:r>
      <w:r w:rsidR="00316179" w:rsidRPr="00A701FC">
        <w:rPr>
          <w:lang w:val="fr-FR"/>
        </w:rPr>
        <w:t>o</w:t>
      </w:r>
      <w:r w:rsidR="00B66CA0" w:rsidRPr="00A701FC">
        <w:rPr>
          <w:lang w:val="fr-FR"/>
        </w:rPr>
        <w:t>ur promouvoir la réalisation des objectifs liés à l</w:t>
      </w:r>
      <w:r w:rsidR="00553FCE">
        <w:rPr>
          <w:lang w:val="fr-FR"/>
        </w:rPr>
        <w:t>’</w:t>
      </w:r>
      <w:r w:rsidR="00B66CA0" w:rsidRPr="00A701FC">
        <w:rPr>
          <w:lang w:val="fr-FR"/>
        </w:rPr>
        <w:t>eau</w:t>
      </w:r>
      <w:r w:rsidR="0082577F" w:rsidRPr="00A701FC">
        <w:rPr>
          <w:szCs w:val="18"/>
          <w:vertAlign w:val="superscript"/>
          <w:lang w:val="fr-FR"/>
        </w:rPr>
        <w:footnoteReference w:id="11"/>
      </w:r>
      <w:r w:rsidR="0082577F" w:rsidRPr="00A701FC">
        <w:rPr>
          <w:lang w:val="fr-FR"/>
        </w:rPr>
        <w:t>.</w:t>
      </w:r>
    </w:p>
    <w:p w14:paraId="13AA4863" w14:textId="1B8F2CF3" w:rsidR="002830B1" w:rsidRPr="00A701FC" w:rsidDel="0003707D" w:rsidRDefault="002830B1" w:rsidP="00DE7698">
      <w:pPr>
        <w:pStyle w:val="CH2"/>
        <w:ind w:left="1253"/>
        <w:rPr>
          <w:bCs/>
          <w:lang w:val="fr-FR"/>
        </w:rPr>
      </w:pPr>
      <w:r w:rsidRPr="00A701FC">
        <w:rPr>
          <w:bCs/>
          <w:lang w:val="fr-FR"/>
        </w:rPr>
        <w:lastRenderedPageBreak/>
        <w:tab/>
        <w:t>B.</w:t>
      </w:r>
      <w:r w:rsidRPr="00A701FC">
        <w:rPr>
          <w:bCs/>
          <w:lang w:val="fr-FR"/>
        </w:rPr>
        <w:tab/>
      </w:r>
      <w:r w:rsidR="003A35E5" w:rsidRPr="00A701FC">
        <w:rPr>
          <w:bCs/>
          <w:lang w:val="fr-FR"/>
        </w:rPr>
        <w:t>Études de cas</w:t>
      </w:r>
      <w:r w:rsidRPr="00A701FC">
        <w:rPr>
          <w:bCs/>
          <w:lang w:val="fr-FR"/>
        </w:rPr>
        <w:t xml:space="preserve">, </w:t>
      </w:r>
      <w:r w:rsidR="007940B5" w:rsidRPr="00A701FC">
        <w:rPr>
          <w:bCs/>
          <w:lang w:val="fr-FR"/>
        </w:rPr>
        <w:t>évaluation et mise au point de produits</w:t>
      </w:r>
    </w:p>
    <w:p w14:paraId="2E996B45" w14:textId="0E208A22" w:rsidR="007D07D6" w:rsidRPr="00A701FC" w:rsidRDefault="003A35E5" w:rsidP="00DE7698">
      <w:pPr>
        <w:pStyle w:val="Normalnumber"/>
        <w:keepNext/>
        <w:keepLines/>
        <w:numPr>
          <w:ilvl w:val="0"/>
          <w:numId w:val="24"/>
        </w:numPr>
        <w:ind w:left="1253"/>
        <w:rPr>
          <w:lang w:val="fr-FR"/>
        </w:rPr>
      </w:pPr>
      <w:r w:rsidRPr="00A701FC">
        <w:rPr>
          <w:lang w:val="fr-FR"/>
        </w:rPr>
        <w:t>Les projets d</w:t>
      </w:r>
      <w:r w:rsidR="00553FCE">
        <w:rPr>
          <w:lang w:val="fr-FR"/>
        </w:rPr>
        <w:t>’</w:t>
      </w:r>
      <w:r w:rsidRPr="00A701FC">
        <w:rPr>
          <w:lang w:val="fr-FR"/>
        </w:rPr>
        <w:t>étude de cas m</w:t>
      </w:r>
      <w:r w:rsidR="002D4FF9" w:rsidRPr="00A701FC">
        <w:rPr>
          <w:lang w:val="fr-FR"/>
        </w:rPr>
        <w:t>is en œuvre en Afrique conjuguent assimilation des données, participation transdisc</w:t>
      </w:r>
      <w:r w:rsidR="007211F8" w:rsidRPr="00A701FC">
        <w:rPr>
          <w:lang w:val="fr-FR"/>
        </w:rPr>
        <w:t xml:space="preserve">iplinaire et conception </w:t>
      </w:r>
      <w:r w:rsidR="002D4FF9" w:rsidRPr="00A701FC">
        <w:rPr>
          <w:lang w:val="fr-FR"/>
        </w:rPr>
        <w:t xml:space="preserve">conjointe de </w:t>
      </w:r>
      <w:r w:rsidR="00094CFA" w:rsidRPr="00A701FC">
        <w:rPr>
          <w:lang w:val="fr-FR"/>
        </w:rPr>
        <w:t>produits permettant d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>évaluer la qualité de</w:t>
      </w:r>
      <w:r w:rsidR="0016352B">
        <w:rPr>
          <w:lang w:val="fr-FR"/>
        </w:rPr>
        <w:t> </w:t>
      </w:r>
      <w:r w:rsidR="00094CFA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>eau</w:t>
      </w:r>
      <w:r w:rsidR="002D4FF9" w:rsidRPr="00A701FC">
        <w:rPr>
          <w:lang w:val="fr-FR"/>
        </w:rPr>
        <w:t xml:space="preserve"> </w:t>
      </w:r>
      <w:r w:rsidR="00AD30A8" w:rsidRPr="00A701FC">
        <w:rPr>
          <w:lang w:val="fr-FR"/>
        </w:rPr>
        <w:t>en vue d</w:t>
      </w:r>
      <w:r w:rsidR="00553FCE">
        <w:rPr>
          <w:lang w:val="fr-FR"/>
        </w:rPr>
        <w:t>’</w:t>
      </w:r>
      <w:r w:rsidR="00AD30A8" w:rsidRPr="00A701FC">
        <w:rPr>
          <w:lang w:val="fr-FR"/>
        </w:rPr>
        <w:t>une utilisation opérationnelle</w:t>
      </w:r>
      <w:r w:rsidR="002D4FF9" w:rsidRPr="00A701FC">
        <w:rPr>
          <w:lang w:val="fr-FR"/>
        </w:rPr>
        <w:t>.</w:t>
      </w:r>
      <w:r w:rsidR="00AD30A8" w:rsidRPr="00A701FC">
        <w:rPr>
          <w:lang w:val="fr-FR"/>
        </w:rPr>
        <w:t xml:space="preserve"> </w:t>
      </w:r>
      <w:r w:rsidR="007911BF" w:rsidRPr="00A701FC">
        <w:rPr>
          <w:lang w:val="fr-FR"/>
        </w:rPr>
        <w:t>Un processus modéré, national et coordonné par les</w:t>
      </w:r>
      <w:r w:rsidR="0016352B">
        <w:rPr>
          <w:lang w:val="fr-FR"/>
        </w:rPr>
        <w:t> </w:t>
      </w:r>
      <w:r w:rsidR="007911BF" w:rsidRPr="00A701FC">
        <w:rPr>
          <w:lang w:val="fr-FR"/>
        </w:rPr>
        <w:t>parties prenante</w:t>
      </w:r>
      <w:r w:rsidR="009527B8" w:rsidRPr="00A701FC">
        <w:rPr>
          <w:lang w:val="fr-FR"/>
        </w:rPr>
        <w:t>s, qui vi</w:t>
      </w:r>
      <w:r w:rsidR="00A453EC" w:rsidRPr="00A701FC">
        <w:rPr>
          <w:lang w:val="fr-FR"/>
        </w:rPr>
        <w:t>s</w:t>
      </w:r>
      <w:r w:rsidR="009527B8" w:rsidRPr="00A701FC">
        <w:rPr>
          <w:lang w:val="fr-FR"/>
        </w:rPr>
        <w:t>e à recenser</w:t>
      </w:r>
      <w:r w:rsidR="007911BF" w:rsidRPr="00A701FC">
        <w:rPr>
          <w:lang w:val="fr-FR"/>
        </w:rPr>
        <w:t xml:space="preserve"> les besoins locaux et à y répondre (solutions locales aux</w:t>
      </w:r>
      <w:r w:rsidR="0016352B">
        <w:rPr>
          <w:lang w:val="fr-FR"/>
        </w:rPr>
        <w:t> </w:t>
      </w:r>
      <w:r w:rsidR="007911BF" w:rsidRPr="00A701FC">
        <w:rPr>
          <w:lang w:val="fr-FR"/>
        </w:rPr>
        <w:t xml:space="preserve">problèmes mondiaux), est un élément </w:t>
      </w:r>
      <w:r w:rsidR="009527B8" w:rsidRPr="00A701FC">
        <w:rPr>
          <w:lang w:val="fr-FR"/>
        </w:rPr>
        <w:t>central</w:t>
      </w:r>
      <w:r w:rsidR="007911BF" w:rsidRPr="00A701FC">
        <w:rPr>
          <w:lang w:val="fr-FR"/>
        </w:rPr>
        <w:t xml:space="preserve"> du projet. Suite à une invitation officielle de la</w:t>
      </w:r>
      <w:r w:rsidR="0016352B">
        <w:rPr>
          <w:lang w:val="fr-FR"/>
        </w:rPr>
        <w:t> </w:t>
      </w:r>
      <w:r w:rsidR="000D024A" w:rsidRPr="00A701FC">
        <w:rPr>
          <w:lang w:val="fr-FR"/>
        </w:rPr>
        <w:t>C</w:t>
      </w:r>
      <w:r w:rsidR="007911BF" w:rsidRPr="00A701FC">
        <w:rPr>
          <w:lang w:val="fr-FR"/>
        </w:rPr>
        <w:t xml:space="preserve">ommission ghanéenne des ressources en eau et du </w:t>
      </w:r>
      <w:r w:rsidR="002E3B42" w:rsidRPr="00A701FC">
        <w:rPr>
          <w:lang w:val="fr-FR"/>
        </w:rPr>
        <w:t>M</w:t>
      </w:r>
      <w:r w:rsidR="007911BF" w:rsidRPr="00A701FC">
        <w:rPr>
          <w:lang w:val="fr-FR"/>
        </w:rPr>
        <w:t>inistère ghanéen de l</w:t>
      </w:r>
      <w:r w:rsidR="00553FCE">
        <w:rPr>
          <w:lang w:val="fr-FR"/>
        </w:rPr>
        <w:t>’</w:t>
      </w:r>
      <w:r w:rsidR="007911BF" w:rsidRPr="00A701FC">
        <w:rPr>
          <w:lang w:val="fr-FR"/>
        </w:rPr>
        <w:t>assainissement et des</w:t>
      </w:r>
      <w:r w:rsidR="0016352B">
        <w:rPr>
          <w:lang w:val="fr-FR"/>
        </w:rPr>
        <w:t> </w:t>
      </w:r>
      <w:r w:rsidR="007911BF" w:rsidRPr="00A701FC">
        <w:rPr>
          <w:lang w:val="fr-FR"/>
        </w:rPr>
        <w:t>ressources en eau, l</w:t>
      </w:r>
      <w:r w:rsidR="00553FCE">
        <w:rPr>
          <w:lang w:val="fr-FR"/>
        </w:rPr>
        <w:t>’</w:t>
      </w:r>
      <w:r w:rsidR="007911BF" w:rsidRPr="00A701FC">
        <w:rPr>
          <w:lang w:val="fr-FR"/>
        </w:rPr>
        <w:t>Alliance a organisé en février</w:t>
      </w:r>
      <w:r w:rsidR="0016352B">
        <w:rPr>
          <w:lang w:val="fr-FR"/>
        </w:rPr>
        <w:t> </w:t>
      </w:r>
      <w:r w:rsidR="007911BF" w:rsidRPr="00A701FC">
        <w:rPr>
          <w:lang w:val="fr-FR"/>
        </w:rPr>
        <w:t>2020 un atelier à Accra</w:t>
      </w:r>
      <w:r w:rsidR="00ED2C4E" w:rsidRPr="00A701FC">
        <w:rPr>
          <w:lang w:val="fr-FR"/>
        </w:rPr>
        <w:t xml:space="preserve"> sur le réseau</w:t>
      </w:r>
      <w:r w:rsidR="007911BF" w:rsidRPr="00A701FC">
        <w:rPr>
          <w:lang w:val="fr-FR"/>
        </w:rPr>
        <w:t xml:space="preserve"> </w:t>
      </w:r>
      <w:r w:rsidR="00ED2C4E" w:rsidRPr="00A701FC">
        <w:rPr>
          <w:lang w:val="fr-FR"/>
        </w:rPr>
        <w:t xml:space="preserve">hydrographique de la </w:t>
      </w:r>
      <w:r w:rsidR="007911BF" w:rsidRPr="00A701FC">
        <w:rPr>
          <w:lang w:val="fr-FR"/>
        </w:rPr>
        <w:t xml:space="preserve">Volta, auquel ont participé des universitaires et </w:t>
      </w:r>
      <w:r w:rsidR="007D07D6" w:rsidRPr="00A701FC">
        <w:rPr>
          <w:lang w:val="fr-FR"/>
        </w:rPr>
        <w:t>des</w:t>
      </w:r>
      <w:r w:rsidR="007911BF" w:rsidRPr="00A701FC">
        <w:rPr>
          <w:lang w:val="fr-FR"/>
        </w:rPr>
        <w:t xml:space="preserve"> représentants d</w:t>
      </w:r>
      <w:r w:rsidR="007D07D6" w:rsidRPr="00A701FC">
        <w:rPr>
          <w:lang w:val="fr-FR"/>
        </w:rPr>
        <w:t>es</w:t>
      </w:r>
      <w:r w:rsidR="0016352B">
        <w:rPr>
          <w:lang w:val="fr-FR"/>
        </w:rPr>
        <w:t> </w:t>
      </w:r>
      <w:r w:rsidR="002E3B42" w:rsidRPr="00A701FC">
        <w:rPr>
          <w:lang w:val="fr-FR"/>
        </w:rPr>
        <w:t>G</w:t>
      </w:r>
      <w:r w:rsidR="007D07D6" w:rsidRPr="00A701FC">
        <w:rPr>
          <w:lang w:val="fr-FR"/>
        </w:rPr>
        <w:t>ouvernements</w:t>
      </w:r>
      <w:r w:rsidR="002B418B" w:rsidRPr="00A701FC">
        <w:rPr>
          <w:lang w:val="fr-FR"/>
        </w:rPr>
        <w:t xml:space="preserve"> </w:t>
      </w:r>
      <w:r w:rsidR="00EA0B08" w:rsidRPr="00A701FC">
        <w:rPr>
          <w:lang w:val="fr-FR"/>
        </w:rPr>
        <w:t xml:space="preserve">ghanéen et </w:t>
      </w:r>
      <w:r w:rsidR="00AD20E2" w:rsidRPr="00A701FC">
        <w:rPr>
          <w:lang w:val="fr-FR"/>
        </w:rPr>
        <w:t>du Burkina Faso</w:t>
      </w:r>
      <w:r w:rsidR="002B418B" w:rsidRPr="00A701FC">
        <w:rPr>
          <w:lang w:val="fr-FR"/>
        </w:rPr>
        <w:t>, ainsi que</w:t>
      </w:r>
      <w:r w:rsidR="007D07D6" w:rsidRPr="00A701FC">
        <w:rPr>
          <w:lang w:val="fr-FR"/>
        </w:rPr>
        <w:t xml:space="preserve"> des </w:t>
      </w:r>
      <w:bookmarkStart w:id="3" w:name="_Hlk57637789"/>
      <w:r w:rsidR="007D07D6" w:rsidRPr="00A701FC">
        <w:rPr>
          <w:lang w:val="fr-FR"/>
        </w:rPr>
        <w:t>représentants d</w:t>
      </w:r>
      <w:r w:rsidR="00553FCE">
        <w:rPr>
          <w:lang w:val="fr-FR"/>
        </w:rPr>
        <w:t>’</w:t>
      </w:r>
      <w:r w:rsidR="007D07D6" w:rsidRPr="00A701FC">
        <w:rPr>
          <w:lang w:val="fr-FR"/>
        </w:rPr>
        <w:t>organisations non</w:t>
      </w:r>
      <w:r w:rsidR="0016352B">
        <w:rPr>
          <w:lang w:val="fr-FR"/>
        </w:rPr>
        <w:t> </w:t>
      </w:r>
      <w:r w:rsidR="007D07D6" w:rsidRPr="00A701FC">
        <w:rPr>
          <w:lang w:val="fr-FR"/>
        </w:rPr>
        <w:t>gouvernementales et intergouvernementales, des Nations Unies et des partenaires du projet. Les</w:t>
      </w:r>
      <w:r w:rsidR="001348B3" w:rsidRPr="00A701FC">
        <w:rPr>
          <w:lang w:val="fr-FR"/>
        </w:rPr>
        <w:t> </w:t>
      </w:r>
      <w:r w:rsidR="007D07D6" w:rsidRPr="00A701FC">
        <w:rPr>
          <w:lang w:val="fr-FR"/>
        </w:rPr>
        <w:t>discussions se sont portées sur</w:t>
      </w:r>
      <w:r w:rsidR="002B418B" w:rsidRPr="00A701FC">
        <w:rPr>
          <w:lang w:val="fr-FR"/>
        </w:rPr>
        <w:t xml:space="preserve"> l</w:t>
      </w:r>
      <w:r w:rsidR="007D07D6" w:rsidRPr="00A701FC">
        <w:rPr>
          <w:lang w:val="fr-FR"/>
        </w:rPr>
        <w:t xml:space="preserve">es </w:t>
      </w:r>
      <w:r w:rsidR="00A453EC" w:rsidRPr="00A701FC">
        <w:rPr>
          <w:lang w:val="fr-FR"/>
        </w:rPr>
        <w:t>zones sensibles</w:t>
      </w:r>
      <w:r w:rsidR="007D07D6" w:rsidRPr="00A701FC">
        <w:rPr>
          <w:lang w:val="fr-FR"/>
        </w:rPr>
        <w:t xml:space="preserve"> du ba</w:t>
      </w:r>
      <w:r w:rsidR="00A453EC" w:rsidRPr="00A701FC">
        <w:rPr>
          <w:lang w:val="fr-FR"/>
        </w:rPr>
        <w:t>ssin de la Volta en termes de</w:t>
      </w:r>
      <w:r w:rsidR="007D07D6" w:rsidRPr="00A701FC">
        <w:rPr>
          <w:lang w:val="fr-FR"/>
        </w:rPr>
        <w:t xml:space="preserve"> qualité de l</w:t>
      </w:r>
      <w:r w:rsidR="00553FCE">
        <w:rPr>
          <w:lang w:val="fr-FR"/>
        </w:rPr>
        <w:t>’</w:t>
      </w:r>
      <w:r w:rsidR="007D07D6" w:rsidRPr="00A701FC">
        <w:rPr>
          <w:lang w:val="fr-FR"/>
        </w:rPr>
        <w:t>eau</w:t>
      </w:r>
      <w:r w:rsidR="002B418B" w:rsidRPr="00A701FC">
        <w:rPr>
          <w:lang w:val="fr-FR"/>
        </w:rPr>
        <w:t>,</w:t>
      </w:r>
      <w:r w:rsidR="00A453EC" w:rsidRPr="00A701FC">
        <w:rPr>
          <w:lang w:val="fr-FR"/>
        </w:rPr>
        <w:t xml:space="preserve"> et sur l</w:t>
      </w:r>
      <w:r w:rsidR="007D07D6" w:rsidRPr="00A701FC">
        <w:rPr>
          <w:lang w:val="fr-FR"/>
        </w:rPr>
        <w:t xml:space="preserve">es produits et services </w:t>
      </w:r>
      <w:r w:rsidR="00094CFA" w:rsidRPr="00A701FC">
        <w:rPr>
          <w:lang w:val="fr-FR"/>
        </w:rPr>
        <w:t>permettant d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>évaluer la qualité de l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>eau</w:t>
      </w:r>
      <w:r w:rsidR="007D07D6" w:rsidRPr="00A701FC">
        <w:rPr>
          <w:lang w:val="fr-FR"/>
        </w:rPr>
        <w:t>. Après la remise</w:t>
      </w:r>
      <w:r w:rsidR="002B418B" w:rsidRPr="00A701FC">
        <w:rPr>
          <w:lang w:val="fr-FR"/>
        </w:rPr>
        <w:t xml:space="preserve"> </w:t>
      </w:r>
      <w:r w:rsidR="007D07D6" w:rsidRPr="00A701FC">
        <w:rPr>
          <w:lang w:val="fr-FR"/>
        </w:rPr>
        <w:t>de lettres adressée par l</w:t>
      </w:r>
      <w:r w:rsidR="00553FCE">
        <w:rPr>
          <w:lang w:val="fr-FR"/>
        </w:rPr>
        <w:t>’</w:t>
      </w:r>
      <w:r w:rsidR="007D07D6" w:rsidRPr="00A701FC">
        <w:rPr>
          <w:lang w:val="fr-FR"/>
        </w:rPr>
        <w:t xml:space="preserve">Alliance à la commission et au ministère pour solliciter leur concours, le processus de participation sociale </w:t>
      </w:r>
      <w:r w:rsidR="007362A8" w:rsidRPr="00A701FC">
        <w:rPr>
          <w:lang w:val="fr-FR"/>
        </w:rPr>
        <w:t>visant à élaborer des produits</w:t>
      </w:r>
      <w:r w:rsidR="00094CFA" w:rsidRPr="00A701FC">
        <w:rPr>
          <w:lang w:val="fr-FR"/>
        </w:rPr>
        <w:t xml:space="preserve"> permettant d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>évaluer la qualité de l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 xml:space="preserve">eau </w:t>
      </w:r>
      <w:r w:rsidR="007362A8" w:rsidRPr="00A701FC">
        <w:rPr>
          <w:lang w:val="fr-FR"/>
        </w:rPr>
        <w:t xml:space="preserve">a démarré. </w:t>
      </w:r>
      <w:r w:rsidR="00BD5E8E" w:rsidRPr="00A701FC">
        <w:rPr>
          <w:lang w:val="fr-FR"/>
        </w:rPr>
        <w:t>Si l</w:t>
      </w:r>
      <w:r w:rsidR="007362A8" w:rsidRPr="00A701FC">
        <w:rPr>
          <w:lang w:val="fr-FR"/>
        </w:rPr>
        <w:t xml:space="preserve">a situation </w:t>
      </w:r>
      <w:r w:rsidR="004525C4" w:rsidRPr="00A701FC">
        <w:rPr>
          <w:lang w:val="fr-FR"/>
        </w:rPr>
        <w:t xml:space="preserve">liée à la </w:t>
      </w:r>
      <w:r w:rsidR="00F97FEE" w:rsidRPr="00A701FC">
        <w:rPr>
          <w:lang w:val="fr-FR"/>
        </w:rPr>
        <w:t xml:space="preserve">pandémie de COVID-19 a empêché </w:t>
      </w:r>
      <w:r w:rsidR="00BE2FE2" w:rsidRPr="00A701FC">
        <w:rPr>
          <w:lang w:val="fr-FR"/>
        </w:rPr>
        <w:t xml:space="preserve">le suivi </w:t>
      </w:r>
      <w:r w:rsidR="00F97FEE" w:rsidRPr="00A701FC">
        <w:rPr>
          <w:lang w:val="fr-FR"/>
        </w:rPr>
        <w:t>au niveau d</w:t>
      </w:r>
      <w:r w:rsidR="00BD5E8E" w:rsidRPr="00A701FC">
        <w:rPr>
          <w:lang w:val="fr-FR"/>
        </w:rPr>
        <w:t xml:space="preserve">es pays, </w:t>
      </w:r>
      <w:r w:rsidR="00BE2FE2" w:rsidRPr="00A701FC">
        <w:rPr>
          <w:lang w:val="fr-FR"/>
        </w:rPr>
        <w:t>deux</w:t>
      </w:r>
      <w:r w:rsidR="0016352B">
        <w:rPr>
          <w:lang w:val="fr-FR"/>
        </w:rPr>
        <w:t> </w:t>
      </w:r>
      <w:r w:rsidR="00BE2FE2" w:rsidRPr="00A701FC">
        <w:rPr>
          <w:lang w:val="fr-FR"/>
        </w:rPr>
        <w:t xml:space="preserve">options de produits sont </w:t>
      </w:r>
      <w:r w:rsidR="00BD5E8E" w:rsidRPr="00A701FC">
        <w:rPr>
          <w:lang w:val="fr-FR"/>
        </w:rPr>
        <w:t xml:space="preserve">néanmoins </w:t>
      </w:r>
      <w:r w:rsidR="00BE2FE2" w:rsidRPr="00A701FC">
        <w:rPr>
          <w:lang w:val="fr-FR"/>
        </w:rPr>
        <w:t>envisagé</w:t>
      </w:r>
      <w:r w:rsidR="00BD5E8E" w:rsidRPr="00A701FC">
        <w:rPr>
          <w:lang w:val="fr-FR"/>
        </w:rPr>
        <w:t>e</w:t>
      </w:r>
      <w:r w:rsidR="00BE2FE2" w:rsidRPr="00A701FC">
        <w:rPr>
          <w:lang w:val="fr-FR"/>
        </w:rPr>
        <w:t>s</w:t>
      </w:r>
      <w:r w:rsidR="00BD5E8E" w:rsidRPr="00A701FC">
        <w:rPr>
          <w:lang w:val="fr-FR"/>
        </w:rPr>
        <w:t> </w:t>
      </w:r>
      <w:r w:rsidR="00BE2FE2" w:rsidRPr="00A701FC">
        <w:rPr>
          <w:lang w:val="fr-FR"/>
        </w:rPr>
        <w:t xml:space="preserve">: </w:t>
      </w:r>
      <w:r w:rsidR="000D2310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8810C3" w:rsidRPr="00A701FC">
        <w:rPr>
          <w:lang w:val="fr-FR"/>
        </w:rPr>
        <w:t>O</w:t>
      </w:r>
      <w:r w:rsidR="000733F5" w:rsidRPr="00A701FC">
        <w:rPr>
          <w:lang w:val="fr-FR"/>
        </w:rPr>
        <w:t>rganis</w:t>
      </w:r>
      <w:r w:rsidR="003E46EC" w:rsidRPr="00A701FC">
        <w:rPr>
          <w:lang w:val="fr-FR"/>
        </w:rPr>
        <w:t>me national</w:t>
      </w:r>
      <w:r w:rsidR="000733F5" w:rsidRPr="00A701FC">
        <w:rPr>
          <w:lang w:val="fr-FR"/>
        </w:rPr>
        <w:t xml:space="preserve"> </w:t>
      </w:r>
      <w:r w:rsidR="003E46EC" w:rsidRPr="00A701FC">
        <w:rPr>
          <w:lang w:val="fr-FR"/>
        </w:rPr>
        <w:t>ghanéen</w:t>
      </w:r>
      <w:r w:rsidR="000D2310" w:rsidRPr="00A701FC">
        <w:rPr>
          <w:lang w:val="fr-FR"/>
        </w:rPr>
        <w:t xml:space="preserve"> de gestion des catastrophes </w:t>
      </w:r>
      <w:r w:rsidR="00BD5E8E" w:rsidRPr="00A701FC">
        <w:rPr>
          <w:lang w:val="fr-FR"/>
        </w:rPr>
        <w:t>étudie</w:t>
      </w:r>
      <w:r w:rsidR="00FC5DF0" w:rsidRPr="00A701FC">
        <w:rPr>
          <w:lang w:val="fr-FR"/>
        </w:rPr>
        <w:t xml:space="preserve"> actuellement </w:t>
      </w:r>
      <w:r w:rsidR="000D2310" w:rsidRPr="00A701FC">
        <w:rPr>
          <w:lang w:val="fr-FR"/>
        </w:rPr>
        <w:t xml:space="preserve">un outil </w:t>
      </w:r>
      <w:r w:rsidR="00BD5E8E" w:rsidRPr="00A701FC">
        <w:rPr>
          <w:lang w:val="fr-FR"/>
        </w:rPr>
        <w:t>pour déterminer</w:t>
      </w:r>
      <w:r w:rsidR="000D2310" w:rsidRPr="00A701FC">
        <w:rPr>
          <w:lang w:val="fr-FR"/>
        </w:rPr>
        <w:t xml:space="preserve"> le p</w:t>
      </w:r>
      <w:r w:rsidR="00BD5E8E" w:rsidRPr="00A701FC">
        <w:rPr>
          <w:lang w:val="fr-FR"/>
        </w:rPr>
        <w:t xml:space="preserve">ourcentage de la population susceptible </w:t>
      </w:r>
      <w:r w:rsidR="00CE39D4" w:rsidRPr="00A701FC">
        <w:rPr>
          <w:lang w:val="fr-FR"/>
        </w:rPr>
        <w:t>d</w:t>
      </w:r>
      <w:r w:rsidR="00553FCE">
        <w:rPr>
          <w:lang w:val="fr-FR"/>
        </w:rPr>
        <w:t>’</w:t>
      </w:r>
      <w:r w:rsidR="00CE39D4" w:rsidRPr="00A701FC">
        <w:rPr>
          <w:lang w:val="fr-FR"/>
        </w:rPr>
        <w:t xml:space="preserve">être exposé à </w:t>
      </w:r>
      <w:r w:rsidR="0072153C" w:rsidRPr="00A701FC">
        <w:rPr>
          <w:lang w:val="fr-FR"/>
        </w:rPr>
        <w:t>une</w:t>
      </w:r>
      <w:r w:rsidR="0016352B">
        <w:rPr>
          <w:lang w:val="fr-FR"/>
        </w:rPr>
        <w:t> </w:t>
      </w:r>
      <w:r w:rsidR="0072153C" w:rsidRPr="00A701FC">
        <w:rPr>
          <w:lang w:val="fr-FR"/>
        </w:rPr>
        <w:t>eau de mauvaise qualité</w:t>
      </w:r>
      <w:r w:rsidR="000D2310" w:rsidRPr="00A701FC">
        <w:rPr>
          <w:lang w:val="fr-FR"/>
        </w:rPr>
        <w:t xml:space="preserve">, </w:t>
      </w:r>
      <w:r w:rsidR="00B13687" w:rsidRPr="00A701FC">
        <w:rPr>
          <w:lang w:val="fr-FR"/>
        </w:rPr>
        <w:t>basé</w:t>
      </w:r>
      <w:r w:rsidR="000D2310" w:rsidRPr="00A701FC">
        <w:rPr>
          <w:lang w:val="fr-FR"/>
        </w:rPr>
        <w:t xml:space="preserve"> sur la fusion de données extraites d</w:t>
      </w:r>
      <w:r w:rsidR="00553FCE">
        <w:rPr>
          <w:lang w:val="fr-FR"/>
        </w:rPr>
        <w:t>’</w:t>
      </w:r>
      <w:r w:rsidR="000D2310" w:rsidRPr="00A701FC">
        <w:rPr>
          <w:lang w:val="fr-FR"/>
        </w:rPr>
        <w:t xml:space="preserve">un </w:t>
      </w:r>
      <w:r w:rsidR="0072153C" w:rsidRPr="00A701FC">
        <w:rPr>
          <w:lang w:val="fr-FR"/>
        </w:rPr>
        <w:t>indice de qualité des eaux</w:t>
      </w:r>
      <w:r w:rsidR="000D2310" w:rsidRPr="00A701FC">
        <w:rPr>
          <w:lang w:val="fr-FR"/>
        </w:rPr>
        <w:t xml:space="preserve"> et</w:t>
      </w:r>
      <w:r w:rsidR="0016352B">
        <w:rPr>
          <w:lang w:val="fr-FR"/>
        </w:rPr>
        <w:t> </w:t>
      </w:r>
      <w:r w:rsidR="000D2310" w:rsidRPr="00A701FC">
        <w:rPr>
          <w:lang w:val="fr-FR"/>
        </w:rPr>
        <w:t>de données</w:t>
      </w:r>
      <w:r w:rsidR="00B13687" w:rsidRPr="00A701FC">
        <w:rPr>
          <w:lang w:val="fr-FR"/>
        </w:rPr>
        <w:t xml:space="preserve"> sur la vulnérabilité ; </w:t>
      </w:r>
      <w:r w:rsidR="000D2310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8810C3" w:rsidRPr="00A701FC">
        <w:rPr>
          <w:lang w:val="fr-FR"/>
        </w:rPr>
        <w:t>U</w:t>
      </w:r>
      <w:r w:rsidR="000D2310" w:rsidRPr="00A701FC">
        <w:rPr>
          <w:lang w:val="fr-FR"/>
        </w:rPr>
        <w:t xml:space="preserve">niversité </w:t>
      </w:r>
      <w:r w:rsidR="000733F5" w:rsidRPr="00A701FC">
        <w:rPr>
          <w:lang w:val="fr-FR"/>
        </w:rPr>
        <w:t>de Fada N</w:t>
      </w:r>
      <w:r w:rsidR="00553FCE">
        <w:rPr>
          <w:lang w:val="fr-FR"/>
        </w:rPr>
        <w:t>’</w:t>
      </w:r>
      <w:r w:rsidR="000733F5" w:rsidRPr="00A701FC">
        <w:rPr>
          <w:lang w:val="fr-FR"/>
        </w:rPr>
        <w:t xml:space="preserve">Gourma </w:t>
      </w:r>
      <w:r w:rsidR="000D2310" w:rsidRPr="00A701FC">
        <w:rPr>
          <w:lang w:val="fr-FR"/>
        </w:rPr>
        <w:t>au Burkina Faso</w:t>
      </w:r>
      <w:r w:rsidR="00B13687" w:rsidRPr="00A701FC">
        <w:rPr>
          <w:lang w:val="fr-FR"/>
        </w:rPr>
        <w:t>, quant à elle,</w:t>
      </w:r>
      <w:r w:rsidR="000D2310" w:rsidRPr="00A701FC">
        <w:rPr>
          <w:lang w:val="fr-FR"/>
        </w:rPr>
        <w:t xml:space="preserve"> </w:t>
      </w:r>
      <w:r w:rsidR="000733F5" w:rsidRPr="00A701FC">
        <w:rPr>
          <w:lang w:val="fr-FR"/>
        </w:rPr>
        <w:t>est</w:t>
      </w:r>
      <w:r w:rsidR="0016352B">
        <w:rPr>
          <w:lang w:val="fr-FR"/>
        </w:rPr>
        <w:t> </w:t>
      </w:r>
      <w:r w:rsidR="000733F5" w:rsidRPr="00A701FC">
        <w:rPr>
          <w:lang w:val="fr-FR"/>
        </w:rPr>
        <w:t>en</w:t>
      </w:r>
      <w:r w:rsidR="0016352B">
        <w:rPr>
          <w:lang w:val="fr-FR"/>
        </w:rPr>
        <w:t> </w:t>
      </w:r>
      <w:r w:rsidR="000733F5" w:rsidRPr="00A701FC">
        <w:rPr>
          <w:lang w:val="fr-FR"/>
        </w:rPr>
        <w:t>train d</w:t>
      </w:r>
      <w:r w:rsidR="00553FCE">
        <w:rPr>
          <w:lang w:val="fr-FR"/>
        </w:rPr>
        <w:t>’</w:t>
      </w:r>
      <w:r w:rsidR="00BC58D3" w:rsidRPr="00A701FC">
        <w:rPr>
          <w:lang w:val="fr-FR"/>
        </w:rPr>
        <w:t xml:space="preserve">examiner </w:t>
      </w:r>
      <w:r w:rsidR="000D2310" w:rsidRPr="00A701FC">
        <w:rPr>
          <w:lang w:val="fr-FR"/>
        </w:rPr>
        <w:t xml:space="preserve">une </w:t>
      </w:r>
      <w:r w:rsidR="000733F5" w:rsidRPr="00A701FC">
        <w:rPr>
          <w:lang w:val="fr-FR"/>
        </w:rPr>
        <w:t>évaluation</w:t>
      </w:r>
      <w:r w:rsidR="000D2310" w:rsidRPr="00A701FC">
        <w:rPr>
          <w:lang w:val="fr-FR"/>
        </w:rPr>
        <w:t xml:space="preserve"> de la qualité de l</w:t>
      </w:r>
      <w:r w:rsidR="00553FCE">
        <w:rPr>
          <w:lang w:val="fr-FR"/>
        </w:rPr>
        <w:t>’</w:t>
      </w:r>
      <w:r w:rsidR="000D2310" w:rsidRPr="00A701FC">
        <w:rPr>
          <w:lang w:val="fr-FR"/>
        </w:rPr>
        <w:t xml:space="preserve">eau souterraine basée sur la </w:t>
      </w:r>
      <w:r w:rsidR="000733F5" w:rsidRPr="00A701FC">
        <w:rPr>
          <w:lang w:val="fr-FR"/>
        </w:rPr>
        <w:t>télédétection</w:t>
      </w:r>
      <w:r w:rsidR="000D2310" w:rsidRPr="00A701FC">
        <w:rPr>
          <w:lang w:val="fr-FR"/>
        </w:rPr>
        <w:t>.</w:t>
      </w:r>
    </w:p>
    <w:bookmarkEnd w:id="3"/>
    <w:p w14:paraId="7A5D93DA" w14:textId="4F0852D4" w:rsidR="00A20289" w:rsidRPr="00A701FC" w:rsidRDefault="00A55521" w:rsidP="007C51E4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 xml:space="preserve">Le concept </w:t>
      </w:r>
      <w:r w:rsidR="0016652D" w:rsidRPr="00A701FC">
        <w:rPr>
          <w:lang w:val="fr-FR"/>
        </w:rPr>
        <w:t>sous-tendant l</w:t>
      </w:r>
      <w:r w:rsidR="00553FCE">
        <w:rPr>
          <w:lang w:val="fr-FR"/>
        </w:rPr>
        <w:t>’</w:t>
      </w:r>
      <w:r w:rsidRPr="00A701FC">
        <w:rPr>
          <w:lang w:val="fr-FR"/>
        </w:rPr>
        <w:t>étude de cas du</w:t>
      </w:r>
      <w:r w:rsidR="0016652D" w:rsidRPr="00A701FC">
        <w:rPr>
          <w:lang w:val="fr-FR"/>
        </w:rPr>
        <w:t xml:space="preserve"> </w:t>
      </w:r>
      <w:r w:rsidR="00A20289" w:rsidRPr="00A701FC">
        <w:rPr>
          <w:lang w:val="fr-FR"/>
        </w:rPr>
        <w:t>lac Victoria</w:t>
      </w:r>
      <w:r w:rsidR="009F3083" w:rsidRPr="00A701FC">
        <w:rPr>
          <w:lang w:val="fr-FR"/>
        </w:rPr>
        <w:t xml:space="preserve"> a été présenté lors de l</w:t>
      </w:r>
      <w:r w:rsidR="00553FCE">
        <w:rPr>
          <w:lang w:val="fr-FR"/>
        </w:rPr>
        <w:t>’</w:t>
      </w:r>
      <w:r w:rsidR="00A20289" w:rsidRPr="00A701FC">
        <w:rPr>
          <w:lang w:val="fr-FR"/>
        </w:rPr>
        <w:t>atelier du réseau des parties prenantes de la région des Grands Lacs africains</w:t>
      </w:r>
      <w:r w:rsidR="009F3083" w:rsidRPr="00A701FC">
        <w:rPr>
          <w:lang w:val="fr-FR"/>
        </w:rPr>
        <w:t>, qui s</w:t>
      </w:r>
      <w:r w:rsidR="00553FCE">
        <w:rPr>
          <w:lang w:val="fr-FR"/>
        </w:rPr>
        <w:t>’</w:t>
      </w:r>
      <w:r w:rsidR="009F3083" w:rsidRPr="00A701FC">
        <w:rPr>
          <w:lang w:val="fr-FR"/>
        </w:rPr>
        <w:t>est tenu en novembre</w:t>
      </w:r>
      <w:r w:rsidR="006545B6">
        <w:rPr>
          <w:lang w:val="fr-FR"/>
        </w:rPr>
        <w:t> </w:t>
      </w:r>
      <w:r w:rsidR="009F3083" w:rsidRPr="00A701FC">
        <w:rPr>
          <w:lang w:val="fr-FR"/>
        </w:rPr>
        <w:t>2019. Les</w:t>
      </w:r>
      <w:r w:rsidR="00633E63" w:rsidRPr="00A701FC">
        <w:rPr>
          <w:lang w:val="fr-FR"/>
        </w:rPr>
        <w:t> </w:t>
      </w:r>
      <w:r w:rsidR="009F3083" w:rsidRPr="00A701FC">
        <w:rPr>
          <w:lang w:val="fr-FR"/>
        </w:rPr>
        <w:t>partenaires de l</w:t>
      </w:r>
      <w:r w:rsidR="00553FCE">
        <w:rPr>
          <w:lang w:val="fr-FR"/>
        </w:rPr>
        <w:t>’</w:t>
      </w:r>
      <w:r w:rsidR="00B17548" w:rsidRPr="00A701FC">
        <w:rPr>
          <w:lang w:val="fr-FR"/>
        </w:rPr>
        <w:t xml:space="preserve">Alliance et les </w:t>
      </w:r>
      <w:r w:rsidR="00D80DEA" w:rsidRPr="00A701FC">
        <w:rPr>
          <w:lang w:val="fr-FR"/>
        </w:rPr>
        <w:t xml:space="preserve">organismes </w:t>
      </w:r>
      <w:r w:rsidR="009F3083" w:rsidRPr="00A701FC">
        <w:rPr>
          <w:lang w:val="fr-FR"/>
        </w:rPr>
        <w:t>locaux</w:t>
      </w:r>
      <w:r w:rsidR="00D80DEA" w:rsidRPr="00A701FC">
        <w:rPr>
          <w:lang w:val="fr-FR"/>
        </w:rPr>
        <w:t xml:space="preserve"> de pêche</w:t>
      </w:r>
      <w:r w:rsidR="009F3083" w:rsidRPr="00A701FC">
        <w:rPr>
          <w:lang w:val="fr-FR"/>
        </w:rPr>
        <w:t xml:space="preserve"> ont partagé des données </w:t>
      </w:r>
      <w:r w:rsidR="003A5AC8" w:rsidRPr="00A701FC">
        <w:rPr>
          <w:lang w:val="fr-FR"/>
        </w:rPr>
        <w:t xml:space="preserve">pertinentes </w:t>
      </w:r>
      <w:r w:rsidR="009F3083" w:rsidRPr="00A701FC">
        <w:rPr>
          <w:lang w:val="fr-FR"/>
        </w:rPr>
        <w:t>de</w:t>
      </w:r>
      <w:r w:rsidR="006545B6">
        <w:rPr>
          <w:lang w:val="fr-FR"/>
        </w:rPr>
        <w:t> </w:t>
      </w:r>
      <w:r w:rsidR="009F3083" w:rsidRPr="00A701FC">
        <w:rPr>
          <w:lang w:val="fr-FR"/>
        </w:rPr>
        <w:t xml:space="preserve">modélisation </w:t>
      </w:r>
      <w:r w:rsidR="00D822D1" w:rsidRPr="00A701FC">
        <w:rPr>
          <w:lang w:val="fr-FR"/>
        </w:rPr>
        <w:t>et</w:t>
      </w:r>
      <w:r w:rsidR="009F3083" w:rsidRPr="00A701FC">
        <w:rPr>
          <w:lang w:val="fr-FR"/>
        </w:rPr>
        <w:t xml:space="preserve"> d</w:t>
      </w:r>
      <w:r w:rsidR="00553FCE">
        <w:rPr>
          <w:lang w:val="fr-FR"/>
        </w:rPr>
        <w:t>’</w:t>
      </w:r>
      <w:r w:rsidR="009F3083" w:rsidRPr="00A701FC">
        <w:rPr>
          <w:lang w:val="fr-FR"/>
        </w:rPr>
        <w:t>observation.</w:t>
      </w:r>
      <w:r w:rsidR="00D80DEA" w:rsidRPr="00A701FC">
        <w:rPr>
          <w:lang w:val="fr-FR"/>
        </w:rPr>
        <w:t xml:space="preserve"> Les produits et services </w:t>
      </w:r>
      <w:r w:rsidR="00094CFA" w:rsidRPr="00A701FC">
        <w:rPr>
          <w:lang w:val="fr-FR"/>
        </w:rPr>
        <w:t>permettant d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>évaluer la qualité de l</w:t>
      </w:r>
      <w:r w:rsidR="00553FCE">
        <w:rPr>
          <w:lang w:val="fr-FR"/>
        </w:rPr>
        <w:t>’</w:t>
      </w:r>
      <w:r w:rsidR="00094CFA" w:rsidRPr="00A701FC">
        <w:rPr>
          <w:lang w:val="fr-FR"/>
        </w:rPr>
        <w:t>eau</w:t>
      </w:r>
      <w:r w:rsidR="00D822D1" w:rsidRPr="00A701FC">
        <w:rPr>
          <w:lang w:val="fr-FR"/>
        </w:rPr>
        <w:t xml:space="preserve"> qui pourraient être </w:t>
      </w:r>
      <w:r w:rsidR="00946779" w:rsidRPr="00A701FC">
        <w:rPr>
          <w:lang w:val="fr-FR"/>
        </w:rPr>
        <w:t>élaborés</w:t>
      </w:r>
      <w:r w:rsidR="00D80DEA" w:rsidRPr="00A701FC">
        <w:rPr>
          <w:lang w:val="fr-FR"/>
        </w:rPr>
        <w:t xml:space="preserve"> conjointement incluaient</w:t>
      </w:r>
      <w:r w:rsidR="004150D6" w:rsidRPr="00A701FC">
        <w:rPr>
          <w:lang w:val="fr-FR"/>
        </w:rPr>
        <w:t xml:space="preserve"> </w:t>
      </w:r>
      <w:r w:rsidR="00D822D1" w:rsidRPr="00A701FC">
        <w:rPr>
          <w:lang w:val="fr-FR"/>
        </w:rPr>
        <w:t>notamment </w:t>
      </w:r>
      <w:r w:rsidR="00D80DEA" w:rsidRPr="00A701FC">
        <w:rPr>
          <w:lang w:val="fr-FR"/>
        </w:rPr>
        <w:t xml:space="preserve">: </w:t>
      </w:r>
      <w:r w:rsidR="007C51E4" w:rsidRPr="00A701FC">
        <w:rPr>
          <w:lang w:val="fr-FR"/>
        </w:rPr>
        <w:t>a) une évaluation</w:t>
      </w:r>
      <w:r w:rsidR="00236E25" w:rsidRPr="00A701FC">
        <w:rPr>
          <w:lang w:val="fr-FR"/>
        </w:rPr>
        <w:t xml:space="preserve"> de </w:t>
      </w:r>
      <w:r w:rsidR="0030704C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30704C" w:rsidRPr="00A701FC">
        <w:rPr>
          <w:lang w:val="fr-FR"/>
        </w:rPr>
        <w:t>eutrophisation des eaux côtières</w:t>
      </w:r>
      <w:r w:rsidR="00236E25" w:rsidRPr="00A701FC">
        <w:rPr>
          <w:lang w:val="fr-FR"/>
        </w:rPr>
        <w:t>, y compris les sources et charges totales de phosp</w:t>
      </w:r>
      <w:r w:rsidR="00D12765" w:rsidRPr="00A701FC">
        <w:rPr>
          <w:lang w:val="fr-FR"/>
        </w:rPr>
        <w:t>h</w:t>
      </w:r>
      <w:r w:rsidR="00236E25" w:rsidRPr="00A701FC">
        <w:rPr>
          <w:lang w:val="fr-FR"/>
        </w:rPr>
        <w:t>ore, et le classement</w:t>
      </w:r>
      <w:r w:rsidR="000F1868" w:rsidRPr="00A701FC">
        <w:rPr>
          <w:lang w:val="fr-FR"/>
        </w:rPr>
        <w:t xml:space="preserve"> </w:t>
      </w:r>
      <w:r w:rsidR="00236E25" w:rsidRPr="00A701FC">
        <w:rPr>
          <w:lang w:val="fr-FR"/>
        </w:rPr>
        <w:t>des charges dans le sous-bassin sur la base des trois sources de données mentionnées ci-dessus</w:t>
      </w:r>
      <w:r w:rsidR="004150D6" w:rsidRPr="00A701FC">
        <w:rPr>
          <w:lang w:val="fr-FR"/>
        </w:rPr>
        <w:t> ;</w:t>
      </w:r>
      <w:r w:rsidR="00236E25" w:rsidRPr="00A701FC">
        <w:rPr>
          <w:lang w:val="fr-FR"/>
        </w:rPr>
        <w:t xml:space="preserve"> et b) la validation de la modélisation de la température de l</w:t>
      </w:r>
      <w:r w:rsidR="00553FCE">
        <w:rPr>
          <w:lang w:val="fr-FR"/>
        </w:rPr>
        <w:t>’</w:t>
      </w:r>
      <w:r w:rsidR="00236E25" w:rsidRPr="00A701FC">
        <w:rPr>
          <w:lang w:val="fr-FR"/>
        </w:rPr>
        <w:t>eau et de la dynamique de stratification. En outre, les</w:t>
      </w:r>
      <w:r w:rsidR="006545B6">
        <w:rPr>
          <w:lang w:val="fr-FR"/>
        </w:rPr>
        <w:t> </w:t>
      </w:r>
      <w:r w:rsidR="00236E25" w:rsidRPr="00A701FC">
        <w:rPr>
          <w:lang w:val="fr-FR"/>
        </w:rPr>
        <w:t>partenaires de l</w:t>
      </w:r>
      <w:r w:rsidR="00553FCE">
        <w:rPr>
          <w:lang w:val="fr-FR"/>
        </w:rPr>
        <w:t>’</w:t>
      </w:r>
      <w:r w:rsidR="00236E25" w:rsidRPr="00A701FC">
        <w:rPr>
          <w:lang w:val="fr-FR"/>
        </w:rPr>
        <w:t>Alliance ont proposé de collaborer avec l</w:t>
      </w:r>
      <w:r w:rsidR="00553FCE">
        <w:rPr>
          <w:lang w:val="fr-FR"/>
        </w:rPr>
        <w:t>’</w:t>
      </w:r>
      <w:r w:rsidR="006F16E2" w:rsidRPr="00A701FC">
        <w:rPr>
          <w:lang w:val="fr-FR"/>
        </w:rPr>
        <w:t>I</w:t>
      </w:r>
      <w:r w:rsidR="00236E25" w:rsidRPr="00A701FC">
        <w:rPr>
          <w:lang w:val="fr-FR"/>
        </w:rPr>
        <w:t xml:space="preserve">nstitut kényan </w:t>
      </w:r>
      <w:r w:rsidR="007F76B3" w:rsidRPr="00A701FC">
        <w:rPr>
          <w:lang w:val="fr-FR"/>
        </w:rPr>
        <w:t xml:space="preserve">de recherches marines et halieutiques </w:t>
      </w:r>
      <w:r w:rsidR="007C51E4" w:rsidRPr="00A701FC">
        <w:rPr>
          <w:lang w:val="fr-FR"/>
        </w:rPr>
        <w:t>(Kenya Marine and Fisheries Research Institute)</w:t>
      </w:r>
      <w:r w:rsidR="00236E25" w:rsidRPr="00A701FC">
        <w:rPr>
          <w:lang w:val="fr-FR"/>
        </w:rPr>
        <w:t xml:space="preserve"> à l</w:t>
      </w:r>
      <w:r w:rsidR="00553FCE">
        <w:rPr>
          <w:lang w:val="fr-FR"/>
        </w:rPr>
        <w:t>’</w:t>
      </w:r>
      <w:r w:rsidR="00236E25" w:rsidRPr="00A701FC">
        <w:rPr>
          <w:lang w:val="fr-FR"/>
        </w:rPr>
        <w:t>élaboration d</w:t>
      </w:r>
      <w:r w:rsidR="00553FCE">
        <w:rPr>
          <w:lang w:val="fr-FR"/>
        </w:rPr>
        <w:t>’</w:t>
      </w:r>
      <w:r w:rsidR="00236E25" w:rsidRPr="00A701FC">
        <w:rPr>
          <w:lang w:val="fr-FR"/>
        </w:rPr>
        <w:t xml:space="preserve">une évaluation commune des rejets de nutriments </w:t>
      </w:r>
      <w:r w:rsidR="007C51E4" w:rsidRPr="00A701FC">
        <w:rPr>
          <w:lang w:val="fr-FR"/>
        </w:rPr>
        <w:t xml:space="preserve">accumulés </w:t>
      </w:r>
      <w:r w:rsidR="00325C62" w:rsidRPr="00A701FC">
        <w:rPr>
          <w:lang w:val="fr-FR"/>
        </w:rPr>
        <w:t xml:space="preserve">dans les </w:t>
      </w:r>
      <w:r w:rsidR="00236E25" w:rsidRPr="00A701FC">
        <w:rPr>
          <w:lang w:val="fr-FR"/>
        </w:rPr>
        <w:t>sédiments</w:t>
      </w:r>
      <w:r w:rsidR="004150D6" w:rsidRPr="00A701FC">
        <w:rPr>
          <w:lang w:val="fr-FR"/>
        </w:rPr>
        <w:t>,</w:t>
      </w:r>
      <w:r w:rsidR="00D524C3" w:rsidRPr="00A701FC">
        <w:rPr>
          <w:lang w:val="fr-FR"/>
        </w:rPr>
        <w:t xml:space="preserve"> </w:t>
      </w:r>
      <w:r w:rsidR="00236E25" w:rsidRPr="00A701FC">
        <w:rPr>
          <w:lang w:val="fr-FR"/>
        </w:rPr>
        <w:t xml:space="preserve">liés </w:t>
      </w:r>
      <w:r w:rsidR="00325C62" w:rsidRPr="00A701FC">
        <w:rPr>
          <w:lang w:val="fr-FR"/>
        </w:rPr>
        <w:t>à la prolifération d</w:t>
      </w:r>
      <w:r w:rsidR="00553FCE">
        <w:rPr>
          <w:lang w:val="fr-FR"/>
        </w:rPr>
        <w:t>’</w:t>
      </w:r>
      <w:r w:rsidR="00236E25" w:rsidRPr="00A701FC">
        <w:rPr>
          <w:lang w:val="fr-FR"/>
        </w:rPr>
        <w:t>algues au</w:t>
      </w:r>
      <w:r w:rsidR="009E26BC">
        <w:rPr>
          <w:lang w:val="fr-FR"/>
        </w:rPr>
        <w:t> </w:t>
      </w:r>
      <w:r w:rsidR="00236E25" w:rsidRPr="00A701FC">
        <w:rPr>
          <w:lang w:val="fr-FR"/>
        </w:rPr>
        <w:t>Kenya et en Ouganda.</w:t>
      </w:r>
    </w:p>
    <w:p w14:paraId="771A45C6" w14:textId="2946AE25" w:rsidR="009777FE" w:rsidRPr="00A701FC" w:rsidRDefault="008241D9" w:rsidP="005B17CD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9777FE" w:rsidRPr="00A701FC">
        <w:rPr>
          <w:lang w:val="fr-FR"/>
        </w:rPr>
        <w:t>étude de cas des aquifères du Cap englobe divers aquifères de la ville du Cap et des environs, qui sont assignés</w:t>
      </w:r>
      <w:r w:rsidR="00C14FB5" w:rsidRPr="00A701FC">
        <w:rPr>
          <w:lang w:val="fr-FR"/>
        </w:rPr>
        <w:t xml:space="preserve"> à</w:t>
      </w:r>
      <w:r w:rsidR="009777FE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9777FE" w:rsidRPr="00A701FC">
        <w:rPr>
          <w:lang w:val="fr-FR"/>
        </w:rPr>
        <w:t>approvisionnement en eau de la ville. L</w:t>
      </w:r>
      <w:r w:rsidR="00553FCE">
        <w:rPr>
          <w:lang w:val="fr-FR"/>
        </w:rPr>
        <w:t>’</w:t>
      </w:r>
      <w:r w:rsidR="00C14FB5" w:rsidRPr="00A701FC">
        <w:rPr>
          <w:lang w:val="fr-FR"/>
        </w:rPr>
        <w:t>aquifère</w:t>
      </w:r>
      <w:r w:rsidR="009777FE" w:rsidRPr="00A701FC">
        <w:rPr>
          <w:lang w:val="fr-FR"/>
        </w:rPr>
        <w:t xml:space="preserve"> des Cape Flats</w:t>
      </w:r>
      <w:r w:rsidR="008F7726" w:rsidRPr="00A701FC">
        <w:rPr>
          <w:lang w:val="fr-FR"/>
        </w:rPr>
        <w:t>, sous-jacent à la</w:t>
      </w:r>
      <w:r w:rsidR="009E26BC">
        <w:rPr>
          <w:lang w:val="fr-FR"/>
        </w:rPr>
        <w:t> </w:t>
      </w:r>
      <w:r w:rsidR="008F7726" w:rsidRPr="00A701FC">
        <w:rPr>
          <w:lang w:val="fr-FR"/>
        </w:rPr>
        <w:t xml:space="preserve">ville </w:t>
      </w:r>
      <w:r w:rsidR="00C14FB5" w:rsidRPr="00A701FC">
        <w:rPr>
          <w:lang w:val="fr-FR"/>
        </w:rPr>
        <w:t>sur presque toute sa superficie,</w:t>
      </w:r>
      <w:r w:rsidR="008F7726" w:rsidRPr="00A701FC">
        <w:rPr>
          <w:lang w:val="fr-FR"/>
        </w:rPr>
        <w:t xml:space="preserve"> e</w:t>
      </w:r>
      <w:r w:rsidR="00C14FB5" w:rsidRPr="00A701FC">
        <w:rPr>
          <w:lang w:val="fr-FR"/>
        </w:rPr>
        <w:t xml:space="preserve">st particulièrement </w:t>
      </w:r>
      <w:r w:rsidR="008F7726" w:rsidRPr="00A701FC">
        <w:rPr>
          <w:lang w:val="fr-FR"/>
        </w:rPr>
        <w:t>vulnérable aux effets de la pollution</w:t>
      </w:r>
      <w:r w:rsidR="00C14FB5" w:rsidRPr="00A701FC">
        <w:rPr>
          <w:lang w:val="fr-FR"/>
        </w:rPr>
        <w:t xml:space="preserve"> due à</w:t>
      </w:r>
      <w:r w:rsidR="009E26BC">
        <w:rPr>
          <w:lang w:val="fr-FR"/>
        </w:rPr>
        <w:t> </w:t>
      </w:r>
      <w:r w:rsidR="00C14FB5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9162B1" w:rsidRPr="00A701FC">
        <w:rPr>
          <w:lang w:val="fr-FR"/>
        </w:rPr>
        <w:t>utilisation des terres, y compris l</w:t>
      </w:r>
      <w:r w:rsidR="00553FCE">
        <w:rPr>
          <w:lang w:val="fr-FR"/>
        </w:rPr>
        <w:t>’</w:t>
      </w:r>
      <w:r w:rsidR="009162B1" w:rsidRPr="00A701FC">
        <w:rPr>
          <w:lang w:val="fr-FR"/>
        </w:rPr>
        <w:t>agriculture à petite échelle</w:t>
      </w:r>
      <w:r w:rsidR="00C14FB5" w:rsidRPr="00A701FC">
        <w:rPr>
          <w:lang w:val="fr-FR"/>
        </w:rPr>
        <w:t xml:space="preserve"> et</w:t>
      </w:r>
      <w:r w:rsidR="009162B1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9162B1" w:rsidRPr="00A701FC">
        <w:rPr>
          <w:lang w:val="fr-FR"/>
        </w:rPr>
        <w:t>extraction de sable</w:t>
      </w:r>
      <w:r w:rsidR="00C14FB5" w:rsidRPr="00A701FC">
        <w:rPr>
          <w:lang w:val="fr-FR"/>
        </w:rPr>
        <w:t>, et due aux</w:t>
      </w:r>
      <w:r w:rsidR="009E26BC">
        <w:rPr>
          <w:lang w:val="fr-FR"/>
        </w:rPr>
        <w:t> </w:t>
      </w:r>
      <w:r w:rsidR="00F97DF6" w:rsidRPr="00A701FC">
        <w:rPr>
          <w:lang w:val="fr-FR"/>
        </w:rPr>
        <w:t>décharges, cimetières, z</w:t>
      </w:r>
      <w:r w:rsidR="004D5D09" w:rsidRPr="00A701FC">
        <w:rPr>
          <w:lang w:val="fr-FR"/>
        </w:rPr>
        <w:t>o</w:t>
      </w:r>
      <w:r w:rsidR="00F97DF6" w:rsidRPr="00A701FC">
        <w:rPr>
          <w:lang w:val="fr-FR"/>
        </w:rPr>
        <w:t xml:space="preserve">nes industrielles et </w:t>
      </w:r>
      <w:r w:rsidR="004D5D09" w:rsidRPr="00A701FC">
        <w:rPr>
          <w:lang w:val="fr-FR"/>
        </w:rPr>
        <w:t>établissements informels sans installations d</w:t>
      </w:r>
      <w:r w:rsidR="00553FCE">
        <w:rPr>
          <w:lang w:val="fr-FR"/>
        </w:rPr>
        <w:t>’</w:t>
      </w:r>
      <w:r w:rsidR="004D5D09" w:rsidRPr="00A701FC">
        <w:rPr>
          <w:lang w:val="fr-FR"/>
        </w:rPr>
        <w:t xml:space="preserve">assainissement adéquates. </w:t>
      </w:r>
      <w:r w:rsidR="00C859E8" w:rsidRPr="00A701FC">
        <w:rPr>
          <w:lang w:val="fr-FR"/>
        </w:rPr>
        <w:t>I</w:t>
      </w:r>
      <w:r w:rsidR="004D5D09" w:rsidRPr="00A701FC">
        <w:rPr>
          <w:lang w:val="fr-FR"/>
        </w:rPr>
        <w:t>l en résulte une salinisation et une contamination de l</w:t>
      </w:r>
      <w:r w:rsidR="00553FCE">
        <w:rPr>
          <w:lang w:val="fr-FR"/>
        </w:rPr>
        <w:t>’</w:t>
      </w:r>
      <w:r w:rsidR="004D5D09" w:rsidRPr="00A701FC">
        <w:rPr>
          <w:lang w:val="fr-FR"/>
        </w:rPr>
        <w:t>eau par les</w:t>
      </w:r>
      <w:r w:rsidR="009E26BC">
        <w:rPr>
          <w:lang w:val="fr-FR"/>
        </w:rPr>
        <w:t> </w:t>
      </w:r>
      <w:r w:rsidR="004D5D09" w:rsidRPr="00A701FC">
        <w:rPr>
          <w:lang w:val="fr-FR"/>
        </w:rPr>
        <w:t>nutriments</w:t>
      </w:r>
      <w:r w:rsidR="008D1180" w:rsidRPr="00A701FC">
        <w:rPr>
          <w:lang w:val="fr-FR"/>
        </w:rPr>
        <w:t>, les polluants microbiologiques et industriels, les hydrocarbures et</w:t>
      </w:r>
      <w:r w:rsidR="00E02C57" w:rsidRPr="00A701FC">
        <w:rPr>
          <w:lang w:val="fr-FR"/>
        </w:rPr>
        <w:t xml:space="preserve"> peut-être également</w:t>
      </w:r>
      <w:r w:rsidR="008D1180" w:rsidRPr="00A701FC">
        <w:rPr>
          <w:lang w:val="fr-FR"/>
        </w:rPr>
        <w:t xml:space="preserve"> les contaminants dont la présence devient préoccupante. Des données exhaustives de surveillance sur site et par télédétection (</w:t>
      </w:r>
      <w:r w:rsidRPr="00A701FC">
        <w:rPr>
          <w:lang w:val="fr-FR"/>
        </w:rPr>
        <w:t>observation de la Terre</w:t>
      </w:r>
      <w:r w:rsidR="008D1180" w:rsidRPr="00A701FC">
        <w:rPr>
          <w:lang w:val="fr-FR"/>
        </w:rPr>
        <w:t>), dé</w:t>
      </w:r>
      <w:r w:rsidR="00946147" w:rsidRPr="00A701FC">
        <w:rPr>
          <w:lang w:val="fr-FR"/>
        </w:rPr>
        <w:t>crivant en dé</w:t>
      </w:r>
      <w:r w:rsidR="008D1180" w:rsidRPr="00A701FC">
        <w:rPr>
          <w:lang w:val="fr-FR"/>
        </w:rPr>
        <w:t>tail l</w:t>
      </w:r>
      <w:r w:rsidR="00553FCE">
        <w:rPr>
          <w:lang w:val="fr-FR"/>
        </w:rPr>
        <w:t>’</w:t>
      </w:r>
      <w:r w:rsidR="008D1180" w:rsidRPr="00A701FC">
        <w:rPr>
          <w:lang w:val="fr-FR"/>
        </w:rPr>
        <w:t xml:space="preserve">utilisation des terres et identifiant les sources de pollution, </w:t>
      </w:r>
      <w:r w:rsidR="001A4E12" w:rsidRPr="00A701FC">
        <w:rPr>
          <w:lang w:val="fr-FR"/>
        </w:rPr>
        <w:t>ainsi que la modélisation de</w:t>
      </w:r>
      <w:r w:rsidR="005B17CD" w:rsidRPr="00A701FC">
        <w:rPr>
          <w:lang w:val="fr-FR"/>
        </w:rPr>
        <w:t xml:space="preserve"> la</w:t>
      </w:r>
      <w:r w:rsidR="001A4E12" w:rsidRPr="00A701FC">
        <w:rPr>
          <w:lang w:val="fr-FR"/>
        </w:rPr>
        <w:t xml:space="preserve"> vulnérabilit</w:t>
      </w:r>
      <w:r w:rsidR="005B17CD" w:rsidRPr="00A701FC">
        <w:rPr>
          <w:lang w:val="fr-FR"/>
        </w:rPr>
        <w:t>é</w:t>
      </w:r>
      <w:r w:rsidR="001A4E12" w:rsidRPr="00A701FC">
        <w:rPr>
          <w:lang w:val="fr-FR"/>
        </w:rPr>
        <w:t xml:space="preserve"> et </w:t>
      </w:r>
      <w:r w:rsidR="00946147" w:rsidRPr="00A701FC">
        <w:rPr>
          <w:lang w:val="fr-FR"/>
        </w:rPr>
        <w:t>d</w:t>
      </w:r>
      <w:r w:rsidR="00C859E8" w:rsidRPr="00A701FC">
        <w:rPr>
          <w:lang w:val="fr-FR"/>
        </w:rPr>
        <w:t>es flux</w:t>
      </w:r>
      <w:r w:rsidR="001A4E12" w:rsidRPr="00A701FC">
        <w:rPr>
          <w:lang w:val="fr-FR"/>
        </w:rPr>
        <w:t xml:space="preserve"> basé</w:t>
      </w:r>
      <w:r w:rsidR="005B17CD" w:rsidRPr="00A701FC">
        <w:rPr>
          <w:lang w:val="fr-FR"/>
        </w:rPr>
        <w:t>e</w:t>
      </w:r>
      <w:r w:rsidR="001A4E12" w:rsidRPr="00A701FC">
        <w:rPr>
          <w:lang w:val="fr-FR"/>
        </w:rPr>
        <w:t xml:space="preserve"> sur les systèmes d</w:t>
      </w:r>
      <w:r w:rsidR="00553FCE">
        <w:rPr>
          <w:lang w:val="fr-FR"/>
        </w:rPr>
        <w:t>’</w:t>
      </w:r>
      <w:r w:rsidR="001A4E12" w:rsidRPr="00A701FC">
        <w:rPr>
          <w:lang w:val="fr-FR"/>
        </w:rPr>
        <w:t>information géographique</w:t>
      </w:r>
      <w:r w:rsidR="00946147" w:rsidRPr="00A701FC">
        <w:rPr>
          <w:lang w:val="fr-FR"/>
        </w:rPr>
        <w:t xml:space="preserve">s </w:t>
      </w:r>
      <w:r w:rsidR="001A4E12" w:rsidRPr="00A701FC">
        <w:rPr>
          <w:lang w:val="fr-FR"/>
        </w:rPr>
        <w:t>ont été utilisé</w:t>
      </w:r>
      <w:r w:rsidR="00946147" w:rsidRPr="00A701FC">
        <w:rPr>
          <w:lang w:val="fr-FR"/>
        </w:rPr>
        <w:t>e</w:t>
      </w:r>
      <w:r w:rsidR="001A4E12" w:rsidRPr="00A701FC">
        <w:rPr>
          <w:lang w:val="fr-FR"/>
        </w:rPr>
        <w:t>s dans l</w:t>
      </w:r>
      <w:r w:rsidR="00553FCE">
        <w:rPr>
          <w:lang w:val="fr-FR"/>
        </w:rPr>
        <w:t>’</w:t>
      </w:r>
      <w:r w:rsidR="001A4E12" w:rsidRPr="00A701FC">
        <w:rPr>
          <w:lang w:val="fr-FR"/>
        </w:rPr>
        <w:t>évaluation.</w:t>
      </w:r>
      <w:r w:rsidR="005B17CD" w:rsidRPr="00A701FC">
        <w:rPr>
          <w:lang w:val="fr-FR"/>
        </w:rPr>
        <w:t xml:space="preserve"> S</w:t>
      </w:r>
      <w:r w:rsidR="00553FCE">
        <w:rPr>
          <w:lang w:val="fr-FR"/>
        </w:rPr>
        <w:t>’</w:t>
      </w:r>
      <w:r w:rsidR="005B17CD" w:rsidRPr="00A701FC">
        <w:rPr>
          <w:lang w:val="fr-FR"/>
        </w:rPr>
        <w:t>inscrivant dans</w:t>
      </w:r>
      <w:r w:rsidR="00C859E8" w:rsidRPr="00A701FC">
        <w:rPr>
          <w:lang w:val="fr-FR"/>
        </w:rPr>
        <w:t xml:space="preserve"> le cadre de</w:t>
      </w:r>
      <w:r w:rsidR="005B17CD" w:rsidRPr="00A701FC">
        <w:rPr>
          <w:lang w:val="fr-FR"/>
        </w:rPr>
        <w:t xml:space="preserve"> la participation des parties prenantes, des zones de protection des eaux souterraines</w:t>
      </w:r>
      <w:r w:rsidR="008057FC" w:rsidRPr="00A701FC">
        <w:rPr>
          <w:lang w:val="fr-FR"/>
        </w:rPr>
        <w:t xml:space="preserve"> ont été proposées </w:t>
      </w:r>
      <w:r w:rsidR="005B17CD" w:rsidRPr="00A701FC">
        <w:rPr>
          <w:lang w:val="fr-FR"/>
        </w:rPr>
        <w:t>comme produit</w:t>
      </w:r>
      <w:r w:rsidR="008057FC" w:rsidRPr="00A701FC">
        <w:rPr>
          <w:lang w:val="fr-FR"/>
        </w:rPr>
        <w:t xml:space="preserve"> possible d</w:t>
      </w:r>
      <w:r w:rsidR="00553FCE">
        <w:rPr>
          <w:lang w:val="fr-FR"/>
        </w:rPr>
        <w:t>’</w:t>
      </w:r>
      <w:r w:rsidR="008057FC" w:rsidRPr="00A701FC">
        <w:rPr>
          <w:lang w:val="fr-FR"/>
        </w:rPr>
        <w:t>évaluation. Les</w:t>
      </w:r>
      <w:r w:rsidR="005B17CD" w:rsidRPr="00A701FC">
        <w:rPr>
          <w:lang w:val="fr-FR"/>
        </w:rPr>
        <w:t xml:space="preserve"> fluctuations</w:t>
      </w:r>
      <w:r w:rsidR="000054E7" w:rsidRPr="00A701FC">
        <w:rPr>
          <w:lang w:val="fr-FR"/>
        </w:rPr>
        <w:t xml:space="preserve"> importantes</w:t>
      </w:r>
      <w:r w:rsidR="005B17CD" w:rsidRPr="00A701FC">
        <w:rPr>
          <w:lang w:val="fr-FR"/>
        </w:rPr>
        <w:t xml:space="preserve"> </w:t>
      </w:r>
      <w:r w:rsidR="008057FC" w:rsidRPr="00A701FC">
        <w:rPr>
          <w:lang w:val="fr-FR"/>
        </w:rPr>
        <w:t>dans</w:t>
      </w:r>
      <w:r w:rsidR="000054E7" w:rsidRPr="00A701FC">
        <w:rPr>
          <w:lang w:val="fr-FR"/>
        </w:rPr>
        <w:t xml:space="preserve"> la qualité des eaux souterraines naturelles e</w:t>
      </w:r>
      <w:r w:rsidR="008057FC" w:rsidRPr="00A701FC">
        <w:rPr>
          <w:lang w:val="fr-FR"/>
        </w:rPr>
        <w:t xml:space="preserve">t le peu de données rétrospectives </w:t>
      </w:r>
      <w:r w:rsidR="000054E7" w:rsidRPr="00A701FC">
        <w:rPr>
          <w:lang w:val="fr-FR"/>
        </w:rPr>
        <w:t>sur la qualité de l</w:t>
      </w:r>
      <w:r w:rsidR="00553FCE">
        <w:rPr>
          <w:lang w:val="fr-FR"/>
        </w:rPr>
        <w:t>’</w:t>
      </w:r>
      <w:r w:rsidR="000054E7" w:rsidRPr="00A701FC">
        <w:rPr>
          <w:lang w:val="fr-FR"/>
        </w:rPr>
        <w:t>eau n</w:t>
      </w:r>
      <w:r w:rsidR="00553FCE">
        <w:rPr>
          <w:lang w:val="fr-FR"/>
        </w:rPr>
        <w:t>’</w:t>
      </w:r>
      <w:r w:rsidR="000054E7" w:rsidRPr="00A701FC">
        <w:rPr>
          <w:lang w:val="fr-FR"/>
        </w:rPr>
        <w:t xml:space="preserve">avaient pas permis </w:t>
      </w:r>
      <w:r w:rsidR="008057FC" w:rsidRPr="00A701FC">
        <w:rPr>
          <w:lang w:val="fr-FR"/>
        </w:rPr>
        <w:t>d</w:t>
      </w:r>
      <w:r w:rsidR="00553FCE">
        <w:rPr>
          <w:lang w:val="fr-FR"/>
        </w:rPr>
        <w:t>’</w:t>
      </w:r>
      <w:r w:rsidR="000054E7" w:rsidRPr="00A701FC">
        <w:rPr>
          <w:lang w:val="fr-FR"/>
        </w:rPr>
        <w:t>évalu</w:t>
      </w:r>
      <w:r w:rsidR="008057FC" w:rsidRPr="00A701FC">
        <w:rPr>
          <w:lang w:val="fr-FR"/>
        </w:rPr>
        <w:t>er</w:t>
      </w:r>
      <w:r w:rsidR="000054E7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0054E7" w:rsidRPr="00A701FC">
        <w:rPr>
          <w:lang w:val="fr-FR"/>
        </w:rPr>
        <w:t>état actuel de dégradation.</w:t>
      </w:r>
      <w:r w:rsidR="00D12E96" w:rsidRPr="00A701FC">
        <w:rPr>
          <w:lang w:val="fr-FR"/>
        </w:rPr>
        <w:t xml:space="preserve"> Néanmoins, les </w:t>
      </w:r>
      <w:r w:rsidR="00046EBF" w:rsidRPr="00A701FC">
        <w:rPr>
          <w:lang w:val="fr-FR"/>
        </w:rPr>
        <w:t>résultats peuvent être extrapolés à d</w:t>
      </w:r>
      <w:r w:rsidR="00553FCE">
        <w:rPr>
          <w:lang w:val="fr-FR"/>
        </w:rPr>
        <w:t>’</w:t>
      </w:r>
      <w:r w:rsidR="00046EBF" w:rsidRPr="00A701FC">
        <w:rPr>
          <w:lang w:val="fr-FR"/>
        </w:rPr>
        <w:t xml:space="preserve">autres centres urbains </w:t>
      </w:r>
      <w:r w:rsidR="00D12E96" w:rsidRPr="00A701FC">
        <w:rPr>
          <w:lang w:val="fr-FR"/>
        </w:rPr>
        <w:t>ayant des</w:t>
      </w:r>
      <w:r w:rsidR="000F1868" w:rsidRPr="00A701FC">
        <w:rPr>
          <w:lang w:val="fr-FR"/>
        </w:rPr>
        <w:t xml:space="preserve"> </w:t>
      </w:r>
      <w:r w:rsidR="00046EBF" w:rsidRPr="00A701FC">
        <w:rPr>
          <w:lang w:val="fr-FR"/>
        </w:rPr>
        <w:t>paramètres géologiques similaires.</w:t>
      </w:r>
    </w:p>
    <w:p w14:paraId="01F40173" w14:textId="722984E8" w:rsidR="002830B1" w:rsidRPr="00A701FC" w:rsidDel="0003707D" w:rsidRDefault="002830B1" w:rsidP="002830B1">
      <w:pPr>
        <w:pStyle w:val="CH2"/>
        <w:rPr>
          <w:bCs/>
          <w:lang w:val="fr-FR"/>
        </w:rPr>
      </w:pPr>
      <w:r w:rsidRPr="00A701FC">
        <w:rPr>
          <w:bCs/>
          <w:lang w:val="fr-FR"/>
        </w:rPr>
        <w:tab/>
        <w:t>C.</w:t>
      </w:r>
      <w:r w:rsidRPr="00A701FC">
        <w:rPr>
          <w:bCs/>
          <w:lang w:val="fr-FR"/>
        </w:rPr>
        <w:tab/>
      </w:r>
      <w:r w:rsidR="007B6114" w:rsidRPr="00A701FC">
        <w:rPr>
          <w:bCs/>
          <w:lang w:val="fr-FR"/>
        </w:rPr>
        <w:t xml:space="preserve">Appui </w:t>
      </w:r>
      <w:r w:rsidR="008D1180" w:rsidRPr="00A701FC">
        <w:rPr>
          <w:bCs/>
          <w:lang w:val="fr-FR"/>
        </w:rPr>
        <w:t>à un</w:t>
      </w:r>
      <w:r w:rsidRPr="00A701FC">
        <w:rPr>
          <w:bCs/>
          <w:lang w:val="fr-FR"/>
        </w:rPr>
        <w:t xml:space="preserve"> </w:t>
      </w:r>
      <w:r w:rsidR="008D1180" w:rsidRPr="00A701FC">
        <w:rPr>
          <w:bCs/>
          <w:lang w:val="fr-FR"/>
        </w:rPr>
        <w:t>consortium pour le renforcement des capacités</w:t>
      </w:r>
    </w:p>
    <w:p w14:paraId="08E8473D" w14:textId="4C54CAEC" w:rsidR="002830B1" w:rsidRPr="00A701FC" w:rsidRDefault="006E02E7" w:rsidP="00155143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Favoriser le renforcement des capacités en matière de qualité de l</w:t>
      </w:r>
      <w:r w:rsidR="00553FCE">
        <w:rPr>
          <w:lang w:val="fr-FR"/>
        </w:rPr>
        <w:t>’</w:t>
      </w:r>
      <w:r w:rsidRPr="00A701FC">
        <w:rPr>
          <w:lang w:val="fr-FR"/>
        </w:rPr>
        <w:t xml:space="preserve">eau est une demande </w:t>
      </w:r>
      <w:r w:rsidR="00C736BA" w:rsidRPr="00A701FC">
        <w:rPr>
          <w:lang w:val="fr-FR"/>
        </w:rPr>
        <w:t>particulièrement forte</w:t>
      </w:r>
      <w:r w:rsidRPr="00A701FC">
        <w:rPr>
          <w:lang w:val="fr-FR"/>
        </w:rPr>
        <w:t xml:space="preserve"> des pays.</w:t>
      </w:r>
      <w:r w:rsidR="00C736BA" w:rsidRPr="00A701FC">
        <w:rPr>
          <w:lang w:val="fr-FR"/>
        </w:rPr>
        <w:t xml:space="preserve"> En mars 2020, se basant sur l</w:t>
      </w:r>
      <w:r w:rsidR="00553FCE">
        <w:rPr>
          <w:lang w:val="fr-FR"/>
        </w:rPr>
        <w:t>’</w:t>
      </w:r>
      <w:r w:rsidR="00C736BA" w:rsidRPr="00A701FC">
        <w:rPr>
          <w:lang w:val="fr-FR"/>
        </w:rPr>
        <w:t>intérêt exprimé par p</w:t>
      </w:r>
      <w:r w:rsidR="003652BA" w:rsidRPr="00A701FC">
        <w:rPr>
          <w:lang w:val="fr-FR"/>
        </w:rPr>
        <w:t>lus de 30 </w:t>
      </w:r>
      <w:r w:rsidR="00C736BA" w:rsidRPr="00A701FC">
        <w:rPr>
          <w:lang w:val="fr-FR"/>
        </w:rPr>
        <w:t>membres de l</w:t>
      </w:r>
      <w:r w:rsidR="00553FCE">
        <w:rPr>
          <w:lang w:val="fr-FR"/>
        </w:rPr>
        <w:t>’</w:t>
      </w:r>
      <w:r w:rsidR="00C736BA" w:rsidRPr="00A701FC">
        <w:rPr>
          <w:lang w:val="fr-FR"/>
        </w:rPr>
        <w:t>Alliance,</w:t>
      </w:r>
      <w:r w:rsidR="0099289A" w:rsidRPr="00A701FC">
        <w:rPr>
          <w:lang w:val="fr-FR"/>
        </w:rPr>
        <w:t xml:space="preserve"> le centre de renforcement des capacités du Programme sur l</w:t>
      </w:r>
      <w:r w:rsidR="00553FCE">
        <w:rPr>
          <w:lang w:val="fr-FR"/>
        </w:rPr>
        <w:t>’</w:t>
      </w:r>
      <w:r w:rsidR="0099289A" w:rsidRPr="00A701FC">
        <w:rPr>
          <w:lang w:val="fr-FR"/>
        </w:rPr>
        <w:t>eau du Système mondial de surveillance continue de l</w:t>
      </w:r>
      <w:r w:rsidR="00553FCE">
        <w:rPr>
          <w:lang w:val="fr-FR"/>
        </w:rPr>
        <w:t>’</w:t>
      </w:r>
      <w:r w:rsidR="0099289A" w:rsidRPr="00A701FC">
        <w:rPr>
          <w:lang w:val="fr-FR"/>
        </w:rPr>
        <w:t>environnement (GEMS/E</w:t>
      </w:r>
      <w:r w:rsidR="003652BA" w:rsidRPr="00A701FC">
        <w:rPr>
          <w:lang w:val="fr-FR"/>
        </w:rPr>
        <w:t>au</w:t>
      </w:r>
      <w:r w:rsidR="0099289A" w:rsidRPr="00A701FC">
        <w:rPr>
          <w:lang w:val="fr-FR"/>
        </w:rPr>
        <w:t xml:space="preserve">) </w:t>
      </w:r>
      <w:r w:rsidR="00B72A00" w:rsidRPr="00A701FC">
        <w:rPr>
          <w:lang w:val="fr-FR"/>
        </w:rPr>
        <w:t xml:space="preserve">a proposé </w:t>
      </w:r>
      <w:r w:rsidR="00C736BA" w:rsidRPr="00A701FC">
        <w:rPr>
          <w:lang w:val="fr-FR"/>
        </w:rPr>
        <w:t>le concept d</w:t>
      </w:r>
      <w:r w:rsidR="00553FCE">
        <w:rPr>
          <w:lang w:val="fr-FR"/>
        </w:rPr>
        <w:t>’</w:t>
      </w:r>
      <w:r w:rsidR="00C736BA" w:rsidRPr="00A701FC">
        <w:rPr>
          <w:lang w:val="fr-FR"/>
        </w:rPr>
        <w:t>un consortium pour le renforcement des capacités</w:t>
      </w:r>
      <w:r w:rsidR="00E1140E" w:rsidRPr="00A701FC">
        <w:rPr>
          <w:lang w:val="fr-FR"/>
        </w:rPr>
        <w:t>. Entre 2015 et 2020, le centre avait identifié les besoins en matière de renforcement des capacités au niveau mondial, y compris pour appuyer la réalisation de l</w:t>
      </w:r>
      <w:r w:rsidR="00553FCE">
        <w:rPr>
          <w:lang w:val="fr-FR"/>
        </w:rPr>
        <w:t>’</w:t>
      </w:r>
      <w:r w:rsidR="00E1140E" w:rsidRPr="00A701FC">
        <w:rPr>
          <w:lang w:val="fr-FR"/>
        </w:rPr>
        <w:t xml:space="preserve">objectif de développement durable 6. Les pays avaient indiqué que leurs priorités étaient les suivantes : formation en </w:t>
      </w:r>
      <w:r w:rsidR="003652BA" w:rsidRPr="00A701FC">
        <w:rPr>
          <w:lang w:val="fr-FR"/>
        </w:rPr>
        <w:t>conception de programmes de surveillance</w:t>
      </w:r>
      <w:r w:rsidR="005A1296" w:rsidRPr="00A701FC">
        <w:rPr>
          <w:lang w:val="fr-FR"/>
        </w:rPr>
        <w:t> ;</w:t>
      </w:r>
      <w:r w:rsidR="00E1140E" w:rsidRPr="00A701FC">
        <w:rPr>
          <w:lang w:val="fr-FR"/>
        </w:rPr>
        <w:t xml:space="preserve"> gestion des données</w:t>
      </w:r>
      <w:r w:rsidR="005A1296" w:rsidRPr="00A701FC">
        <w:rPr>
          <w:lang w:val="fr-FR"/>
        </w:rPr>
        <w:t> ;</w:t>
      </w:r>
      <w:r w:rsidR="00E1140E" w:rsidRPr="00A701FC">
        <w:rPr>
          <w:lang w:val="fr-FR"/>
        </w:rPr>
        <w:t xml:space="preserve"> surveillance des eaux so</w:t>
      </w:r>
      <w:r w:rsidR="003652BA" w:rsidRPr="00A701FC">
        <w:rPr>
          <w:lang w:val="fr-FR"/>
        </w:rPr>
        <w:t>uterraines</w:t>
      </w:r>
      <w:r w:rsidR="005A1296" w:rsidRPr="00A701FC">
        <w:rPr>
          <w:lang w:val="fr-FR"/>
        </w:rPr>
        <w:t> ;</w:t>
      </w:r>
      <w:r w:rsidR="003652BA" w:rsidRPr="00A701FC">
        <w:rPr>
          <w:lang w:val="fr-FR"/>
        </w:rPr>
        <w:t xml:space="preserve"> </w:t>
      </w:r>
      <w:r w:rsidR="00E1140E" w:rsidRPr="00A701FC">
        <w:rPr>
          <w:lang w:val="fr-FR"/>
        </w:rPr>
        <w:t>formation sur le terrain</w:t>
      </w:r>
      <w:r w:rsidR="005A1296" w:rsidRPr="00A701FC">
        <w:rPr>
          <w:lang w:val="fr-FR"/>
        </w:rPr>
        <w:t> ;</w:t>
      </w:r>
      <w:r w:rsidR="00E1140E" w:rsidRPr="00A701FC">
        <w:rPr>
          <w:lang w:val="fr-FR"/>
        </w:rPr>
        <w:t xml:space="preserve"> et </w:t>
      </w:r>
      <w:r w:rsidR="003652BA" w:rsidRPr="00A701FC">
        <w:rPr>
          <w:lang w:val="fr-FR"/>
        </w:rPr>
        <w:t>technologies de surveillance innovantes</w:t>
      </w:r>
      <w:r w:rsidR="00E1140E" w:rsidRPr="00A701FC">
        <w:rPr>
          <w:lang w:val="fr-FR"/>
        </w:rPr>
        <w:t xml:space="preserve">, par exemple </w:t>
      </w:r>
      <w:r w:rsidR="00E1140E" w:rsidRPr="00A701FC">
        <w:rPr>
          <w:lang w:val="fr-FR"/>
        </w:rPr>
        <w:lastRenderedPageBreak/>
        <w:t>la</w:t>
      </w:r>
      <w:r w:rsidR="009E26BC">
        <w:rPr>
          <w:lang w:val="fr-FR"/>
        </w:rPr>
        <w:t> </w:t>
      </w:r>
      <w:r w:rsidR="00E1140E" w:rsidRPr="00A701FC">
        <w:rPr>
          <w:lang w:val="fr-FR"/>
        </w:rPr>
        <w:t>surveillance biologique et la télédétection. Les domaines d</w:t>
      </w:r>
      <w:r w:rsidR="00553FCE">
        <w:rPr>
          <w:lang w:val="fr-FR"/>
        </w:rPr>
        <w:t>’</w:t>
      </w:r>
      <w:r w:rsidR="00E1140E" w:rsidRPr="00A701FC">
        <w:rPr>
          <w:lang w:val="fr-FR"/>
        </w:rPr>
        <w:t xml:space="preserve">expertise, ainsi que les </w:t>
      </w:r>
      <w:r w:rsidR="005A71D9" w:rsidRPr="00A701FC">
        <w:rPr>
          <w:lang w:val="fr-FR"/>
        </w:rPr>
        <w:t>produits de renforcement des capacités</w:t>
      </w:r>
      <w:r w:rsidR="00E1140E" w:rsidRPr="00A701FC">
        <w:rPr>
          <w:lang w:val="fr-FR"/>
        </w:rPr>
        <w:t xml:space="preserve"> existants et potentiels pouvant être partagés ou développés dans le cadre d</w:t>
      </w:r>
      <w:r w:rsidR="00553FCE">
        <w:rPr>
          <w:lang w:val="fr-FR"/>
        </w:rPr>
        <w:t>’</w:t>
      </w:r>
      <w:r w:rsidR="00E1140E" w:rsidRPr="00A701FC">
        <w:rPr>
          <w:lang w:val="fr-FR"/>
        </w:rPr>
        <w:t>un consortium, ont été évalués au moyen d</w:t>
      </w:r>
      <w:r w:rsidR="00553FCE">
        <w:rPr>
          <w:lang w:val="fr-FR"/>
        </w:rPr>
        <w:t>’</w:t>
      </w:r>
      <w:r w:rsidR="00A47C63" w:rsidRPr="00A701FC">
        <w:rPr>
          <w:lang w:val="fr-FR"/>
        </w:rPr>
        <w:t>un questionnaire, que 27 </w:t>
      </w:r>
      <w:r w:rsidR="00E1140E" w:rsidRPr="00A701FC">
        <w:rPr>
          <w:lang w:val="fr-FR"/>
        </w:rPr>
        <w:t>organisations de l</w:t>
      </w:r>
      <w:r w:rsidR="00553FCE">
        <w:rPr>
          <w:lang w:val="fr-FR"/>
        </w:rPr>
        <w:t>’</w:t>
      </w:r>
      <w:r w:rsidR="00E1140E" w:rsidRPr="00A701FC">
        <w:rPr>
          <w:lang w:val="fr-FR"/>
        </w:rPr>
        <w:t>Al</w:t>
      </w:r>
      <w:r w:rsidR="003652BA" w:rsidRPr="00A701FC">
        <w:rPr>
          <w:lang w:val="fr-FR"/>
        </w:rPr>
        <w:t>liance ont renvoyé dûment rempli</w:t>
      </w:r>
      <w:r w:rsidR="00E1140E" w:rsidRPr="00A701FC">
        <w:rPr>
          <w:lang w:val="fr-FR"/>
        </w:rPr>
        <w:t>. Sur la base de ces réponses</w:t>
      </w:r>
      <w:r w:rsidR="003652BA" w:rsidRPr="00A701FC">
        <w:rPr>
          <w:lang w:val="fr-FR"/>
        </w:rPr>
        <w:t xml:space="preserve"> ont été élaborés</w:t>
      </w:r>
      <w:r w:rsidR="00E1140E" w:rsidRPr="00A701FC">
        <w:rPr>
          <w:lang w:val="fr-FR"/>
        </w:rPr>
        <w:t xml:space="preserve"> un</w:t>
      </w:r>
      <w:r w:rsidR="005A71D9" w:rsidRPr="00A701FC">
        <w:rPr>
          <w:lang w:val="fr-FR"/>
        </w:rPr>
        <w:t xml:space="preserve"> projet de crit</w:t>
      </w:r>
      <w:r w:rsidR="00155143" w:rsidRPr="00A701FC">
        <w:rPr>
          <w:lang w:val="fr-FR"/>
        </w:rPr>
        <w:t xml:space="preserve">ères </w:t>
      </w:r>
      <w:r w:rsidR="00C47AC3" w:rsidRPr="00A701FC">
        <w:rPr>
          <w:lang w:val="fr-FR"/>
        </w:rPr>
        <w:t>pour</w:t>
      </w:r>
      <w:r w:rsidR="003652BA" w:rsidRPr="00A701FC">
        <w:rPr>
          <w:lang w:val="fr-FR"/>
        </w:rPr>
        <w:t xml:space="preserve"> la</w:t>
      </w:r>
      <w:r w:rsidR="009E26BC">
        <w:rPr>
          <w:lang w:val="fr-FR"/>
        </w:rPr>
        <w:t> </w:t>
      </w:r>
      <w:r w:rsidR="00C736BA" w:rsidRPr="00A701FC">
        <w:rPr>
          <w:lang w:val="fr-FR"/>
        </w:rPr>
        <w:t>compos</w:t>
      </w:r>
      <w:r w:rsidR="005A71D9" w:rsidRPr="00A701FC">
        <w:rPr>
          <w:lang w:val="fr-FR"/>
        </w:rPr>
        <w:t>i</w:t>
      </w:r>
      <w:r w:rsidR="00C736BA" w:rsidRPr="00A701FC">
        <w:rPr>
          <w:lang w:val="fr-FR"/>
        </w:rPr>
        <w:t>tion du consortium</w:t>
      </w:r>
      <w:r w:rsidR="003652BA" w:rsidRPr="00A701FC">
        <w:rPr>
          <w:lang w:val="fr-FR"/>
        </w:rPr>
        <w:t xml:space="preserve"> ainsi que le</w:t>
      </w:r>
      <w:r w:rsidR="00155143" w:rsidRPr="00A701FC">
        <w:rPr>
          <w:lang w:val="fr-FR"/>
        </w:rPr>
        <w:t xml:space="preserve"> </w:t>
      </w:r>
      <w:r w:rsidR="005A71D9" w:rsidRPr="00A701FC">
        <w:rPr>
          <w:lang w:val="fr-FR"/>
        </w:rPr>
        <w:t>mandat</w:t>
      </w:r>
      <w:r w:rsidR="000F1868" w:rsidRPr="00A701FC">
        <w:rPr>
          <w:lang w:val="fr-FR"/>
        </w:rPr>
        <w:t xml:space="preserve"> </w:t>
      </w:r>
      <w:r w:rsidR="003652BA" w:rsidRPr="00A701FC">
        <w:rPr>
          <w:lang w:val="fr-FR"/>
        </w:rPr>
        <w:t>de celui-ci. C</w:t>
      </w:r>
      <w:r w:rsidR="00155143" w:rsidRPr="00A701FC">
        <w:rPr>
          <w:lang w:val="fr-FR"/>
        </w:rPr>
        <w:t>es documents devaient être soumis pour examen et approbation pendant la réunion du</w:t>
      </w:r>
      <w:r w:rsidR="00C736BA" w:rsidRPr="00A701FC">
        <w:rPr>
          <w:lang w:val="fr-FR"/>
        </w:rPr>
        <w:t xml:space="preserve"> groupe du développement des capacités de l</w:t>
      </w:r>
      <w:r w:rsidR="00553FCE">
        <w:rPr>
          <w:lang w:val="fr-FR"/>
        </w:rPr>
        <w:t>’</w:t>
      </w:r>
      <w:r w:rsidR="00C736BA" w:rsidRPr="00A701FC">
        <w:rPr>
          <w:lang w:val="fr-FR"/>
        </w:rPr>
        <w:t xml:space="preserve">Alliance </w:t>
      </w:r>
      <w:r w:rsidR="00155143" w:rsidRPr="00A701FC">
        <w:rPr>
          <w:lang w:val="fr-FR"/>
        </w:rPr>
        <w:t>en novembre</w:t>
      </w:r>
      <w:r w:rsidR="009E26BC">
        <w:rPr>
          <w:lang w:val="fr-FR"/>
        </w:rPr>
        <w:t> </w:t>
      </w:r>
      <w:r w:rsidR="00155143" w:rsidRPr="00A701FC">
        <w:rPr>
          <w:lang w:val="fr-FR"/>
        </w:rPr>
        <w:t>2020. Il est e</w:t>
      </w:r>
      <w:r w:rsidR="003652BA" w:rsidRPr="00A701FC">
        <w:rPr>
          <w:lang w:val="fr-FR"/>
        </w:rPr>
        <w:t>nvisagé de désigner</w:t>
      </w:r>
      <w:r w:rsidR="00D66D8E" w:rsidRPr="00A701FC">
        <w:rPr>
          <w:lang w:val="fr-FR"/>
        </w:rPr>
        <w:t xml:space="preserve"> </w:t>
      </w:r>
      <w:r w:rsidR="003652BA" w:rsidRPr="00A701FC">
        <w:rPr>
          <w:lang w:val="fr-FR"/>
        </w:rPr>
        <w:t xml:space="preserve">environ </w:t>
      </w:r>
      <w:r w:rsidR="00155143" w:rsidRPr="00A701FC">
        <w:rPr>
          <w:lang w:val="fr-FR"/>
        </w:rPr>
        <w:t>10 membres principaux du consortium. L</w:t>
      </w:r>
      <w:r w:rsidR="00553FCE">
        <w:rPr>
          <w:lang w:val="fr-FR"/>
        </w:rPr>
        <w:t>’</w:t>
      </w:r>
      <w:r w:rsidR="00155143" w:rsidRPr="00A701FC">
        <w:rPr>
          <w:lang w:val="fr-FR"/>
        </w:rPr>
        <w:t>objectif à long terme est de sécuriser l</w:t>
      </w:r>
      <w:r w:rsidR="00553FCE">
        <w:rPr>
          <w:lang w:val="fr-FR"/>
        </w:rPr>
        <w:t>’</w:t>
      </w:r>
      <w:r w:rsidR="00155143" w:rsidRPr="00A701FC">
        <w:rPr>
          <w:lang w:val="fr-FR"/>
        </w:rPr>
        <w:t>appui de l</w:t>
      </w:r>
      <w:r w:rsidR="00553FCE">
        <w:rPr>
          <w:lang w:val="fr-FR"/>
        </w:rPr>
        <w:t>’</w:t>
      </w:r>
      <w:r w:rsidR="00155143" w:rsidRPr="00A701FC">
        <w:rPr>
          <w:lang w:val="fr-FR"/>
        </w:rPr>
        <w:t xml:space="preserve">Alliance pour </w:t>
      </w:r>
      <w:r w:rsidR="00811CE0" w:rsidRPr="00A701FC">
        <w:rPr>
          <w:bdr w:val="nil"/>
          <w:lang w:val="fr-FR"/>
        </w:rPr>
        <w:t xml:space="preserve">GEMS/Eau </w:t>
      </w:r>
      <w:r w:rsidR="00155143" w:rsidRPr="00A701FC">
        <w:rPr>
          <w:lang w:val="fr-FR"/>
        </w:rPr>
        <w:t xml:space="preserve">et </w:t>
      </w:r>
      <w:r w:rsidR="000B39A0" w:rsidRPr="00A701FC">
        <w:rPr>
          <w:lang w:val="fr-FR"/>
        </w:rPr>
        <w:t xml:space="preserve">pour </w:t>
      </w:r>
      <w:r w:rsidR="00155143" w:rsidRPr="00A701FC">
        <w:rPr>
          <w:lang w:val="fr-FR"/>
        </w:rPr>
        <w:t>le</w:t>
      </w:r>
      <w:r w:rsidR="009E26BC">
        <w:rPr>
          <w:lang w:val="fr-FR"/>
        </w:rPr>
        <w:t> </w:t>
      </w:r>
      <w:r w:rsidR="00155143" w:rsidRPr="00A701FC">
        <w:rPr>
          <w:lang w:val="fr-FR"/>
        </w:rPr>
        <w:t>consortium en fournissant un renforcement des capacités sur mesure au-delà de 2023</w:t>
      </w:r>
      <w:r w:rsidR="002830B1" w:rsidRPr="00A701FC">
        <w:rPr>
          <w:lang w:val="fr-FR"/>
        </w:rPr>
        <w:t>.</w:t>
      </w:r>
    </w:p>
    <w:p w14:paraId="709280EA" w14:textId="19B81EF9" w:rsidR="00FD6739" w:rsidRPr="00A701FC" w:rsidRDefault="002830B1" w:rsidP="002830B1">
      <w:pPr>
        <w:pStyle w:val="CH2"/>
        <w:rPr>
          <w:bCs/>
          <w:lang w:val="fr-FR"/>
        </w:rPr>
      </w:pPr>
      <w:r w:rsidRPr="00A701FC">
        <w:rPr>
          <w:bCs/>
          <w:lang w:val="fr-FR"/>
        </w:rPr>
        <w:tab/>
        <w:t>D.</w:t>
      </w:r>
      <w:r w:rsidRPr="00A701FC">
        <w:rPr>
          <w:bCs/>
          <w:lang w:val="fr-FR"/>
        </w:rPr>
        <w:tab/>
      </w:r>
      <w:r w:rsidR="003F3F65" w:rsidRPr="00A701FC">
        <w:rPr>
          <w:bCs/>
          <w:lang w:val="fr-FR"/>
        </w:rPr>
        <w:t xml:space="preserve">Autres </w:t>
      </w:r>
      <w:r w:rsidR="0020612A" w:rsidRPr="00A701FC">
        <w:rPr>
          <w:bCs/>
          <w:lang w:val="fr-FR"/>
        </w:rPr>
        <w:t>axes de travail</w:t>
      </w:r>
      <w:r w:rsidR="003F3F65" w:rsidRPr="00A701FC">
        <w:rPr>
          <w:bCs/>
          <w:lang w:val="fr-FR"/>
        </w:rPr>
        <w:t xml:space="preserve"> de l</w:t>
      </w:r>
      <w:r w:rsidR="00553FCE">
        <w:rPr>
          <w:bCs/>
          <w:lang w:val="fr-FR"/>
        </w:rPr>
        <w:t>’</w:t>
      </w:r>
      <w:r w:rsidR="00921CEB" w:rsidRPr="00A701FC">
        <w:rPr>
          <w:bCs/>
          <w:lang w:val="fr-FR"/>
        </w:rPr>
        <w:t>Alliance</w:t>
      </w:r>
    </w:p>
    <w:p w14:paraId="520193F4" w14:textId="6BF99F1E" w:rsidR="002830B1" w:rsidRPr="00A701FC" w:rsidRDefault="00921CEB" w:rsidP="002A5BAB">
      <w:pPr>
        <w:pStyle w:val="CH3"/>
        <w:rPr>
          <w:lang w:val="fr-FR"/>
        </w:rPr>
      </w:pPr>
      <w:r w:rsidRPr="00A701FC">
        <w:rPr>
          <w:lang w:val="fr-FR"/>
        </w:rPr>
        <w:t xml:space="preserve"> </w:t>
      </w:r>
      <w:r w:rsidR="00FD6739" w:rsidRPr="00A701FC">
        <w:rPr>
          <w:lang w:val="fr-FR"/>
        </w:rPr>
        <w:tab/>
        <w:t>1.</w:t>
      </w:r>
      <w:r w:rsidR="00FD6739" w:rsidRPr="00A701FC">
        <w:rPr>
          <w:lang w:val="fr-FR"/>
        </w:rPr>
        <w:tab/>
      </w:r>
      <w:r w:rsidR="00312365" w:rsidRPr="00A701FC">
        <w:rPr>
          <w:lang w:val="fr-FR"/>
        </w:rPr>
        <w:t>P</w:t>
      </w:r>
      <w:r w:rsidR="003F3F65" w:rsidRPr="00A701FC">
        <w:rPr>
          <w:lang w:val="fr-FR"/>
        </w:rPr>
        <w:t xml:space="preserve">articipation sociale et </w:t>
      </w:r>
      <w:r w:rsidR="0084281A" w:rsidRPr="00A701FC">
        <w:rPr>
          <w:lang w:val="fr-FR"/>
        </w:rPr>
        <w:t>eaux</w:t>
      </w:r>
      <w:r w:rsidR="003F3F65" w:rsidRPr="00A701FC">
        <w:rPr>
          <w:lang w:val="fr-FR"/>
        </w:rPr>
        <w:t xml:space="preserve"> souterraines</w:t>
      </w:r>
    </w:p>
    <w:p w14:paraId="67D3F779" w14:textId="1B280C6B" w:rsidR="00512276" w:rsidRPr="00A701FC" w:rsidRDefault="007873ED" w:rsidP="00DB0AE6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Depuis son lancement, l</w:t>
      </w:r>
      <w:r w:rsidR="00553FCE">
        <w:rPr>
          <w:lang w:val="fr-FR"/>
        </w:rPr>
        <w:t>’</w:t>
      </w:r>
      <w:r w:rsidRPr="00A701FC">
        <w:rPr>
          <w:lang w:val="fr-FR"/>
        </w:rPr>
        <w:t>Alliance mondiale pour la qualité de l</w:t>
      </w:r>
      <w:r w:rsidR="00553FCE">
        <w:rPr>
          <w:lang w:val="fr-FR"/>
        </w:rPr>
        <w:t>’</w:t>
      </w:r>
      <w:r w:rsidRPr="00A701FC">
        <w:rPr>
          <w:lang w:val="fr-FR"/>
        </w:rPr>
        <w:t xml:space="preserve">eau </w:t>
      </w:r>
      <w:r w:rsidR="004B636A" w:rsidRPr="00A701FC">
        <w:rPr>
          <w:lang w:val="fr-FR"/>
        </w:rPr>
        <w:t>a œuvré en faveur d</w:t>
      </w:r>
      <w:r w:rsidR="00553FCE">
        <w:rPr>
          <w:lang w:val="fr-FR"/>
        </w:rPr>
        <w:t>’</w:t>
      </w:r>
      <w:r w:rsidR="004B636A" w:rsidRPr="00A701FC">
        <w:rPr>
          <w:lang w:val="fr-FR"/>
        </w:rPr>
        <w:t>un</w:t>
      </w:r>
      <w:r w:rsidR="009E26BC">
        <w:rPr>
          <w:lang w:val="fr-FR"/>
        </w:rPr>
        <w:t> </w:t>
      </w:r>
      <w:r w:rsidR="004B636A" w:rsidRPr="00A701FC">
        <w:rPr>
          <w:lang w:val="fr-FR"/>
        </w:rPr>
        <w:t xml:space="preserve">renforcement de la mise en œuvre </w:t>
      </w:r>
      <w:r w:rsidR="00DC1E8D" w:rsidRPr="00A701FC">
        <w:rPr>
          <w:lang w:val="fr-FR"/>
        </w:rPr>
        <w:t>du</w:t>
      </w:r>
      <w:r w:rsidR="004B636A" w:rsidRPr="00A701FC">
        <w:rPr>
          <w:lang w:val="fr-FR"/>
        </w:rPr>
        <w:t xml:space="preserve"> Programme de développement durable à l</w:t>
      </w:r>
      <w:r w:rsidR="00553FCE">
        <w:rPr>
          <w:lang w:val="fr-FR"/>
        </w:rPr>
        <w:t>’</w:t>
      </w:r>
      <w:r w:rsidR="004B636A" w:rsidRPr="00A701FC">
        <w:rPr>
          <w:lang w:val="fr-FR"/>
        </w:rPr>
        <w:t>horizon 2030</w:t>
      </w:r>
      <w:r w:rsidR="00DC1E8D" w:rsidRPr="00A701FC">
        <w:rPr>
          <w:lang w:val="fr-FR"/>
        </w:rPr>
        <w:t xml:space="preserve"> </w:t>
      </w:r>
      <w:r w:rsidR="002F00E6" w:rsidRPr="00A701FC">
        <w:rPr>
          <w:lang w:val="fr-FR"/>
        </w:rPr>
        <w:t>en</w:t>
      </w:r>
      <w:r w:rsidR="009E26BC">
        <w:rPr>
          <w:lang w:val="fr-FR"/>
        </w:rPr>
        <w:t> </w:t>
      </w:r>
      <w:r w:rsidR="002F00E6" w:rsidRPr="00A701FC">
        <w:rPr>
          <w:lang w:val="fr-FR"/>
        </w:rPr>
        <w:t>r</w:t>
      </w:r>
      <w:r w:rsidR="00B670EC" w:rsidRPr="00A701FC">
        <w:rPr>
          <w:lang w:val="fr-FR"/>
        </w:rPr>
        <w:t>eli</w:t>
      </w:r>
      <w:r w:rsidR="002F00E6" w:rsidRPr="00A701FC">
        <w:rPr>
          <w:lang w:val="fr-FR"/>
        </w:rPr>
        <w:t>ant</w:t>
      </w:r>
      <w:r w:rsidR="000F1868" w:rsidRPr="00A701FC">
        <w:rPr>
          <w:lang w:val="fr-FR"/>
        </w:rPr>
        <w:t xml:space="preserve"> </w:t>
      </w:r>
      <w:r w:rsidR="00B670EC" w:rsidRPr="00A701FC">
        <w:rPr>
          <w:lang w:val="fr-FR"/>
        </w:rPr>
        <w:t xml:space="preserve">les </w:t>
      </w:r>
      <w:r w:rsidR="004B636A" w:rsidRPr="00A701FC">
        <w:rPr>
          <w:lang w:val="fr-FR"/>
        </w:rPr>
        <w:t xml:space="preserve">solutions locales </w:t>
      </w:r>
      <w:r w:rsidR="00B670EC" w:rsidRPr="00A701FC">
        <w:rPr>
          <w:lang w:val="fr-FR"/>
        </w:rPr>
        <w:t xml:space="preserve">et les </w:t>
      </w:r>
      <w:r w:rsidR="00851D4C" w:rsidRPr="00A701FC">
        <w:rPr>
          <w:lang w:val="fr-FR"/>
        </w:rPr>
        <w:t xml:space="preserve">pressions </w:t>
      </w:r>
      <w:r w:rsidR="008F2518" w:rsidRPr="00A701FC">
        <w:rPr>
          <w:lang w:val="fr-FR"/>
        </w:rPr>
        <w:t xml:space="preserve">qui </w:t>
      </w:r>
      <w:r w:rsidR="00851D4C" w:rsidRPr="00A701FC">
        <w:rPr>
          <w:lang w:val="fr-FR"/>
        </w:rPr>
        <w:t>s</w:t>
      </w:r>
      <w:r w:rsidR="00553FCE">
        <w:rPr>
          <w:lang w:val="fr-FR"/>
        </w:rPr>
        <w:t>’</w:t>
      </w:r>
      <w:r w:rsidR="008F2518" w:rsidRPr="00A701FC">
        <w:rPr>
          <w:lang w:val="fr-FR"/>
        </w:rPr>
        <w:t>exerce</w:t>
      </w:r>
      <w:r w:rsidR="00DC1E8D" w:rsidRPr="00A701FC">
        <w:rPr>
          <w:lang w:val="fr-FR"/>
        </w:rPr>
        <w:t>nt au niveau mondial</w:t>
      </w:r>
      <w:r w:rsidR="008F2518" w:rsidRPr="00A701FC">
        <w:rPr>
          <w:lang w:val="fr-FR"/>
        </w:rPr>
        <w:t xml:space="preserve">, via la </w:t>
      </w:r>
      <w:r w:rsidR="004B636A" w:rsidRPr="00A701FC">
        <w:rPr>
          <w:lang w:val="fr-FR"/>
        </w:rPr>
        <w:t>mobilisa</w:t>
      </w:r>
      <w:r w:rsidR="008F2518" w:rsidRPr="00A701FC">
        <w:rPr>
          <w:lang w:val="fr-FR"/>
        </w:rPr>
        <w:t>tion d</w:t>
      </w:r>
      <w:r w:rsidR="004B636A" w:rsidRPr="00A701FC">
        <w:rPr>
          <w:lang w:val="fr-FR"/>
        </w:rPr>
        <w:t>es municipalités. Une plateforme de participation sociale pour la qualité de l</w:t>
      </w:r>
      <w:r w:rsidR="00553FCE">
        <w:rPr>
          <w:lang w:val="fr-FR"/>
        </w:rPr>
        <w:t>’</w:t>
      </w:r>
      <w:r w:rsidR="004B636A" w:rsidRPr="00A701FC">
        <w:rPr>
          <w:lang w:val="fr-FR"/>
        </w:rPr>
        <w:t xml:space="preserve">eau et les </w:t>
      </w:r>
      <w:r w:rsidR="00A07AB7" w:rsidRPr="00A701FC">
        <w:rPr>
          <w:lang w:val="fr-FR"/>
        </w:rPr>
        <w:t>enjeux</w:t>
      </w:r>
      <w:r w:rsidR="004B636A" w:rsidRPr="00A701FC">
        <w:rPr>
          <w:lang w:val="fr-FR"/>
        </w:rPr>
        <w:t xml:space="preserve"> et solutions associés</w:t>
      </w:r>
      <w:r w:rsidR="00A07AB7" w:rsidRPr="00A701FC">
        <w:rPr>
          <w:lang w:val="fr-FR"/>
        </w:rPr>
        <w:t xml:space="preserve"> </w:t>
      </w:r>
      <w:r w:rsidR="004B636A" w:rsidRPr="00A701FC">
        <w:rPr>
          <w:lang w:val="fr-FR"/>
        </w:rPr>
        <w:t>a été présentée lors de la Semaine mondiale de l</w:t>
      </w:r>
      <w:r w:rsidR="00553FCE">
        <w:rPr>
          <w:lang w:val="fr-FR"/>
        </w:rPr>
        <w:t>’</w:t>
      </w:r>
      <w:r w:rsidR="004B636A" w:rsidRPr="00A701FC">
        <w:rPr>
          <w:lang w:val="fr-FR"/>
        </w:rPr>
        <w:t>eau organisée par l</w:t>
      </w:r>
      <w:r w:rsidR="00553FCE">
        <w:rPr>
          <w:lang w:val="fr-FR"/>
        </w:rPr>
        <w:t>’</w:t>
      </w:r>
      <w:r w:rsidR="004B636A" w:rsidRPr="00A701FC">
        <w:rPr>
          <w:lang w:val="fr-FR"/>
        </w:rPr>
        <w:t>Institut international de l</w:t>
      </w:r>
      <w:r w:rsidR="00553FCE">
        <w:rPr>
          <w:lang w:val="fr-FR"/>
        </w:rPr>
        <w:t>’</w:t>
      </w:r>
      <w:r w:rsidR="004B636A" w:rsidRPr="00A701FC">
        <w:rPr>
          <w:lang w:val="fr-FR"/>
        </w:rPr>
        <w:t>eau à Stockholm</w:t>
      </w:r>
      <w:r w:rsidR="00AC0EC6" w:rsidRPr="00A701FC">
        <w:rPr>
          <w:lang w:val="fr-FR"/>
        </w:rPr>
        <w:t xml:space="preserve">. Un plan de </w:t>
      </w:r>
      <w:r w:rsidR="0046270C" w:rsidRPr="00A701FC">
        <w:rPr>
          <w:lang w:val="fr-FR"/>
        </w:rPr>
        <w:t>travail</w:t>
      </w:r>
      <w:r w:rsidR="00AC0EC6" w:rsidRPr="00A701FC">
        <w:rPr>
          <w:lang w:val="fr-FR"/>
        </w:rPr>
        <w:t xml:space="preserve"> pour 2021</w:t>
      </w:r>
      <w:r w:rsidR="00EC26F1" w:rsidRPr="00A701FC">
        <w:rPr>
          <w:lang w:val="fr-FR"/>
        </w:rPr>
        <w:t>–</w:t>
      </w:r>
      <w:smartTag w:uri="urn:schemas-microsoft-com:office:smarttags" w:element="metricconverter">
        <w:smartTagPr>
          <w:attr w:name="ProductID" w:val="2023 a"/>
        </w:smartTagPr>
        <w:r w:rsidR="00AC0EC6" w:rsidRPr="00A701FC">
          <w:rPr>
            <w:lang w:val="fr-FR"/>
          </w:rPr>
          <w:t>2023 a</w:t>
        </w:r>
      </w:smartTag>
      <w:r w:rsidR="00AC0EC6" w:rsidRPr="00A701FC">
        <w:rPr>
          <w:lang w:val="fr-FR"/>
        </w:rPr>
        <w:t xml:space="preserve"> été approuvé, axé sur la</w:t>
      </w:r>
      <w:r w:rsidR="009E26BC">
        <w:rPr>
          <w:lang w:val="fr-FR"/>
        </w:rPr>
        <w:t> </w:t>
      </w:r>
      <w:r w:rsidR="00AC0EC6" w:rsidRPr="00A701FC">
        <w:rPr>
          <w:lang w:val="fr-FR"/>
        </w:rPr>
        <w:t>mobilisation des parties prenantes, et mettant l</w:t>
      </w:r>
      <w:r w:rsidR="00553FCE">
        <w:rPr>
          <w:lang w:val="fr-FR"/>
        </w:rPr>
        <w:t>’</w:t>
      </w:r>
      <w:r w:rsidR="00AC0EC6" w:rsidRPr="00A701FC">
        <w:rPr>
          <w:lang w:val="fr-FR"/>
        </w:rPr>
        <w:t>accent sur l</w:t>
      </w:r>
      <w:r w:rsidR="00553FCE">
        <w:rPr>
          <w:lang w:val="fr-FR"/>
        </w:rPr>
        <w:t>’</w:t>
      </w:r>
      <w:r w:rsidR="00AC0EC6" w:rsidRPr="00A701FC">
        <w:rPr>
          <w:lang w:val="fr-FR"/>
        </w:rPr>
        <w:t xml:space="preserve">approche </w:t>
      </w:r>
      <w:r w:rsidR="00827A42" w:rsidRPr="00A701FC">
        <w:rPr>
          <w:lang w:val="fr-FR"/>
        </w:rPr>
        <w:t>«</w:t>
      </w:r>
      <w:r w:rsidR="004B38CA" w:rsidRPr="00A701FC">
        <w:rPr>
          <w:lang w:val="fr-FR"/>
        </w:rPr>
        <w:t> </w:t>
      </w:r>
      <w:r w:rsidR="00A07AB7" w:rsidRPr="00A701FC">
        <w:rPr>
          <w:lang w:val="fr-FR"/>
        </w:rPr>
        <w:t>d</w:t>
      </w:r>
      <w:r w:rsidR="00DD2430" w:rsidRPr="00A701FC">
        <w:rPr>
          <w:lang w:val="fr-FR"/>
        </w:rPr>
        <w:t>e la connaissance à l</w:t>
      </w:r>
      <w:r w:rsidR="00553FCE">
        <w:rPr>
          <w:lang w:val="fr-FR"/>
        </w:rPr>
        <w:t>’</w:t>
      </w:r>
      <w:r w:rsidR="00DD2430" w:rsidRPr="00A701FC">
        <w:rPr>
          <w:lang w:val="fr-FR"/>
        </w:rPr>
        <w:t>action</w:t>
      </w:r>
      <w:r w:rsidR="004B38CA" w:rsidRPr="00A701FC">
        <w:rPr>
          <w:lang w:val="fr-FR"/>
        </w:rPr>
        <w:t> </w:t>
      </w:r>
      <w:r w:rsidR="00827A42" w:rsidRPr="00A701FC">
        <w:rPr>
          <w:lang w:val="fr-FR"/>
        </w:rPr>
        <w:t>»</w:t>
      </w:r>
      <w:r w:rsidR="00AC0EC6" w:rsidRPr="00A701FC">
        <w:rPr>
          <w:lang w:val="fr-FR"/>
        </w:rPr>
        <w:t xml:space="preserve"> </w:t>
      </w:r>
      <w:r w:rsidR="00672339" w:rsidRPr="00A701FC">
        <w:rPr>
          <w:lang w:val="fr-FR"/>
        </w:rPr>
        <w:t xml:space="preserve">et </w:t>
      </w:r>
      <w:r w:rsidR="00125309" w:rsidRPr="00A701FC">
        <w:rPr>
          <w:lang w:val="fr-FR"/>
        </w:rPr>
        <w:t xml:space="preserve">sur </w:t>
      </w:r>
      <w:r w:rsidR="00672339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672339" w:rsidRPr="00A701FC">
        <w:rPr>
          <w:lang w:val="fr-FR"/>
        </w:rPr>
        <w:t>approche</w:t>
      </w:r>
      <w:r w:rsidR="00A07AB7" w:rsidRPr="00A701FC">
        <w:rPr>
          <w:lang w:val="fr-FR"/>
        </w:rPr>
        <w:t xml:space="preserve"> d</w:t>
      </w:r>
      <w:r w:rsidR="00553FCE">
        <w:rPr>
          <w:lang w:val="fr-FR"/>
        </w:rPr>
        <w:t>’</w:t>
      </w:r>
      <w:r w:rsidR="00A07AB7" w:rsidRPr="00A701FC">
        <w:rPr>
          <w:lang w:val="fr-FR"/>
        </w:rPr>
        <w:t>une</w:t>
      </w:r>
      <w:r w:rsidR="00672339" w:rsidRPr="00A701FC">
        <w:rPr>
          <w:lang w:val="fr-FR"/>
        </w:rPr>
        <w:t xml:space="preserve"> </w:t>
      </w:r>
      <w:r w:rsidR="00827A42" w:rsidRPr="00A701FC">
        <w:rPr>
          <w:lang w:val="fr-FR"/>
        </w:rPr>
        <w:t>«</w:t>
      </w:r>
      <w:r w:rsidR="004B38CA" w:rsidRPr="00A701FC">
        <w:rPr>
          <w:lang w:val="fr-FR"/>
        </w:rPr>
        <w:t> </w:t>
      </w:r>
      <w:r w:rsidR="00A07AB7" w:rsidRPr="00A701FC">
        <w:rPr>
          <w:lang w:val="fr-FR"/>
        </w:rPr>
        <w:t>renaissance</w:t>
      </w:r>
      <w:r w:rsidR="004B38CA" w:rsidRPr="00A701FC">
        <w:rPr>
          <w:lang w:val="fr-FR"/>
        </w:rPr>
        <w:t> </w:t>
      </w:r>
      <w:r w:rsidR="00827A42" w:rsidRPr="00A701FC">
        <w:rPr>
          <w:lang w:val="fr-FR"/>
        </w:rPr>
        <w:t>»</w:t>
      </w:r>
      <w:r w:rsidR="00A07AB7" w:rsidRPr="00A701FC">
        <w:rPr>
          <w:lang w:val="fr-FR"/>
        </w:rPr>
        <w:t xml:space="preserve"> </w:t>
      </w:r>
      <w:r w:rsidR="00672339" w:rsidRPr="00A701FC">
        <w:rPr>
          <w:lang w:val="fr-FR"/>
        </w:rPr>
        <w:t>de la diplomatie science-culture-durabilité</w:t>
      </w:r>
      <w:r w:rsidR="00672339" w:rsidRPr="00A701FC">
        <w:rPr>
          <w:szCs w:val="18"/>
          <w:vertAlign w:val="superscript"/>
          <w:lang w:val="fr-FR"/>
        </w:rPr>
        <w:footnoteReference w:id="12"/>
      </w:r>
      <w:r w:rsidR="00AF4C9E" w:rsidRPr="00A701FC">
        <w:rPr>
          <w:lang w:val="fr-FR"/>
        </w:rPr>
        <w:t>,</w:t>
      </w:r>
      <w:r w:rsidR="0046270C" w:rsidRPr="00A701FC">
        <w:rPr>
          <w:lang w:val="fr-FR"/>
        </w:rPr>
        <w:t xml:space="preserve"> la</w:t>
      </w:r>
      <w:r w:rsidR="009E26BC">
        <w:rPr>
          <w:lang w:val="fr-FR"/>
        </w:rPr>
        <w:t> </w:t>
      </w:r>
      <w:r w:rsidR="0046270C" w:rsidRPr="00A701FC">
        <w:rPr>
          <w:lang w:val="fr-FR"/>
        </w:rPr>
        <w:t>transposition de systèmes complexes en langage simple et la création d</w:t>
      </w:r>
      <w:r w:rsidR="00553FCE">
        <w:rPr>
          <w:lang w:val="fr-FR"/>
        </w:rPr>
        <w:t>’</w:t>
      </w:r>
      <w:r w:rsidR="0046270C" w:rsidRPr="00A701FC">
        <w:rPr>
          <w:lang w:val="fr-FR"/>
        </w:rPr>
        <w:t>un référentiel des meilleures pratiques.</w:t>
      </w:r>
      <w:r w:rsidR="00236BFC" w:rsidRPr="00A701FC">
        <w:rPr>
          <w:lang w:val="fr-FR"/>
        </w:rPr>
        <w:t xml:space="preserve"> Les </w:t>
      </w:r>
      <w:r w:rsidR="005A7A12" w:rsidRPr="00A701FC">
        <w:rPr>
          <w:lang w:val="fr-FR"/>
        </w:rPr>
        <w:t>activités suivantes sont actuellement entreprises : a) la traduction, dans les langues locales, d</w:t>
      </w:r>
      <w:r w:rsidR="00553FCE">
        <w:rPr>
          <w:lang w:val="fr-FR"/>
        </w:rPr>
        <w:t>’</w:t>
      </w:r>
      <w:r w:rsidR="00851D4C" w:rsidRPr="00A701FC">
        <w:rPr>
          <w:lang w:val="fr-FR"/>
        </w:rPr>
        <w:t>une</w:t>
      </w:r>
      <w:r w:rsidR="005A7A12" w:rsidRPr="00A701FC">
        <w:rPr>
          <w:lang w:val="fr-FR"/>
        </w:rPr>
        <w:t xml:space="preserve"> </w:t>
      </w:r>
      <w:r w:rsidR="00851D4C" w:rsidRPr="00A701FC">
        <w:rPr>
          <w:lang w:val="fr-FR"/>
        </w:rPr>
        <w:t>brochure</w:t>
      </w:r>
      <w:r w:rsidR="005A7A12" w:rsidRPr="00A701FC">
        <w:rPr>
          <w:lang w:val="fr-FR"/>
        </w:rPr>
        <w:t xml:space="preserve"> de recrutement </w:t>
      </w:r>
      <w:r w:rsidR="004A6372" w:rsidRPr="00A701FC">
        <w:rPr>
          <w:lang w:val="fr-FR"/>
        </w:rPr>
        <w:t xml:space="preserve">au niveau municipal, </w:t>
      </w:r>
      <w:r w:rsidR="005A7A12" w:rsidRPr="00A701FC">
        <w:rPr>
          <w:lang w:val="fr-FR"/>
        </w:rPr>
        <w:t>de</w:t>
      </w:r>
      <w:r w:rsidR="00236BFC" w:rsidRPr="00A701FC">
        <w:rPr>
          <w:lang w:val="fr-FR"/>
        </w:rPr>
        <w:t>stinée aux</w:t>
      </w:r>
      <w:r w:rsidR="005A7A12" w:rsidRPr="00A701FC">
        <w:rPr>
          <w:lang w:val="fr-FR"/>
        </w:rPr>
        <w:t xml:space="preserve"> </w:t>
      </w:r>
      <w:r w:rsidR="00851D4C" w:rsidRPr="00A701FC">
        <w:rPr>
          <w:lang w:val="fr-FR"/>
        </w:rPr>
        <w:t>politiciens</w:t>
      </w:r>
      <w:r w:rsidR="00236BFC" w:rsidRPr="00A701FC">
        <w:rPr>
          <w:lang w:val="fr-FR"/>
        </w:rPr>
        <w:t xml:space="preserve"> locaux et régionaux et aux</w:t>
      </w:r>
      <w:r w:rsidR="005A7A12" w:rsidRPr="00A701FC">
        <w:rPr>
          <w:lang w:val="fr-FR"/>
        </w:rPr>
        <w:t xml:space="preserve"> représentants d</w:t>
      </w:r>
      <w:r w:rsidR="00553FCE">
        <w:rPr>
          <w:lang w:val="fr-FR"/>
        </w:rPr>
        <w:t>’</w:t>
      </w:r>
      <w:r w:rsidR="005A7A12" w:rsidRPr="00A701FC">
        <w:rPr>
          <w:lang w:val="fr-FR"/>
        </w:rPr>
        <w:t xml:space="preserve">organisations </w:t>
      </w:r>
      <w:r w:rsidR="00851D4C" w:rsidRPr="00A701FC">
        <w:rPr>
          <w:lang w:val="fr-FR"/>
        </w:rPr>
        <w:t>intermunicipale</w:t>
      </w:r>
      <w:r w:rsidR="00236BFC" w:rsidRPr="00A701FC">
        <w:rPr>
          <w:lang w:val="fr-FR"/>
        </w:rPr>
        <w:t>s</w:t>
      </w:r>
      <w:r w:rsidR="005A7A12" w:rsidRPr="00A701FC">
        <w:rPr>
          <w:lang w:val="fr-FR"/>
        </w:rPr>
        <w:t xml:space="preserve"> et interrégionales, telles que les</w:t>
      </w:r>
      <w:r w:rsidR="009E26BC">
        <w:rPr>
          <w:lang w:val="fr-FR"/>
        </w:rPr>
        <w:t> </w:t>
      </w:r>
      <w:r w:rsidR="005A7A12" w:rsidRPr="00A701FC">
        <w:rPr>
          <w:lang w:val="fr-FR"/>
        </w:rPr>
        <w:t>associations municipales ; b) le recrutement des cinq</w:t>
      </w:r>
      <w:r w:rsidR="009E26BC">
        <w:rPr>
          <w:lang w:val="fr-FR"/>
        </w:rPr>
        <w:t> </w:t>
      </w:r>
      <w:r w:rsidR="005A7A12" w:rsidRPr="00A701FC">
        <w:rPr>
          <w:lang w:val="fr-FR"/>
        </w:rPr>
        <w:t xml:space="preserve">premières municipalités </w:t>
      </w:r>
      <w:r w:rsidR="00E61164" w:rsidRPr="00A701FC">
        <w:rPr>
          <w:lang w:val="fr-FR"/>
        </w:rPr>
        <w:t>chefs de file</w:t>
      </w:r>
      <w:r w:rsidR="004B38CA" w:rsidRPr="00A701FC">
        <w:rPr>
          <w:lang w:val="fr-FR"/>
        </w:rPr>
        <w:t xml:space="preserve"> sur</w:t>
      </w:r>
      <w:r w:rsidR="009E26BC">
        <w:rPr>
          <w:lang w:val="fr-FR"/>
        </w:rPr>
        <w:t> </w:t>
      </w:r>
      <w:r w:rsidR="004B38CA" w:rsidRPr="00A701FC">
        <w:rPr>
          <w:lang w:val="fr-FR"/>
        </w:rPr>
        <w:t>l</w:t>
      </w:r>
      <w:r w:rsidR="005A7A12" w:rsidRPr="00A701FC">
        <w:rPr>
          <w:lang w:val="fr-FR"/>
        </w:rPr>
        <w:t>es</w:t>
      </w:r>
      <w:r w:rsidR="009E26BC">
        <w:rPr>
          <w:lang w:val="fr-FR"/>
        </w:rPr>
        <w:t> </w:t>
      </w:r>
      <w:r w:rsidR="005A7A12" w:rsidRPr="00A701FC">
        <w:rPr>
          <w:lang w:val="fr-FR"/>
        </w:rPr>
        <w:t>cinq</w:t>
      </w:r>
      <w:r w:rsidR="009E26BC">
        <w:rPr>
          <w:lang w:val="fr-FR"/>
        </w:rPr>
        <w:t> </w:t>
      </w:r>
      <w:r w:rsidR="005A7A12" w:rsidRPr="00A701FC">
        <w:rPr>
          <w:lang w:val="fr-FR"/>
        </w:rPr>
        <w:t>continen</w:t>
      </w:r>
      <w:r w:rsidR="00236BFC" w:rsidRPr="00A701FC">
        <w:rPr>
          <w:lang w:val="fr-FR"/>
        </w:rPr>
        <w:t>ts ; c) </w:t>
      </w:r>
      <w:r w:rsidR="005A7A12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5A7A12" w:rsidRPr="00A701FC">
        <w:rPr>
          <w:lang w:val="fr-FR"/>
        </w:rPr>
        <w:t>établissement de premiers contacts avec les</w:t>
      </w:r>
      <w:r w:rsidR="00E61164" w:rsidRPr="00A701FC">
        <w:rPr>
          <w:lang w:val="fr-FR"/>
        </w:rPr>
        <w:t xml:space="preserve"> </w:t>
      </w:r>
      <w:r w:rsidR="005A7A12" w:rsidRPr="00A701FC">
        <w:rPr>
          <w:lang w:val="fr-FR"/>
        </w:rPr>
        <w:t>instances supranationales compétentes, tel</w:t>
      </w:r>
      <w:r w:rsidR="00851D4C" w:rsidRPr="00A701FC">
        <w:rPr>
          <w:lang w:val="fr-FR"/>
        </w:rPr>
        <w:t>l</w:t>
      </w:r>
      <w:r w:rsidR="005A7A12" w:rsidRPr="00A701FC">
        <w:rPr>
          <w:lang w:val="fr-FR"/>
        </w:rPr>
        <w:t>es que la Commission européenne (une réunion prélim</w:t>
      </w:r>
      <w:r w:rsidR="00851D4C" w:rsidRPr="00A701FC">
        <w:rPr>
          <w:lang w:val="fr-FR"/>
        </w:rPr>
        <w:t>i</w:t>
      </w:r>
      <w:r w:rsidR="005A7A12" w:rsidRPr="00A701FC">
        <w:rPr>
          <w:lang w:val="fr-FR"/>
        </w:rPr>
        <w:t>naire a été tenue avec le</w:t>
      </w:r>
      <w:r w:rsidR="009E26BC">
        <w:rPr>
          <w:lang w:val="fr-FR"/>
        </w:rPr>
        <w:t> </w:t>
      </w:r>
      <w:r w:rsidR="005A7A12" w:rsidRPr="00A701FC">
        <w:rPr>
          <w:lang w:val="fr-FR"/>
        </w:rPr>
        <w:t>Commissaire europ</w:t>
      </w:r>
      <w:r w:rsidR="00E61164" w:rsidRPr="00A701FC">
        <w:rPr>
          <w:lang w:val="fr-FR"/>
        </w:rPr>
        <w:t>éen à</w:t>
      </w:r>
      <w:r w:rsidR="005A7A12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5A7A12" w:rsidRPr="00A701FC">
        <w:rPr>
          <w:lang w:val="fr-FR"/>
        </w:rPr>
        <w:t>environnement le 2 octobre</w:t>
      </w:r>
      <w:r w:rsidR="009E26BC">
        <w:rPr>
          <w:lang w:val="fr-FR"/>
        </w:rPr>
        <w:t> </w:t>
      </w:r>
      <w:r w:rsidR="005A7A12" w:rsidRPr="00A701FC">
        <w:rPr>
          <w:lang w:val="fr-FR"/>
        </w:rPr>
        <w:t>2020) ; d) </w:t>
      </w:r>
      <w:r w:rsidR="00236BFC" w:rsidRPr="00A701FC">
        <w:rPr>
          <w:lang w:val="fr-FR"/>
        </w:rPr>
        <w:t xml:space="preserve">le </w:t>
      </w:r>
      <w:r w:rsidR="00DB0AE6" w:rsidRPr="00A701FC">
        <w:rPr>
          <w:lang w:val="fr-FR"/>
        </w:rPr>
        <w:t>renforce</w:t>
      </w:r>
      <w:r w:rsidR="00236BFC" w:rsidRPr="00A701FC">
        <w:rPr>
          <w:lang w:val="fr-FR"/>
        </w:rPr>
        <w:t xml:space="preserve">ment de </w:t>
      </w:r>
      <w:r w:rsidR="00DB0AE6" w:rsidRPr="00A701FC">
        <w:rPr>
          <w:lang w:val="fr-FR"/>
        </w:rPr>
        <w:t>la constitution de réseau</w:t>
      </w:r>
      <w:r w:rsidR="00236BFC" w:rsidRPr="00A701FC">
        <w:rPr>
          <w:lang w:val="fr-FR"/>
        </w:rPr>
        <w:t>x</w:t>
      </w:r>
      <w:r w:rsidR="00162BA0" w:rsidRPr="00A701FC">
        <w:rPr>
          <w:lang w:val="fr-FR"/>
        </w:rPr>
        <w:t xml:space="preserve"> pour l</w:t>
      </w:r>
      <w:r w:rsidR="00553FCE">
        <w:rPr>
          <w:lang w:val="fr-FR"/>
        </w:rPr>
        <w:t>’</w:t>
      </w:r>
      <w:r w:rsidR="00162BA0" w:rsidRPr="00A701FC">
        <w:rPr>
          <w:lang w:val="fr-FR"/>
        </w:rPr>
        <w:t>Alliance et la plateforme de participation sociale ; et e) </w:t>
      </w:r>
      <w:r w:rsidR="00236BFC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162BA0" w:rsidRPr="00A701FC">
        <w:rPr>
          <w:lang w:val="fr-FR"/>
        </w:rPr>
        <w:t>étude</w:t>
      </w:r>
      <w:r w:rsidR="00236BFC" w:rsidRPr="00A701FC">
        <w:rPr>
          <w:lang w:val="fr-FR"/>
        </w:rPr>
        <w:t xml:space="preserve"> d</w:t>
      </w:r>
      <w:r w:rsidR="00ED41B8" w:rsidRPr="00A701FC">
        <w:rPr>
          <w:lang w:val="fr-FR"/>
        </w:rPr>
        <w:t>es perspectives</w:t>
      </w:r>
      <w:r w:rsidR="00162BA0" w:rsidRPr="00A701FC">
        <w:rPr>
          <w:lang w:val="fr-FR"/>
        </w:rPr>
        <w:t xml:space="preserve"> de financement</w:t>
      </w:r>
      <w:r w:rsidR="0001404D" w:rsidRPr="00A701FC">
        <w:rPr>
          <w:lang w:val="fr-FR"/>
        </w:rPr>
        <w:t xml:space="preserve">, </w:t>
      </w:r>
      <w:r w:rsidR="00512276" w:rsidRPr="00A701FC">
        <w:rPr>
          <w:lang w:val="fr-FR"/>
        </w:rPr>
        <w:t xml:space="preserve">principalement </w:t>
      </w:r>
      <w:r w:rsidR="0001404D" w:rsidRPr="00A701FC">
        <w:rPr>
          <w:lang w:val="fr-FR"/>
        </w:rPr>
        <w:t>via</w:t>
      </w:r>
      <w:r w:rsidR="00F55D2C" w:rsidRPr="00A701FC">
        <w:rPr>
          <w:lang w:val="fr-FR"/>
        </w:rPr>
        <w:t xml:space="preserve"> </w:t>
      </w:r>
      <w:r w:rsidR="00162BA0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162BA0" w:rsidRPr="00A701FC">
        <w:rPr>
          <w:lang w:val="fr-FR"/>
        </w:rPr>
        <w:t xml:space="preserve">appel </w:t>
      </w:r>
      <w:r w:rsidR="00DB0EB6" w:rsidRPr="00A701FC">
        <w:rPr>
          <w:lang w:val="fr-FR"/>
        </w:rPr>
        <w:t>lancé dans le cadre du P</w:t>
      </w:r>
      <w:r w:rsidR="00512276" w:rsidRPr="00A701FC">
        <w:rPr>
          <w:lang w:val="fr-FR"/>
        </w:rPr>
        <w:t>acte vert pour l</w:t>
      </w:r>
      <w:r w:rsidR="00553FCE">
        <w:rPr>
          <w:lang w:val="fr-FR"/>
        </w:rPr>
        <w:t>’</w:t>
      </w:r>
      <w:r w:rsidR="00512276" w:rsidRPr="00A701FC">
        <w:rPr>
          <w:lang w:val="fr-FR"/>
        </w:rPr>
        <w:t xml:space="preserve">Europe et les </w:t>
      </w:r>
      <w:r w:rsidR="00B528DD" w:rsidRPr="00A701FC">
        <w:rPr>
          <w:lang w:val="fr-FR"/>
        </w:rPr>
        <w:t>groupes thématiques futurs d</w:t>
      </w:r>
      <w:r w:rsidR="00553FCE">
        <w:rPr>
          <w:lang w:val="fr-FR"/>
        </w:rPr>
        <w:t>’</w:t>
      </w:r>
      <w:r w:rsidR="0001404D" w:rsidRPr="00A701FC">
        <w:rPr>
          <w:lang w:val="fr-FR"/>
        </w:rPr>
        <w:t> </w:t>
      </w:r>
      <w:r w:rsidR="00512276" w:rsidRPr="00A701FC">
        <w:rPr>
          <w:lang w:val="fr-FR"/>
        </w:rPr>
        <w:t>« Horizon Europe</w:t>
      </w:r>
      <w:r w:rsidR="00F55D2C" w:rsidRPr="00A701FC">
        <w:rPr>
          <w:lang w:val="fr-FR"/>
        </w:rPr>
        <w:t> </w:t>
      </w:r>
      <w:r w:rsidR="00512276" w:rsidRPr="00A701FC">
        <w:rPr>
          <w:lang w:val="fr-FR"/>
        </w:rPr>
        <w:t>»</w:t>
      </w:r>
      <w:r w:rsidR="0001404D" w:rsidRPr="00A701FC">
        <w:rPr>
          <w:lang w:val="fr-FR"/>
        </w:rPr>
        <w:t>.</w:t>
      </w:r>
    </w:p>
    <w:p w14:paraId="011B8D67" w14:textId="507F19BA" w:rsidR="00ED41B8" w:rsidRPr="00A701FC" w:rsidRDefault="00C6444C" w:rsidP="00953CC5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 xml:space="preserve">Le groupe </w:t>
      </w:r>
      <w:r w:rsidR="00827A42" w:rsidRPr="00A701FC">
        <w:rPr>
          <w:lang w:val="fr-FR"/>
        </w:rPr>
        <w:t>«</w:t>
      </w:r>
      <w:r w:rsidR="00043407" w:rsidRPr="00A701FC">
        <w:rPr>
          <w:lang w:val="fr-FR"/>
        </w:rPr>
        <w:t> </w:t>
      </w:r>
      <w:r w:rsidR="00010489" w:rsidRPr="00A701FC">
        <w:rPr>
          <w:lang w:val="fr-FR"/>
        </w:rPr>
        <w:t>Friends of Groundwater</w:t>
      </w:r>
      <w:r w:rsidR="00043407" w:rsidRPr="00A701FC">
        <w:rPr>
          <w:lang w:val="fr-FR"/>
        </w:rPr>
        <w:t> </w:t>
      </w:r>
      <w:r w:rsidR="00827A42" w:rsidRPr="00A701FC">
        <w:rPr>
          <w:lang w:val="fr-FR"/>
        </w:rPr>
        <w:t>»</w:t>
      </w:r>
      <w:r w:rsidR="00ED41B8" w:rsidRPr="00A701FC">
        <w:rPr>
          <w:lang w:val="fr-FR"/>
        </w:rPr>
        <w:t>, qui s</w:t>
      </w:r>
      <w:r w:rsidR="00553FCE">
        <w:rPr>
          <w:lang w:val="fr-FR"/>
        </w:rPr>
        <w:t>’</w:t>
      </w:r>
      <w:r w:rsidR="00ED41B8" w:rsidRPr="00A701FC">
        <w:rPr>
          <w:lang w:val="fr-FR"/>
        </w:rPr>
        <w:t>est constitué dans le cadre de l</w:t>
      </w:r>
      <w:r w:rsidR="00553FCE">
        <w:rPr>
          <w:lang w:val="fr-FR"/>
        </w:rPr>
        <w:t>’</w:t>
      </w:r>
      <w:r w:rsidR="00ED41B8" w:rsidRPr="00A701FC">
        <w:rPr>
          <w:lang w:val="fr-FR"/>
        </w:rPr>
        <w:t xml:space="preserve">Alliance et comprend des </w:t>
      </w:r>
      <w:r w:rsidR="00512276" w:rsidRPr="00A701FC">
        <w:rPr>
          <w:lang w:val="fr-FR"/>
        </w:rPr>
        <w:t>représentants</w:t>
      </w:r>
      <w:r w:rsidR="00043407" w:rsidRPr="00A701FC">
        <w:rPr>
          <w:lang w:val="fr-FR"/>
        </w:rPr>
        <w:t xml:space="preserve"> de 20 </w:t>
      </w:r>
      <w:r w:rsidR="00ED41B8" w:rsidRPr="00A701FC">
        <w:rPr>
          <w:lang w:val="fr-FR"/>
        </w:rPr>
        <w:t>organisations particulièrement concernée</w:t>
      </w:r>
      <w:r w:rsidR="00512276" w:rsidRPr="00A701FC">
        <w:rPr>
          <w:lang w:val="fr-FR"/>
        </w:rPr>
        <w:t>s</w:t>
      </w:r>
      <w:r w:rsidR="00ED41B8" w:rsidRPr="00A701FC">
        <w:rPr>
          <w:lang w:val="fr-FR"/>
        </w:rPr>
        <w:t xml:space="preserve"> par</w:t>
      </w:r>
      <w:r w:rsidR="000F1868" w:rsidRPr="00A701FC">
        <w:rPr>
          <w:lang w:val="fr-FR"/>
        </w:rPr>
        <w:t xml:space="preserve"> </w:t>
      </w:r>
      <w:r w:rsidR="00ED41B8" w:rsidRPr="00A701FC">
        <w:rPr>
          <w:lang w:val="fr-FR"/>
        </w:rPr>
        <w:t>les eau</w:t>
      </w:r>
      <w:r w:rsidR="00081F7E" w:rsidRPr="00A701FC">
        <w:rPr>
          <w:lang w:val="fr-FR"/>
        </w:rPr>
        <w:t>x</w:t>
      </w:r>
      <w:r w:rsidR="00ED41B8" w:rsidRPr="00A701FC">
        <w:rPr>
          <w:lang w:val="fr-FR"/>
        </w:rPr>
        <w:t xml:space="preserve"> souterraines</w:t>
      </w:r>
      <w:r w:rsidR="00512276" w:rsidRPr="00A701FC">
        <w:rPr>
          <w:lang w:val="fr-FR"/>
        </w:rPr>
        <w:t>, travaille à l</w:t>
      </w:r>
      <w:r w:rsidR="00553FCE">
        <w:rPr>
          <w:lang w:val="fr-FR"/>
        </w:rPr>
        <w:t>’</w:t>
      </w:r>
      <w:r w:rsidR="00512276" w:rsidRPr="00A701FC">
        <w:rPr>
          <w:lang w:val="fr-FR"/>
        </w:rPr>
        <w:t>élaboration d</w:t>
      </w:r>
      <w:r w:rsidR="00553FCE">
        <w:rPr>
          <w:lang w:val="fr-FR"/>
        </w:rPr>
        <w:t>’</w:t>
      </w:r>
      <w:r w:rsidR="00512276" w:rsidRPr="00A701FC">
        <w:rPr>
          <w:lang w:val="fr-FR"/>
        </w:rPr>
        <w:t xml:space="preserve">un </w:t>
      </w:r>
      <w:r w:rsidR="00953CC5" w:rsidRPr="00A701FC">
        <w:rPr>
          <w:lang w:val="fr-FR"/>
        </w:rPr>
        <w:t xml:space="preserve">document de perspective mondial </w:t>
      </w:r>
      <w:r w:rsidR="00512276" w:rsidRPr="00A701FC">
        <w:rPr>
          <w:lang w:val="fr-FR"/>
        </w:rPr>
        <w:t>sur l</w:t>
      </w:r>
      <w:r w:rsidR="00553FCE">
        <w:rPr>
          <w:lang w:val="fr-FR"/>
        </w:rPr>
        <w:t>’</w:t>
      </w:r>
      <w:r w:rsidR="00512276" w:rsidRPr="00A701FC">
        <w:rPr>
          <w:lang w:val="fr-FR"/>
        </w:rPr>
        <w:t>évaluation de la qualité de l</w:t>
      </w:r>
      <w:r w:rsidR="00553FCE">
        <w:rPr>
          <w:lang w:val="fr-FR"/>
        </w:rPr>
        <w:t>’</w:t>
      </w:r>
      <w:r w:rsidR="00512276" w:rsidRPr="00A701FC">
        <w:rPr>
          <w:lang w:val="fr-FR"/>
        </w:rPr>
        <w:t xml:space="preserve">eau souterraine. </w:t>
      </w:r>
      <w:r w:rsidR="00780F5F" w:rsidRPr="00A701FC">
        <w:rPr>
          <w:lang w:val="fr-FR"/>
        </w:rPr>
        <w:t>C</w:t>
      </w:r>
      <w:r w:rsidR="00F34D93" w:rsidRPr="00A701FC">
        <w:rPr>
          <w:lang w:val="fr-FR"/>
        </w:rPr>
        <w:t>elui-ci</w:t>
      </w:r>
      <w:r w:rsidR="00512276" w:rsidRPr="00A701FC">
        <w:rPr>
          <w:lang w:val="fr-FR"/>
        </w:rPr>
        <w:t xml:space="preserve"> soulignera l</w:t>
      </w:r>
      <w:r w:rsidR="00553FCE">
        <w:rPr>
          <w:lang w:val="fr-FR"/>
        </w:rPr>
        <w:t>’</w:t>
      </w:r>
      <w:r w:rsidR="00512276" w:rsidRPr="00A701FC">
        <w:rPr>
          <w:lang w:val="fr-FR"/>
        </w:rPr>
        <w:t>im</w:t>
      </w:r>
      <w:r w:rsidR="00780F5F" w:rsidRPr="00A701FC">
        <w:rPr>
          <w:lang w:val="fr-FR"/>
        </w:rPr>
        <w:t>portance des eaux souterraines,</w:t>
      </w:r>
      <w:r w:rsidR="000E6B2F" w:rsidRPr="00A701FC">
        <w:rPr>
          <w:lang w:val="fr-FR"/>
        </w:rPr>
        <w:t xml:space="preserve"> </w:t>
      </w:r>
      <w:r w:rsidR="00512276" w:rsidRPr="00A701FC">
        <w:rPr>
          <w:lang w:val="fr-FR"/>
        </w:rPr>
        <w:t xml:space="preserve">les menaces </w:t>
      </w:r>
      <w:r w:rsidR="00081F7E" w:rsidRPr="00A701FC">
        <w:rPr>
          <w:lang w:val="fr-FR"/>
        </w:rPr>
        <w:t xml:space="preserve">que les polluants naturels et les activités humaines </w:t>
      </w:r>
      <w:r w:rsidR="00043407" w:rsidRPr="00A701FC">
        <w:rPr>
          <w:lang w:val="fr-FR"/>
        </w:rPr>
        <w:t xml:space="preserve">posent </w:t>
      </w:r>
      <w:r w:rsidR="00081F7E" w:rsidRPr="00A701FC">
        <w:rPr>
          <w:lang w:val="fr-FR"/>
        </w:rPr>
        <w:t>pour la qualité de l</w:t>
      </w:r>
      <w:r w:rsidR="00553FCE">
        <w:rPr>
          <w:lang w:val="fr-FR"/>
        </w:rPr>
        <w:t>’</w:t>
      </w:r>
      <w:r w:rsidR="00081F7E" w:rsidRPr="00A701FC">
        <w:rPr>
          <w:lang w:val="fr-FR"/>
        </w:rPr>
        <w:t>eau</w:t>
      </w:r>
      <w:r w:rsidR="000E6B2F" w:rsidRPr="00A701FC">
        <w:rPr>
          <w:lang w:val="fr-FR"/>
        </w:rPr>
        <w:t xml:space="preserve"> souterraine</w:t>
      </w:r>
      <w:r w:rsidR="00780F5F" w:rsidRPr="00A701FC">
        <w:rPr>
          <w:lang w:val="fr-FR"/>
        </w:rPr>
        <w:t>,</w:t>
      </w:r>
      <w:r w:rsidR="000E6B2F" w:rsidRPr="00A701FC">
        <w:rPr>
          <w:lang w:val="fr-FR"/>
        </w:rPr>
        <w:t xml:space="preserve"> les difficultés particulières </w:t>
      </w:r>
      <w:r w:rsidR="002352E6" w:rsidRPr="00A701FC">
        <w:rPr>
          <w:lang w:val="fr-FR"/>
        </w:rPr>
        <w:t>qui découlent de</w:t>
      </w:r>
      <w:r w:rsidR="000E6B2F" w:rsidRPr="00A701FC">
        <w:rPr>
          <w:lang w:val="fr-FR"/>
        </w:rPr>
        <w:t xml:space="preserve"> la nature tridimensionnelle de la ressource pour l</w:t>
      </w:r>
      <w:r w:rsidR="005A3A35" w:rsidRPr="00A701FC">
        <w:rPr>
          <w:lang w:val="fr-FR"/>
        </w:rPr>
        <w:t>a surveillance</w:t>
      </w:r>
      <w:r w:rsidR="000E6B2F" w:rsidRPr="00A701FC">
        <w:rPr>
          <w:lang w:val="fr-FR"/>
        </w:rPr>
        <w:t xml:space="preserve"> et l</w:t>
      </w:r>
      <w:r w:rsidR="00553FCE">
        <w:rPr>
          <w:lang w:val="fr-FR"/>
        </w:rPr>
        <w:t>’</w:t>
      </w:r>
      <w:r w:rsidR="000E6B2F" w:rsidRPr="00A701FC">
        <w:rPr>
          <w:lang w:val="fr-FR"/>
        </w:rPr>
        <w:t>évaluation de la qualité de l</w:t>
      </w:r>
      <w:r w:rsidR="00553FCE">
        <w:rPr>
          <w:lang w:val="fr-FR"/>
        </w:rPr>
        <w:t>’</w:t>
      </w:r>
      <w:r w:rsidR="000E6B2F" w:rsidRPr="00A701FC">
        <w:rPr>
          <w:lang w:val="fr-FR"/>
        </w:rPr>
        <w:t xml:space="preserve">eau souterraine, </w:t>
      </w:r>
      <w:r w:rsidR="00780F5F" w:rsidRPr="00A701FC">
        <w:rPr>
          <w:lang w:val="fr-FR"/>
        </w:rPr>
        <w:t xml:space="preserve">les longues </w:t>
      </w:r>
      <w:r w:rsidR="002352E6" w:rsidRPr="00A701FC">
        <w:rPr>
          <w:lang w:val="fr-FR"/>
        </w:rPr>
        <w:t>échelle</w:t>
      </w:r>
      <w:r w:rsidR="00780F5F" w:rsidRPr="00A701FC">
        <w:rPr>
          <w:lang w:val="fr-FR"/>
        </w:rPr>
        <w:t>s</w:t>
      </w:r>
      <w:r w:rsidR="002352E6" w:rsidRPr="00A701FC">
        <w:rPr>
          <w:lang w:val="fr-FR"/>
        </w:rPr>
        <w:t xml:space="preserve"> de temps</w:t>
      </w:r>
      <w:r w:rsidR="00780F5F" w:rsidRPr="00A701FC">
        <w:rPr>
          <w:lang w:val="fr-FR"/>
        </w:rPr>
        <w:t xml:space="preserve"> qu</w:t>
      </w:r>
      <w:r w:rsidR="00553FCE">
        <w:rPr>
          <w:lang w:val="fr-FR"/>
        </w:rPr>
        <w:t>’</w:t>
      </w:r>
      <w:r w:rsidR="00780F5F" w:rsidRPr="00A701FC">
        <w:rPr>
          <w:lang w:val="fr-FR"/>
        </w:rPr>
        <w:t>implique le</w:t>
      </w:r>
      <w:r w:rsidR="000E6B2F" w:rsidRPr="00A701FC">
        <w:rPr>
          <w:lang w:val="fr-FR"/>
        </w:rPr>
        <w:t xml:space="preserve"> transport de </w:t>
      </w:r>
      <w:r w:rsidR="0037081A" w:rsidRPr="00A701FC">
        <w:rPr>
          <w:lang w:val="fr-FR"/>
        </w:rPr>
        <w:t>polluants</w:t>
      </w:r>
      <w:r w:rsidR="000E6B2F" w:rsidRPr="00A701FC">
        <w:rPr>
          <w:lang w:val="fr-FR"/>
        </w:rPr>
        <w:t>, ainsi que la rareté générale des données.</w:t>
      </w:r>
      <w:r w:rsidR="0037081A" w:rsidRPr="00A701FC">
        <w:rPr>
          <w:lang w:val="fr-FR"/>
        </w:rPr>
        <w:t xml:space="preserve"> Dans le document, le groupe examinera les</w:t>
      </w:r>
      <w:r w:rsidR="009E26BC">
        <w:rPr>
          <w:lang w:val="fr-FR"/>
        </w:rPr>
        <w:t> </w:t>
      </w:r>
      <w:r w:rsidR="0037081A" w:rsidRPr="00A701FC">
        <w:rPr>
          <w:lang w:val="fr-FR"/>
        </w:rPr>
        <w:t xml:space="preserve">sources existantes de données, y compris les </w:t>
      </w:r>
      <w:r w:rsidR="00B21903" w:rsidRPr="00A701FC">
        <w:rPr>
          <w:lang w:val="fr-FR"/>
        </w:rPr>
        <w:t xml:space="preserve">observations </w:t>
      </w:r>
      <w:r w:rsidR="0048068B" w:rsidRPr="00A701FC">
        <w:rPr>
          <w:lang w:val="fr-FR"/>
        </w:rPr>
        <w:t>sur le</w:t>
      </w:r>
      <w:r w:rsidR="00B21903" w:rsidRPr="00A701FC">
        <w:rPr>
          <w:lang w:val="fr-FR"/>
        </w:rPr>
        <w:t xml:space="preserve"> terrain</w:t>
      </w:r>
      <w:r w:rsidR="00712697" w:rsidRPr="00A701FC">
        <w:rPr>
          <w:lang w:val="fr-FR"/>
        </w:rPr>
        <w:t>, l</w:t>
      </w:r>
      <w:r w:rsidR="00553FCE">
        <w:rPr>
          <w:lang w:val="fr-FR"/>
        </w:rPr>
        <w:t>’</w:t>
      </w:r>
      <w:r w:rsidR="00712697" w:rsidRPr="00A701FC">
        <w:rPr>
          <w:lang w:val="fr-FR"/>
        </w:rPr>
        <w:t>observation de la T</w:t>
      </w:r>
      <w:r w:rsidR="0048068B" w:rsidRPr="00A701FC">
        <w:rPr>
          <w:lang w:val="fr-FR"/>
        </w:rPr>
        <w:t>erre et l</w:t>
      </w:r>
      <w:r w:rsidR="00712697" w:rsidRPr="00A701FC">
        <w:rPr>
          <w:lang w:val="fr-FR"/>
        </w:rPr>
        <w:t>es</w:t>
      </w:r>
      <w:r w:rsidR="0048068B" w:rsidRPr="00A701FC">
        <w:rPr>
          <w:lang w:val="fr-FR"/>
        </w:rPr>
        <w:t xml:space="preserve"> </w:t>
      </w:r>
      <w:r w:rsidR="00B21903" w:rsidRPr="00A701FC">
        <w:rPr>
          <w:lang w:val="fr-FR"/>
        </w:rPr>
        <w:t>modélisation</w:t>
      </w:r>
      <w:r w:rsidR="00712697" w:rsidRPr="00A701FC">
        <w:rPr>
          <w:lang w:val="fr-FR"/>
        </w:rPr>
        <w:t>s</w:t>
      </w:r>
      <w:r w:rsidR="00B21903" w:rsidRPr="00A701FC">
        <w:rPr>
          <w:lang w:val="fr-FR"/>
        </w:rPr>
        <w:t>. Le groupe prépare actuellement une pro</w:t>
      </w:r>
      <w:r w:rsidR="00F112CA" w:rsidRPr="00A701FC">
        <w:rPr>
          <w:lang w:val="fr-FR"/>
        </w:rPr>
        <w:t>position pour une</w:t>
      </w:r>
      <w:r w:rsidR="00B21903" w:rsidRPr="00A701FC">
        <w:rPr>
          <w:lang w:val="fr-FR"/>
        </w:rPr>
        <w:t xml:space="preserve"> évaluation mondiale de la</w:t>
      </w:r>
      <w:r w:rsidR="009E26BC">
        <w:rPr>
          <w:lang w:val="fr-FR"/>
        </w:rPr>
        <w:t> </w:t>
      </w:r>
      <w:r w:rsidR="00B21903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B21903" w:rsidRPr="00A701FC">
        <w:rPr>
          <w:lang w:val="fr-FR"/>
        </w:rPr>
        <w:t xml:space="preserve">eau </w:t>
      </w:r>
      <w:r w:rsidR="00F112CA" w:rsidRPr="00A701FC">
        <w:rPr>
          <w:lang w:val="fr-FR"/>
        </w:rPr>
        <w:t xml:space="preserve">souterraine </w:t>
      </w:r>
      <w:r w:rsidR="00B21903" w:rsidRPr="00A701FC">
        <w:rPr>
          <w:lang w:val="fr-FR"/>
        </w:rPr>
        <w:t>et</w:t>
      </w:r>
      <w:r w:rsidR="006912CA" w:rsidRPr="00A701FC">
        <w:rPr>
          <w:lang w:val="fr-FR"/>
        </w:rPr>
        <w:t>, à cette fin,</w:t>
      </w:r>
      <w:r w:rsidR="00B21903" w:rsidRPr="00A701FC">
        <w:rPr>
          <w:lang w:val="fr-FR"/>
        </w:rPr>
        <w:t xml:space="preserve"> </w:t>
      </w:r>
      <w:r w:rsidR="00CA026E" w:rsidRPr="00A701FC">
        <w:rPr>
          <w:lang w:val="fr-FR"/>
        </w:rPr>
        <w:t>compile</w:t>
      </w:r>
      <w:r w:rsidR="00F112CA" w:rsidRPr="00A701FC">
        <w:rPr>
          <w:lang w:val="fr-FR"/>
        </w:rPr>
        <w:t xml:space="preserve"> </w:t>
      </w:r>
      <w:r w:rsidR="00B21903" w:rsidRPr="00A701FC">
        <w:rPr>
          <w:lang w:val="fr-FR"/>
        </w:rPr>
        <w:t>un inventaire des substances polluantes</w:t>
      </w:r>
      <w:r w:rsidR="006912CA" w:rsidRPr="00A701FC">
        <w:rPr>
          <w:lang w:val="fr-FR"/>
        </w:rPr>
        <w:t xml:space="preserve"> et </w:t>
      </w:r>
      <w:r w:rsidR="008F5DDC" w:rsidRPr="00A701FC">
        <w:rPr>
          <w:lang w:val="fr-FR"/>
        </w:rPr>
        <w:t>fournit</w:t>
      </w:r>
      <w:r w:rsidR="006912CA" w:rsidRPr="00A701FC">
        <w:rPr>
          <w:lang w:val="fr-FR"/>
        </w:rPr>
        <w:t xml:space="preserve"> </w:t>
      </w:r>
      <w:r w:rsidR="00CA026E" w:rsidRPr="00A701FC">
        <w:rPr>
          <w:lang w:val="fr-FR"/>
        </w:rPr>
        <w:t>un</w:t>
      </w:r>
      <w:r w:rsidR="000F1868" w:rsidRPr="00A701FC">
        <w:rPr>
          <w:lang w:val="fr-FR"/>
        </w:rPr>
        <w:t xml:space="preserve"> </w:t>
      </w:r>
      <w:r w:rsidR="00FA32BE" w:rsidRPr="00A701FC">
        <w:rPr>
          <w:lang w:val="fr-FR"/>
        </w:rPr>
        <w:t>pôle central d</w:t>
      </w:r>
      <w:r w:rsidR="00553FCE">
        <w:rPr>
          <w:lang w:val="fr-FR"/>
        </w:rPr>
        <w:t>’</w:t>
      </w:r>
      <w:r w:rsidR="00FA32BE" w:rsidRPr="00A701FC">
        <w:rPr>
          <w:lang w:val="fr-FR"/>
        </w:rPr>
        <w:t>information</w:t>
      </w:r>
      <w:r w:rsidR="00CA026E" w:rsidRPr="00A701FC">
        <w:rPr>
          <w:lang w:val="fr-FR"/>
        </w:rPr>
        <w:t>.</w:t>
      </w:r>
      <w:r w:rsidR="00B21903" w:rsidRPr="00A701FC">
        <w:rPr>
          <w:lang w:val="fr-FR"/>
        </w:rPr>
        <w:t xml:space="preserve"> </w:t>
      </w:r>
    </w:p>
    <w:p w14:paraId="11D7744A" w14:textId="3BEFDD42" w:rsidR="002830B1" w:rsidRPr="00A701FC" w:rsidRDefault="002830B1" w:rsidP="002A5BAB">
      <w:pPr>
        <w:pStyle w:val="CH3"/>
        <w:rPr>
          <w:lang w:val="fr-FR"/>
        </w:rPr>
      </w:pPr>
      <w:r w:rsidRPr="00A701FC">
        <w:rPr>
          <w:lang w:val="fr-FR"/>
        </w:rPr>
        <w:tab/>
      </w:r>
      <w:r w:rsidR="00FD6739" w:rsidRPr="00A701FC">
        <w:rPr>
          <w:lang w:val="fr-FR"/>
        </w:rPr>
        <w:t>2</w:t>
      </w:r>
      <w:r w:rsidRPr="00A701FC">
        <w:rPr>
          <w:lang w:val="fr-FR"/>
        </w:rPr>
        <w:t>.</w:t>
      </w:r>
      <w:r w:rsidRPr="00A701FC">
        <w:rPr>
          <w:lang w:val="fr-FR"/>
        </w:rPr>
        <w:tab/>
      </w:r>
      <w:r w:rsidR="007C6DD3"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7C6DD3" w:rsidRPr="00A701FC">
        <w:rPr>
          <w:lang w:val="fr-FR"/>
        </w:rPr>
        <w:t>eau</w:t>
      </w:r>
      <w:r w:rsidR="0084281A" w:rsidRPr="00A701FC">
        <w:rPr>
          <w:lang w:val="fr-FR"/>
        </w:rPr>
        <w:t xml:space="preserve"> et santé</w:t>
      </w:r>
    </w:p>
    <w:p w14:paraId="092BC564" w14:textId="50704586" w:rsidR="001A04BB" w:rsidRPr="00A701FC" w:rsidRDefault="001A04BB" w:rsidP="003B433B">
      <w:pPr>
        <w:pStyle w:val="Normalnumber"/>
        <w:numPr>
          <w:ilvl w:val="0"/>
          <w:numId w:val="24"/>
        </w:numPr>
        <w:rPr>
          <w:rFonts w:eastAsia="Arial Unicode MS"/>
          <w:bdr w:val="nil"/>
          <w:lang w:val="fr-FR"/>
        </w:rPr>
      </w:pPr>
      <w:r w:rsidRPr="00A701FC">
        <w:rPr>
          <w:rFonts w:eastAsia="Arial Unicode MS"/>
          <w:lang w:val="fr-FR"/>
        </w:rPr>
        <w:t>Les eaux usées sont apparues comme étant un indicateur fiable de la présence d</w:t>
      </w:r>
      <w:r w:rsidR="00A4091D" w:rsidRPr="00A701FC">
        <w:rPr>
          <w:rFonts w:eastAsia="Arial Unicode MS"/>
          <w:lang w:val="fr-FR"/>
        </w:rPr>
        <w:t>u</w:t>
      </w:r>
      <w:r w:rsidRPr="00A701FC">
        <w:rPr>
          <w:rFonts w:eastAsia="Arial Unicode MS"/>
          <w:lang w:val="fr-FR"/>
        </w:rPr>
        <w:t xml:space="preserve"> SARS-CoV-2 au sein d</w:t>
      </w:r>
      <w:r w:rsidR="00553FCE">
        <w:rPr>
          <w:rFonts w:eastAsia="Arial Unicode MS"/>
          <w:lang w:val="fr-FR"/>
        </w:rPr>
        <w:t>’</w:t>
      </w:r>
      <w:r w:rsidRPr="00A701FC">
        <w:rPr>
          <w:rFonts w:eastAsia="Arial Unicode MS"/>
          <w:lang w:val="fr-FR"/>
        </w:rPr>
        <w:t>une population mais n</w:t>
      </w:r>
      <w:r w:rsidR="00127283" w:rsidRPr="00A701FC">
        <w:rPr>
          <w:rFonts w:eastAsia="Arial Unicode MS"/>
          <w:lang w:val="fr-FR"/>
        </w:rPr>
        <w:t>e sont</w:t>
      </w:r>
      <w:r w:rsidRPr="00A701FC">
        <w:rPr>
          <w:rFonts w:eastAsia="Arial Unicode MS"/>
          <w:lang w:val="fr-FR"/>
        </w:rPr>
        <w:t xml:space="preserve"> p</w:t>
      </w:r>
      <w:r w:rsidR="00A4091D" w:rsidRPr="00A701FC">
        <w:rPr>
          <w:rFonts w:eastAsia="Arial Unicode MS"/>
          <w:lang w:val="fr-FR"/>
        </w:rPr>
        <w:t xml:space="preserve">as, en soi, une source </w:t>
      </w:r>
      <w:r w:rsidR="00127283" w:rsidRPr="00A701FC">
        <w:rPr>
          <w:rFonts w:eastAsia="Arial Unicode MS"/>
          <w:lang w:val="fr-FR"/>
        </w:rPr>
        <w:t>de contamination. De plus en plus de rapports indépendants de groupes de recherche dans presque tous les États membres de l</w:t>
      </w:r>
      <w:r w:rsidR="00553FCE">
        <w:rPr>
          <w:rFonts w:eastAsia="Arial Unicode MS"/>
          <w:lang w:val="fr-FR"/>
        </w:rPr>
        <w:t>’</w:t>
      </w:r>
      <w:r w:rsidR="00127283" w:rsidRPr="00A701FC">
        <w:rPr>
          <w:rFonts w:eastAsia="Arial Unicode MS"/>
          <w:lang w:val="fr-FR"/>
        </w:rPr>
        <w:t>Union</w:t>
      </w:r>
      <w:r w:rsidR="009E26BC">
        <w:rPr>
          <w:rFonts w:eastAsia="Arial Unicode MS"/>
          <w:lang w:val="fr-FR"/>
        </w:rPr>
        <w:t> </w:t>
      </w:r>
      <w:r w:rsidR="00127283" w:rsidRPr="00A701FC">
        <w:rPr>
          <w:rFonts w:eastAsia="Arial Unicode MS"/>
          <w:lang w:val="fr-FR"/>
        </w:rPr>
        <w:t>européenne et au-delà font état de l</w:t>
      </w:r>
      <w:r w:rsidR="00721027" w:rsidRPr="00A701FC">
        <w:rPr>
          <w:rFonts w:eastAsia="Arial Unicode MS"/>
          <w:lang w:val="fr-FR"/>
        </w:rPr>
        <w:t>a capacité de détection de</w:t>
      </w:r>
      <w:r w:rsidRPr="00A701FC">
        <w:rPr>
          <w:rFonts w:eastAsia="Arial Unicode MS"/>
          <w:lang w:val="fr-FR"/>
        </w:rPr>
        <w:t xml:space="preserve"> fragments d</w:t>
      </w:r>
      <w:r w:rsidR="00553FCE">
        <w:rPr>
          <w:rFonts w:eastAsia="Arial Unicode MS"/>
          <w:lang w:val="fr-FR"/>
        </w:rPr>
        <w:t>’</w:t>
      </w:r>
      <w:r w:rsidRPr="00A701FC">
        <w:rPr>
          <w:rFonts w:eastAsia="Arial Unicode MS"/>
          <w:lang w:val="fr-FR"/>
        </w:rPr>
        <w:t>ARN de SARS</w:t>
      </w:r>
      <w:r w:rsidR="009E26BC">
        <w:rPr>
          <w:rFonts w:eastAsia="Arial Unicode MS"/>
          <w:lang w:val="fr-FR"/>
        </w:rPr>
        <w:noBreakHyphen/>
      </w:r>
      <w:r w:rsidRPr="00A701FC">
        <w:rPr>
          <w:rFonts w:eastAsia="Arial Unicode MS"/>
          <w:lang w:val="fr-FR"/>
        </w:rPr>
        <w:t>CoV-2 dans les eaux usées.</w:t>
      </w:r>
      <w:r w:rsidR="00D64370" w:rsidRPr="00A701FC">
        <w:rPr>
          <w:rFonts w:eastAsia="Arial Unicode MS"/>
          <w:lang w:val="fr-FR"/>
        </w:rPr>
        <w:t xml:space="preserve"> Lorsqu</w:t>
      </w:r>
      <w:r w:rsidR="00553FCE">
        <w:rPr>
          <w:rFonts w:eastAsia="Arial Unicode MS"/>
          <w:lang w:val="fr-FR"/>
        </w:rPr>
        <w:t>’</w:t>
      </w:r>
      <w:r w:rsidR="00D64370" w:rsidRPr="00A701FC">
        <w:rPr>
          <w:rFonts w:eastAsia="Arial Unicode MS"/>
          <w:lang w:val="fr-FR"/>
        </w:rPr>
        <w:t xml:space="preserve">il est devenu </w:t>
      </w:r>
      <w:r w:rsidR="002B4490" w:rsidRPr="00A701FC">
        <w:rPr>
          <w:rFonts w:eastAsia="Arial Unicode MS"/>
          <w:lang w:val="fr-FR"/>
        </w:rPr>
        <w:t xml:space="preserve">manifeste que </w:t>
      </w:r>
      <w:r w:rsidR="000672BD" w:rsidRPr="00A701FC">
        <w:rPr>
          <w:rFonts w:eastAsia="Arial Unicode MS"/>
          <w:lang w:val="fr-FR"/>
        </w:rPr>
        <w:t>la création d</w:t>
      </w:r>
      <w:r w:rsidR="00553FCE">
        <w:rPr>
          <w:rFonts w:eastAsia="Arial Unicode MS"/>
          <w:lang w:val="fr-FR"/>
        </w:rPr>
        <w:t>’</w:t>
      </w:r>
      <w:r w:rsidR="000672BD" w:rsidRPr="00A701FC">
        <w:rPr>
          <w:rFonts w:eastAsia="Arial Unicode MS"/>
          <w:lang w:val="fr-FR"/>
        </w:rPr>
        <w:t xml:space="preserve">un système </w:t>
      </w:r>
      <w:r w:rsidR="00827A42" w:rsidRPr="00A701FC">
        <w:rPr>
          <w:rFonts w:eastAsia="Arial Unicode MS"/>
          <w:lang w:val="fr-FR"/>
        </w:rPr>
        <w:t>«</w:t>
      </w:r>
      <w:r w:rsidR="00D73D42" w:rsidRPr="00A701FC">
        <w:rPr>
          <w:rFonts w:eastAsia="Arial Unicode MS"/>
          <w:lang w:val="fr-FR"/>
        </w:rPr>
        <w:t> </w:t>
      </w:r>
      <w:r w:rsidR="000672BD" w:rsidRPr="00A701FC">
        <w:rPr>
          <w:rFonts w:eastAsia="Arial Unicode MS"/>
          <w:lang w:val="fr-FR"/>
        </w:rPr>
        <w:t>sentinelle</w:t>
      </w:r>
      <w:r w:rsidR="00D73D42" w:rsidRPr="00A701FC">
        <w:rPr>
          <w:rFonts w:eastAsia="Arial Unicode MS"/>
          <w:lang w:val="fr-FR"/>
        </w:rPr>
        <w:t> </w:t>
      </w:r>
      <w:r w:rsidR="00827A42" w:rsidRPr="00A701FC">
        <w:rPr>
          <w:rFonts w:eastAsia="Arial Unicode MS"/>
          <w:lang w:val="fr-FR"/>
        </w:rPr>
        <w:t>»</w:t>
      </w:r>
      <w:r w:rsidR="000672BD" w:rsidRPr="00A701FC">
        <w:rPr>
          <w:rFonts w:eastAsia="Arial Unicode MS"/>
          <w:lang w:val="fr-FR"/>
        </w:rPr>
        <w:t xml:space="preserve"> suscitait beaucoup d</w:t>
      </w:r>
      <w:r w:rsidR="00553FCE">
        <w:rPr>
          <w:rFonts w:eastAsia="Arial Unicode MS"/>
          <w:lang w:val="fr-FR"/>
        </w:rPr>
        <w:t>’</w:t>
      </w:r>
      <w:r w:rsidR="000672BD" w:rsidRPr="00A701FC">
        <w:rPr>
          <w:rFonts w:eastAsia="Arial Unicode MS"/>
          <w:lang w:val="fr-FR"/>
        </w:rPr>
        <w:t xml:space="preserve">intérêt, une </w:t>
      </w:r>
      <w:r w:rsidR="008D5C84" w:rsidRPr="00A701FC">
        <w:rPr>
          <w:rFonts w:eastAsia="Arial Unicode MS"/>
          <w:lang w:val="fr-FR"/>
        </w:rPr>
        <w:t xml:space="preserve">réunion-débat </w:t>
      </w:r>
      <w:r w:rsidR="00D64370" w:rsidRPr="00A701FC">
        <w:rPr>
          <w:rFonts w:eastAsia="Arial Unicode MS"/>
          <w:lang w:val="fr-FR"/>
        </w:rPr>
        <w:t xml:space="preserve">virtuelle </w:t>
      </w:r>
      <w:r w:rsidR="000672BD" w:rsidRPr="00A701FC">
        <w:rPr>
          <w:rFonts w:eastAsia="Arial Unicode MS"/>
          <w:lang w:val="fr-FR"/>
        </w:rPr>
        <w:t>a été organisée sous l</w:t>
      </w:r>
      <w:r w:rsidR="00553FCE">
        <w:rPr>
          <w:rFonts w:eastAsia="Arial Unicode MS"/>
          <w:lang w:val="fr-FR"/>
        </w:rPr>
        <w:t>’</w:t>
      </w:r>
      <w:r w:rsidR="000672BD" w:rsidRPr="00A701FC">
        <w:rPr>
          <w:rFonts w:eastAsia="Arial Unicode MS"/>
          <w:lang w:val="fr-FR"/>
        </w:rPr>
        <w:t>égide de l</w:t>
      </w:r>
      <w:r w:rsidR="00553FCE">
        <w:rPr>
          <w:rFonts w:eastAsia="Arial Unicode MS"/>
          <w:lang w:val="fr-FR"/>
        </w:rPr>
        <w:t>’</w:t>
      </w:r>
      <w:r w:rsidR="000672BD" w:rsidRPr="00A701FC">
        <w:rPr>
          <w:rFonts w:eastAsia="Arial Unicode MS"/>
          <w:lang w:val="fr-FR"/>
        </w:rPr>
        <w:t>Alliance mondiale pour la qualité de l</w:t>
      </w:r>
      <w:r w:rsidR="00553FCE">
        <w:rPr>
          <w:rFonts w:eastAsia="Arial Unicode MS"/>
          <w:lang w:val="fr-FR"/>
        </w:rPr>
        <w:t>’</w:t>
      </w:r>
      <w:r w:rsidR="000672BD" w:rsidRPr="00A701FC">
        <w:rPr>
          <w:rFonts w:eastAsia="Arial Unicode MS"/>
          <w:lang w:val="fr-FR"/>
        </w:rPr>
        <w:t>eau afi</w:t>
      </w:r>
      <w:r w:rsidR="00D64370" w:rsidRPr="00A701FC">
        <w:rPr>
          <w:rFonts w:eastAsia="Arial Unicode MS"/>
          <w:lang w:val="fr-FR"/>
        </w:rPr>
        <w:t xml:space="preserve">n de définir </w:t>
      </w:r>
      <w:r w:rsidR="00A251DF" w:rsidRPr="00A701FC">
        <w:rPr>
          <w:rFonts w:eastAsia="Arial Unicode MS"/>
          <w:lang w:val="fr-FR"/>
        </w:rPr>
        <w:t>d</w:t>
      </w:r>
      <w:r w:rsidR="00D64370" w:rsidRPr="00A701FC">
        <w:rPr>
          <w:rFonts w:eastAsia="Arial Unicode MS"/>
          <w:lang w:val="fr-FR"/>
        </w:rPr>
        <w:t xml:space="preserve">es critères pour </w:t>
      </w:r>
      <w:r w:rsidR="00A251DF" w:rsidRPr="00A701FC">
        <w:rPr>
          <w:rFonts w:eastAsia="Arial Unicode MS"/>
          <w:lang w:val="fr-FR"/>
        </w:rPr>
        <w:t>l</w:t>
      </w:r>
      <w:r w:rsidR="000672BD" w:rsidRPr="00A701FC">
        <w:rPr>
          <w:rFonts w:eastAsia="Arial Unicode MS"/>
          <w:lang w:val="fr-FR"/>
        </w:rPr>
        <w:t xml:space="preserve">es </w:t>
      </w:r>
      <w:r w:rsidR="00106E1C" w:rsidRPr="00A701FC">
        <w:rPr>
          <w:rFonts w:eastAsia="Arial Unicode MS"/>
          <w:lang w:val="fr-FR"/>
        </w:rPr>
        <w:t>étude</w:t>
      </w:r>
      <w:r w:rsidR="00D64370" w:rsidRPr="00A701FC">
        <w:rPr>
          <w:rFonts w:eastAsia="Arial Unicode MS"/>
          <w:lang w:val="fr-FR"/>
        </w:rPr>
        <w:t>s</w:t>
      </w:r>
      <w:r w:rsidR="00106E1C" w:rsidRPr="00A701FC">
        <w:rPr>
          <w:rFonts w:eastAsia="Arial Unicode MS"/>
          <w:lang w:val="fr-FR"/>
        </w:rPr>
        <w:t xml:space="preserve"> de cas représentative</w:t>
      </w:r>
      <w:r w:rsidR="000672BD" w:rsidRPr="00A701FC">
        <w:rPr>
          <w:rFonts w:eastAsia="Arial Unicode MS"/>
          <w:lang w:val="fr-FR"/>
        </w:rPr>
        <w:t xml:space="preserve">s. Parmi les </w:t>
      </w:r>
      <w:r w:rsidR="00D64370" w:rsidRPr="00A701FC">
        <w:rPr>
          <w:rFonts w:eastAsia="Arial Unicode MS"/>
          <w:lang w:val="fr-FR"/>
        </w:rPr>
        <w:t>menaces</w:t>
      </w:r>
      <w:r w:rsidR="000672BD" w:rsidRPr="00A701FC">
        <w:rPr>
          <w:rFonts w:eastAsia="Arial Unicode MS"/>
          <w:lang w:val="fr-FR"/>
        </w:rPr>
        <w:t xml:space="preserve"> associées, on peut citer l</w:t>
      </w:r>
      <w:r w:rsidR="00553FCE">
        <w:rPr>
          <w:rFonts w:eastAsia="Arial Unicode MS"/>
          <w:lang w:val="fr-FR"/>
        </w:rPr>
        <w:t>’</w:t>
      </w:r>
      <w:r w:rsidR="000672BD" w:rsidRPr="00A701FC">
        <w:rPr>
          <w:rFonts w:eastAsia="Arial Unicode MS"/>
          <w:lang w:val="fr-FR"/>
        </w:rPr>
        <w:t>augmentation des prélèvements, le</w:t>
      </w:r>
      <w:r w:rsidR="009E26BC">
        <w:rPr>
          <w:rFonts w:eastAsia="Arial Unicode MS"/>
          <w:lang w:val="fr-FR"/>
        </w:rPr>
        <w:t> </w:t>
      </w:r>
      <w:r w:rsidR="000672BD" w:rsidRPr="00A701FC">
        <w:rPr>
          <w:rFonts w:eastAsia="Arial Unicode MS"/>
          <w:lang w:val="fr-FR"/>
        </w:rPr>
        <w:t xml:space="preserve">volume de déchets plastiques liés à </w:t>
      </w:r>
      <w:r w:rsidR="007E22C1" w:rsidRPr="00A701FC">
        <w:rPr>
          <w:rFonts w:eastAsia="Arial Unicode MS"/>
          <w:lang w:val="fr-FR"/>
        </w:rPr>
        <w:t>la lutte contre la COVID-19 (</w:t>
      </w:r>
      <w:r w:rsidR="000672BD" w:rsidRPr="00A701FC">
        <w:rPr>
          <w:rFonts w:eastAsia="Arial Unicode MS"/>
          <w:lang w:val="fr-FR"/>
        </w:rPr>
        <w:t>masques et gants), les questions de</w:t>
      </w:r>
      <w:r w:rsidR="009E26BC">
        <w:rPr>
          <w:rFonts w:eastAsia="Arial Unicode MS"/>
          <w:lang w:val="fr-FR"/>
        </w:rPr>
        <w:t> </w:t>
      </w:r>
      <w:r w:rsidR="000672BD" w:rsidRPr="00A701FC">
        <w:rPr>
          <w:rFonts w:eastAsia="Arial Unicode MS"/>
          <w:lang w:val="fr-FR"/>
        </w:rPr>
        <w:t xml:space="preserve">sécurité </w:t>
      </w:r>
      <w:r w:rsidR="00D64370" w:rsidRPr="00A701FC">
        <w:rPr>
          <w:rFonts w:eastAsia="Arial Unicode MS"/>
          <w:lang w:val="fr-FR"/>
        </w:rPr>
        <w:t>relatives</w:t>
      </w:r>
      <w:r w:rsidR="000672BD" w:rsidRPr="00A701FC">
        <w:rPr>
          <w:rFonts w:eastAsia="Arial Unicode MS"/>
          <w:lang w:val="fr-FR"/>
        </w:rPr>
        <w:t xml:space="preserve"> à la chaîne d</w:t>
      </w:r>
      <w:r w:rsidR="00553FCE">
        <w:rPr>
          <w:rFonts w:eastAsia="Arial Unicode MS"/>
          <w:lang w:val="fr-FR"/>
        </w:rPr>
        <w:t>’</w:t>
      </w:r>
      <w:r w:rsidR="000672BD" w:rsidRPr="00A701FC">
        <w:rPr>
          <w:rFonts w:eastAsia="Arial Unicode MS"/>
          <w:lang w:val="fr-FR"/>
        </w:rPr>
        <w:t xml:space="preserve">approvisionnement </w:t>
      </w:r>
      <w:r w:rsidR="00D15353" w:rsidRPr="00A701FC">
        <w:rPr>
          <w:rFonts w:eastAsia="Arial Unicode MS"/>
          <w:lang w:val="fr-FR"/>
        </w:rPr>
        <w:t>en produits chimiques de traitement de l</w:t>
      </w:r>
      <w:r w:rsidR="00553FCE">
        <w:rPr>
          <w:rFonts w:eastAsia="Arial Unicode MS"/>
          <w:lang w:val="fr-FR"/>
        </w:rPr>
        <w:t>’</w:t>
      </w:r>
      <w:r w:rsidR="00D15353" w:rsidRPr="00A701FC">
        <w:rPr>
          <w:rFonts w:eastAsia="Arial Unicode MS"/>
          <w:lang w:val="fr-FR"/>
        </w:rPr>
        <w:t>eau</w:t>
      </w:r>
      <w:r w:rsidR="00D64370" w:rsidRPr="00A701FC">
        <w:rPr>
          <w:rFonts w:eastAsia="Arial Unicode MS"/>
          <w:lang w:val="fr-FR"/>
        </w:rPr>
        <w:t xml:space="preserve"> </w:t>
      </w:r>
      <w:r w:rsidR="00D15353" w:rsidRPr="00A701FC">
        <w:rPr>
          <w:rFonts w:eastAsia="Arial Unicode MS"/>
          <w:lang w:val="fr-FR"/>
        </w:rPr>
        <w:lastRenderedPageBreak/>
        <w:t>indispensables, et les infrastructures</w:t>
      </w:r>
      <w:r w:rsidR="00D64370" w:rsidRPr="00A701FC">
        <w:rPr>
          <w:rFonts w:eastAsia="Arial Unicode MS"/>
          <w:lang w:val="fr-FR"/>
        </w:rPr>
        <w:t xml:space="preserve"> de traitement des eaux usées </w:t>
      </w:r>
      <w:r w:rsidR="00D15353" w:rsidRPr="00A701FC">
        <w:rPr>
          <w:rFonts w:eastAsia="Arial Unicode MS"/>
          <w:lang w:val="fr-FR"/>
        </w:rPr>
        <w:t>qui génèrent de</w:t>
      </w:r>
      <w:r w:rsidR="00D64370" w:rsidRPr="00A701FC">
        <w:rPr>
          <w:rFonts w:eastAsia="Arial Unicode MS"/>
          <w:lang w:val="fr-FR"/>
        </w:rPr>
        <w:t>s</w:t>
      </w:r>
      <w:r w:rsidR="00D15353" w:rsidRPr="00A701FC">
        <w:rPr>
          <w:rFonts w:eastAsia="Arial Unicode MS"/>
          <w:lang w:val="fr-FR"/>
        </w:rPr>
        <w:t xml:space="preserve"> composés </w:t>
      </w:r>
      <w:r w:rsidR="00471C5D" w:rsidRPr="00A701FC">
        <w:rPr>
          <w:rFonts w:eastAsia="Arial Unicode MS"/>
          <w:lang w:val="fr-FR"/>
        </w:rPr>
        <w:t>suscit</w:t>
      </w:r>
      <w:r w:rsidR="00D64370" w:rsidRPr="00A701FC">
        <w:rPr>
          <w:rFonts w:eastAsia="Arial Unicode MS"/>
          <w:lang w:val="fr-FR"/>
        </w:rPr>
        <w:t>ant</w:t>
      </w:r>
      <w:r w:rsidR="00471C5D" w:rsidRPr="00A701FC">
        <w:rPr>
          <w:rFonts w:eastAsia="Arial Unicode MS"/>
          <w:lang w:val="fr-FR"/>
        </w:rPr>
        <w:t xml:space="preserve"> une préoccupation </w:t>
      </w:r>
      <w:r w:rsidR="00D64370" w:rsidRPr="00A701FC">
        <w:rPr>
          <w:rFonts w:eastAsia="Arial Unicode MS"/>
          <w:lang w:val="fr-FR"/>
        </w:rPr>
        <w:t>grandi</w:t>
      </w:r>
      <w:r w:rsidR="00471C5D" w:rsidRPr="00A701FC">
        <w:rPr>
          <w:rFonts w:eastAsia="Arial Unicode MS"/>
          <w:lang w:val="fr-FR"/>
        </w:rPr>
        <w:t>ssante</w:t>
      </w:r>
      <w:r w:rsidR="00D64370" w:rsidRPr="00A701FC">
        <w:rPr>
          <w:rFonts w:eastAsia="Arial Unicode MS"/>
          <w:lang w:val="fr-FR"/>
        </w:rPr>
        <w:t xml:space="preserve"> (</w:t>
      </w:r>
      <w:r w:rsidR="007C707A" w:rsidRPr="00A701FC">
        <w:rPr>
          <w:rFonts w:eastAsia="Arial Unicode MS"/>
          <w:lang w:val="fr-FR"/>
        </w:rPr>
        <w:t>en</w:t>
      </w:r>
      <w:r w:rsidR="00AF2397" w:rsidRPr="00A701FC">
        <w:rPr>
          <w:rFonts w:eastAsia="Arial Unicode MS"/>
          <w:lang w:val="fr-FR"/>
        </w:rPr>
        <w:t> </w:t>
      </w:r>
      <w:r w:rsidR="007C707A" w:rsidRPr="00A701FC">
        <w:rPr>
          <w:rFonts w:eastAsia="Arial Unicode MS"/>
          <w:lang w:val="fr-FR"/>
        </w:rPr>
        <w:t>raison, par ex</w:t>
      </w:r>
      <w:r w:rsidR="00AF2397" w:rsidRPr="00A701FC">
        <w:rPr>
          <w:rFonts w:eastAsia="Arial Unicode MS"/>
          <w:lang w:val="fr-FR"/>
        </w:rPr>
        <w:t>emple</w:t>
      </w:r>
      <w:r w:rsidR="007C707A" w:rsidRPr="00A701FC">
        <w:rPr>
          <w:rFonts w:eastAsia="Arial Unicode MS"/>
          <w:lang w:val="fr-FR"/>
        </w:rPr>
        <w:t xml:space="preserve">, de la résistance </w:t>
      </w:r>
      <w:r w:rsidR="003B433B" w:rsidRPr="00A701FC">
        <w:rPr>
          <w:rFonts w:eastAsia="Arial Unicode MS"/>
          <w:lang w:val="fr-FR"/>
        </w:rPr>
        <w:t>aux agents antimicrobiens</w:t>
      </w:r>
      <w:r w:rsidR="007C707A" w:rsidRPr="00A701FC">
        <w:rPr>
          <w:rFonts w:eastAsia="Arial Unicode MS"/>
          <w:lang w:val="fr-FR"/>
        </w:rPr>
        <w:t>).</w:t>
      </w:r>
    </w:p>
    <w:p w14:paraId="2F299509" w14:textId="74A8AFEB" w:rsidR="005271A8" w:rsidRPr="00A701FC" w:rsidRDefault="00694CB0" w:rsidP="00B04047">
      <w:pPr>
        <w:pStyle w:val="Normalnumber"/>
        <w:numPr>
          <w:ilvl w:val="0"/>
          <w:numId w:val="24"/>
        </w:numPr>
        <w:rPr>
          <w:rFonts w:eastAsia="Arial Unicode MS"/>
          <w:lang w:val="fr-FR"/>
        </w:rPr>
      </w:pPr>
      <w:r w:rsidRPr="00A701FC">
        <w:rPr>
          <w:rFonts w:eastAsia="Arial Unicode MS"/>
          <w:lang w:val="fr-FR"/>
        </w:rPr>
        <w:t>L</w:t>
      </w:r>
      <w:r w:rsidR="00C627D3" w:rsidRPr="00A701FC">
        <w:rPr>
          <w:rFonts w:eastAsia="Arial Unicode MS"/>
          <w:lang w:val="fr-FR"/>
        </w:rPr>
        <w:t>es l</w:t>
      </w:r>
      <w:r w:rsidRPr="00A701FC">
        <w:rPr>
          <w:rFonts w:eastAsia="Arial Unicode MS"/>
          <w:lang w:val="fr-FR"/>
        </w:rPr>
        <w:t xml:space="preserve">acunes dans les connaissances continuent à </w:t>
      </w:r>
      <w:r w:rsidR="00C627D3" w:rsidRPr="00A701FC">
        <w:rPr>
          <w:rFonts w:eastAsia="Arial Unicode MS"/>
          <w:lang w:val="fr-FR"/>
        </w:rPr>
        <w:t>augmenter</w:t>
      </w:r>
      <w:r w:rsidR="00AA64D7" w:rsidRPr="00A701FC">
        <w:rPr>
          <w:rFonts w:eastAsia="Arial Unicode MS"/>
          <w:lang w:val="fr-FR"/>
        </w:rPr>
        <w:t>, en particulier pour ce q</w:t>
      </w:r>
      <w:r w:rsidRPr="00A701FC">
        <w:rPr>
          <w:rFonts w:eastAsia="Arial Unicode MS"/>
          <w:lang w:val="fr-FR"/>
        </w:rPr>
        <w:t>ui concerne l</w:t>
      </w:r>
      <w:r w:rsidR="00553FCE">
        <w:rPr>
          <w:rFonts w:eastAsia="Arial Unicode MS"/>
          <w:lang w:val="fr-FR"/>
        </w:rPr>
        <w:t>’</w:t>
      </w:r>
      <w:r w:rsidRPr="00A701FC">
        <w:rPr>
          <w:rFonts w:eastAsia="Arial Unicode MS"/>
          <w:lang w:val="fr-FR"/>
        </w:rPr>
        <w:t xml:space="preserve">impact </w:t>
      </w:r>
      <w:r w:rsidR="00AA64D7" w:rsidRPr="00A701FC">
        <w:rPr>
          <w:rFonts w:eastAsia="Arial Unicode MS"/>
          <w:lang w:val="fr-FR"/>
        </w:rPr>
        <w:t>des nouveaux polluants aquatiques</w:t>
      </w:r>
      <w:r w:rsidR="00252FD2" w:rsidRPr="00A701FC">
        <w:rPr>
          <w:rFonts w:eastAsia="Arial Unicode MS"/>
          <w:lang w:val="fr-FR"/>
        </w:rPr>
        <w:t>, tels que l</w:t>
      </w:r>
      <w:r w:rsidR="00553FCE">
        <w:rPr>
          <w:rFonts w:eastAsia="Arial Unicode MS"/>
          <w:lang w:val="fr-FR"/>
        </w:rPr>
        <w:t>’</w:t>
      </w:r>
      <w:r w:rsidR="00252FD2" w:rsidRPr="00A701FC">
        <w:rPr>
          <w:rFonts w:eastAsia="Arial Unicode MS"/>
          <w:lang w:val="fr-FR"/>
        </w:rPr>
        <w:t>azote et les microplastiques, et la</w:t>
      </w:r>
      <w:r w:rsidR="00C627D3" w:rsidRPr="00A701FC">
        <w:rPr>
          <w:rFonts w:eastAsia="Arial Unicode MS"/>
          <w:lang w:val="fr-FR"/>
        </w:rPr>
        <w:t xml:space="preserve"> </w:t>
      </w:r>
      <w:r w:rsidR="005271A8" w:rsidRPr="00A701FC">
        <w:rPr>
          <w:rFonts w:eastAsia="Arial Unicode MS"/>
          <w:lang w:val="fr-FR"/>
        </w:rPr>
        <w:t>résistance aux</w:t>
      </w:r>
      <w:r w:rsidR="009E26BC">
        <w:rPr>
          <w:rFonts w:eastAsia="Arial Unicode MS"/>
          <w:lang w:val="fr-FR"/>
        </w:rPr>
        <w:t> </w:t>
      </w:r>
      <w:r w:rsidR="005271A8" w:rsidRPr="00A701FC">
        <w:rPr>
          <w:rFonts w:eastAsia="Arial Unicode MS"/>
          <w:lang w:val="fr-FR"/>
        </w:rPr>
        <w:t>agents antimicrobiens</w:t>
      </w:r>
      <w:r w:rsidR="00252FD2" w:rsidRPr="00A701FC">
        <w:rPr>
          <w:rFonts w:eastAsia="Arial Unicode MS"/>
          <w:lang w:val="fr-FR"/>
        </w:rPr>
        <w:t>.</w:t>
      </w:r>
      <w:r w:rsidR="00FF60CF" w:rsidRPr="00A701FC">
        <w:rPr>
          <w:rFonts w:eastAsia="Arial Unicode MS"/>
          <w:lang w:val="fr-FR"/>
        </w:rPr>
        <w:t xml:space="preserve"> Cette dernière constitue une menace qui prend rapidement de l</w:t>
      </w:r>
      <w:r w:rsidR="00553FCE">
        <w:rPr>
          <w:rFonts w:eastAsia="Arial Unicode MS"/>
          <w:lang w:val="fr-FR"/>
        </w:rPr>
        <w:t>’</w:t>
      </w:r>
      <w:r w:rsidR="00FF60CF" w:rsidRPr="00A701FC">
        <w:rPr>
          <w:rFonts w:eastAsia="Arial Unicode MS"/>
          <w:lang w:val="fr-FR"/>
        </w:rPr>
        <w:t>ampleur et</w:t>
      </w:r>
      <w:r w:rsidR="009E26BC">
        <w:rPr>
          <w:rFonts w:eastAsia="Arial Unicode MS"/>
          <w:lang w:val="fr-FR"/>
        </w:rPr>
        <w:t> </w:t>
      </w:r>
      <w:r w:rsidR="00FF60CF" w:rsidRPr="00A701FC">
        <w:rPr>
          <w:rFonts w:eastAsia="Arial Unicode MS"/>
          <w:lang w:val="fr-FR"/>
        </w:rPr>
        <w:t>est due à l</w:t>
      </w:r>
      <w:r w:rsidR="00553FCE">
        <w:rPr>
          <w:rFonts w:eastAsia="Arial Unicode MS"/>
          <w:lang w:val="fr-FR"/>
        </w:rPr>
        <w:t>’</w:t>
      </w:r>
      <w:r w:rsidR="00FF60CF" w:rsidRPr="00A701FC">
        <w:rPr>
          <w:rFonts w:eastAsia="Arial Unicode MS"/>
          <w:lang w:val="fr-FR"/>
        </w:rPr>
        <w:t>usage excessif des antibiotiques et à l</w:t>
      </w:r>
      <w:r w:rsidR="00553FCE">
        <w:rPr>
          <w:rFonts w:eastAsia="Arial Unicode MS"/>
          <w:lang w:val="fr-FR"/>
        </w:rPr>
        <w:t>’</w:t>
      </w:r>
      <w:r w:rsidR="00FF60CF" w:rsidRPr="00A701FC">
        <w:rPr>
          <w:rFonts w:eastAsia="Arial Unicode MS"/>
          <w:lang w:val="fr-FR"/>
        </w:rPr>
        <w:t>exposition ultérieure</w:t>
      </w:r>
      <w:r w:rsidR="00A62802" w:rsidRPr="00A701FC">
        <w:rPr>
          <w:rFonts w:eastAsia="Arial Unicode MS"/>
          <w:lang w:val="fr-FR"/>
        </w:rPr>
        <w:t xml:space="preserve"> aux antibi</w:t>
      </w:r>
      <w:r w:rsidR="00FF60CF" w:rsidRPr="00A701FC">
        <w:rPr>
          <w:rFonts w:eastAsia="Arial Unicode MS"/>
          <w:lang w:val="fr-FR"/>
        </w:rPr>
        <w:t>o</w:t>
      </w:r>
      <w:r w:rsidR="00A62802" w:rsidRPr="00A701FC">
        <w:rPr>
          <w:rFonts w:eastAsia="Arial Unicode MS"/>
          <w:lang w:val="fr-FR"/>
        </w:rPr>
        <w:t>ti</w:t>
      </w:r>
      <w:r w:rsidR="00FF60CF" w:rsidRPr="00A701FC">
        <w:rPr>
          <w:rFonts w:eastAsia="Arial Unicode MS"/>
          <w:lang w:val="fr-FR"/>
        </w:rPr>
        <w:t>q</w:t>
      </w:r>
      <w:r w:rsidR="00A62802" w:rsidRPr="00A701FC">
        <w:rPr>
          <w:rFonts w:eastAsia="Arial Unicode MS"/>
          <w:lang w:val="fr-FR"/>
        </w:rPr>
        <w:t>u</w:t>
      </w:r>
      <w:r w:rsidR="00FF60CF" w:rsidRPr="00A701FC">
        <w:rPr>
          <w:rFonts w:eastAsia="Arial Unicode MS"/>
          <w:lang w:val="fr-FR"/>
        </w:rPr>
        <w:t xml:space="preserve">es </w:t>
      </w:r>
      <w:r w:rsidRPr="00A701FC">
        <w:rPr>
          <w:rFonts w:eastAsia="Arial Unicode MS"/>
          <w:lang w:val="fr-FR"/>
        </w:rPr>
        <w:t>(</w:t>
      </w:r>
      <w:r w:rsidR="005F0396" w:rsidRPr="00A701FC">
        <w:rPr>
          <w:rFonts w:eastAsia="Arial Unicode MS"/>
          <w:lang w:val="fr-FR"/>
        </w:rPr>
        <w:t>y compris par consommation indirecte</w:t>
      </w:r>
      <w:r w:rsidRPr="00A701FC">
        <w:rPr>
          <w:rFonts w:eastAsia="Arial Unicode MS"/>
          <w:lang w:val="fr-FR"/>
        </w:rPr>
        <w:t>)</w:t>
      </w:r>
      <w:r w:rsidR="005F0396" w:rsidRPr="00A701FC">
        <w:rPr>
          <w:rFonts w:eastAsia="Arial Unicode MS"/>
          <w:lang w:val="fr-FR"/>
        </w:rPr>
        <w:t xml:space="preserve"> via</w:t>
      </w:r>
      <w:r w:rsidRPr="00A701FC">
        <w:rPr>
          <w:rFonts w:eastAsia="Arial Unicode MS"/>
          <w:lang w:val="fr-FR"/>
        </w:rPr>
        <w:t xml:space="preserve"> les cours d</w:t>
      </w:r>
      <w:r w:rsidR="00553FCE">
        <w:rPr>
          <w:rFonts w:eastAsia="Arial Unicode MS"/>
          <w:lang w:val="fr-FR"/>
        </w:rPr>
        <w:t>’</w:t>
      </w:r>
      <w:r w:rsidRPr="00A701FC">
        <w:rPr>
          <w:rFonts w:eastAsia="Arial Unicode MS"/>
          <w:lang w:val="fr-FR"/>
        </w:rPr>
        <w:t>eau</w:t>
      </w:r>
      <w:r w:rsidR="00FF60CF" w:rsidRPr="00A701FC">
        <w:rPr>
          <w:rFonts w:eastAsia="Arial Unicode MS"/>
          <w:lang w:val="fr-FR"/>
        </w:rPr>
        <w:t>. En 2015, 34,8 milliards de doses quotidiennes</w:t>
      </w:r>
      <w:r w:rsidR="00FE576E" w:rsidRPr="00A701FC">
        <w:rPr>
          <w:rFonts w:eastAsia="Arial Unicode MS"/>
          <w:lang w:val="fr-FR"/>
        </w:rPr>
        <w:t xml:space="preserve"> déterminées</w:t>
      </w:r>
      <w:r w:rsidR="00FF60CF" w:rsidRPr="00A701FC">
        <w:rPr>
          <w:rFonts w:eastAsia="Arial Unicode MS"/>
          <w:lang w:val="fr-FR"/>
        </w:rPr>
        <w:t xml:space="preserve"> d</w:t>
      </w:r>
      <w:r w:rsidR="00553FCE">
        <w:rPr>
          <w:rFonts w:eastAsia="Arial Unicode MS"/>
          <w:lang w:val="fr-FR"/>
        </w:rPr>
        <w:t>’</w:t>
      </w:r>
      <w:r w:rsidR="00FF60CF" w:rsidRPr="00A701FC">
        <w:rPr>
          <w:rFonts w:eastAsia="Arial Unicode MS"/>
          <w:lang w:val="fr-FR"/>
        </w:rPr>
        <w:t>antibiotiques o</w:t>
      </w:r>
      <w:r w:rsidRPr="00A701FC">
        <w:rPr>
          <w:rFonts w:eastAsia="Arial Unicode MS"/>
          <w:lang w:val="fr-FR"/>
        </w:rPr>
        <w:t xml:space="preserve">nt été consommées, dont 30 à 90 % </w:t>
      </w:r>
      <w:r w:rsidR="00FF60CF" w:rsidRPr="00A701FC">
        <w:rPr>
          <w:rFonts w:eastAsia="Arial Unicode MS"/>
          <w:lang w:val="fr-FR"/>
        </w:rPr>
        <w:t>ont</w:t>
      </w:r>
      <w:r w:rsidRPr="00A701FC">
        <w:rPr>
          <w:rFonts w:eastAsia="Arial Unicode MS"/>
          <w:lang w:val="fr-FR"/>
        </w:rPr>
        <w:t xml:space="preserve"> été</w:t>
      </w:r>
      <w:r w:rsidR="00FF60CF" w:rsidRPr="00A701FC">
        <w:rPr>
          <w:rFonts w:eastAsia="Arial Unicode MS"/>
          <w:lang w:val="fr-FR"/>
        </w:rPr>
        <w:t xml:space="preserve"> excrétées </w:t>
      </w:r>
      <w:r w:rsidR="003D2439" w:rsidRPr="00A701FC">
        <w:rPr>
          <w:rFonts w:eastAsia="Arial Unicode MS"/>
          <w:lang w:val="fr-FR"/>
        </w:rPr>
        <w:t xml:space="preserve">jusque </w:t>
      </w:r>
      <w:r w:rsidR="00FF60CF" w:rsidRPr="00A701FC">
        <w:rPr>
          <w:rFonts w:eastAsia="Arial Unicode MS"/>
          <w:lang w:val="fr-FR"/>
        </w:rPr>
        <w:t>dans l</w:t>
      </w:r>
      <w:r w:rsidR="00553FCE">
        <w:rPr>
          <w:rFonts w:eastAsia="Arial Unicode MS"/>
          <w:lang w:val="fr-FR"/>
        </w:rPr>
        <w:t>’</w:t>
      </w:r>
      <w:r w:rsidR="00FF60CF" w:rsidRPr="00A701FC">
        <w:rPr>
          <w:rFonts w:eastAsia="Arial Unicode MS"/>
          <w:lang w:val="fr-FR"/>
        </w:rPr>
        <w:t xml:space="preserve">environnement </w:t>
      </w:r>
      <w:r w:rsidR="003D2439" w:rsidRPr="00A701FC">
        <w:rPr>
          <w:rFonts w:eastAsia="Arial Unicode MS"/>
          <w:lang w:val="fr-FR"/>
        </w:rPr>
        <w:t>sous forme</w:t>
      </w:r>
      <w:r w:rsidRPr="00A701FC">
        <w:rPr>
          <w:rFonts w:eastAsia="Arial Unicode MS"/>
          <w:lang w:val="fr-FR"/>
        </w:rPr>
        <w:t xml:space="preserve"> de</w:t>
      </w:r>
      <w:r w:rsidR="003F775D" w:rsidRPr="00A701FC">
        <w:rPr>
          <w:rFonts w:eastAsia="Arial Unicode MS"/>
          <w:lang w:val="fr-FR"/>
        </w:rPr>
        <w:t xml:space="preserve"> </w:t>
      </w:r>
      <w:r w:rsidR="00FF60CF" w:rsidRPr="00A701FC">
        <w:rPr>
          <w:rFonts w:eastAsia="Arial Unicode MS"/>
          <w:lang w:val="fr-FR"/>
        </w:rPr>
        <w:t>substances actives. Chaque année, environ 700 000 personnes meurent d</w:t>
      </w:r>
      <w:r w:rsidR="00553FCE">
        <w:rPr>
          <w:rFonts w:eastAsia="Arial Unicode MS"/>
          <w:lang w:val="fr-FR"/>
        </w:rPr>
        <w:t>’</w:t>
      </w:r>
      <w:r w:rsidR="00FF60CF" w:rsidRPr="00A701FC">
        <w:rPr>
          <w:rFonts w:eastAsia="Arial Unicode MS"/>
          <w:lang w:val="fr-FR"/>
        </w:rPr>
        <w:t xml:space="preserve">infections </w:t>
      </w:r>
      <w:r w:rsidR="00B04047" w:rsidRPr="00A701FC">
        <w:rPr>
          <w:rFonts w:eastAsia="Arial Unicode MS"/>
          <w:lang w:val="fr-FR"/>
        </w:rPr>
        <w:t>pharmacorésistantes</w:t>
      </w:r>
      <w:r w:rsidR="00FF60CF" w:rsidRPr="00A701FC">
        <w:rPr>
          <w:rFonts w:eastAsia="Arial Unicode MS"/>
          <w:lang w:val="fr-FR"/>
        </w:rPr>
        <w:t xml:space="preserve">, </w:t>
      </w:r>
      <w:r w:rsidR="005F0396" w:rsidRPr="00A701FC">
        <w:rPr>
          <w:rFonts w:eastAsia="Arial Unicode MS"/>
          <w:lang w:val="fr-FR"/>
        </w:rPr>
        <w:t>c</w:t>
      </w:r>
      <w:r w:rsidR="00553FCE">
        <w:rPr>
          <w:rFonts w:eastAsia="Arial Unicode MS"/>
          <w:lang w:val="fr-FR"/>
        </w:rPr>
        <w:t>’</w:t>
      </w:r>
      <w:r w:rsidR="005F0396" w:rsidRPr="00A701FC">
        <w:rPr>
          <w:rFonts w:eastAsia="Arial Unicode MS"/>
          <w:lang w:val="fr-FR"/>
        </w:rPr>
        <w:t>est-à-dire</w:t>
      </w:r>
      <w:r w:rsidR="00630C62" w:rsidRPr="00A701FC">
        <w:rPr>
          <w:rFonts w:eastAsia="Arial Unicode MS"/>
          <w:lang w:val="fr-FR"/>
        </w:rPr>
        <w:t xml:space="preserve"> sept</w:t>
      </w:r>
      <w:r w:rsidR="009E26BC">
        <w:rPr>
          <w:rFonts w:eastAsia="Arial Unicode MS"/>
          <w:lang w:val="fr-FR"/>
        </w:rPr>
        <w:t> </w:t>
      </w:r>
      <w:r w:rsidR="00630C62" w:rsidRPr="00A701FC">
        <w:rPr>
          <w:rFonts w:eastAsia="Arial Unicode MS"/>
          <w:lang w:val="fr-FR"/>
        </w:rPr>
        <w:t xml:space="preserve">fois le nombre de </w:t>
      </w:r>
      <w:r w:rsidR="005F0396" w:rsidRPr="00A701FC">
        <w:rPr>
          <w:rFonts w:eastAsia="Arial Unicode MS"/>
          <w:lang w:val="fr-FR"/>
        </w:rPr>
        <w:t>décès dus au</w:t>
      </w:r>
      <w:r w:rsidR="00FF60CF" w:rsidRPr="00A701FC">
        <w:rPr>
          <w:rFonts w:eastAsia="Arial Unicode MS"/>
          <w:lang w:val="fr-FR"/>
        </w:rPr>
        <w:t xml:space="preserve"> choléra. Si aucune mesure n</w:t>
      </w:r>
      <w:r w:rsidR="00553FCE">
        <w:rPr>
          <w:rFonts w:eastAsia="Arial Unicode MS"/>
          <w:lang w:val="fr-FR"/>
        </w:rPr>
        <w:t>’</w:t>
      </w:r>
      <w:r w:rsidR="005F0396" w:rsidRPr="00A701FC">
        <w:rPr>
          <w:rFonts w:eastAsia="Arial Unicode MS"/>
          <w:lang w:val="fr-FR"/>
        </w:rPr>
        <w:t>e</w:t>
      </w:r>
      <w:r w:rsidR="00FF60CF" w:rsidRPr="00A701FC">
        <w:rPr>
          <w:rFonts w:eastAsia="Arial Unicode MS"/>
          <w:lang w:val="fr-FR"/>
        </w:rPr>
        <w:t>st prise, ce nombre pourrait atteindre</w:t>
      </w:r>
      <w:r w:rsidR="000F1868" w:rsidRPr="00A701FC">
        <w:rPr>
          <w:rFonts w:eastAsia="Arial Unicode MS"/>
          <w:lang w:val="fr-FR"/>
        </w:rPr>
        <w:t xml:space="preserve"> </w:t>
      </w:r>
      <w:r w:rsidR="00FF60CF" w:rsidRPr="00A701FC">
        <w:rPr>
          <w:rFonts w:eastAsia="Arial Unicode MS"/>
          <w:lang w:val="fr-FR"/>
        </w:rPr>
        <w:t xml:space="preserve">10 millions en 2050 et </w:t>
      </w:r>
      <w:r w:rsidR="005F0396" w:rsidRPr="00A701FC">
        <w:rPr>
          <w:rFonts w:eastAsia="Arial Unicode MS"/>
          <w:lang w:val="fr-FR"/>
        </w:rPr>
        <w:t xml:space="preserve">engendrer </w:t>
      </w:r>
      <w:r w:rsidR="003F775D" w:rsidRPr="00A701FC">
        <w:rPr>
          <w:rFonts w:eastAsia="Arial Unicode MS"/>
          <w:lang w:val="fr-FR"/>
        </w:rPr>
        <w:t>des</w:t>
      </w:r>
      <w:r w:rsidR="00630C62" w:rsidRPr="00A701FC">
        <w:rPr>
          <w:rFonts w:eastAsia="Arial Unicode MS"/>
          <w:lang w:val="fr-FR"/>
        </w:rPr>
        <w:t xml:space="preserve"> pertes économiques </w:t>
      </w:r>
      <w:r w:rsidR="00FF60CF" w:rsidRPr="00A701FC">
        <w:rPr>
          <w:rFonts w:eastAsia="Arial Unicode MS"/>
          <w:lang w:val="fr-FR"/>
        </w:rPr>
        <w:t>allant jusqu</w:t>
      </w:r>
      <w:r w:rsidR="00553FCE">
        <w:rPr>
          <w:rFonts w:eastAsia="Arial Unicode MS"/>
          <w:lang w:val="fr-FR"/>
        </w:rPr>
        <w:t>’</w:t>
      </w:r>
      <w:r w:rsidR="00FF60CF" w:rsidRPr="00A701FC">
        <w:rPr>
          <w:rFonts w:eastAsia="Arial Unicode MS"/>
          <w:lang w:val="fr-FR"/>
        </w:rPr>
        <w:t>à 100</w:t>
      </w:r>
      <w:r w:rsidR="00B93C58" w:rsidRPr="00A701FC">
        <w:rPr>
          <w:rFonts w:eastAsia="Arial Unicode MS"/>
          <w:lang w:val="fr-FR"/>
        </w:rPr>
        <w:t> 000 milliards</w:t>
      </w:r>
      <w:r w:rsidR="00FF60CF" w:rsidRPr="00A701FC">
        <w:rPr>
          <w:rFonts w:eastAsia="Arial Unicode MS"/>
          <w:lang w:val="fr-FR"/>
        </w:rPr>
        <w:t xml:space="preserve"> de dollars. </w:t>
      </w:r>
      <w:r w:rsidR="00FB4528" w:rsidRPr="00A701FC">
        <w:rPr>
          <w:rFonts w:eastAsia="Arial Unicode MS"/>
          <w:lang w:val="fr-FR"/>
        </w:rPr>
        <w:t>Dans ce contexte,</w:t>
      </w:r>
      <w:r w:rsidR="00FB4528" w:rsidRPr="00A701FC">
        <w:rPr>
          <w:lang w:val="fr-FR"/>
        </w:rPr>
        <w:t xml:space="preserve"> </w:t>
      </w:r>
      <w:r w:rsidR="00FB4528" w:rsidRPr="00A701FC">
        <w:rPr>
          <w:rFonts w:eastAsia="Arial Unicode MS"/>
          <w:lang w:val="fr-FR"/>
        </w:rPr>
        <w:t xml:space="preserve">le Forum économique mondial, </w:t>
      </w:r>
      <w:r w:rsidR="00630C62" w:rsidRPr="00A701FC">
        <w:rPr>
          <w:rFonts w:eastAsia="Arial Unicode MS"/>
          <w:lang w:val="fr-FR"/>
        </w:rPr>
        <w:t xml:space="preserve">en collaboration avec </w:t>
      </w:r>
      <w:r w:rsidR="00FB4528" w:rsidRPr="00A701FC">
        <w:rPr>
          <w:rFonts w:eastAsia="Arial Unicode MS"/>
          <w:lang w:val="fr-FR"/>
        </w:rPr>
        <w:t>la Direction suisse du développement et de la coopération</w:t>
      </w:r>
      <w:r w:rsidR="007C48F9" w:rsidRPr="00A701FC">
        <w:rPr>
          <w:rFonts w:eastAsia="Arial Unicode MS"/>
          <w:lang w:val="fr-FR"/>
        </w:rPr>
        <w:t xml:space="preserve">, a </w:t>
      </w:r>
      <w:r w:rsidR="00BF20C8" w:rsidRPr="00A701FC">
        <w:rPr>
          <w:rFonts w:eastAsia="Arial Unicode MS"/>
          <w:lang w:val="fr-FR"/>
        </w:rPr>
        <w:t>demandé un rapport sur l</w:t>
      </w:r>
      <w:r w:rsidR="00553FCE">
        <w:rPr>
          <w:rFonts w:eastAsia="Arial Unicode MS"/>
          <w:lang w:val="fr-FR"/>
        </w:rPr>
        <w:t>’</w:t>
      </w:r>
      <w:r w:rsidR="00BF20C8" w:rsidRPr="00A701FC">
        <w:rPr>
          <w:rFonts w:eastAsia="Arial Unicode MS"/>
          <w:lang w:val="fr-FR"/>
        </w:rPr>
        <w:t xml:space="preserve">impact de </w:t>
      </w:r>
      <w:r w:rsidR="00AD0E93" w:rsidRPr="00A701FC">
        <w:rPr>
          <w:rFonts w:eastAsia="Arial Unicode MS"/>
          <w:lang w:val="fr-FR"/>
        </w:rPr>
        <w:t>la résistance aux agents antimicrobiens</w:t>
      </w:r>
      <w:r w:rsidR="000D0F02" w:rsidRPr="00A701FC">
        <w:rPr>
          <w:rFonts w:eastAsia="Arial Unicode MS"/>
          <w:lang w:val="fr-FR"/>
        </w:rPr>
        <w:t>,</w:t>
      </w:r>
      <w:r w:rsidR="00AD0E93" w:rsidRPr="00A701FC">
        <w:rPr>
          <w:rFonts w:eastAsia="Arial Unicode MS"/>
          <w:lang w:val="fr-FR"/>
        </w:rPr>
        <w:t xml:space="preserve"> qui </w:t>
      </w:r>
      <w:r w:rsidR="007C48F9" w:rsidRPr="00A701FC">
        <w:rPr>
          <w:rFonts w:eastAsia="Arial Unicode MS"/>
          <w:lang w:val="fr-FR"/>
        </w:rPr>
        <w:t>se répand via les cours d</w:t>
      </w:r>
      <w:r w:rsidR="00553FCE">
        <w:rPr>
          <w:rFonts w:eastAsia="Arial Unicode MS"/>
          <w:lang w:val="fr-FR"/>
        </w:rPr>
        <w:t>’</w:t>
      </w:r>
      <w:r w:rsidR="007C48F9" w:rsidRPr="00A701FC">
        <w:rPr>
          <w:rFonts w:eastAsia="Arial Unicode MS"/>
          <w:lang w:val="fr-FR"/>
        </w:rPr>
        <w:t xml:space="preserve">eau. Le rapport </w:t>
      </w:r>
      <w:r w:rsidR="00AD0E93" w:rsidRPr="00A701FC">
        <w:rPr>
          <w:rFonts w:eastAsia="Arial Unicode MS"/>
          <w:lang w:val="fr-FR"/>
        </w:rPr>
        <w:t xml:space="preserve">examine les risques sociaux, environnementaux et financiers que la résistance aux agents antimicrobiens pose pour les entreprises et </w:t>
      </w:r>
      <w:r w:rsidR="007C48F9" w:rsidRPr="00A701FC">
        <w:rPr>
          <w:rFonts w:eastAsia="Arial Unicode MS"/>
          <w:lang w:val="fr-FR"/>
        </w:rPr>
        <w:t xml:space="preserve">pour </w:t>
      </w:r>
      <w:r w:rsidR="00AD0E93" w:rsidRPr="00A701FC">
        <w:rPr>
          <w:rFonts w:eastAsia="Arial Unicode MS"/>
          <w:lang w:val="fr-FR"/>
        </w:rPr>
        <w:t>la société dans son ensemble</w:t>
      </w:r>
      <w:r w:rsidR="007C48F9" w:rsidRPr="00A701FC">
        <w:rPr>
          <w:rFonts w:eastAsia="Arial Unicode MS"/>
          <w:lang w:val="fr-FR"/>
        </w:rPr>
        <w:t xml:space="preserve">, y compris les </w:t>
      </w:r>
      <w:r w:rsidR="00AD0E93" w:rsidRPr="00A701FC">
        <w:rPr>
          <w:rFonts w:eastAsia="Arial Unicode MS"/>
          <w:lang w:val="fr-FR"/>
        </w:rPr>
        <w:t xml:space="preserve">incidences que pourrait avoir une épidémie </w:t>
      </w:r>
      <w:r w:rsidR="00C44D8D" w:rsidRPr="00A701FC">
        <w:rPr>
          <w:rFonts w:eastAsia="Arial Unicode MS"/>
          <w:lang w:val="fr-FR"/>
        </w:rPr>
        <w:t>résult</w:t>
      </w:r>
      <w:r w:rsidR="007C48F9" w:rsidRPr="00A701FC">
        <w:rPr>
          <w:rFonts w:eastAsia="Arial Unicode MS"/>
          <w:lang w:val="fr-FR"/>
        </w:rPr>
        <w:t>ant</w:t>
      </w:r>
      <w:r w:rsidR="00C44D8D" w:rsidRPr="00A701FC">
        <w:rPr>
          <w:rFonts w:eastAsia="Arial Unicode MS"/>
          <w:lang w:val="fr-FR"/>
        </w:rPr>
        <w:t xml:space="preserve"> d</w:t>
      </w:r>
      <w:r w:rsidR="00553FCE">
        <w:rPr>
          <w:rFonts w:eastAsia="Arial Unicode MS"/>
          <w:lang w:val="fr-FR"/>
        </w:rPr>
        <w:t>’</w:t>
      </w:r>
      <w:r w:rsidR="00C44D8D" w:rsidRPr="00A701FC">
        <w:rPr>
          <w:rFonts w:eastAsia="Arial Unicode MS"/>
          <w:lang w:val="fr-FR"/>
        </w:rPr>
        <w:t>une telle résistance </w:t>
      </w:r>
      <w:r w:rsidR="00AD0E93" w:rsidRPr="00A701FC">
        <w:rPr>
          <w:rFonts w:eastAsia="Arial Unicode MS"/>
          <w:lang w:val="fr-FR"/>
        </w:rPr>
        <w:t xml:space="preserve">; </w:t>
      </w:r>
      <w:r w:rsidR="00FE3E26" w:rsidRPr="00A701FC">
        <w:rPr>
          <w:rFonts w:eastAsia="Arial Unicode MS"/>
          <w:lang w:val="fr-FR"/>
        </w:rPr>
        <w:t xml:space="preserve">il </w:t>
      </w:r>
      <w:r w:rsidR="00AD0E93" w:rsidRPr="00A701FC">
        <w:rPr>
          <w:rFonts w:eastAsia="Arial Unicode MS"/>
          <w:lang w:val="fr-FR"/>
        </w:rPr>
        <w:t>présente</w:t>
      </w:r>
      <w:r w:rsidR="00FE3E26" w:rsidRPr="00A701FC">
        <w:rPr>
          <w:rFonts w:eastAsia="Arial Unicode MS"/>
          <w:lang w:val="fr-FR"/>
        </w:rPr>
        <w:t xml:space="preserve"> d</w:t>
      </w:r>
      <w:r w:rsidR="00AD0E93" w:rsidRPr="00A701FC">
        <w:rPr>
          <w:rFonts w:eastAsia="Arial Unicode MS"/>
          <w:lang w:val="fr-FR"/>
        </w:rPr>
        <w:t>es possibilités d</w:t>
      </w:r>
      <w:r w:rsidR="00553FCE">
        <w:rPr>
          <w:rFonts w:eastAsia="Arial Unicode MS"/>
          <w:lang w:val="fr-FR"/>
        </w:rPr>
        <w:t>’</w:t>
      </w:r>
      <w:r w:rsidR="00AD0E93" w:rsidRPr="00A701FC">
        <w:rPr>
          <w:rFonts w:eastAsia="Arial Unicode MS"/>
          <w:lang w:val="fr-FR"/>
        </w:rPr>
        <w:t>action pour atténuer</w:t>
      </w:r>
      <w:r w:rsidR="00FE3E26" w:rsidRPr="00A701FC">
        <w:rPr>
          <w:rFonts w:eastAsia="Arial Unicode MS"/>
          <w:lang w:val="fr-FR"/>
        </w:rPr>
        <w:t xml:space="preserve"> </w:t>
      </w:r>
      <w:r w:rsidR="00AD0E93" w:rsidRPr="00A701FC">
        <w:rPr>
          <w:rFonts w:eastAsia="Arial Unicode MS"/>
          <w:lang w:val="fr-FR"/>
        </w:rPr>
        <w:t>de tels risques</w:t>
      </w:r>
      <w:r w:rsidR="000D0F02" w:rsidRPr="00A701FC">
        <w:rPr>
          <w:rFonts w:eastAsia="Arial Unicode MS"/>
          <w:lang w:val="fr-FR"/>
        </w:rPr>
        <w:t> </w:t>
      </w:r>
      <w:r w:rsidR="00AD0E93" w:rsidRPr="00A701FC">
        <w:rPr>
          <w:rFonts w:eastAsia="Arial Unicode MS"/>
          <w:lang w:val="fr-FR"/>
        </w:rPr>
        <w:t xml:space="preserve">; et </w:t>
      </w:r>
      <w:r w:rsidR="00FE3E26" w:rsidRPr="00A701FC">
        <w:rPr>
          <w:rFonts w:eastAsia="Arial Unicode MS"/>
          <w:lang w:val="fr-FR"/>
        </w:rPr>
        <w:t xml:space="preserve">il </w:t>
      </w:r>
      <w:r w:rsidR="00AD0E93" w:rsidRPr="00A701FC">
        <w:rPr>
          <w:rFonts w:eastAsia="Arial Unicode MS"/>
          <w:lang w:val="fr-FR"/>
        </w:rPr>
        <w:t>souligne l</w:t>
      </w:r>
      <w:r w:rsidR="00553FCE">
        <w:rPr>
          <w:rFonts w:eastAsia="Arial Unicode MS"/>
          <w:lang w:val="fr-FR"/>
        </w:rPr>
        <w:t>’</w:t>
      </w:r>
      <w:r w:rsidR="00AD0E93" w:rsidRPr="00A701FC">
        <w:rPr>
          <w:rFonts w:eastAsia="Arial Unicode MS"/>
          <w:lang w:val="fr-FR"/>
        </w:rPr>
        <w:t>importance d</w:t>
      </w:r>
      <w:r w:rsidR="00553FCE">
        <w:rPr>
          <w:rFonts w:eastAsia="Arial Unicode MS"/>
          <w:lang w:val="fr-FR"/>
        </w:rPr>
        <w:t>’</w:t>
      </w:r>
      <w:r w:rsidR="00AD0E93" w:rsidRPr="00A701FC">
        <w:rPr>
          <w:rFonts w:eastAsia="Arial Unicode MS"/>
          <w:lang w:val="fr-FR"/>
        </w:rPr>
        <w:t>échanges et de collaboration</w:t>
      </w:r>
      <w:r w:rsidR="0034180D" w:rsidRPr="00A701FC">
        <w:rPr>
          <w:rFonts w:eastAsia="Arial Unicode MS"/>
          <w:lang w:val="fr-FR"/>
        </w:rPr>
        <w:t xml:space="preserve"> </w:t>
      </w:r>
      <w:r w:rsidR="00AD0E93" w:rsidRPr="00A701FC">
        <w:rPr>
          <w:rFonts w:eastAsia="Arial Unicode MS"/>
          <w:lang w:val="fr-FR"/>
        </w:rPr>
        <w:t>accrus entre les organismes publics et privés, y compris les établissements de recherche.</w:t>
      </w:r>
      <w:r w:rsidR="0034180D" w:rsidRPr="00A701FC">
        <w:rPr>
          <w:rFonts w:eastAsia="Arial Unicode MS"/>
          <w:lang w:val="fr-FR"/>
        </w:rPr>
        <w:t xml:space="preserve"> Le rapport </w:t>
      </w:r>
      <w:r w:rsidR="00E266F1" w:rsidRPr="00A701FC">
        <w:rPr>
          <w:rFonts w:eastAsia="Arial Unicode MS"/>
          <w:lang w:val="fr-FR"/>
        </w:rPr>
        <w:t>s</w:t>
      </w:r>
      <w:r w:rsidR="00553FCE">
        <w:rPr>
          <w:rFonts w:eastAsia="Arial Unicode MS"/>
          <w:lang w:val="fr-FR"/>
        </w:rPr>
        <w:t>’</w:t>
      </w:r>
      <w:r w:rsidR="00E266F1" w:rsidRPr="00A701FC">
        <w:rPr>
          <w:rFonts w:eastAsia="Arial Unicode MS"/>
          <w:lang w:val="fr-FR"/>
        </w:rPr>
        <w:t>appuie sur les</w:t>
      </w:r>
      <w:r w:rsidR="009E26BC">
        <w:rPr>
          <w:rFonts w:eastAsia="Arial Unicode MS"/>
          <w:lang w:val="fr-FR"/>
        </w:rPr>
        <w:t> </w:t>
      </w:r>
      <w:r w:rsidR="00E266F1" w:rsidRPr="00A701FC">
        <w:rPr>
          <w:rFonts w:eastAsia="Arial Unicode MS"/>
          <w:lang w:val="fr-FR"/>
        </w:rPr>
        <w:t>dernières avancées scientifiques et sur les compétences issues</w:t>
      </w:r>
      <w:r w:rsidR="0034180D" w:rsidRPr="00A701FC">
        <w:rPr>
          <w:rFonts w:eastAsia="Arial Unicode MS"/>
          <w:lang w:val="fr-FR"/>
        </w:rPr>
        <w:t xml:space="preserve"> d</w:t>
      </w:r>
      <w:r w:rsidR="00553FCE">
        <w:rPr>
          <w:rFonts w:eastAsia="Arial Unicode MS"/>
          <w:lang w:val="fr-FR"/>
        </w:rPr>
        <w:t>’</w:t>
      </w:r>
      <w:r w:rsidR="0034180D" w:rsidRPr="00A701FC">
        <w:rPr>
          <w:rFonts w:eastAsia="Arial Unicode MS"/>
          <w:lang w:val="fr-FR"/>
        </w:rPr>
        <w:t>initiatives</w:t>
      </w:r>
      <w:r w:rsidR="00E266F1" w:rsidRPr="00A701FC">
        <w:rPr>
          <w:rFonts w:eastAsia="Arial Unicode MS"/>
          <w:lang w:val="fr-FR"/>
        </w:rPr>
        <w:t xml:space="preserve"> déjà mises en œuvre. </w:t>
      </w:r>
      <w:r w:rsidR="002E1F80" w:rsidRPr="00A701FC">
        <w:rPr>
          <w:rFonts w:eastAsia="Arial Unicode MS"/>
          <w:lang w:val="fr-FR"/>
        </w:rPr>
        <w:t>Il</w:t>
      </w:r>
      <w:r w:rsidR="009E26BC">
        <w:rPr>
          <w:rFonts w:eastAsia="Arial Unicode MS"/>
          <w:lang w:val="fr-FR"/>
        </w:rPr>
        <w:t> </w:t>
      </w:r>
      <w:r w:rsidR="00813DD0" w:rsidRPr="00A701FC">
        <w:rPr>
          <w:rFonts w:eastAsia="Arial Unicode MS"/>
          <w:lang w:val="fr-FR"/>
        </w:rPr>
        <w:t>a pour but de</w:t>
      </w:r>
      <w:r w:rsidR="002E1F80" w:rsidRPr="00A701FC">
        <w:rPr>
          <w:rFonts w:eastAsia="Arial Unicode MS"/>
          <w:lang w:val="fr-FR"/>
        </w:rPr>
        <w:t xml:space="preserve"> contribuer aux travaux en cours de l</w:t>
      </w:r>
      <w:r w:rsidR="00553FCE">
        <w:rPr>
          <w:rFonts w:eastAsia="Arial Unicode MS"/>
          <w:lang w:val="fr-FR"/>
        </w:rPr>
        <w:t>’</w:t>
      </w:r>
      <w:r w:rsidR="002E1F80" w:rsidRPr="00A701FC">
        <w:rPr>
          <w:rFonts w:eastAsia="Arial Unicode MS"/>
          <w:lang w:val="fr-FR"/>
        </w:rPr>
        <w:t>Alliance visant à sensi</w:t>
      </w:r>
      <w:r w:rsidR="00BD7C94" w:rsidRPr="00A701FC">
        <w:rPr>
          <w:rFonts w:eastAsia="Arial Unicode MS"/>
          <w:lang w:val="fr-FR"/>
        </w:rPr>
        <w:t>biliser</w:t>
      </w:r>
      <w:r w:rsidR="002E1F80" w:rsidRPr="00A701FC">
        <w:rPr>
          <w:rFonts w:eastAsia="Arial Unicode MS"/>
          <w:lang w:val="fr-FR"/>
        </w:rPr>
        <w:t xml:space="preserve"> et à identif</w:t>
      </w:r>
      <w:r w:rsidR="00813DD0" w:rsidRPr="00A701FC">
        <w:rPr>
          <w:rFonts w:eastAsia="Arial Unicode MS"/>
          <w:lang w:val="fr-FR"/>
        </w:rPr>
        <w:t>ier les</w:t>
      </w:r>
      <w:r w:rsidR="009E26BC">
        <w:rPr>
          <w:rFonts w:eastAsia="Arial Unicode MS"/>
          <w:lang w:val="fr-FR"/>
        </w:rPr>
        <w:t> </w:t>
      </w:r>
      <w:r w:rsidR="00813DD0" w:rsidRPr="00A701FC">
        <w:rPr>
          <w:rFonts w:eastAsia="Arial Unicode MS"/>
          <w:lang w:val="fr-FR"/>
        </w:rPr>
        <w:t xml:space="preserve">lacunes </w:t>
      </w:r>
      <w:r w:rsidR="002E1F80" w:rsidRPr="00A701FC">
        <w:rPr>
          <w:rFonts w:eastAsia="Arial Unicode MS"/>
          <w:lang w:val="fr-FR"/>
        </w:rPr>
        <w:t>m</w:t>
      </w:r>
      <w:r w:rsidR="00813DD0" w:rsidRPr="00A701FC">
        <w:rPr>
          <w:rFonts w:eastAsia="Arial Unicode MS"/>
          <w:lang w:val="fr-FR"/>
        </w:rPr>
        <w:t xml:space="preserve">ajeures ainsi que les </w:t>
      </w:r>
      <w:r w:rsidR="002E1F80" w:rsidRPr="00A701FC">
        <w:rPr>
          <w:rFonts w:eastAsia="Arial Unicode MS"/>
          <w:lang w:val="fr-FR"/>
        </w:rPr>
        <w:t>possibilités de</w:t>
      </w:r>
      <w:r w:rsidR="00813DD0" w:rsidRPr="00A701FC">
        <w:rPr>
          <w:rFonts w:eastAsia="Arial Unicode MS"/>
          <w:lang w:val="fr-FR"/>
        </w:rPr>
        <w:t xml:space="preserve"> nouvelles</w:t>
      </w:r>
      <w:r w:rsidR="002E1F80" w:rsidRPr="00A701FC">
        <w:rPr>
          <w:rFonts w:eastAsia="Arial Unicode MS"/>
          <w:lang w:val="fr-FR"/>
        </w:rPr>
        <w:t xml:space="preserve"> recherche</w:t>
      </w:r>
      <w:r w:rsidR="00813DD0" w:rsidRPr="00A701FC">
        <w:rPr>
          <w:rFonts w:eastAsia="Arial Unicode MS"/>
          <w:lang w:val="fr-FR"/>
        </w:rPr>
        <w:t>s</w:t>
      </w:r>
      <w:r w:rsidR="002E1F80" w:rsidRPr="00A701FC">
        <w:rPr>
          <w:rFonts w:eastAsia="Arial Unicode MS"/>
          <w:lang w:val="fr-FR"/>
        </w:rPr>
        <w:t>.</w:t>
      </w:r>
    </w:p>
    <w:p w14:paraId="30055F0B" w14:textId="3F8B793C" w:rsidR="002830B1" w:rsidRPr="00A701FC" w:rsidRDefault="00B60D73" w:rsidP="00B60D73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Dans le cadre du projet Knowledge to Practice (</w:t>
      </w:r>
      <w:r w:rsidR="00827A42" w:rsidRPr="00A701FC">
        <w:rPr>
          <w:lang w:val="fr-FR"/>
        </w:rPr>
        <w:t>«</w:t>
      </w:r>
      <w:r w:rsidR="00D36217" w:rsidRPr="00A701FC">
        <w:rPr>
          <w:lang w:val="fr-FR"/>
        </w:rPr>
        <w:t> </w:t>
      </w:r>
      <w:r w:rsidRPr="00A701FC">
        <w:rPr>
          <w:lang w:val="fr-FR"/>
        </w:rPr>
        <w:t>De la connaissance à l</w:t>
      </w:r>
      <w:r w:rsidR="00553FCE">
        <w:rPr>
          <w:lang w:val="fr-FR"/>
        </w:rPr>
        <w:t>’</w:t>
      </w:r>
      <w:r w:rsidRPr="00A701FC">
        <w:rPr>
          <w:lang w:val="fr-FR"/>
        </w:rPr>
        <w:t>action</w:t>
      </w:r>
      <w:r w:rsidR="00D36217" w:rsidRPr="00A701FC">
        <w:rPr>
          <w:lang w:val="fr-FR"/>
        </w:rPr>
        <w:t> </w:t>
      </w:r>
      <w:r w:rsidR="00827A42" w:rsidRPr="00A701FC">
        <w:rPr>
          <w:lang w:val="fr-FR"/>
        </w:rPr>
        <w:t>»</w:t>
      </w:r>
      <w:r w:rsidRPr="00A701FC">
        <w:rPr>
          <w:lang w:val="fr-FR"/>
        </w:rPr>
        <w:t>) qui met en</w:t>
      </w:r>
      <w:r w:rsidR="005206FE" w:rsidRPr="00A701FC">
        <w:rPr>
          <w:lang w:val="fr-FR"/>
        </w:rPr>
        <w:t xml:space="preserve"> lien</w:t>
      </w:r>
      <w:r w:rsidR="00D36217" w:rsidRPr="00A701FC">
        <w:rPr>
          <w:lang w:val="fr-FR"/>
        </w:rPr>
        <w:t xml:space="preserve"> </w:t>
      </w:r>
      <w:r w:rsidRPr="00A701FC">
        <w:rPr>
          <w:lang w:val="fr-FR"/>
        </w:rPr>
        <w:t>qualité de l</w:t>
      </w:r>
      <w:r w:rsidR="00553FCE">
        <w:rPr>
          <w:lang w:val="fr-FR"/>
        </w:rPr>
        <w:t>’</w:t>
      </w:r>
      <w:r w:rsidR="00D36217" w:rsidRPr="00A701FC">
        <w:rPr>
          <w:lang w:val="fr-FR"/>
        </w:rPr>
        <w:t xml:space="preserve">eau et </w:t>
      </w:r>
      <w:r w:rsidRPr="00A701FC">
        <w:rPr>
          <w:lang w:val="fr-FR"/>
        </w:rPr>
        <w:t>santé, financé par la fondation Bill et Melinda Gates</w:t>
      </w:r>
      <w:r w:rsidR="00A27BE0" w:rsidRPr="00A701FC">
        <w:rPr>
          <w:lang w:val="fr-FR"/>
        </w:rPr>
        <w:t xml:space="preserve">, un groupe de recherche international a mis au point un </w:t>
      </w:r>
      <w:r w:rsidR="005206FE" w:rsidRPr="00A701FC">
        <w:rPr>
          <w:lang w:val="fr-FR"/>
        </w:rPr>
        <w:t>outil de recensement des agents pat</w:t>
      </w:r>
      <w:bookmarkStart w:id="4" w:name="_GoBack"/>
      <w:bookmarkEnd w:id="4"/>
      <w:r w:rsidR="005206FE" w:rsidRPr="00A701FC">
        <w:rPr>
          <w:lang w:val="fr-FR"/>
        </w:rPr>
        <w:t>hogènes et de leurs flux basé sur la</w:t>
      </w:r>
      <w:r w:rsidR="009E26BC">
        <w:rPr>
          <w:lang w:val="fr-FR"/>
        </w:rPr>
        <w:t> </w:t>
      </w:r>
      <w:r w:rsidR="005206FE" w:rsidRPr="00A701FC">
        <w:rPr>
          <w:lang w:val="fr-FR"/>
        </w:rPr>
        <w:t>modélisation</w:t>
      </w:r>
      <w:r w:rsidR="00A27BE0" w:rsidRPr="00A701FC">
        <w:rPr>
          <w:szCs w:val="18"/>
          <w:vertAlign w:val="superscript"/>
          <w:lang w:val="fr-FR"/>
        </w:rPr>
        <w:footnoteReference w:id="13"/>
      </w:r>
      <w:r w:rsidR="003C66E4" w:rsidRPr="00A701FC">
        <w:rPr>
          <w:lang w:val="fr-FR"/>
        </w:rPr>
        <w:t>,</w:t>
      </w:r>
      <w:r w:rsidR="00705CFF" w:rsidRPr="00A701FC">
        <w:rPr>
          <w:lang w:val="fr-FR"/>
        </w:rPr>
        <w:t xml:space="preserve"> </w:t>
      </w:r>
      <w:r w:rsidR="003C66E4" w:rsidRPr="00A701FC">
        <w:rPr>
          <w:lang w:val="fr-FR"/>
        </w:rPr>
        <w:t>qui sera bientôt disponible via le tableau de bord pour le suivi de l</w:t>
      </w:r>
      <w:r w:rsidR="00553FCE">
        <w:rPr>
          <w:lang w:val="fr-FR"/>
        </w:rPr>
        <w:t>’</w:t>
      </w:r>
      <w:r w:rsidR="003C66E4" w:rsidRPr="00A701FC">
        <w:rPr>
          <w:lang w:val="fr-FR"/>
        </w:rPr>
        <w:t>état de l</w:t>
      </w:r>
      <w:r w:rsidR="00553FCE">
        <w:rPr>
          <w:lang w:val="fr-FR"/>
        </w:rPr>
        <w:t>’</w:t>
      </w:r>
      <w:r w:rsidR="003C66E4" w:rsidRPr="00A701FC">
        <w:rPr>
          <w:lang w:val="fr-FR"/>
        </w:rPr>
        <w:t>environnement mondial. L</w:t>
      </w:r>
      <w:r w:rsidR="00553FCE">
        <w:rPr>
          <w:lang w:val="fr-FR"/>
        </w:rPr>
        <w:t>’</w:t>
      </w:r>
      <w:r w:rsidR="003C66E4" w:rsidRPr="00A701FC">
        <w:rPr>
          <w:lang w:val="fr-FR"/>
        </w:rPr>
        <w:t xml:space="preserve">outil </w:t>
      </w:r>
      <w:r w:rsidR="00705CFF" w:rsidRPr="00A701FC">
        <w:rPr>
          <w:lang w:val="fr-FR"/>
        </w:rPr>
        <w:t>fait l</w:t>
      </w:r>
      <w:r w:rsidR="00553FCE">
        <w:rPr>
          <w:lang w:val="fr-FR"/>
        </w:rPr>
        <w:t>’</w:t>
      </w:r>
      <w:r w:rsidR="00705CFF" w:rsidRPr="00A701FC">
        <w:rPr>
          <w:lang w:val="fr-FR"/>
        </w:rPr>
        <w:t xml:space="preserve">inventaire des </w:t>
      </w:r>
      <w:r w:rsidR="003C66E4" w:rsidRPr="00A701FC">
        <w:rPr>
          <w:lang w:val="fr-FR"/>
        </w:rPr>
        <w:t>émissions</w:t>
      </w:r>
      <w:r w:rsidR="00705CFF" w:rsidRPr="00A701FC">
        <w:rPr>
          <w:lang w:val="fr-FR"/>
        </w:rPr>
        <w:t xml:space="preserve"> d</w:t>
      </w:r>
      <w:r w:rsidR="00553FCE">
        <w:rPr>
          <w:lang w:val="fr-FR"/>
        </w:rPr>
        <w:t>’</w:t>
      </w:r>
      <w:r w:rsidR="00705CFF" w:rsidRPr="00A701FC">
        <w:rPr>
          <w:lang w:val="fr-FR"/>
        </w:rPr>
        <w:t>agents pathogènes</w:t>
      </w:r>
      <w:r w:rsidR="003C66E4" w:rsidRPr="00A701FC">
        <w:rPr>
          <w:lang w:val="fr-FR"/>
        </w:rPr>
        <w:t xml:space="preserve"> </w:t>
      </w:r>
      <w:r w:rsidR="00705CFF" w:rsidRPr="00A701FC">
        <w:rPr>
          <w:lang w:val="fr-FR"/>
        </w:rPr>
        <w:t>depuis les</w:t>
      </w:r>
      <w:r w:rsidR="009E26BC">
        <w:rPr>
          <w:lang w:val="fr-FR"/>
        </w:rPr>
        <w:t> </w:t>
      </w:r>
      <w:r w:rsidR="00705CFF" w:rsidRPr="00A701FC">
        <w:rPr>
          <w:lang w:val="fr-FR"/>
        </w:rPr>
        <w:t>systèmes d</w:t>
      </w:r>
      <w:r w:rsidR="00553FCE">
        <w:rPr>
          <w:lang w:val="fr-FR"/>
        </w:rPr>
        <w:t>’</w:t>
      </w:r>
      <w:r w:rsidR="00705CFF" w:rsidRPr="00A701FC">
        <w:rPr>
          <w:lang w:val="fr-FR"/>
        </w:rPr>
        <w:t>assainissement jusque dans les eaux de surface.</w:t>
      </w:r>
      <w:r w:rsidR="00E105D3" w:rsidRPr="00A701FC">
        <w:rPr>
          <w:lang w:val="fr-FR"/>
        </w:rPr>
        <w:t xml:space="preserve"> L</w:t>
      </w:r>
      <w:r w:rsidR="00553FCE">
        <w:rPr>
          <w:lang w:val="fr-FR"/>
        </w:rPr>
        <w:t>’</w:t>
      </w:r>
      <w:r w:rsidR="00E55A2E" w:rsidRPr="00A701FC">
        <w:rPr>
          <w:lang w:val="fr-FR"/>
        </w:rPr>
        <w:t>impact potentiel des variations dans</w:t>
      </w:r>
      <w:r w:rsidR="00E105D3" w:rsidRPr="00A701FC">
        <w:rPr>
          <w:lang w:val="fr-FR"/>
        </w:rPr>
        <w:t xml:space="preserve"> la croissance d</w:t>
      </w:r>
      <w:r w:rsidR="00E55A2E" w:rsidRPr="00A701FC">
        <w:rPr>
          <w:lang w:val="fr-FR"/>
        </w:rPr>
        <w:t>émographique</w:t>
      </w:r>
      <w:r w:rsidR="00E105D3" w:rsidRPr="00A701FC">
        <w:rPr>
          <w:lang w:val="fr-FR"/>
        </w:rPr>
        <w:t>, de l</w:t>
      </w:r>
      <w:r w:rsidR="00553FCE">
        <w:rPr>
          <w:lang w:val="fr-FR"/>
        </w:rPr>
        <w:t>’</w:t>
      </w:r>
      <w:r w:rsidR="00E105D3" w:rsidRPr="00A701FC">
        <w:rPr>
          <w:lang w:val="fr-FR"/>
        </w:rPr>
        <w:t>accès à des installations sanitaires améliorées, et d</w:t>
      </w:r>
      <w:r w:rsidR="00553FCE">
        <w:rPr>
          <w:lang w:val="fr-FR"/>
        </w:rPr>
        <w:t>’</w:t>
      </w:r>
      <w:r w:rsidR="00F80AD3" w:rsidRPr="00A701FC">
        <w:rPr>
          <w:lang w:val="fr-FR"/>
        </w:rPr>
        <w:t>une amélioration du</w:t>
      </w:r>
      <w:r w:rsidR="00E105D3" w:rsidRPr="00A701FC">
        <w:rPr>
          <w:lang w:val="fr-FR"/>
        </w:rPr>
        <w:t xml:space="preserve"> transport et </w:t>
      </w:r>
      <w:r w:rsidR="00F80AD3" w:rsidRPr="00A701FC">
        <w:rPr>
          <w:lang w:val="fr-FR"/>
        </w:rPr>
        <w:t xml:space="preserve">du </w:t>
      </w:r>
      <w:r w:rsidR="00E55A2E" w:rsidRPr="00A701FC">
        <w:rPr>
          <w:lang w:val="fr-FR"/>
        </w:rPr>
        <w:t>traitement</w:t>
      </w:r>
      <w:r w:rsidR="00E105D3" w:rsidRPr="00A701FC">
        <w:rPr>
          <w:lang w:val="fr-FR"/>
        </w:rPr>
        <w:t xml:space="preserve"> des eaux usées et des boues fécales</w:t>
      </w:r>
      <w:r w:rsidR="00F80AD3" w:rsidRPr="00A701FC">
        <w:rPr>
          <w:lang w:val="fr-FR"/>
        </w:rPr>
        <w:t xml:space="preserve"> </w:t>
      </w:r>
      <w:r w:rsidR="00E105D3" w:rsidRPr="00A701FC">
        <w:rPr>
          <w:lang w:val="fr-FR"/>
        </w:rPr>
        <w:t>font l</w:t>
      </w:r>
      <w:r w:rsidR="00553FCE">
        <w:rPr>
          <w:lang w:val="fr-FR"/>
        </w:rPr>
        <w:t>’</w:t>
      </w:r>
      <w:r w:rsidR="00E105D3" w:rsidRPr="00A701FC">
        <w:rPr>
          <w:lang w:val="fr-FR"/>
        </w:rPr>
        <w:t>objet d</w:t>
      </w:r>
      <w:r w:rsidR="00553FCE">
        <w:rPr>
          <w:lang w:val="fr-FR"/>
        </w:rPr>
        <w:t>’</w:t>
      </w:r>
      <w:r w:rsidR="00E105D3" w:rsidRPr="00A701FC">
        <w:rPr>
          <w:lang w:val="fr-FR"/>
        </w:rPr>
        <w:t xml:space="preserve">études plus approfondies. Le </w:t>
      </w:r>
      <w:r w:rsidR="002D5289" w:rsidRPr="00A701FC">
        <w:rPr>
          <w:lang w:val="fr-FR"/>
        </w:rPr>
        <w:t>modèle de recensement des agents pathogènes et de leurs flux</w:t>
      </w:r>
      <w:r w:rsidR="00E105D3" w:rsidRPr="00A701FC">
        <w:rPr>
          <w:lang w:val="fr-FR"/>
        </w:rPr>
        <w:t xml:space="preserve"> s</w:t>
      </w:r>
      <w:r w:rsidR="00553FCE">
        <w:rPr>
          <w:lang w:val="fr-FR"/>
        </w:rPr>
        <w:t>’</w:t>
      </w:r>
      <w:r w:rsidR="00E105D3" w:rsidRPr="00A701FC">
        <w:rPr>
          <w:lang w:val="fr-FR"/>
        </w:rPr>
        <w:t>appuie sur une</w:t>
      </w:r>
      <w:r w:rsidR="009E26BC">
        <w:rPr>
          <w:lang w:val="fr-FR"/>
        </w:rPr>
        <w:t> </w:t>
      </w:r>
      <w:r w:rsidR="00E105D3" w:rsidRPr="00A701FC">
        <w:rPr>
          <w:lang w:val="fr-FR"/>
        </w:rPr>
        <w:t>grande variété de données disponibles sur la population, l</w:t>
      </w:r>
      <w:r w:rsidR="00553FCE">
        <w:rPr>
          <w:lang w:val="fr-FR"/>
        </w:rPr>
        <w:t>’</w:t>
      </w:r>
      <w:r w:rsidR="00E55A2E" w:rsidRPr="00A701FC">
        <w:rPr>
          <w:lang w:val="fr-FR"/>
        </w:rPr>
        <w:t>assainissement</w:t>
      </w:r>
      <w:r w:rsidR="00E105D3" w:rsidRPr="00A701FC">
        <w:rPr>
          <w:lang w:val="fr-FR"/>
        </w:rPr>
        <w:t xml:space="preserve"> (données du </w:t>
      </w:r>
      <w:r w:rsidR="006E631A" w:rsidRPr="00A701FC">
        <w:rPr>
          <w:lang w:val="fr-FR"/>
        </w:rPr>
        <w:t xml:space="preserve">Programme commun </w:t>
      </w:r>
      <w:r w:rsidR="007C23BA" w:rsidRPr="00A701FC">
        <w:rPr>
          <w:lang w:val="fr-FR"/>
        </w:rPr>
        <w:t>de suivi de l</w:t>
      </w:r>
      <w:r w:rsidR="00553FCE">
        <w:rPr>
          <w:lang w:val="fr-FR"/>
        </w:rPr>
        <w:t>’</w:t>
      </w:r>
      <w:r w:rsidR="007C23BA" w:rsidRPr="00A701FC">
        <w:rPr>
          <w:lang w:val="fr-FR"/>
        </w:rPr>
        <w:t>approvisionnement en eau, de l</w:t>
      </w:r>
      <w:r w:rsidR="00553FCE">
        <w:rPr>
          <w:lang w:val="fr-FR"/>
        </w:rPr>
        <w:t>’</w:t>
      </w:r>
      <w:r w:rsidR="007C23BA" w:rsidRPr="00A701FC">
        <w:rPr>
          <w:lang w:val="fr-FR"/>
        </w:rPr>
        <w:t>a</w:t>
      </w:r>
      <w:r w:rsidR="006E631A" w:rsidRPr="00A701FC">
        <w:rPr>
          <w:lang w:val="fr-FR"/>
        </w:rPr>
        <w:t>ssainissement et de l</w:t>
      </w:r>
      <w:r w:rsidR="00553FCE">
        <w:rPr>
          <w:lang w:val="fr-FR"/>
        </w:rPr>
        <w:t>’</w:t>
      </w:r>
      <w:r w:rsidR="006E631A" w:rsidRPr="00A701FC">
        <w:rPr>
          <w:lang w:val="fr-FR"/>
        </w:rPr>
        <w:t xml:space="preserve">hygiène </w:t>
      </w:r>
      <w:r w:rsidR="007C23BA" w:rsidRPr="00A701FC">
        <w:rPr>
          <w:lang w:val="fr-FR"/>
        </w:rPr>
        <w:t>de l</w:t>
      </w:r>
      <w:r w:rsidR="00553FCE">
        <w:rPr>
          <w:lang w:val="fr-FR"/>
        </w:rPr>
        <w:t>’</w:t>
      </w:r>
      <w:r w:rsidR="007C23BA" w:rsidRPr="00A701FC">
        <w:rPr>
          <w:lang w:val="fr-FR"/>
        </w:rPr>
        <w:t>Organisation mondiale de la Santé</w:t>
      </w:r>
      <w:r w:rsidR="00E105D3" w:rsidRPr="00A701FC">
        <w:rPr>
          <w:lang w:val="fr-FR"/>
        </w:rPr>
        <w:t xml:space="preserve"> et</w:t>
      </w:r>
      <w:r w:rsidR="007C23BA" w:rsidRPr="00A701FC">
        <w:rPr>
          <w:lang w:val="fr-FR"/>
        </w:rPr>
        <w:t xml:space="preserve"> du Fonds des Nations Unies pour l</w:t>
      </w:r>
      <w:r w:rsidR="00553FCE">
        <w:rPr>
          <w:lang w:val="fr-FR"/>
        </w:rPr>
        <w:t>’</w:t>
      </w:r>
      <w:r w:rsidR="007C23BA" w:rsidRPr="00A701FC">
        <w:rPr>
          <w:lang w:val="fr-FR"/>
        </w:rPr>
        <w:t>enfance</w:t>
      </w:r>
      <w:r w:rsidR="00E105D3" w:rsidRPr="00A701FC">
        <w:rPr>
          <w:lang w:val="fr-FR"/>
        </w:rPr>
        <w:t>) et la prévalence des maladies, entre autres.</w:t>
      </w:r>
      <w:r w:rsidR="00AE5F0C" w:rsidRPr="00A701FC">
        <w:rPr>
          <w:lang w:val="fr-FR"/>
        </w:rPr>
        <w:t xml:space="preserve"> Les utilisateurs peuvent ap</w:t>
      </w:r>
      <w:r w:rsidR="005D62AC" w:rsidRPr="00A701FC">
        <w:rPr>
          <w:lang w:val="fr-FR"/>
        </w:rPr>
        <w:t>pliquer des données</w:t>
      </w:r>
      <w:r w:rsidR="00AE5F0C" w:rsidRPr="00A701FC">
        <w:rPr>
          <w:lang w:val="fr-FR"/>
        </w:rPr>
        <w:t xml:space="preserve"> mondia</w:t>
      </w:r>
      <w:r w:rsidR="005D62AC" w:rsidRPr="00A701FC">
        <w:rPr>
          <w:lang w:val="fr-FR"/>
        </w:rPr>
        <w:t>les par défaut afin de simuler l</w:t>
      </w:r>
      <w:r w:rsidR="00AE5F0C" w:rsidRPr="00A701FC">
        <w:rPr>
          <w:lang w:val="fr-FR"/>
        </w:rPr>
        <w:t>es</w:t>
      </w:r>
      <w:r w:rsidR="009E26BC">
        <w:rPr>
          <w:lang w:val="fr-FR"/>
        </w:rPr>
        <w:t> </w:t>
      </w:r>
      <w:r w:rsidR="00AE5F0C" w:rsidRPr="00A701FC">
        <w:rPr>
          <w:lang w:val="fr-FR"/>
        </w:rPr>
        <w:t>émissions d</w:t>
      </w:r>
      <w:r w:rsidR="00553FCE">
        <w:rPr>
          <w:lang w:val="fr-FR"/>
        </w:rPr>
        <w:t>’</w:t>
      </w:r>
      <w:r w:rsidR="00AE5F0C" w:rsidRPr="00A701FC">
        <w:rPr>
          <w:lang w:val="fr-FR"/>
        </w:rPr>
        <w:t>agents pathogènes dans leur zone</w:t>
      </w:r>
      <w:r w:rsidR="005D62AC" w:rsidRPr="00A701FC">
        <w:rPr>
          <w:lang w:val="fr-FR"/>
        </w:rPr>
        <w:t xml:space="preserve"> ou de</w:t>
      </w:r>
      <w:r w:rsidR="00AE5F0C" w:rsidRPr="00A701FC">
        <w:rPr>
          <w:lang w:val="fr-FR"/>
        </w:rPr>
        <w:t xml:space="preserve"> mettre au point leur</w:t>
      </w:r>
      <w:r w:rsidR="005D62AC" w:rsidRPr="00A701FC">
        <w:rPr>
          <w:lang w:val="fr-FR"/>
        </w:rPr>
        <w:t>s</w:t>
      </w:r>
      <w:r w:rsidR="00AE5F0C" w:rsidRPr="00A701FC">
        <w:rPr>
          <w:lang w:val="fr-FR"/>
        </w:rPr>
        <w:t xml:space="preserve"> propre</w:t>
      </w:r>
      <w:r w:rsidR="005D62AC" w:rsidRPr="00A701FC">
        <w:rPr>
          <w:lang w:val="fr-FR"/>
        </w:rPr>
        <w:t>s</w:t>
      </w:r>
      <w:r w:rsidR="00AE5F0C" w:rsidRPr="00A701FC">
        <w:rPr>
          <w:lang w:val="fr-FR"/>
        </w:rPr>
        <w:t xml:space="preserve"> </w:t>
      </w:r>
      <w:r w:rsidR="00593944" w:rsidRPr="00A701FC">
        <w:rPr>
          <w:lang w:val="fr-FR"/>
        </w:rPr>
        <w:t>niveau</w:t>
      </w:r>
      <w:r w:rsidR="005D62AC" w:rsidRPr="00A701FC">
        <w:rPr>
          <w:lang w:val="fr-FR"/>
        </w:rPr>
        <w:t xml:space="preserve">x de référence </w:t>
      </w:r>
      <w:r w:rsidR="00AE5F0C" w:rsidRPr="00A701FC">
        <w:rPr>
          <w:lang w:val="fr-FR"/>
        </w:rPr>
        <w:t>et scénarios futurs. Les cartes permettent de comprendre où se situent les zones o</w:t>
      </w:r>
      <w:r w:rsidR="00134537" w:rsidRPr="00A701FC">
        <w:rPr>
          <w:lang w:val="fr-FR"/>
        </w:rPr>
        <w:t>ù</w:t>
      </w:r>
      <w:r w:rsidR="00AE5F0C" w:rsidRPr="00A701FC">
        <w:rPr>
          <w:lang w:val="fr-FR"/>
        </w:rPr>
        <w:t xml:space="preserve"> les</w:t>
      </w:r>
      <w:r w:rsidR="009E26BC">
        <w:rPr>
          <w:lang w:val="fr-FR"/>
        </w:rPr>
        <w:t> </w:t>
      </w:r>
      <w:r w:rsidR="00AE5F0C" w:rsidRPr="00A701FC">
        <w:rPr>
          <w:lang w:val="fr-FR"/>
        </w:rPr>
        <w:t>émissions sont critiques et de co</w:t>
      </w:r>
      <w:r w:rsidR="001A1196" w:rsidRPr="00A701FC">
        <w:rPr>
          <w:lang w:val="fr-FR"/>
        </w:rPr>
        <w:t>mparer les différents scénarios</w:t>
      </w:r>
      <w:r w:rsidR="002830B1" w:rsidRPr="00A701FC">
        <w:rPr>
          <w:lang w:val="fr-FR"/>
        </w:rPr>
        <w:t>.</w:t>
      </w:r>
    </w:p>
    <w:p w14:paraId="591BEB28" w14:textId="64B6CE5B" w:rsidR="002830B1" w:rsidRPr="00A701FC" w:rsidRDefault="002830B1" w:rsidP="002A5BAB">
      <w:pPr>
        <w:pStyle w:val="CH3"/>
        <w:rPr>
          <w:lang w:val="fr-FR"/>
        </w:rPr>
      </w:pPr>
      <w:r w:rsidRPr="00A701FC">
        <w:rPr>
          <w:lang w:val="fr-FR"/>
        </w:rPr>
        <w:tab/>
      </w:r>
      <w:r w:rsidR="00FD6739" w:rsidRPr="00A701FC">
        <w:rPr>
          <w:lang w:val="fr-FR"/>
        </w:rPr>
        <w:t>3</w:t>
      </w:r>
      <w:r w:rsidR="0004513E" w:rsidRPr="00A701FC">
        <w:rPr>
          <w:lang w:val="fr-FR"/>
        </w:rPr>
        <w:t>.</w:t>
      </w:r>
      <w:r w:rsidRPr="00A701FC">
        <w:rPr>
          <w:lang w:val="fr-FR"/>
        </w:rPr>
        <w:tab/>
      </w:r>
      <w:r w:rsidR="00537251" w:rsidRPr="00A701FC">
        <w:rPr>
          <w:lang w:val="fr-FR"/>
        </w:rPr>
        <w:t>É</w:t>
      </w:r>
      <w:r w:rsidR="0084281A" w:rsidRPr="00A701FC">
        <w:rPr>
          <w:lang w:val="fr-FR"/>
        </w:rPr>
        <w:t>cosystè</w:t>
      </w:r>
      <w:r w:rsidRPr="00A701FC">
        <w:rPr>
          <w:lang w:val="fr-FR"/>
        </w:rPr>
        <w:t>m</w:t>
      </w:r>
      <w:r w:rsidR="0084281A" w:rsidRPr="00A701FC">
        <w:rPr>
          <w:lang w:val="fr-FR"/>
        </w:rPr>
        <w:t>e</w:t>
      </w:r>
      <w:r w:rsidRPr="00A701FC">
        <w:rPr>
          <w:lang w:val="fr-FR"/>
        </w:rPr>
        <w:t>s</w:t>
      </w:r>
      <w:r w:rsidR="0084281A" w:rsidRPr="00A701FC">
        <w:rPr>
          <w:lang w:val="fr-FR"/>
        </w:rPr>
        <w:t xml:space="preserve"> et</w:t>
      </w:r>
      <w:r w:rsidRPr="00A701FC">
        <w:rPr>
          <w:lang w:val="fr-FR"/>
        </w:rPr>
        <w:t xml:space="preserve"> plasti</w:t>
      </w:r>
      <w:r w:rsidR="0084281A" w:rsidRPr="00A701FC">
        <w:rPr>
          <w:lang w:val="fr-FR"/>
        </w:rPr>
        <w:t>que</w:t>
      </w:r>
      <w:r w:rsidRPr="00A701FC">
        <w:rPr>
          <w:lang w:val="fr-FR"/>
        </w:rPr>
        <w:t>s</w:t>
      </w:r>
    </w:p>
    <w:p w14:paraId="6A382412" w14:textId="4B7DB7B7" w:rsidR="00B11048" w:rsidRPr="00A701FC" w:rsidRDefault="00326866" w:rsidP="00A85471">
      <w:pPr>
        <w:pStyle w:val="Normalnumber"/>
        <w:numPr>
          <w:ilvl w:val="0"/>
          <w:numId w:val="24"/>
        </w:numPr>
        <w:rPr>
          <w:kern w:val="2"/>
          <w:lang w:val="fr-FR"/>
        </w:rPr>
      </w:pPr>
      <w:r w:rsidRPr="00A701FC">
        <w:rPr>
          <w:lang w:val="fr-FR"/>
        </w:rPr>
        <w:t>Un groupe d</w:t>
      </w:r>
      <w:r w:rsidR="00553FCE">
        <w:rPr>
          <w:lang w:val="fr-FR"/>
        </w:rPr>
        <w:t>’</w:t>
      </w:r>
      <w:r w:rsidRPr="00A701FC">
        <w:rPr>
          <w:lang w:val="fr-FR"/>
        </w:rPr>
        <w:t>experts composé de membres de l</w:t>
      </w:r>
      <w:r w:rsidR="00553FCE">
        <w:rPr>
          <w:lang w:val="fr-FR"/>
        </w:rPr>
        <w:t>’</w:t>
      </w:r>
      <w:r w:rsidRPr="00A701FC">
        <w:rPr>
          <w:lang w:val="fr-FR"/>
        </w:rPr>
        <w:t>Allian</w:t>
      </w:r>
      <w:r w:rsidR="00A115B2" w:rsidRPr="00A701FC">
        <w:rPr>
          <w:lang w:val="fr-FR"/>
        </w:rPr>
        <w:t xml:space="preserve">ce a formé </w:t>
      </w:r>
      <w:r w:rsidR="001D5B05" w:rsidRPr="00A701FC">
        <w:rPr>
          <w:lang w:val="fr-FR"/>
        </w:rPr>
        <w:t>une équipe spéciale</w:t>
      </w:r>
      <w:r w:rsidR="00A115B2" w:rsidRPr="00A701FC">
        <w:rPr>
          <w:lang w:val="fr-FR"/>
        </w:rPr>
        <w:t xml:space="preserve"> qui</w:t>
      </w:r>
      <w:r w:rsidR="001D5B05" w:rsidRPr="00A701FC">
        <w:rPr>
          <w:lang w:val="fr-FR"/>
        </w:rPr>
        <w:t xml:space="preserve"> se</w:t>
      </w:r>
      <w:r w:rsidR="009E26BC">
        <w:rPr>
          <w:lang w:val="fr-FR"/>
        </w:rPr>
        <w:t> </w:t>
      </w:r>
      <w:r w:rsidR="001D5B05" w:rsidRPr="00A701FC">
        <w:rPr>
          <w:lang w:val="fr-FR"/>
        </w:rPr>
        <w:t>consacr</w:t>
      </w:r>
      <w:r w:rsidR="00A115B2" w:rsidRPr="00A701FC">
        <w:rPr>
          <w:lang w:val="fr-FR"/>
        </w:rPr>
        <w:t>e</w:t>
      </w:r>
      <w:r w:rsidR="001D5B05" w:rsidRPr="00A701FC">
        <w:rPr>
          <w:lang w:val="fr-FR"/>
        </w:rPr>
        <w:t xml:space="preserve"> aux </w:t>
      </w:r>
      <w:r w:rsidR="00A115B2" w:rsidRPr="00A701FC">
        <w:rPr>
          <w:lang w:val="fr-FR"/>
        </w:rPr>
        <w:t>écosystèmes. Celle-ci</w:t>
      </w:r>
      <w:r w:rsidR="001D5B05" w:rsidRPr="00A701FC">
        <w:rPr>
          <w:lang w:val="fr-FR"/>
        </w:rPr>
        <w:t xml:space="preserve"> a rédig</w:t>
      </w:r>
      <w:r w:rsidR="007207C0" w:rsidRPr="00A701FC">
        <w:rPr>
          <w:lang w:val="fr-FR"/>
        </w:rPr>
        <w:t>é une note de cadrage</w:t>
      </w:r>
      <w:r w:rsidR="000F1868" w:rsidRPr="00A701FC">
        <w:rPr>
          <w:lang w:val="fr-FR"/>
        </w:rPr>
        <w:t xml:space="preserve"> </w:t>
      </w:r>
      <w:r w:rsidR="001D5B05" w:rsidRPr="00A701FC">
        <w:rPr>
          <w:lang w:val="fr-FR"/>
        </w:rPr>
        <w:t xml:space="preserve">et </w:t>
      </w:r>
      <w:r w:rsidR="007207C0" w:rsidRPr="00A701FC">
        <w:rPr>
          <w:lang w:val="fr-FR"/>
        </w:rPr>
        <w:t xml:space="preserve">a </w:t>
      </w:r>
      <w:r w:rsidR="00A115B2" w:rsidRPr="00A701FC">
        <w:rPr>
          <w:lang w:val="fr-FR"/>
        </w:rPr>
        <w:t>mieux fait connaître la</w:t>
      </w:r>
      <w:r w:rsidR="009E26BC">
        <w:rPr>
          <w:lang w:val="fr-FR"/>
        </w:rPr>
        <w:t> </w:t>
      </w:r>
      <w:r w:rsidR="00A115B2" w:rsidRPr="00A701FC">
        <w:rPr>
          <w:lang w:val="fr-FR"/>
        </w:rPr>
        <w:t>question de</w:t>
      </w:r>
      <w:r w:rsidR="000F1868" w:rsidRPr="00A701FC">
        <w:rPr>
          <w:lang w:val="fr-FR"/>
        </w:rPr>
        <w:t xml:space="preserve"> </w:t>
      </w:r>
      <w:r w:rsidR="001D5B05" w:rsidRPr="00A701FC">
        <w:rPr>
          <w:lang w:val="fr-FR"/>
        </w:rPr>
        <w:t>la qualité de l</w:t>
      </w:r>
      <w:r w:rsidR="00553FCE">
        <w:rPr>
          <w:lang w:val="fr-FR"/>
        </w:rPr>
        <w:t>’</w:t>
      </w:r>
      <w:r w:rsidR="001D5B05" w:rsidRPr="00A701FC">
        <w:rPr>
          <w:lang w:val="fr-FR"/>
        </w:rPr>
        <w:t>eau dans le contexte de la restauration des écosystèmes.</w:t>
      </w:r>
      <w:r w:rsidR="00A115B2" w:rsidRPr="00A701FC">
        <w:rPr>
          <w:lang w:val="fr-FR"/>
        </w:rPr>
        <w:t xml:space="preserve"> D</w:t>
      </w:r>
      <w:r w:rsidR="004A27A7" w:rsidRPr="00A701FC">
        <w:rPr>
          <w:lang w:val="fr-FR"/>
        </w:rPr>
        <w:t>es activités visant à dével</w:t>
      </w:r>
      <w:r w:rsidR="00125FD9" w:rsidRPr="00A701FC">
        <w:rPr>
          <w:lang w:val="fr-FR"/>
        </w:rPr>
        <w:t>o</w:t>
      </w:r>
      <w:r w:rsidR="004A27A7" w:rsidRPr="00A701FC">
        <w:rPr>
          <w:lang w:val="fr-FR"/>
        </w:rPr>
        <w:t xml:space="preserve">pper les réseaux </w:t>
      </w:r>
      <w:r w:rsidR="00125FD9" w:rsidRPr="00A701FC">
        <w:rPr>
          <w:lang w:val="fr-FR"/>
        </w:rPr>
        <w:t>ont été organisées</w:t>
      </w:r>
      <w:r w:rsidR="00A115B2" w:rsidRPr="00A701FC">
        <w:rPr>
          <w:lang w:val="fr-FR"/>
        </w:rPr>
        <w:t xml:space="preserve"> pour </w:t>
      </w:r>
      <w:r w:rsidR="00125FD9" w:rsidRPr="00A701FC">
        <w:rPr>
          <w:lang w:val="fr-FR"/>
        </w:rPr>
        <w:t xml:space="preserve">promouvoir la collaboration, auxquelles ont participé les </w:t>
      </w:r>
      <w:r w:rsidR="00A115B2" w:rsidRPr="00A701FC">
        <w:rPr>
          <w:lang w:val="fr-FR"/>
        </w:rPr>
        <w:t>organismes suivants </w:t>
      </w:r>
      <w:r w:rsidR="00791F9A" w:rsidRPr="00A701FC">
        <w:rPr>
          <w:lang w:val="fr-FR"/>
        </w:rPr>
        <w:t xml:space="preserve">: le </w:t>
      </w:r>
      <w:r w:rsidR="008A5169" w:rsidRPr="00A701FC">
        <w:rPr>
          <w:lang w:val="fr-FR"/>
        </w:rPr>
        <w:t>C</w:t>
      </w:r>
      <w:r w:rsidR="00125FD9" w:rsidRPr="00A701FC">
        <w:rPr>
          <w:bdr w:val="nil"/>
          <w:lang w:val="fr-FR"/>
        </w:rPr>
        <w:t>entre africain pour la recherche et l</w:t>
      </w:r>
      <w:r w:rsidR="00553FCE">
        <w:rPr>
          <w:bdr w:val="nil"/>
          <w:lang w:val="fr-FR"/>
        </w:rPr>
        <w:t>’</w:t>
      </w:r>
      <w:r w:rsidR="00125FD9" w:rsidRPr="00A701FC">
        <w:rPr>
          <w:bdr w:val="nil"/>
          <w:lang w:val="fr-FR"/>
        </w:rPr>
        <w:t>éducation aquatiques</w:t>
      </w:r>
      <w:r w:rsidR="00791F9A" w:rsidRPr="00A701FC">
        <w:rPr>
          <w:bdr w:val="nil"/>
          <w:lang w:val="fr-FR"/>
        </w:rPr>
        <w:t xml:space="preserve"> basé en</w:t>
      </w:r>
      <w:r w:rsidR="008079F0" w:rsidRPr="00A701FC">
        <w:rPr>
          <w:bdr w:val="nil"/>
          <w:lang w:val="fr-FR"/>
        </w:rPr>
        <w:t xml:space="preserve"> </w:t>
      </w:r>
      <w:r w:rsidR="003C21C8" w:rsidRPr="00A701FC">
        <w:rPr>
          <w:bdr w:val="nil"/>
          <w:lang w:val="fr-FR"/>
        </w:rPr>
        <w:t>Afrique du Sud</w:t>
      </w:r>
      <w:r w:rsidR="00791F9A" w:rsidRPr="00A701FC">
        <w:rPr>
          <w:bdr w:val="nil"/>
          <w:lang w:val="fr-FR"/>
        </w:rPr>
        <w:t xml:space="preserve"> (African Center for Aquatic Research and Education</w:t>
      </w:r>
      <w:r w:rsidR="00125FD9" w:rsidRPr="00A701FC">
        <w:rPr>
          <w:bdr w:val="nil"/>
          <w:lang w:val="fr-FR"/>
        </w:rPr>
        <w:t>), l</w:t>
      </w:r>
      <w:r w:rsidR="00553FCE">
        <w:rPr>
          <w:lang w:val="fr-FR"/>
        </w:rPr>
        <w:t>’</w:t>
      </w:r>
      <w:r w:rsidR="004A27A7" w:rsidRPr="00A701FC">
        <w:rPr>
          <w:lang w:val="fr-FR"/>
        </w:rPr>
        <w:t>Institut international du développement durable</w:t>
      </w:r>
      <w:r w:rsidR="002C0AA0" w:rsidRPr="00A701FC">
        <w:rPr>
          <w:lang w:val="fr-FR"/>
        </w:rPr>
        <w:t xml:space="preserve">, </w:t>
      </w:r>
      <w:r w:rsidR="00791F9A" w:rsidRPr="00A701FC">
        <w:rPr>
          <w:lang w:val="fr-FR"/>
        </w:rPr>
        <w:t xml:space="preserve">le </w:t>
      </w:r>
      <w:r w:rsidR="00A07A81" w:rsidRPr="00A701FC">
        <w:rPr>
          <w:lang w:val="fr-FR"/>
        </w:rPr>
        <w:t>C</w:t>
      </w:r>
      <w:r w:rsidR="002C0AA0" w:rsidRPr="00A701FC">
        <w:rPr>
          <w:bdr w:val="nil"/>
          <w:lang w:val="fr-FR"/>
        </w:rPr>
        <w:t xml:space="preserve">entre </w:t>
      </w:r>
      <w:r w:rsidR="003C21C8" w:rsidRPr="00A701FC">
        <w:rPr>
          <w:bdr w:val="nil"/>
          <w:lang w:val="fr-FR"/>
        </w:rPr>
        <w:t>africain d</w:t>
      </w:r>
      <w:r w:rsidR="00553FCE">
        <w:rPr>
          <w:bdr w:val="nil"/>
          <w:lang w:val="fr-FR"/>
        </w:rPr>
        <w:t>’</w:t>
      </w:r>
      <w:r w:rsidR="003C21C8" w:rsidRPr="00A701FC">
        <w:rPr>
          <w:bdr w:val="nil"/>
          <w:lang w:val="fr-FR"/>
        </w:rPr>
        <w:t>excellence pour l</w:t>
      </w:r>
      <w:r w:rsidR="00553FCE">
        <w:rPr>
          <w:bdr w:val="nil"/>
          <w:lang w:val="fr-FR"/>
        </w:rPr>
        <w:t>’</w:t>
      </w:r>
      <w:r w:rsidR="003C21C8" w:rsidRPr="00A701FC">
        <w:rPr>
          <w:bdr w:val="nil"/>
          <w:lang w:val="fr-FR"/>
        </w:rPr>
        <w:t>aquaculture et la pêche</w:t>
      </w:r>
      <w:r w:rsidR="00791F9A" w:rsidRPr="00A701FC">
        <w:rPr>
          <w:bdr w:val="nil"/>
          <w:lang w:val="fr-FR"/>
        </w:rPr>
        <w:t xml:space="preserve"> basé au</w:t>
      </w:r>
      <w:r w:rsidR="003C21C8" w:rsidRPr="00A701FC">
        <w:rPr>
          <w:bdr w:val="nil"/>
          <w:lang w:val="fr-FR"/>
        </w:rPr>
        <w:t xml:space="preserve"> M</w:t>
      </w:r>
      <w:r w:rsidR="002C0AA0" w:rsidRPr="00A701FC">
        <w:rPr>
          <w:bdr w:val="nil"/>
          <w:lang w:val="fr-FR"/>
        </w:rPr>
        <w:t>alawi</w:t>
      </w:r>
      <w:r w:rsidR="00791F9A" w:rsidRPr="00A701FC">
        <w:rPr>
          <w:bdr w:val="nil"/>
          <w:lang w:val="fr-FR"/>
        </w:rPr>
        <w:t xml:space="preserve"> (Africa Centre of Excellence in Aquaculture and Fisheries</w:t>
      </w:r>
      <w:r w:rsidR="003C21C8" w:rsidRPr="00A701FC">
        <w:rPr>
          <w:bdr w:val="nil"/>
          <w:lang w:val="fr-FR"/>
        </w:rPr>
        <w:t>), l</w:t>
      </w:r>
      <w:r w:rsidR="00553FCE">
        <w:rPr>
          <w:bdr w:val="nil"/>
          <w:lang w:val="fr-FR"/>
        </w:rPr>
        <w:t>’</w:t>
      </w:r>
      <w:r w:rsidR="00A07A81" w:rsidRPr="00A701FC">
        <w:rPr>
          <w:bdr w:val="nil"/>
          <w:lang w:val="fr-FR"/>
        </w:rPr>
        <w:t>U</w:t>
      </w:r>
      <w:r w:rsidR="003C21C8" w:rsidRPr="00A701FC">
        <w:rPr>
          <w:bdr w:val="nil"/>
          <w:lang w:val="fr-FR"/>
        </w:rPr>
        <w:t>niversité d</w:t>
      </w:r>
      <w:r w:rsidR="00553FCE">
        <w:rPr>
          <w:bdr w:val="nil"/>
          <w:lang w:val="fr-FR"/>
        </w:rPr>
        <w:t>’</w:t>
      </w:r>
      <w:r w:rsidR="003C21C8" w:rsidRPr="00A701FC">
        <w:rPr>
          <w:bdr w:val="nil"/>
          <w:lang w:val="fr-FR"/>
        </w:rPr>
        <w:t>agriculture et des ressources naturelles de Lilongwe</w:t>
      </w:r>
      <w:r w:rsidR="002B188E" w:rsidRPr="00A701FC">
        <w:rPr>
          <w:bdr w:val="nil"/>
          <w:lang w:val="fr-FR"/>
        </w:rPr>
        <w:t xml:space="preserve">, le </w:t>
      </w:r>
      <w:r w:rsidR="00367542" w:rsidRPr="00A701FC">
        <w:rPr>
          <w:bdr w:val="nil"/>
          <w:lang w:val="fr-FR"/>
        </w:rPr>
        <w:t>C</w:t>
      </w:r>
      <w:r w:rsidR="002B188E" w:rsidRPr="00A701FC">
        <w:rPr>
          <w:bdr w:val="nil"/>
          <w:lang w:val="fr-FR"/>
        </w:rPr>
        <w:t xml:space="preserve">entre de recherche sur la </w:t>
      </w:r>
      <w:r w:rsidR="004A27A7" w:rsidRPr="00A701FC">
        <w:rPr>
          <w:lang w:val="fr-FR"/>
        </w:rPr>
        <w:t xml:space="preserve">limnologie </w:t>
      </w:r>
      <w:r w:rsidR="002B188E" w:rsidRPr="00A701FC">
        <w:rPr>
          <w:lang w:val="fr-FR"/>
        </w:rPr>
        <w:t xml:space="preserve">basé en Indonésie, </w:t>
      </w:r>
      <w:r w:rsidR="00B11048" w:rsidRPr="00A701FC">
        <w:rPr>
          <w:lang w:val="fr-FR"/>
        </w:rPr>
        <w:t>le</w:t>
      </w:r>
      <w:r w:rsidR="00456559" w:rsidRPr="00A701FC">
        <w:rPr>
          <w:lang w:val="fr-FR"/>
        </w:rPr>
        <w:t> </w:t>
      </w:r>
      <w:r w:rsidR="00367542" w:rsidRPr="00A701FC">
        <w:rPr>
          <w:lang w:val="fr-FR"/>
        </w:rPr>
        <w:t>M</w:t>
      </w:r>
      <w:r w:rsidR="00B11048" w:rsidRPr="00A701FC">
        <w:rPr>
          <w:lang w:val="fr-FR"/>
        </w:rPr>
        <w:t>inistère chilien de l</w:t>
      </w:r>
      <w:r w:rsidR="00553FCE">
        <w:rPr>
          <w:lang w:val="fr-FR"/>
        </w:rPr>
        <w:t>’</w:t>
      </w:r>
      <w:r w:rsidR="004F0CF4" w:rsidRPr="00A701FC">
        <w:rPr>
          <w:lang w:val="fr-FR"/>
        </w:rPr>
        <w:t>environnement</w:t>
      </w:r>
      <w:r w:rsidR="002B188E" w:rsidRPr="00A701FC">
        <w:rPr>
          <w:lang w:val="fr-FR"/>
        </w:rPr>
        <w:t xml:space="preserve"> et</w:t>
      </w:r>
      <w:r w:rsidR="00B11048" w:rsidRPr="00A701FC">
        <w:rPr>
          <w:lang w:val="fr-FR"/>
        </w:rPr>
        <w:t xml:space="preserve"> </w:t>
      </w:r>
      <w:r w:rsidR="00791F9A" w:rsidRPr="00A701FC">
        <w:rPr>
          <w:lang w:val="fr-FR"/>
        </w:rPr>
        <w:t>l</w:t>
      </w:r>
      <w:r w:rsidR="00553FCE">
        <w:rPr>
          <w:lang w:val="fr-FR"/>
        </w:rPr>
        <w:t>’</w:t>
      </w:r>
      <w:r w:rsidR="00367542" w:rsidRPr="00A701FC">
        <w:rPr>
          <w:lang w:val="fr-FR"/>
        </w:rPr>
        <w:t>I</w:t>
      </w:r>
      <w:r w:rsidR="004A27A7" w:rsidRPr="00A701FC">
        <w:rPr>
          <w:lang w:val="fr-FR"/>
        </w:rPr>
        <w:t>ns</w:t>
      </w:r>
      <w:r w:rsidR="008079F0" w:rsidRPr="00A701FC">
        <w:rPr>
          <w:lang w:val="fr-FR"/>
        </w:rPr>
        <w:t>titut kényan de recherches marines et halieutiques</w:t>
      </w:r>
      <w:r w:rsidR="00791F9A" w:rsidRPr="00A701FC">
        <w:rPr>
          <w:lang w:val="fr-FR"/>
        </w:rPr>
        <w:t xml:space="preserve"> (Kenya Marine and Fisheries Research Institute</w:t>
      </w:r>
      <w:r w:rsidR="004A27A7" w:rsidRPr="00A701FC">
        <w:rPr>
          <w:lang w:val="fr-FR"/>
        </w:rPr>
        <w:t>)</w:t>
      </w:r>
      <w:r w:rsidR="0082681E" w:rsidRPr="00A701FC">
        <w:rPr>
          <w:lang w:val="fr-FR"/>
        </w:rPr>
        <w:t>.</w:t>
      </w:r>
      <w:r w:rsidR="004A27A7" w:rsidRPr="00A701FC">
        <w:rPr>
          <w:lang w:val="fr-FR"/>
        </w:rPr>
        <w:t xml:space="preserve"> </w:t>
      </w:r>
      <w:r w:rsidR="00134B11" w:rsidRPr="00A701FC">
        <w:rPr>
          <w:lang w:val="fr-FR"/>
        </w:rPr>
        <w:t>Des cours en ligne visant à soutenir la restauration des écosystèm</w:t>
      </w:r>
      <w:r w:rsidR="002401E1" w:rsidRPr="00A701FC">
        <w:rPr>
          <w:lang w:val="fr-FR"/>
        </w:rPr>
        <w:t xml:space="preserve">es ont également été dispensés. </w:t>
      </w:r>
      <w:r w:rsidR="00134B11" w:rsidRPr="00A701FC">
        <w:rPr>
          <w:lang w:val="fr-FR"/>
        </w:rPr>
        <w:t xml:space="preserve">Les travaux du groupe sont étroitement liés aux </w:t>
      </w:r>
      <w:r w:rsidR="006E23FB" w:rsidRPr="00A701FC">
        <w:rPr>
          <w:lang w:val="fr-FR"/>
        </w:rPr>
        <w:t>études de cas de l</w:t>
      </w:r>
      <w:r w:rsidR="00553FCE">
        <w:rPr>
          <w:lang w:val="fr-FR"/>
        </w:rPr>
        <w:t>’</w:t>
      </w:r>
      <w:r w:rsidR="006E23FB" w:rsidRPr="00A701FC">
        <w:rPr>
          <w:lang w:val="fr-FR"/>
        </w:rPr>
        <w:t xml:space="preserve">Alliance </w:t>
      </w:r>
      <w:r w:rsidR="00134B11" w:rsidRPr="00A701FC">
        <w:rPr>
          <w:lang w:val="fr-FR"/>
        </w:rPr>
        <w:t>et, en 2021, le groupe publiera un</w:t>
      </w:r>
      <w:r w:rsidR="0055368E" w:rsidRPr="00A701FC">
        <w:rPr>
          <w:lang w:val="fr-FR"/>
        </w:rPr>
        <w:t xml:space="preserve"> livre </w:t>
      </w:r>
      <w:r w:rsidR="00D15B0E" w:rsidRPr="00A701FC">
        <w:rPr>
          <w:lang w:val="fr-FR"/>
        </w:rPr>
        <w:t>blanc</w:t>
      </w:r>
      <w:r w:rsidR="00134B11" w:rsidRPr="00A701FC">
        <w:rPr>
          <w:lang w:val="fr-FR"/>
        </w:rPr>
        <w:t xml:space="preserve"> </w:t>
      </w:r>
      <w:r w:rsidR="002401E1" w:rsidRPr="00A701FC">
        <w:rPr>
          <w:lang w:val="fr-FR"/>
        </w:rPr>
        <w:t>pour exhorter</w:t>
      </w:r>
      <w:r w:rsidR="00134B11" w:rsidRPr="00A701FC">
        <w:rPr>
          <w:lang w:val="fr-FR"/>
        </w:rPr>
        <w:t xml:space="preserve"> à une action coordonnée</w:t>
      </w:r>
      <w:r w:rsidR="002401E1" w:rsidRPr="00A701FC">
        <w:rPr>
          <w:lang w:val="fr-FR"/>
        </w:rPr>
        <w:t xml:space="preserve"> afin de</w:t>
      </w:r>
      <w:r w:rsidR="00134B11" w:rsidRPr="00A701FC">
        <w:rPr>
          <w:lang w:val="fr-FR"/>
        </w:rPr>
        <w:t xml:space="preserve"> restaurer les écosystèmes, ce qui est particulièrement pertinent </w:t>
      </w:r>
      <w:r w:rsidR="00A85471" w:rsidRPr="00A701FC">
        <w:rPr>
          <w:lang w:val="fr-FR"/>
        </w:rPr>
        <w:t>à l</w:t>
      </w:r>
      <w:r w:rsidR="00553FCE">
        <w:rPr>
          <w:lang w:val="fr-FR"/>
        </w:rPr>
        <w:t>’</w:t>
      </w:r>
      <w:r w:rsidR="00A85471" w:rsidRPr="00A701FC">
        <w:rPr>
          <w:lang w:val="fr-FR"/>
        </w:rPr>
        <w:t xml:space="preserve">approche </w:t>
      </w:r>
      <w:r w:rsidR="00134B11" w:rsidRPr="00A701FC">
        <w:rPr>
          <w:lang w:val="fr-FR"/>
        </w:rPr>
        <w:t>de</w:t>
      </w:r>
      <w:r w:rsidR="00A85471" w:rsidRPr="00A701FC">
        <w:rPr>
          <w:lang w:val="fr-FR"/>
        </w:rPr>
        <w:t xml:space="preserve"> la</w:t>
      </w:r>
      <w:r w:rsidR="009E26BC">
        <w:rPr>
          <w:lang w:val="fr-FR"/>
        </w:rPr>
        <w:t> </w:t>
      </w:r>
      <w:r w:rsidR="00134B11" w:rsidRPr="00A701FC">
        <w:rPr>
          <w:lang w:val="fr-FR"/>
        </w:rPr>
        <w:t>Décennie des Nations Unies pour la restauration des écosystèmes</w:t>
      </w:r>
      <w:r w:rsidR="002401E1" w:rsidRPr="00A701FC">
        <w:rPr>
          <w:lang w:val="fr-FR"/>
        </w:rPr>
        <w:t>.</w:t>
      </w:r>
    </w:p>
    <w:p w14:paraId="157AE2DF" w14:textId="3B40F1D5" w:rsidR="00B11048" w:rsidRPr="00A701FC" w:rsidRDefault="00944ED4" w:rsidP="00144B0C">
      <w:pPr>
        <w:pStyle w:val="Normalnumber"/>
        <w:numPr>
          <w:ilvl w:val="0"/>
          <w:numId w:val="24"/>
        </w:numPr>
        <w:rPr>
          <w:lang w:val="fr-FR"/>
        </w:rPr>
      </w:pPr>
      <w:r w:rsidRPr="00A701FC">
        <w:rPr>
          <w:lang w:val="fr-FR"/>
        </w:rPr>
        <w:t>Par l</w:t>
      </w:r>
      <w:r w:rsidR="00553FCE">
        <w:rPr>
          <w:lang w:val="fr-FR"/>
        </w:rPr>
        <w:t>’</w:t>
      </w:r>
      <w:r w:rsidRPr="00A701FC">
        <w:rPr>
          <w:lang w:val="fr-FR"/>
        </w:rPr>
        <w:t>intermédiaire de l</w:t>
      </w:r>
      <w:r w:rsidR="00553FCE">
        <w:rPr>
          <w:lang w:val="fr-FR"/>
        </w:rPr>
        <w:t>’</w:t>
      </w:r>
      <w:r w:rsidRPr="00A701FC">
        <w:rPr>
          <w:lang w:val="fr-FR"/>
        </w:rPr>
        <w:t>Alliance, l</w:t>
      </w:r>
      <w:r w:rsidR="00144B0C" w:rsidRPr="00A701FC">
        <w:rPr>
          <w:lang w:val="fr-FR"/>
        </w:rPr>
        <w:t>e PNUE finalise actuellement</w:t>
      </w:r>
      <w:r w:rsidR="004178EB" w:rsidRPr="00A701FC">
        <w:rPr>
          <w:lang w:val="fr-FR"/>
        </w:rPr>
        <w:t xml:space="preserve"> </w:t>
      </w:r>
      <w:r w:rsidRPr="00A701FC">
        <w:rPr>
          <w:lang w:val="fr-FR"/>
        </w:rPr>
        <w:t>une publication co</w:t>
      </w:r>
      <w:r w:rsidR="004178EB" w:rsidRPr="00A701FC">
        <w:rPr>
          <w:lang w:val="fr-FR"/>
        </w:rPr>
        <w:t>ntenant des</w:t>
      </w:r>
      <w:r w:rsidR="009E26BC">
        <w:rPr>
          <w:lang w:val="fr-FR"/>
        </w:rPr>
        <w:t> </w:t>
      </w:r>
      <w:r w:rsidRPr="00A701FC">
        <w:rPr>
          <w:lang w:val="fr-FR"/>
        </w:rPr>
        <w:t>directives pour l</w:t>
      </w:r>
      <w:r w:rsidR="00553FCE">
        <w:rPr>
          <w:lang w:val="fr-FR"/>
        </w:rPr>
        <w:t>’</w:t>
      </w:r>
      <w:r w:rsidRPr="00A701FC">
        <w:rPr>
          <w:lang w:val="fr-FR"/>
        </w:rPr>
        <w:t>harmonisation des méthodologies de surveillance des plastiques dans les rivières et les lacs</w:t>
      </w:r>
      <w:r w:rsidR="0056058D" w:rsidRPr="00A701FC">
        <w:rPr>
          <w:lang w:val="fr-FR"/>
        </w:rPr>
        <w:t>, pour</w:t>
      </w:r>
      <w:r w:rsidRPr="00A701FC">
        <w:rPr>
          <w:lang w:val="fr-FR"/>
        </w:rPr>
        <w:t xml:space="preserve"> fournir des recommandations aux fins d</w:t>
      </w:r>
      <w:r w:rsidR="00553FCE">
        <w:rPr>
          <w:lang w:val="fr-FR"/>
        </w:rPr>
        <w:t>’</w:t>
      </w:r>
      <w:r w:rsidRPr="00A701FC">
        <w:rPr>
          <w:lang w:val="fr-FR"/>
        </w:rPr>
        <w:t>une surveillance et d</w:t>
      </w:r>
      <w:r w:rsidR="00553FCE">
        <w:rPr>
          <w:lang w:val="fr-FR"/>
        </w:rPr>
        <w:t>’</w:t>
      </w:r>
      <w:r w:rsidRPr="00A701FC">
        <w:rPr>
          <w:lang w:val="fr-FR"/>
        </w:rPr>
        <w:t xml:space="preserve">une communication </w:t>
      </w:r>
      <w:r w:rsidRPr="00A701FC">
        <w:rPr>
          <w:lang w:val="fr-FR"/>
        </w:rPr>
        <w:lastRenderedPageBreak/>
        <w:t>des</w:t>
      </w:r>
      <w:r w:rsidR="009E26BC">
        <w:rPr>
          <w:lang w:val="fr-FR"/>
        </w:rPr>
        <w:t> </w:t>
      </w:r>
      <w:r w:rsidRPr="00A701FC">
        <w:rPr>
          <w:lang w:val="fr-FR"/>
        </w:rPr>
        <w:t xml:space="preserve">informations harmonisées et </w:t>
      </w:r>
      <w:r w:rsidR="004178EB" w:rsidRPr="00A701FC">
        <w:rPr>
          <w:lang w:val="fr-FR"/>
        </w:rPr>
        <w:t xml:space="preserve">appuyer </w:t>
      </w:r>
      <w:r w:rsidRPr="00A701FC">
        <w:rPr>
          <w:lang w:val="fr-FR"/>
        </w:rPr>
        <w:t>l</w:t>
      </w:r>
      <w:r w:rsidR="00553FCE">
        <w:rPr>
          <w:lang w:val="fr-FR"/>
        </w:rPr>
        <w:t>’</w:t>
      </w:r>
      <w:r w:rsidRPr="00A701FC">
        <w:rPr>
          <w:lang w:val="fr-FR"/>
        </w:rPr>
        <w:t xml:space="preserve">élaboration et la mise en œuvre de programmes de surveillance des déchets plastiques dans les </w:t>
      </w:r>
      <w:r w:rsidR="00B11048" w:rsidRPr="00A701FC">
        <w:rPr>
          <w:lang w:val="fr-FR"/>
        </w:rPr>
        <w:t>systèmes d</w:t>
      </w:r>
      <w:r w:rsidR="00553FCE">
        <w:rPr>
          <w:lang w:val="fr-FR"/>
        </w:rPr>
        <w:t>’</w:t>
      </w:r>
      <w:r w:rsidR="00B11048" w:rsidRPr="00A701FC">
        <w:rPr>
          <w:lang w:val="fr-FR"/>
        </w:rPr>
        <w:t>eau douce</w:t>
      </w:r>
      <w:r w:rsidR="004178EB" w:rsidRPr="00A701FC">
        <w:rPr>
          <w:lang w:val="fr-FR"/>
        </w:rPr>
        <w:t>.</w:t>
      </w:r>
      <w:r w:rsidR="00B11048" w:rsidRPr="00A701FC">
        <w:rPr>
          <w:lang w:val="fr-FR"/>
        </w:rPr>
        <w:t xml:space="preserve"> </w:t>
      </w:r>
    </w:p>
    <w:p w14:paraId="421F79B5" w14:textId="0D29AC5B" w:rsidR="002830B1" w:rsidRPr="00A701FC" w:rsidRDefault="002830B1" w:rsidP="002A5BAB">
      <w:pPr>
        <w:pStyle w:val="CH1"/>
        <w:rPr>
          <w:lang w:val="fr-FR"/>
        </w:rPr>
      </w:pPr>
      <w:r w:rsidRPr="00A701FC">
        <w:rPr>
          <w:lang w:val="fr-FR"/>
        </w:rPr>
        <w:tab/>
      </w:r>
      <w:r w:rsidR="00441783" w:rsidRPr="00A701FC">
        <w:rPr>
          <w:lang w:val="fr-FR"/>
        </w:rPr>
        <w:t>II</w:t>
      </w:r>
      <w:r w:rsidRPr="00A701FC">
        <w:rPr>
          <w:lang w:val="fr-FR"/>
        </w:rPr>
        <w:t>.</w:t>
      </w:r>
      <w:r w:rsidRPr="00A701FC">
        <w:rPr>
          <w:lang w:val="fr-FR"/>
        </w:rPr>
        <w:tab/>
      </w:r>
      <w:r w:rsidR="00E1196D" w:rsidRPr="00A701FC">
        <w:rPr>
          <w:lang w:val="fr-FR"/>
        </w:rPr>
        <w:t>Enseignements tirés</w:t>
      </w:r>
    </w:p>
    <w:p w14:paraId="50EB7DE4" w14:textId="2E44B240" w:rsidR="00CD4034" w:rsidRPr="00A701FC" w:rsidRDefault="00CD4034" w:rsidP="00B51242">
      <w:pPr>
        <w:pStyle w:val="Normalnumber"/>
        <w:numPr>
          <w:ilvl w:val="0"/>
          <w:numId w:val="24"/>
        </w:numPr>
        <w:rPr>
          <w:bdr w:val="nil"/>
          <w:lang w:val="fr-FR"/>
        </w:rPr>
      </w:pPr>
      <w:r w:rsidRPr="00A701FC">
        <w:rPr>
          <w:bdr w:val="nil"/>
          <w:lang w:val="fr-FR"/>
        </w:rPr>
        <w:t>S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 xml:space="preserve">attaquer à la crise mondiale de </w:t>
      </w:r>
      <w:r w:rsidR="00B93332" w:rsidRPr="00A701FC">
        <w:rPr>
          <w:bdr w:val="nil"/>
          <w:lang w:val="fr-FR"/>
        </w:rPr>
        <w:t xml:space="preserve">la qualité de </w:t>
      </w:r>
      <w:r w:rsidRPr="00A701FC">
        <w:rPr>
          <w:bdr w:val="nil"/>
          <w:lang w:val="fr-FR"/>
        </w:rPr>
        <w:t>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 xml:space="preserve">eau et </w:t>
      </w:r>
      <w:r w:rsidR="00B93332" w:rsidRPr="00A701FC">
        <w:rPr>
          <w:bdr w:val="nil"/>
          <w:lang w:val="fr-FR"/>
        </w:rPr>
        <w:t>mettre l</w:t>
      </w:r>
      <w:r w:rsidR="00553FCE">
        <w:rPr>
          <w:bdr w:val="nil"/>
          <w:lang w:val="fr-FR"/>
        </w:rPr>
        <w:t>’</w:t>
      </w:r>
      <w:r w:rsidR="00B93332" w:rsidRPr="00A701FC">
        <w:rPr>
          <w:bdr w:val="nil"/>
          <w:lang w:val="fr-FR"/>
        </w:rPr>
        <w:t xml:space="preserve">accent sur la corrélation </w:t>
      </w:r>
      <w:r w:rsidRPr="00A701FC">
        <w:rPr>
          <w:bdr w:val="nil"/>
          <w:lang w:val="fr-FR"/>
        </w:rPr>
        <w:t>entre</w:t>
      </w:r>
      <w:r w:rsidR="009E26BC">
        <w:rPr>
          <w:bdr w:val="nil"/>
          <w:lang w:val="fr-FR"/>
        </w:rPr>
        <w:t> </w:t>
      </w:r>
      <w:r w:rsidRPr="00A701FC">
        <w:rPr>
          <w:bdr w:val="nil"/>
          <w:lang w:val="fr-FR"/>
        </w:rPr>
        <w:t>eau, environnement et santé</w:t>
      </w:r>
      <w:r w:rsidR="00B93332" w:rsidRPr="00A701FC">
        <w:rPr>
          <w:bdr w:val="nil"/>
          <w:lang w:val="fr-FR"/>
        </w:rPr>
        <w:t>,</w:t>
      </w:r>
      <w:r w:rsidRPr="00A701FC">
        <w:rPr>
          <w:bdr w:val="nil"/>
          <w:lang w:val="fr-FR"/>
        </w:rPr>
        <w:t xml:space="preserve"> comme il est demandé dans la </w:t>
      </w:r>
      <w:r w:rsidR="00126767" w:rsidRPr="00A701FC">
        <w:rPr>
          <w:bdr w:val="nil"/>
          <w:lang w:val="fr-FR"/>
        </w:rPr>
        <w:t>résolution </w:t>
      </w:r>
      <w:r w:rsidR="009B282B" w:rsidRPr="00A701FC">
        <w:rPr>
          <w:bdr w:val="nil"/>
          <w:lang w:val="fr-FR"/>
        </w:rPr>
        <w:t>3/10 et</w:t>
      </w:r>
      <w:r w:rsidR="00B93332" w:rsidRPr="00A701FC">
        <w:rPr>
          <w:bdr w:val="nil"/>
          <w:lang w:val="fr-FR"/>
        </w:rPr>
        <w:t xml:space="preserve"> comme le veut</w:t>
      </w:r>
      <w:r w:rsidR="009B282B" w:rsidRPr="00A701FC">
        <w:rPr>
          <w:bdr w:val="nil"/>
          <w:lang w:val="fr-FR"/>
        </w:rPr>
        <w:t xml:space="preserve"> le</w:t>
      </w:r>
      <w:r w:rsidR="009E26BC">
        <w:rPr>
          <w:bdr w:val="nil"/>
          <w:lang w:val="fr-FR"/>
        </w:rPr>
        <w:t> </w:t>
      </w:r>
      <w:r w:rsidR="009B282B" w:rsidRPr="00A701FC">
        <w:rPr>
          <w:bdr w:val="nil"/>
          <w:lang w:val="fr-FR"/>
        </w:rPr>
        <w:t xml:space="preserve">mandat </w:t>
      </w:r>
      <w:r w:rsidR="00B93332" w:rsidRPr="00A701FC">
        <w:rPr>
          <w:bdr w:val="nil"/>
          <w:lang w:val="fr-FR"/>
        </w:rPr>
        <w:t xml:space="preserve">vaste et complexe confié au PNUE par celle-ci, </w:t>
      </w:r>
      <w:r w:rsidR="009B282B" w:rsidRPr="00A701FC">
        <w:rPr>
          <w:bdr w:val="nil"/>
          <w:lang w:val="fr-FR"/>
        </w:rPr>
        <w:t>requiert un partenariat trans</w:t>
      </w:r>
      <w:r w:rsidR="00C6129B" w:rsidRPr="00A701FC">
        <w:rPr>
          <w:bdr w:val="nil"/>
          <w:lang w:val="fr-FR"/>
        </w:rPr>
        <w:t>disciplinaire.</w:t>
      </w:r>
      <w:r w:rsidR="00043CD9" w:rsidRPr="00A701FC">
        <w:rPr>
          <w:bdr w:val="nil"/>
          <w:lang w:val="fr-FR"/>
        </w:rPr>
        <w:t xml:space="preserve"> </w:t>
      </w:r>
      <w:r w:rsidR="00C6129B" w:rsidRPr="00A701FC">
        <w:rPr>
          <w:bdr w:val="nil"/>
          <w:lang w:val="fr-FR"/>
        </w:rPr>
        <w:t>L</w:t>
      </w:r>
      <w:r w:rsidR="00553FCE">
        <w:rPr>
          <w:bdr w:val="nil"/>
          <w:lang w:val="fr-FR"/>
        </w:rPr>
        <w:t>’</w:t>
      </w:r>
      <w:r w:rsidR="00C6129B" w:rsidRPr="00A701FC">
        <w:rPr>
          <w:bdr w:val="nil"/>
          <w:lang w:val="fr-FR"/>
        </w:rPr>
        <w:t>Alliance mondiale pour la qualité de l</w:t>
      </w:r>
      <w:r w:rsidR="00553FCE">
        <w:rPr>
          <w:bdr w:val="nil"/>
          <w:lang w:val="fr-FR"/>
        </w:rPr>
        <w:t>’</w:t>
      </w:r>
      <w:r w:rsidR="00C6129B" w:rsidRPr="00A701FC">
        <w:rPr>
          <w:bdr w:val="nil"/>
          <w:lang w:val="fr-FR"/>
        </w:rPr>
        <w:t>eau a permis d</w:t>
      </w:r>
      <w:r w:rsidR="00553FCE">
        <w:rPr>
          <w:bdr w:val="nil"/>
          <w:lang w:val="fr-FR"/>
        </w:rPr>
        <w:t>’</w:t>
      </w:r>
      <w:r w:rsidR="00C6129B" w:rsidRPr="00A701FC">
        <w:rPr>
          <w:bdr w:val="nil"/>
          <w:lang w:val="fr-FR"/>
        </w:rPr>
        <w:t>établir un tel partenariat en identifiant et</w:t>
      </w:r>
      <w:r w:rsidR="00487B9F">
        <w:rPr>
          <w:bdr w:val="nil"/>
          <w:lang w:val="fr-FR"/>
        </w:rPr>
        <w:t> </w:t>
      </w:r>
      <w:r w:rsidR="00C6129B" w:rsidRPr="00A701FC">
        <w:rPr>
          <w:bdr w:val="nil"/>
          <w:lang w:val="fr-FR"/>
        </w:rPr>
        <w:t>en</w:t>
      </w:r>
      <w:r w:rsidR="009E26BC">
        <w:rPr>
          <w:bdr w:val="nil"/>
          <w:lang w:val="fr-FR"/>
        </w:rPr>
        <w:t> </w:t>
      </w:r>
      <w:r w:rsidR="00043CD9" w:rsidRPr="00A701FC">
        <w:rPr>
          <w:bdr w:val="nil"/>
          <w:lang w:val="fr-FR"/>
        </w:rPr>
        <w:t xml:space="preserve">sélectionnant des experts hautement qualifiés </w:t>
      </w:r>
      <w:r w:rsidR="002064B7" w:rsidRPr="00A701FC">
        <w:rPr>
          <w:bdr w:val="nil"/>
          <w:lang w:val="fr-FR"/>
        </w:rPr>
        <w:t>issus du</w:t>
      </w:r>
      <w:r w:rsidR="00043CD9" w:rsidRPr="00A701FC">
        <w:rPr>
          <w:bdr w:val="nil"/>
          <w:lang w:val="fr-FR"/>
        </w:rPr>
        <w:t xml:space="preserve"> système des Nations Unies (par</w:t>
      </w:r>
      <w:r w:rsidR="00487B9F">
        <w:rPr>
          <w:bdr w:val="nil"/>
          <w:lang w:val="fr-FR"/>
        </w:rPr>
        <w:t> </w:t>
      </w:r>
      <w:r w:rsidR="00043CD9" w:rsidRPr="00A701FC">
        <w:rPr>
          <w:bdr w:val="nil"/>
          <w:lang w:val="fr-FR"/>
        </w:rPr>
        <w:t>ex</w:t>
      </w:r>
      <w:r w:rsidR="008A34A3" w:rsidRPr="00A701FC">
        <w:rPr>
          <w:bdr w:val="nil"/>
          <w:lang w:val="fr-FR"/>
        </w:rPr>
        <w:t>.,</w:t>
      </w:r>
      <w:r w:rsidR="00487B9F">
        <w:rPr>
          <w:bdr w:val="nil"/>
          <w:lang w:val="fr-FR"/>
        </w:rPr>
        <w:t> </w:t>
      </w:r>
      <w:r w:rsidR="00043CD9" w:rsidRPr="00A701FC">
        <w:rPr>
          <w:bdr w:val="nil"/>
          <w:lang w:val="fr-FR"/>
        </w:rPr>
        <w:t>des</w:t>
      </w:r>
      <w:r w:rsidR="009E26BC">
        <w:rPr>
          <w:bdr w:val="nil"/>
          <w:lang w:val="fr-FR"/>
        </w:rPr>
        <w:t> </w:t>
      </w:r>
      <w:r w:rsidR="00043CD9" w:rsidRPr="00A701FC">
        <w:rPr>
          <w:bdr w:val="nil"/>
          <w:lang w:val="fr-FR"/>
        </w:rPr>
        <w:t>membres d</w:t>
      </w:r>
      <w:r w:rsidR="00553FCE">
        <w:rPr>
          <w:bdr w:val="nil"/>
          <w:lang w:val="fr-FR"/>
        </w:rPr>
        <w:t>’</w:t>
      </w:r>
      <w:r w:rsidR="00043CD9" w:rsidRPr="00A701FC">
        <w:rPr>
          <w:bdr w:val="nil"/>
          <w:lang w:val="fr-FR"/>
        </w:rPr>
        <w:t xml:space="preserve">ONU-Eau) et </w:t>
      </w:r>
      <w:r w:rsidR="002064B7" w:rsidRPr="00A701FC">
        <w:rPr>
          <w:bdr w:val="nil"/>
          <w:lang w:val="fr-FR"/>
        </w:rPr>
        <w:t>d</w:t>
      </w:r>
      <w:r w:rsidR="00553FCE">
        <w:rPr>
          <w:bdr w:val="nil"/>
          <w:lang w:val="fr-FR"/>
        </w:rPr>
        <w:t>’</w:t>
      </w:r>
      <w:r w:rsidR="002064B7" w:rsidRPr="00A701FC">
        <w:rPr>
          <w:bdr w:val="nil"/>
          <w:lang w:val="fr-FR"/>
        </w:rPr>
        <w:t>autres entités</w:t>
      </w:r>
      <w:r w:rsidR="00043CD9" w:rsidRPr="00A701FC">
        <w:rPr>
          <w:bdr w:val="nil"/>
          <w:lang w:val="fr-FR"/>
        </w:rPr>
        <w:t xml:space="preserve"> (par ex</w:t>
      </w:r>
      <w:r w:rsidR="008A34A3" w:rsidRPr="00A701FC">
        <w:rPr>
          <w:bdr w:val="nil"/>
          <w:lang w:val="fr-FR"/>
        </w:rPr>
        <w:t>.,</w:t>
      </w:r>
      <w:r w:rsidR="00043CD9" w:rsidRPr="00A701FC">
        <w:rPr>
          <w:bdr w:val="nil"/>
          <w:lang w:val="fr-FR"/>
        </w:rPr>
        <w:t xml:space="preserve"> des membres de la communauté scientifique ainsi que d</w:t>
      </w:r>
      <w:r w:rsidR="00553FCE">
        <w:rPr>
          <w:bdr w:val="nil"/>
          <w:lang w:val="fr-FR"/>
        </w:rPr>
        <w:t>’</w:t>
      </w:r>
      <w:r w:rsidR="00043CD9" w:rsidRPr="00A701FC">
        <w:rPr>
          <w:bdr w:val="nil"/>
          <w:lang w:val="fr-FR"/>
        </w:rPr>
        <w:t xml:space="preserve">autres groupes </w:t>
      </w:r>
      <w:r w:rsidR="002064B7" w:rsidRPr="00A701FC">
        <w:rPr>
          <w:bdr w:val="nil"/>
          <w:lang w:val="fr-FR"/>
        </w:rPr>
        <w:t xml:space="preserve">majeurs </w:t>
      </w:r>
      <w:r w:rsidR="00043CD9" w:rsidRPr="00A701FC">
        <w:rPr>
          <w:bdr w:val="nil"/>
          <w:lang w:val="fr-FR"/>
        </w:rPr>
        <w:t>de parties prenantes).</w:t>
      </w:r>
      <w:r w:rsidR="00BE59BB" w:rsidRPr="00A701FC">
        <w:rPr>
          <w:bdr w:val="nil"/>
          <w:lang w:val="fr-FR"/>
        </w:rPr>
        <w:t xml:space="preserve"> </w:t>
      </w:r>
      <w:r w:rsidR="002064B7" w:rsidRPr="00A701FC">
        <w:rPr>
          <w:bdr w:val="nil"/>
          <w:lang w:val="fr-FR"/>
        </w:rPr>
        <w:t xml:space="preserve">La source de motivation principale des partenaires pour </w:t>
      </w:r>
      <w:r w:rsidR="00BE59BB" w:rsidRPr="00A701FC">
        <w:rPr>
          <w:bdr w:val="nil"/>
          <w:lang w:val="fr-FR"/>
        </w:rPr>
        <w:t xml:space="preserve">participer et agir collectivement </w:t>
      </w:r>
      <w:r w:rsidR="00126767" w:rsidRPr="00A701FC">
        <w:rPr>
          <w:bdr w:val="nil"/>
          <w:lang w:val="fr-FR"/>
        </w:rPr>
        <w:t>en vue de</w:t>
      </w:r>
      <w:r w:rsidR="00BE59BB" w:rsidRPr="00A701FC">
        <w:rPr>
          <w:bdr w:val="nil"/>
          <w:lang w:val="fr-FR"/>
        </w:rPr>
        <w:t xml:space="preserve"> ré</w:t>
      </w:r>
      <w:r w:rsidR="002064B7" w:rsidRPr="00A701FC">
        <w:rPr>
          <w:bdr w:val="nil"/>
          <w:lang w:val="fr-FR"/>
        </w:rPr>
        <w:t>aliser les objectifs communs tient à la capacité de mobilisation</w:t>
      </w:r>
      <w:r w:rsidR="00BE59BB" w:rsidRPr="00A701FC">
        <w:rPr>
          <w:bdr w:val="nil"/>
          <w:lang w:val="fr-FR"/>
        </w:rPr>
        <w:t xml:space="preserve"> du PNUE et </w:t>
      </w:r>
      <w:r w:rsidR="00B51242" w:rsidRPr="00A701FC">
        <w:rPr>
          <w:bdr w:val="nil"/>
          <w:lang w:val="fr-FR"/>
        </w:rPr>
        <w:t xml:space="preserve">à </w:t>
      </w:r>
      <w:r w:rsidR="00BE59BB" w:rsidRPr="00A701FC">
        <w:rPr>
          <w:bdr w:val="nil"/>
          <w:lang w:val="fr-FR"/>
        </w:rPr>
        <w:t>sa position en tant qu</w:t>
      </w:r>
      <w:r w:rsidR="00553FCE">
        <w:rPr>
          <w:bdr w:val="nil"/>
          <w:lang w:val="fr-FR"/>
        </w:rPr>
        <w:t>’</w:t>
      </w:r>
      <w:r w:rsidR="00BE59BB" w:rsidRPr="00A701FC">
        <w:rPr>
          <w:bdr w:val="nil"/>
          <w:lang w:val="fr-FR"/>
        </w:rPr>
        <w:t>agent de liaison efficace pour l</w:t>
      </w:r>
      <w:r w:rsidR="00B51242" w:rsidRPr="00A701FC">
        <w:rPr>
          <w:bdr w:val="nil"/>
          <w:lang w:val="fr-FR"/>
        </w:rPr>
        <w:t>a</w:t>
      </w:r>
      <w:r w:rsidR="00BE59BB" w:rsidRPr="00A701FC">
        <w:rPr>
          <w:bdr w:val="nil"/>
          <w:lang w:val="fr-FR"/>
        </w:rPr>
        <w:t xml:space="preserve"> communauté scientifique et</w:t>
      </w:r>
      <w:r w:rsidR="00B51242" w:rsidRPr="00A701FC">
        <w:rPr>
          <w:bdr w:val="nil"/>
          <w:lang w:val="fr-FR"/>
        </w:rPr>
        <w:t xml:space="preserve"> les</w:t>
      </w:r>
      <w:r w:rsidR="00BE59BB" w:rsidRPr="00A701FC">
        <w:rPr>
          <w:bdr w:val="nil"/>
          <w:lang w:val="fr-FR"/>
        </w:rPr>
        <w:t xml:space="preserve"> parties prenantes</w:t>
      </w:r>
      <w:r w:rsidR="002064B7" w:rsidRPr="00A701FC">
        <w:rPr>
          <w:bdr w:val="nil"/>
          <w:lang w:val="fr-FR"/>
        </w:rPr>
        <w:t xml:space="preserve"> au niveau mondial</w:t>
      </w:r>
      <w:r w:rsidR="00BE59BB" w:rsidRPr="00A701FC">
        <w:rPr>
          <w:bdr w:val="nil"/>
          <w:lang w:val="fr-FR"/>
        </w:rPr>
        <w:t xml:space="preserve">. </w:t>
      </w:r>
      <w:r w:rsidR="00653B69" w:rsidRPr="00A701FC">
        <w:rPr>
          <w:bdr w:val="nil"/>
          <w:lang w:val="fr-FR"/>
        </w:rPr>
        <w:t>ONU</w:t>
      </w:r>
      <w:r w:rsidR="00BE59BB" w:rsidRPr="00A701FC">
        <w:rPr>
          <w:bdr w:val="nil"/>
          <w:lang w:val="fr-FR"/>
        </w:rPr>
        <w:t>-Eau a ainsi reconnu l</w:t>
      </w:r>
      <w:r w:rsidR="00553FCE">
        <w:rPr>
          <w:bdr w:val="nil"/>
          <w:lang w:val="fr-FR"/>
        </w:rPr>
        <w:t>’</w:t>
      </w:r>
      <w:r w:rsidR="00BE59BB" w:rsidRPr="00A701FC">
        <w:rPr>
          <w:bdr w:val="nil"/>
          <w:lang w:val="fr-FR"/>
        </w:rPr>
        <w:t>Alliance lors du lancement du cadre mondial d</w:t>
      </w:r>
      <w:r w:rsidR="00553FCE">
        <w:rPr>
          <w:bdr w:val="nil"/>
          <w:lang w:val="fr-FR"/>
        </w:rPr>
        <w:t>’</w:t>
      </w:r>
      <w:r w:rsidR="00BE59BB" w:rsidRPr="00A701FC">
        <w:rPr>
          <w:bdr w:val="nil"/>
          <w:lang w:val="fr-FR"/>
        </w:rPr>
        <w:t>accélération de la réalisation de l</w:t>
      </w:r>
      <w:r w:rsidR="00553FCE">
        <w:rPr>
          <w:bdr w:val="nil"/>
          <w:lang w:val="fr-FR"/>
        </w:rPr>
        <w:t>’</w:t>
      </w:r>
      <w:r w:rsidR="00BE59BB" w:rsidRPr="00A701FC">
        <w:rPr>
          <w:bdr w:val="nil"/>
          <w:lang w:val="fr-FR"/>
        </w:rPr>
        <w:t>objectif de développement durable 6.</w:t>
      </w:r>
    </w:p>
    <w:p w14:paraId="1602D52B" w14:textId="1D26B7C2" w:rsidR="001A4429" w:rsidRPr="00A701FC" w:rsidRDefault="006B65A6" w:rsidP="006B65A6">
      <w:pPr>
        <w:pStyle w:val="Normalnumber"/>
        <w:numPr>
          <w:ilvl w:val="0"/>
          <w:numId w:val="24"/>
        </w:numPr>
        <w:rPr>
          <w:bdr w:val="nil"/>
          <w:lang w:val="fr-FR"/>
        </w:rPr>
      </w:pPr>
      <w:r w:rsidRPr="00A701FC">
        <w:rPr>
          <w:bdr w:val="nil"/>
          <w:lang w:val="fr-FR"/>
        </w:rPr>
        <w:t>Les diverses activités entreprises par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Alliance en un peu moins 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 xml:space="preserve">un an et les </w:t>
      </w:r>
      <w:r w:rsidR="008F2F37" w:rsidRPr="00A701FC">
        <w:rPr>
          <w:bdr w:val="nil"/>
          <w:lang w:val="fr-FR"/>
        </w:rPr>
        <w:t>résultats des</w:t>
      </w:r>
      <w:r w:rsidR="00487B9F">
        <w:rPr>
          <w:bdr w:val="nil"/>
          <w:lang w:val="fr-FR"/>
        </w:rPr>
        <w:t> </w:t>
      </w:r>
      <w:r w:rsidR="008F2F37" w:rsidRPr="00A701FC">
        <w:rPr>
          <w:bdr w:val="nil"/>
          <w:lang w:val="fr-FR"/>
        </w:rPr>
        <w:t>innovations et des démonstration</w:t>
      </w:r>
      <w:r w:rsidR="007A4D79" w:rsidRPr="00A701FC">
        <w:rPr>
          <w:bdr w:val="nil"/>
          <w:lang w:val="fr-FR"/>
        </w:rPr>
        <w:t>s de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évaluation mondiale de la qualité de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eau sont à la fois pertinents et utiles pour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interface science-politique des travaux prospectifs</w:t>
      </w:r>
      <w:r w:rsidRPr="00A701FC">
        <w:rPr>
          <w:rFonts w:eastAsia="Arial Unicode MS"/>
          <w:szCs w:val="18"/>
          <w:bdr w:val="nil"/>
          <w:vertAlign w:val="superscript"/>
          <w:lang w:val="fr-FR"/>
        </w:rPr>
        <w:footnoteReference w:id="14"/>
      </w:r>
      <w:r w:rsidRPr="00A701FC">
        <w:rPr>
          <w:bdr w:val="nil"/>
          <w:lang w:val="fr-FR"/>
        </w:rPr>
        <w:t xml:space="preserve"> du PNUE </w:t>
      </w:r>
      <w:r w:rsidR="001A4429" w:rsidRPr="00A701FC">
        <w:rPr>
          <w:bdr w:val="nil"/>
          <w:lang w:val="fr-FR"/>
        </w:rPr>
        <w:t xml:space="preserve">et </w:t>
      </w:r>
      <w:r w:rsidRPr="00A701FC">
        <w:rPr>
          <w:bdr w:val="nil"/>
          <w:lang w:val="fr-FR"/>
        </w:rPr>
        <w:t>du</w:t>
      </w:r>
      <w:r w:rsidR="001A4429" w:rsidRPr="00A701FC">
        <w:rPr>
          <w:bdr w:val="nil"/>
          <w:lang w:val="fr-FR"/>
        </w:rPr>
        <w:t xml:space="preserve"> tableau de bord pour le suivi de l</w:t>
      </w:r>
      <w:r w:rsidR="00553FCE">
        <w:rPr>
          <w:bdr w:val="nil"/>
          <w:lang w:val="fr-FR"/>
        </w:rPr>
        <w:t>’</w:t>
      </w:r>
      <w:r w:rsidR="001A4429" w:rsidRPr="00A701FC">
        <w:rPr>
          <w:bdr w:val="nil"/>
          <w:lang w:val="fr-FR"/>
        </w:rPr>
        <w:t>état de l</w:t>
      </w:r>
      <w:r w:rsidR="00553FCE">
        <w:rPr>
          <w:bdr w:val="nil"/>
          <w:lang w:val="fr-FR"/>
        </w:rPr>
        <w:t>’</w:t>
      </w:r>
      <w:r w:rsidR="001A4429" w:rsidRPr="00A701FC">
        <w:rPr>
          <w:bdr w:val="nil"/>
          <w:lang w:val="fr-FR"/>
        </w:rPr>
        <w:t>environnement mondial</w:t>
      </w:r>
      <w:r w:rsidR="00A92711" w:rsidRPr="00A701FC">
        <w:rPr>
          <w:bdr w:val="nil"/>
          <w:lang w:val="fr-FR"/>
        </w:rPr>
        <w:t>.</w:t>
      </w:r>
    </w:p>
    <w:p w14:paraId="2F9A04F3" w14:textId="0ACDA24C" w:rsidR="00835224" w:rsidRPr="00A701FC" w:rsidRDefault="003F1EFD" w:rsidP="00964C97">
      <w:pPr>
        <w:pStyle w:val="Normalnumber"/>
        <w:numPr>
          <w:ilvl w:val="0"/>
          <w:numId w:val="24"/>
        </w:numPr>
        <w:rPr>
          <w:bdr w:val="nil"/>
          <w:lang w:val="fr-FR"/>
        </w:rPr>
      </w:pPr>
      <w:r w:rsidRPr="00A701FC">
        <w:rPr>
          <w:bdr w:val="nil"/>
          <w:lang w:val="fr-FR"/>
        </w:rPr>
        <w:t>Veiller à ce que les travaux requis</w:t>
      </w:r>
      <w:r w:rsidR="00327014" w:rsidRPr="00A701FC">
        <w:rPr>
          <w:bdr w:val="nil"/>
          <w:lang w:val="fr-FR"/>
        </w:rPr>
        <w:t xml:space="preserve"> par le</w:t>
      </w:r>
      <w:r w:rsidRPr="00A701FC">
        <w:rPr>
          <w:bdr w:val="nil"/>
          <w:lang w:val="fr-FR"/>
        </w:rPr>
        <w:t xml:space="preserve"> mandat établi par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Assemblée pour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environnement</w:t>
      </w:r>
      <w:r w:rsidR="000F1868" w:rsidRPr="00A701FC">
        <w:rPr>
          <w:bdr w:val="nil"/>
          <w:lang w:val="fr-FR"/>
        </w:rPr>
        <w:t xml:space="preserve"> </w:t>
      </w:r>
      <w:r w:rsidR="00327014" w:rsidRPr="00A701FC">
        <w:rPr>
          <w:bdr w:val="nil"/>
          <w:lang w:val="fr-FR"/>
        </w:rPr>
        <w:t>soient dû</w:t>
      </w:r>
      <w:r w:rsidRPr="00A701FC">
        <w:rPr>
          <w:bdr w:val="nil"/>
          <w:lang w:val="fr-FR"/>
        </w:rPr>
        <w:t xml:space="preserve">ment réalisés </w:t>
      </w:r>
      <w:r w:rsidR="00964C97" w:rsidRPr="00A701FC">
        <w:rPr>
          <w:bdr w:val="nil"/>
          <w:lang w:val="fr-FR"/>
        </w:rPr>
        <w:t>a nécessit</w:t>
      </w:r>
      <w:r w:rsidR="002A76DB" w:rsidRPr="00A701FC">
        <w:rPr>
          <w:bdr w:val="nil"/>
          <w:lang w:val="fr-FR"/>
        </w:rPr>
        <w:t>é des ressources sup</w:t>
      </w:r>
      <w:r w:rsidR="00964C97" w:rsidRPr="00A701FC">
        <w:rPr>
          <w:bdr w:val="nil"/>
          <w:lang w:val="fr-FR"/>
        </w:rPr>
        <w:t xml:space="preserve">plémentaires. </w:t>
      </w:r>
      <w:r w:rsidR="002A76DB" w:rsidRPr="00A701FC">
        <w:rPr>
          <w:bdr w:val="nil"/>
          <w:lang w:val="fr-FR"/>
        </w:rPr>
        <w:t>Si l</w:t>
      </w:r>
      <w:r w:rsidR="00553FCE">
        <w:rPr>
          <w:bdr w:val="nil"/>
          <w:lang w:val="fr-FR"/>
        </w:rPr>
        <w:t>’</w:t>
      </w:r>
      <w:r w:rsidR="00964C97" w:rsidRPr="00A701FC">
        <w:rPr>
          <w:bdr w:val="nil"/>
          <w:lang w:val="fr-FR"/>
        </w:rPr>
        <w:t>Alliance mondiale pour la</w:t>
      </w:r>
      <w:r w:rsidR="00487B9F">
        <w:rPr>
          <w:bdr w:val="nil"/>
          <w:lang w:val="fr-FR"/>
        </w:rPr>
        <w:t> </w:t>
      </w:r>
      <w:r w:rsidR="00964C97" w:rsidRPr="00A701FC">
        <w:rPr>
          <w:bdr w:val="nil"/>
          <w:lang w:val="fr-FR"/>
        </w:rPr>
        <w:t>qualité de l</w:t>
      </w:r>
      <w:r w:rsidR="00553FCE">
        <w:rPr>
          <w:bdr w:val="nil"/>
          <w:lang w:val="fr-FR"/>
        </w:rPr>
        <w:t>’</w:t>
      </w:r>
      <w:r w:rsidR="00964C97" w:rsidRPr="00A701FC">
        <w:rPr>
          <w:bdr w:val="nil"/>
          <w:lang w:val="fr-FR"/>
        </w:rPr>
        <w:t xml:space="preserve">eau </w:t>
      </w:r>
      <w:r w:rsidR="00327014" w:rsidRPr="00A701FC">
        <w:rPr>
          <w:bdr w:val="nil"/>
          <w:lang w:val="fr-FR"/>
        </w:rPr>
        <w:t>adopte</w:t>
      </w:r>
      <w:r w:rsidR="002A76DB" w:rsidRPr="00A701FC">
        <w:rPr>
          <w:bdr w:val="nil"/>
          <w:lang w:val="fr-FR"/>
        </w:rPr>
        <w:t xml:space="preserve"> une approche fondée, en principe, sur l</w:t>
      </w:r>
      <w:r w:rsidR="00553FCE">
        <w:rPr>
          <w:bdr w:val="nil"/>
          <w:lang w:val="fr-FR"/>
        </w:rPr>
        <w:t>’</w:t>
      </w:r>
      <w:r w:rsidR="002A76DB" w:rsidRPr="00A701FC">
        <w:rPr>
          <w:bdr w:val="nil"/>
          <w:lang w:val="fr-FR"/>
        </w:rPr>
        <w:t>engagement volontaire, elle</w:t>
      </w:r>
      <w:r w:rsidR="00487B9F">
        <w:rPr>
          <w:bdr w:val="nil"/>
          <w:lang w:val="fr-FR"/>
        </w:rPr>
        <w:t> </w:t>
      </w:r>
      <w:r w:rsidR="002A76DB" w:rsidRPr="00A701FC">
        <w:rPr>
          <w:bdr w:val="nil"/>
          <w:lang w:val="fr-FR"/>
        </w:rPr>
        <w:t>a</w:t>
      </w:r>
      <w:r w:rsidR="00487B9F">
        <w:rPr>
          <w:bdr w:val="nil"/>
          <w:lang w:val="fr-FR"/>
        </w:rPr>
        <w:t> </w:t>
      </w:r>
      <w:r w:rsidR="002A76DB" w:rsidRPr="00A701FC">
        <w:rPr>
          <w:bdr w:val="nil"/>
          <w:lang w:val="fr-FR"/>
        </w:rPr>
        <w:t>en</w:t>
      </w:r>
      <w:r w:rsidR="00487B9F">
        <w:rPr>
          <w:bdr w:val="nil"/>
          <w:lang w:val="fr-FR"/>
        </w:rPr>
        <w:t> </w:t>
      </w:r>
      <w:r w:rsidR="002A76DB" w:rsidRPr="00A701FC">
        <w:rPr>
          <w:bdr w:val="nil"/>
          <w:lang w:val="fr-FR"/>
        </w:rPr>
        <w:t>parallèle établi une im</w:t>
      </w:r>
      <w:r w:rsidR="00327014" w:rsidRPr="00A701FC">
        <w:rPr>
          <w:bdr w:val="nil"/>
          <w:lang w:val="fr-FR"/>
        </w:rPr>
        <w:t>age de marque, qui lui permet d</w:t>
      </w:r>
      <w:r w:rsidR="00553FCE">
        <w:rPr>
          <w:bdr w:val="nil"/>
          <w:lang w:val="fr-FR"/>
        </w:rPr>
        <w:t>’</w:t>
      </w:r>
      <w:r w:rsidR="00327014" w:rsidRPr="00A701FC">
        <w:rPr>
          <w:bdr w:val="nil"/>
          <w:lang w:val="fr-FR"/>
        </w:rPr>
        <w:t>obtenir l</w:t>
      </w:r>
      <w:r w:rsidR="00553FCE">
        <w:rPr>
          <w:bdr w:val="nil"/>
          <w:lang w:val="fr-FR"/>
        </w:rPr>
        <w:t>’</w:t>
      </w:r>
      <w:r w:rsidR="00327014" w:rsidRPr="00A701FC">
        <w:rPr>
          <w:bdr w:val="nil"/>
          <w:lang w:val="fr-FR"/>
        </w:rPr>
        <w:t xml:space="preserve">appui de multiples partenaires </w:t>
      </w:r>
      <w:r w:rsidR="00835224" w:rsidRPr="00A701FC">
        <w:rPr>
          <w:bdr w:val="nil"/>
          <w:lang w:val="fr-FR"/>
        </w:rPr>
        <w:t>en</w:t>
      </w:r>
      <w:r w:rsidR="00487B9F">
        <w:rPr>
          <w:bdr w:val="nil"/>
          <w:lang w:val="fr-FR"/>
        </w:rPr>
        <w:t> </w:t>
      </w:r>
      <w:r w:rsidR="00835224" w:rsidRPr="00A701FC">
        <w:rPr>
          <w:bdr w:val="nil"/>
          <w:lang w:val="fr-FR"/>
        </w:rPr>
        <w:t>espèces et en nature</w:t>
      </w:r>
      <w:r w:rsidR="002A76DB" w:rsidRPr="00A701FC">
        <w:rPr>
          <w:bdr w:val="nil"/>
          <w:lang w:val="fr-FR"/>
        </w:rPr>
        <w:t xml:space="preserve">. </w:t>
      </w:r>
      <w:r w:rsidR="00CE283C" w:rsidRPr="00A701FC">
        <w:rPr>
          <w:bdr w:val="nil"/>
          <w:lang w:val="fr-FR"/>
        </w:rPr>
        <w:t xml:space="preserve">Cela </w:t>
      </w:r>
      <w:r w:rsidR="00CF0BCB" w:rsidRPr="00A701FC">
        <w:rPr>
          <w:bdr w:val="nil"/>
          <w:lang w:val="fr-FR"/>
        </w:rPr>
        <w:t>inclut</w:t>
      </w:r>
      <w:r w:rsidR="00723128" w:rsidRPr="00A701FC">
        <w:rPr>
          <w:bdr w:val="nil"/>
          <w:lang w:val="fr-FR"/>
        </w:rPr>
        <w:t xml:space="preserve"> un engagement </w:t>
      </w:r>
      <w:r w:rsidR="00CE283C" w:rsidRPr="00A701FC">
        <w:rPr>
          <w:bdr w:val="nil"/>
          <w:lang w:val="fr-FR"/>
        </w:rPr>
        <w:t>de la part des membres du groupe de travail à contribuer à l</w:t>
      </w:r>
      <w:r w:rsidR="00553FCE">
        <w:rPr>
          <w:bdr w:val="nil"/>
          <w:lang w:val="fr-FR"/>
        </w:rPr>
        <w:t>’</w:t>
      </w:r>
      <w:r w:rsidR="00CE283C" w:rsidRPr="00A701FC">
        <w:rPr>
          <w:bdr w:val="nil"/>
          <w:lang w:val="fr-FR"/>
        </w:rPr>
        <w:t xml:space="preserve">évaluation mondiale. </w:t>
      </w:r>
      <w:r w:rsidR="00723128" w:rsidRPr="00A701FC">
        <w:rPr>
          <w:bdr w:val="nil"/>
          <w:lang w:val="fr-FR"/>
        </w:rPr>
        <w:t xml:space="preserve">Le </w:t>
      </w:r>
      <w:r w:rsidR="00CE283C" w:rsidRPr="00A701FC">
        <w:rPr>
          <w:bdr w:val="nil"/>
          <w:lang w:val="fr-FR"/>
        </w:rPr>
        <w:t>soutien pluriannuel</w:t>
      </w:r>
      <w:r w:rsidR="00723128" w:rsidRPr="00A701FC">
        <w:rPr>
          <w:bdr w:val="nil"/>
          <w:lang w:val="fr-FR"/>
        </w:rPr>
        <w:t xml:space="preserve"> apporté</w:t>
      </w:r>
      <w:r w:rsidR="009428D9" w:rsidRPr="00A701FC">
        <w:rPr>
          <w:bdr w:val="nil"/>
          <w:lang w:val="fr-FR"/>
        </w:rPr>
        <w:t xml:space="preserve"> par le </w:t>
      </w:r>
      <w:r w:rsidR="00156855" w:rsidRPr="00A701FC">
        <w:rPr>
          <w:bdr w:val="nil"/>
          <w:lang w:val="fr-FR"/>
        </w:rPr>
        <w:t>G</w:t>
      </w:r>
      <w:r w:rsidR="009428D9" w:rsidRPr="00A701FC">
        <w:rPr>
          <w:bdr w:val="nil"/>
          <w:lang w:val="fr-FR"/>
        </w:rPr>
        <w:t>ouvernement suisse a joué un rôle fondamental pour</w:t>
      </w:r>
      <w:r w:rsidR="000F1868" w:rsidRPr="00A701FC">
        <w:rPr>
          <w:bdr w:val="nil"/>
          <w:lang w:val="fr-FR"/>
        </w:rPr>
        <w:t xml:space="preserve"> </w:t>
      </w:r>
      <w:r w:rsidR="009428D9" w:rsidRPr="00A701FC">
        <w:rPr>
          <w:bdr w:val="nil"/>
          <w:lang w:val="fr-FR"/>
        </w:rPr>
        <w:t>assurer la continuité des opérations de l</w:t>
      </w:r>
      <w:r w:rsidR="00553FCE">
        <w:rPr>
          <w:bdr w:val="nil"/>
          <w:lang w:val="fr-FR"/>
        </w:rPr>
        <w:t>’</w:t>
      </w:r>
      <w:r w:rsidR="009428D9" w:rsidRPr="00A701FC">
        <w:rPr>
          <w:bdr w:val="nil"/>
          <w:lang w:val="fr-FR"/>
        </w:rPr>
        <w:t xml:space="preserve">Alliance et </w:t>
      </w:r>
      <w:r w:rsidR="00340F1D" w:rsidRPr="00A701FC">
        <w:rPr>
          <w:bdr w:val="nil"/>
          <w:lang w:val="fr-FR"/>
        </w:rPr>
        <w:t>d</w:t>
      </w:r>
      <w:r w:rsidR="009428D9" w:rsidRPr="00A701FC">
        <w:rPr>
          <w:bdr w:val="nil"/>
          <w:lang w:val="fr-FR"/>
        </w:rPr>
        <w:t>es innovations liées à la</w:t>
      </w:r>
      <w:r w:rsidR="00487B9F">
        <w:rPr>
          <w:bdr w:val="nil"/>
          <w:lang w:val="fr-FR"/>
        </w:rPr>
        <w:t> </w:t>
      </w:r>
      <w:r w:rsidR="009428D9" w:rsidRPr="00A701FC">
        <w:rPr>
          <w:bdr w:val="nil"/>
          <w:lang w:val="fr-FR"/>
        </w:rPr>
        <w:t>qualité de l</w:t>
      </w:r>
      <w:r w:rsidR="00553FCE">
        <w:rPr>
          <w:bdr w:val="nil"/>
          <w:lang w:val="fr-FR"/>
        </w:rPr>
        <w:t>’</w:t>
      </w:r>
      <w:r w:rsidR="009428D9" w:rsidRPr="00A701FC">
        <w:rPr>
          <w:bdr w:val="nil"/>
          <w:lang w:val="fr-FR"/>
        </w:rPr>
        <w:t>eau afin de répondre aux préoccupations essentielles d</w:t>
      </w:r>
      <w:r w:rsidR="00553FCE">
        <w:rPr>
          <w:bdr w:val="nil"/>
          <w:lang w:val="fr-FR"/>
        </w:rPr>
        <w:t>’</w:t>
      </w:r>
      <w:r w:rsidR="009428D9" w:rsidRPr="00A701FC">
        <w:rPr>
          <w:bdr w:val="nil"/>
          <w:lang w:val="fr-FR"/>
        </w:rPr>
        <w:t>ordre socioéconomique.</w:t>
      </w:r>
    </w:p>
    <w:p w14:paraId="6B6F78BB" w14:textId="55A76CDB" w:rsidR="00061137" w:rsidRPr="00A701FC" w:rsidRDefault="00061137" w:rsidP="00D53946">
      <w:pPr>
        <w:pStyle w:val="Normalnumber"/>
        <w:numPr>
          <w:ilvl w:val="0"/>
          <w:numId w:val="24"/>
        </w:numPr>
        <w:rPr>
          <w:bdr w:val="nil"/>
          <w:lang w:val="fr-FR"/>
        </w:rPr>
      </w:pPr>
      <w:r w:rsidRPr="00A701FC">
        <w:rPr>
          <w:bdr w:val="nil"/>
          <w:lang w:val="fr-FR"/>
        </w:rPr>
        <w:t>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objectif est que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 xml:space="preserve">évaluation mondiale de la </w:t>
      </w:r>
      <w:r w:rsidR="00267950" w:rsidRPr="00A701FC">
        <w:rPr>
          <w:bdr w:val="nil"/>
          <w:lang w:val="fr-FR"/>
        </w:rPr>
        <w:t>qualité de l</w:t>
      </w:r>
      <w:r w:rsidR="00553FCE">
        <w:rPr>
          <w:bdr w:val="nil"/>
          <w:lang w:val="fr-FR"/>
        </w:rPr>
        <w:t>’</w:t>
      </w:r>
      <w:r w:rsidR="00267950" w:rsidRPr="00A701FC">
        <w:rPr>
          <w:bdr w:val="nil"/>
          <w:lang w:val="fr-FR"/>
        </w:rPr>
        <w:t>eau</w:t>
      </w:r>
      <w:r w:rsidRPr="00A701FC">
        <w:rPr>
          <w:bdr w:val="nil"/>
          <w:lang w:val="fr-FR"/>
        </w:rPr>
        <w:t xml:space="preserve"> soit menée à deux</w:t>
      </w:r>
      <w:r w:rsidR="00487B9F">
        <w:rPr>
          <w:bdr w:val="nil"/>
          <w:lang w:val="fr-FR"/>
        </w:rPr>
        <w:t> </w:t>
      </w:r>
      <w:r w:rsidRPr="00A701FC">
        <w:rPr>
          <w:bdr w:val="nil"/>
          <w:lang w:val="fr-FR"/>
        </w:rPr>
        <w:t>échelles : a)</w:t>
      </w:r>
      <w:r w:rsidR="00CF0BCB" w:rsidRPr="00A701FC">
        <w:rPr>
          <w:bdr w:val="nil"/>
          <w:lang w:val="fr-FR"/>
        </w:rPr>
        <w:t> </w:t>
      </w:r>
      <w:r w:rsidRPr="00A701FC">
        <w:rPr>
          <w:bdr w:val="nil"/>
          <w:lang w:val="fr-FR"/>
        </w:rPr>
        <w:t>au</w:t>
      </w:r>
      <w:r w:rsidR="003A01C9" w:rsidRPr="00A701FC">
        <w:rPr>
          <w:bdr w:val="nil"/>
          <w:lang w:val="fr-FR"/>
        </w:rPr>
        <w:t> </w:t>
      </w:r>
      <w:r w:rsidRPr="00A701FC">
        <w:rPr>
          <w:bdr w:val="nil"/>
          <w:lang w:val="fr-FR"/>
        </w:rPr>
        <w:t>ni</w:t>
      </w:r>
      <w:r w:rsidR="00267950" w:rsidRPr="00A701FC">
        <w:rPr>
          <w:bdr w:val="nil"/>
          <w:lang w:val="fr-FR"/>
        </w:rPr>
        <w:t>veau mondial, pour fournir un état des lieux cohérent</w:t>
      </w:r>
      <w:r w:rsidRPr="00A701FC">
        <w:rPr>
          <w:bdr w:val="nil"/>
          <w:lang w:val="fr-FR"/>
        </w:rPr>
        <w:t xml:space="preserve"> de la qualité de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eau et p</w:t>
      </w:r>
      <w:r w:rsidR="00267950" w:rsidRPr="00A701FC">
        <w:rPr>
          <w:bdr w:val="nil"/>
          <w:lang w:val="fr-FR"/>
        </w:rPr>
        <w:t>o</w:t>
      </w:r>
      <w:r w:rsidRPr="00A701FC">
        <w:rPr>
          <w:bdr w:val="nil"/>
          <w:lang w:val="fr-FR"/>
        </w:rPr>
        <w:t>ur iden</w:t>
      </w:r>
      <w:r w:rsidR="00267950" w:rsidRPr="00A701FC">
        <w:rPr>
          <w:bdr w:val="nil"/>
          <w:lang w:val="fr-FR"/>
        </w:rPr>
        <w:t>tifier les</w:t>
      </w:r>
      <w:r w:rsidR="00487B9F">
        <w:rPr>
          <w:bdr w:val="nil"/>
          <w:lang w:val="fr-FR"/>
        </w:rPr>
        <w:t> </w:t>
      </w:r>
      <w:r w:rsidR="00267950" w:rsidRPr="00A701FC">
        <w:rPr>
          <w:bdr w:val="nil"/>
          <w:lang w:val="fr-FR"/>
        </w:rPr>
        <w:t>masses d</w:t>
      </w:r>
      <w:r w:rsidR="00553FCE">
        <w:rPr>
          <w:bdr w:val="nil"/>
          <w:lang w:val="fr-FR"/>
        </w:rPr>
        <w:t>’</w:t>
      </w:r>
      <w:r w:rsidR="00267950" w:rsidRPr="00A701FC">
        <w:rPr>
          <w:bdr w:val="nil"/>
          <w:lang w:val="fr-FR"/>
        </w:rPr>
        <w:t xml:space="preserve">eau </w:t>
      </w:r>
      <w:r w:rsidR="00D53946" w:rsidRPr="00A701FC">
        <w:rPr>
          <w:bdr w:val="nil"/>
          <w:lang w:val="fr-FR"/>
        </w:rPr>
        <w:t>menacées</w:t>
      </w:r>
      <w:r w:rsidRPr="00A701FC">
        <w:rPr>
          <w:bdr w:val="nil"/>
          <w:lang w:val="fr-FR"/>
        </w:rPr>
        <w:t> ; et b) à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 xml:space="preserve">échelle des </w:t>
      </w:r>
      <w:r w:rsidR="00D53946" w:rsidRPr="00A701FC">
        <w:rPr>
          <w:bdr w:val="nil"/>
          <w:lang w:val="fr-FR"/>
        </w:rPr>
        <w:t>masses d</w:t>
      </w:r>
      <w:r w:rsidR="00553FCE">
        <w:rPr>
          <w:bdr w:val="nil"/>
          <w:lang w:val="fr-FR"/>
        </w:rPr>
        <w:t>’</w:t>
      </w:r>
      <w:r w:rsidR="00D53946" w:rsidRPr="00A701FC">
        <w:rPr>
          <w:bdr w:val="nil"/>
          <w:lang w:val="fr-FR"/>
        </w:rPr>
        <w:t xml:space="preserve">eau </w:t>
      </w:r>
      <w:r w:rsidR="00CF0BCB" w:rsidRPr="00A701FC">
        <w:rPr>
          <w:bdr w:val="nil"/>
          <w:lang w:val="fr-FR"/>
        </w:rPr>
        <w:t>jusqu</w:t>
      </w:r>
      <w:r w:rsidR="00553FCE">
        <w:rPr>
          <w:bdr w:val="nil"/>
          <w:lang w:val="fr-FR"/>
        </w:rPr>
        <w:t>’</w:t>
      </w:r>
      <w:r w:rsidR="00D53946" w:rsidRPr="00A701FC">
        <w:rPr>
          <w:bdr w:val="nil"/>
          <w:lang w:val="fr-FR"/>
        </w:rPr>
        <w:t>aux bassins hydrographiques</w:t>
      </w:r>
      <w:r w:rsidR="00267950" w:rsidRPr="00A701FC">
        <w:rPr>
          <w:bdr w:val="nil"/>
          <w:lang w:val="fr-FR"/>
        </w:rPr>
        <w:t xml:space="preserve">, avec la </w:t>
      </w:r>
      <w:r w:rsidRPr="00A701FC">
        <w:rPr>
          <w:bdr w:val="nil"/>
          <w:lang w:val="fr-FR"/>
        </w:rPr>
        <w:t>mobilisation des parties prenantes, afin 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 xml:space="preserve">identifier et de répondre à leurs besoins en </w:t>
      </w:r>
      <w:r w:rsidR="001D4335" w:rsidRPr="00A701FC">
        <w:rPr>
          <w:bdr w:val="nil"/>
          <w:lang w:val="fr-FR"/>
        </w:rPr>
        <w:t>matière</w:t>
      </w:r>
      <w:r w:rsidRPr="00A701FC">
        <w:rPr>
          <w:bdr w:val="nil"/>
          <w:lang w:val="fr-FR"/>
        </w:rPr>
        <w:t xml:space="preserve"> 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information</w:t>
      </w:r>
      <w:r w:rsidR="00267950" w:rsidRPr="00A701FC">
        <w:rPr>
          <w:bdr w:val="nil"/>
          <w:lang w:val="fr-FR"/>
        </w:rPr>
        <w:t>s</w:t>
      </w:r>
      <w:r w:rsidRPr="00A701FC">
        <w:rPr>
          <w:bdr w:val="nil"/>
          <w:lang w:val="fr-FR"/>
        </w:rPr>
        <w:t xml:space="preserve"> et 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opération</w:t>
      </w:r>
      <w:r w:rsidR="001D4335" w:rsidRPr="00A701FC">
        <w:rPr>
          <w:bdr w:val="nil"/>
          <w:lang w:val="fr-FR"/>
        </w:rPr>
        <w:t>s</w:t>
      </w:r>
      <w:r w:rsidR="00D114C6" w:rsidRPr="00A701FC">
        <w:rPr>
          <w:bdr w:val="nil"/>
          <w:lang w:val="fr-FR"/>
        </w:rPr>
        <w:t xml:space="preserve">, </w:t>
      </w:r>
      <w:r w:rsidRPr="00A701FC">
        <w:rPr>
          <w:bdr w:val="nil"/>
          <w:lang w:val="fr-FR"/>
        </w:rPr>
        <w:t>soutenant ainsi la mise en œuvre</w:t>
      </w:r>
      <w:r w:rsidR="001D4335" w:rsidRPr="00A701FC">
        <w:rPr>
          <w:bdr w:val="nil"/>
          <w:lang w:val="fr-FR"/>
        </w:rPr>
        <w:t xml:space="preserve"> du Programme de développement durable à l</w:t>
      </w:r>
      <w:r w:rsidR="00553FCE">
        <w:rPr>
          <w:bdr w:val="nil"/>
          <w:lang w:val="fr-FR"/>
        </w:rPr>
        <w:t>’</w:t>
      </w:r>
      <w:r w:rsidR="001D4335" w:rsidRPr="00A701FC">
        <w:rPr>
          <w:bdr w:val="nil"/>
          <w:lang w:val="fr-FR"/>
        </w:rPr>
        <w:t>horizon 2030 sur le terrain (l</w:t>
      </w:r>
      <w:r w:rsidR="00553FCE">
        <w:rPr>
          <w:bdr w:val="nil"/>
          <w:lang w:val="fr-FR"/>
        </w:rPr>
        <w:t>’</w:t>
      </w:r>
      <w:r w:rsidR="001D4335" w:rsidRPr="00A701FC">
        <w:rPr>
          <w:bdr w:val="nil"/>
          <w:lang w:val="fr-FR"/>
        </w:rPr>
        <w:t xml:space="preserve">approche </w:t>
      </w:r>
      <w:r w:rsidR="00134F99" w:rsidRPr="00A701FC">
        <w:rPr>
          <w:bdr w:val="nil"/>
          <w:lang w:val="fr-FR"/>
        </w:rPr>
        <w:t xml:space="preserve">des </w:t>
      </w:r>
      <w:r w:rsidR="00134F99" w:rsidRPr="00A701FC">
        <w:rPr>
          <w:lang w:val="fr-FR"/>
        </w:rPr>
        <w:t>études de cas</w:t>
      </w:r>
      <w:r w:rsidR="001D4335" w:rsidRPr="00A701FC">
        <w:rPr>
          <w:bdr w:val="nil"/>
          <w:lang w:val="fr-FR"/>
        </w:rPr>
        <w:t>)</w:t>
      </w:r>
      <w:r w:rsidR="00367BEC" w:rsidRPr="00A701FC">
        <w:rPr>
          <w:bdr w:val="nil"/>
          <w:lang w:val="fr-FR"/>
        </w:rPr>
        <w:t>. L</w:t>
      </w:r>
      <w:r w:rsidR="00553FCE">
        <w:rPr>
          <w:bdr w:val="nil"/>
          <w:lang w:val="fr-FR"/>
        </w:rPr>
        <w:t>’</w:t>
      </w:r>
      <w:r w:rsidR="00367BEC" w:rsidRPr="00A701FC">
        <w:rPr>
          <w:bdr w:val="nil"/>
          <w:lang w:val="fr-FR"/>
        </w:rPr>
        <w:t xml:space="preserve">appui initial du </w:t>
      </w:r>
      <w:r w:rsidR="009E137B" w:rsidRPr="00A701FC">
        <w:rPr>
          <w:bdr w:val="nil"/>
          <w:lang w:val="fr-FR"/>
        </w:rPr>
        <w:t>G</w:t>
      </w:r>
      <w:r w:rsidR="00367BEC" w:rsidRPr="00A701FC">
        <w:rPr>
          <w:bdr w:val="nil"/>
          <w:lang w:val="fr-FR"/>
        </w:rPr>
        <w:t xml:space="preserve">ouvernement suisse pour cette approche pilote a été précieux, </w:t>
      </w:r>
      <w:r w:rsidR="005F4667" w:rsidRPr="00A701FC">
        <w:rPr>
          <w:bdr w:val="nil"/>
          <w:lang w:val="fr-FR"/>
        </w:rPr>
        <w:t>notamment</w:t>
      </w:r>
      <w:r w:rsidR="00367BEC" w:rsidRPr="00A701FC">
        <w:rPr>
          <w:bdr w:val="nil"/>
          <w:lang w:val="fr-FR"/>
        </w:rPr>
        <w:t xml:space="preserve"> pour </w:t>
      </w:r>
      <w:r w:rsidR="005F4667" w:rsidRPr="00A701FC">
        <w:rPr>
          <w:bdr w:val="nil"/>
          <w:lang w:val="fr-FR"/>
        </w:rPr>
        <w:t xml:space="preserve">tester </w:t>
      </w:r>
      <w:r w:rsidR="00367BEC" w:rsidRPr="00A701FC">
        <w:rPr>
          <w:bdr w:val="nil"/>
          <w:lang w:val="fr-FR"/>
        </w:rPr>
        <w:t>une combinaison de</w:t>
      </w:r>
      <w:r w:rsidR="005F4667" w:rsidRPr="00A701FC">
        <w:rPr>
          <w:bdr w:val="nil"/>
          <w:lang w:val="fr-FR"/>
        </w:rPr>
        <w:t xml:space="preserve"> </w:t>
      </w:r>
      <w:r w:rsidR="00367BEC" w:rsidRPr="00A701FC">
        <w:rPr>
          <w:bdr w:val="nil"/>
          <w:lang w:val="fr-FR"/>
        </w:rPr>
        <w:t>l</w:t>
      </w:r>
      <w:r w:rsidR="00553FCE">
        <w:rPr>
          <w:bdr w:val="nil"/>
          <w:lang w:val="fr-FR"/>
        </w:rPr>
        <w:t>’</w:t>
      </w:r>
      <w:r w:rsidR="00367BEC" w:rsidRPr="00A701FC">
        <w:rPr>
          <w:bdr w:val="nil"/>
          <w:lang w:val="fr-FR"/>
        </w:rPr>
        <w:t>évaluation des zones sensible</w:t>
      </w:r>
      <w:r w:rsidR="005F4667" w:rsidRPr="00A701FC">
        <w:rPr>
          <w:bdr w:val="nil"/>
          <w:lang w:val="fr-FR"/>
        </w:rPr>
        <w:t>s en termes de qualité de l</w:t>
      </w:r>
      <w:r w:rsidR="00553FCE">
        <w:rPr>
          <w:bdr w:val="nil"/>
          <w:lang w:val="fr-FR"/>
        </w:rPr>
        <w:t>’</w:t>
      </w:r>
      <w:r w:rsidR="005F4667" w:rsidRPr="00A701FC">
        <w:rPr>
          <w:bdr w:val="nil"/>
          <w:lang w:val="fr-FR"/>
        </w:rPr>
        <w:t>eau</w:t>
      </w:r>
      <w:r w:rsidR="00367BEC" w:rsidRPr="00A701FC">
        <w:rPr>
          <w:bdr w:val="nil"/>
          <w:lang w:val="fr-FR"/>
        </w:rPr>
        <w:t xml:space="preserve"> fondée sur les données </w:t>
      </w:r>
      <w:r w:rsidR="00E15B88" w:rsidRPr="00A701FC">
        <w:rPr>
          <w:bdr w:val="nil"/>
          <w:lang w:val="fr-FR"/>
        </w:rPr>
        <w:t>(en s</w:t>
      </w:r>
      <w:r w:rsidR="00553FCE">
        <w:rPr>
          <w:bdr w:val="nil"/>
          <w:lang w:val="fr-FR"/>
        </w:rPr>
        <w:t>’</w:t>
      </w:r>
      <w:r w:rsidR="00E15B88" w:rsidRPr="00A701FC">
        <w:rPr>
          <w:bdr w:val="nil"/>
          <w:lang w:val="fr-FR"/>
        </w:rPr>
        <w:t xml:space="preserve">appuyant sur les informations disponibles) </w:t>
      </w:r>
      <w:r w:rsidR="00367BEC" w:rsidRPr="00A701FC">
        <w:rPr>
          <w:bdr w:val="nil"/>
          <w:lang w:val="fr-FR"/>
        </w:rPr>
        <w:t>et d</w:t>
      </w:r>
      <w:r w:rsidR="00553FCE">
        <w:rPr>
          <w:bdr w:val="nil"/>
          <w:lang w:val="fr-FR"/>
        </w:rPr>
        <w:t>’</w:t>
      </w:r>
      <w:r w:rsidR="00367BEC" w:rsidRPr="00A701FC">
        <w:rPr>
          <w:bdr w:val="nil"/>
          <w:lang w:val="fr-FR"/>
        </w:rPr>
        <w:t xml:space="preserve">un processus de </w:t>
      </w:r>
      <w:r w:rsidR="002C4D09" w:rsidRPr="00A701FC">
        <w:rPr>
          <w:bdr w:val="nil"/>
          <w:lang w:val="fr-FR"/>
        </w:rPr>
        <w:t>participat</w:t>
      </w:r>
      <w:r w:rsidR="00367BEC" w:rsidRPr="00A701FC">
        <w:rPr>
          <w:bdr w:val="nil"/>
          <w:lang w:val="fr-FR"/>
        </w:rPr>
        <w:t>ion sociale</w:t>
      </w:r>
      <w:r w:rsidR="005F4667" w:rsidRPr="00A701FC">
        <w:rPr>
          <w:bdr w:val="nil"/>
          <w:lang w:val="fr-FR"/>
        </w:rPr>
        <w:t xml:space="preserve"> visant à encourager</w:t>
      </w:r>
      <w:r w:rsidR="00367BEC" w:rsidRPr="00A701FC">
        <w:rPr>
          <w:bdr w:val="nil"/>
          <w:lang w:val="fr-FR"/>
        </w:rPr>
        <w:t xml:space="preserve"> la</w:t>
      </w:r>
      <w:r w:rsidR="00487B9F">
        <w:rPr>
          <w:bdr w:val="nil"/>
          <w:lang w:val="fr-FR"/>
        </w:rPr>
        <w:t> </w:t>
      </w:r>
      <w:r w:rsidR="00367BEC" w:rsidRPr="00A701FC">
        <w:rPr>
          <w:bdr w:val="nil"/>
          <w:lang w:val="fr-FR"/>
        </w:rPr>
        <w:t xml:space="preserve">conception conjointe de produits </w:t>
      </w:r>
      <w:r w:rsidR="005F4667" w:rsidRPr="00A701FC">
        <w:rPr>
          <w:bdr w:val="nil"/>
          <w:lang w:val="fr-FR"/>
        </w:rPr>
        <w:t>d</w:t>
      </w:r>
      <w:r w:rsidR="00553FCE">
        <w:rPr>
          <w:bdr w:val="nil"/>
          <w:lang w:val="fr-FR"/>
        </w:rPr>
        <w:t>’</w:t>
      </w:r>
      <w:r w:rsidR="005F4667" w:rsidRPr="00A701FC">
        <w:rPr>
          <w:bdr w:val="nil"/>
          <w:lang w:val="fr-FR"/>
        </w:rPr>
        <w:t xml:space="preserve">application </w:t>
      </w:r>
      <w:r w:rsidR="00D53946" w:rsidRPr="00A701FC">
        <w:rPr>
          <w:bdr w:val="nil"/>
          <w:lang w:val="fr-FR"/>
        </w:rPr>
        <w:t>opérationn</w:t>
      </w:r>
      <w:r w:rsidR="00094CFA" w:rsidRPr="00A701FC">
        <w:rPr>
          <w:bdr w:val="nil"/>
          <w:lang w:val="fr-FR"/>
        </w:rPr>
        <w:t xml:space="preserve">els </w:t>
      </w:r>
      <w:r w:rsidR="00D53946" w:rsidRPr="00A701FC">
        <w:rPr>
          <w:bdr w:val="nil"/>
          <w:lang w:val="fr-FR"/>
        </w:rPr>
        <w:t>permettant d</w:t>
      </w:r>
      <w:r w:rsidR="00553FCE">
        <w:rPr>
          <w:bdr w:val="nil"/>
          <w:lang w:val="fr-FR"/>
        </w:rPr>
        <w:t>’</w:t>
      </w:r>
      <w:r w:rsidR="00D53946" w:rsidRPr="00A701FC">
        <w:rPr>
          <w:bdr w:val="nil"/>
          <w:lang w:val="fr-FR"/>
        </w:rPr>
        <w:t>évaluer la qualité de l</w:t>
      </w:r>
      <w:r w:rsidR="00553FCE">
        <w:rPr>
          <w:bdr w:val="nil"/>
          <w:lang w:val="fr-FR"/>
        </w:rPr>
        <w:t>’</w:t>
      </w:r>
      <w:r w:rsidR="00D53946" w:rsidRPr="00A701FC">
        <w:rPr>
          <w:bdr w:val="nil"/>
          <w:lang w:val="fr-FR"/>
        </w:rPr>
        <w:t>eau</w:t>
      </w:r>
      <w:r w:rsidR="00367BEC" w:rsidRPr="00A701FC">
        <w:rPr>
          <w:bdr w:val="nil"/>
          <w:lang w:val="fr-FR"/>
        </w:rPr>
        <w:t>.</w:t>
      </w:r>
      <w:r w:rsidR="00830FD8" w:rsidRPr="00A701FC">
        <w:rPr>
          <w:bdr w:val="nil"/>
          <w:lang w:val="fr-FR"/>
        </w:rPr>
        <w:t xml:space="preserve"> Si </w:t>
      </w:r>
      <w:r w:rsidR="0014016A" w:rsidRPr="00A701FC">
        <w:rPr>
          <w:bdr w:val="nil"/>
          <w:lang w:val="fr-FR"/>
        </w:rPr>
        <w:t>la réussite d</w:t>
      </w:r>
      <w:r w:rsidR="00CC5EFF" w:rsidRPr="00A701FC">
        <w:rPr>
          <w:bdr w:val="nil"/>
          <w:lang w:val="fr-FR"/>
        </w:rPr>
        <w:t>e l</w:t>
      </w:r>
      <w:r w:rsidR="00553FCE">
        <w:rPr>
          <w:bdr w:val="nil"/>
          <w:lang w:val="fr-FR"/>
        </w:rPr>
        <w:t>’</w:t>
      </w:r>
      <w:r w:rsidR="00CC5EFF" w:rsidRPr="00A701FC">
        <w:rPr>
          <w:bdr w:val="nil"/>
          <w:lang w:val="fr-FR"/>
        </w:rPr>
        <w:t>approche</w:t>
      </w:r>
      <w:r w:rsidR="0014016A" w:rsidRPr="00A701FC">
        <w:rPr>
          <w:bdr w:val="nil"/>
          <w:lang w:val="fr-FR"/>
        </w:rPr>
        <w:t xml:space="preserve"> pilote est plus flagrante dans certains endroits</w:t>
      </w:r>
      <w:r w:rsidR="00830FD8" w:rsidRPr="00A701FC">
        <w:rPr>
          <w:bdr w:val="nil"/>
          <w:lang w:val="fr-FR"/>
        </w:rPr>
        <w:t xml:space="preserve"> que dans d</w:t>
      </w:r>
      <w:r w:rsidR="00553FCE">
        <w:rPr>
          <w:bdr w:val="nil"/>
          <w:lang w:val="fr-FR"/>
        </w:rPr>
        <w:t>’</w:t>
      </w:r>
      <w:r w:rsidR="00830FD8" w:rsidRPr="00A701FC">
        <w:rPr>
          <w:bdr w:val="nil"/>
          <w:lang w:val="fr-FR"/>
        </w:rPr>
        <w:t>autres</w:t>
      </w:r>
      <w:r w:rsidR="0014016A" w:rsidRPr="00A701FC">
        <w:rPr>
          <w:bdr w:val="nil"/>
          <w:lang w:val="fr-FR"/>
        </w:rPr>
        <w:t>, il</w:t>
      </w:r>
      <w:r w:rsidR="00487B9F">
        <w:rPr>
          <w:bdr w:val="nil"/>
          <w:lang w:val="fr-FR"/>
        </w:rPr>
        <w:t> </w:t>
      </w:r>
      <w:r w:rsidR="0014016A" w:rsidRPr="00A701FC">
        <w:rPr>
          <w:bdr w:val="nil"/>
          <w:lang w:val="fr-FR"/>
        </w:rPr>
        <w:t>s</w:t>
      </w:r>
      <w:r w:rsidR="00553FCE">
        <w:rPr>
          <w:bdr w:val="nil"/>
          <w:lang w:val="fr-FR"/>
        </w:rPr>
        <w:t>’</w:t>
      </w:r>
      <w:r w:rsidR="0014016A" w:rsidRPr="00A701FC">
        <w:rPr>
          <w:bdr w:val="nil"/>
          <w:lang w:val="fr-FR"/>
        </w:rPr>
        <w:t>avère déterminant d</w:t>
      </w:r>
      <w:r w:rsidR="00553FCE">
        <w:rPr>
          <w:bdr w:val="nil"/>
          <w:lang w:val="fr-FR"/>
        </w:rPr>
        <w:t>’</w:t>
      </w:r>
      <w:r w:rsidR="0014016A" w:rsidRPr="00A701FC">
        <w:rPr>
          <w:bdr w:val="nil"/>
          <w:lang w:val="fr-FR"/>
        </w:rPr>
        <w:t>amener les acteurs des secteurs pertinents à la table des discussions, et l</w:t>
      </w:r>
      <w:r w:rsidR="00553FCE">
        <w:rPr>
          <w:bdr w:val="nil"/>
          <w:lang w:val="fr-FR"/>
        </w:rPr>
        <w:t>’</w:t>
      </w:r>
      <w:r w:rsidR="0014016A" w:rsidRPr="00A701FC">
        <w:rPr>
          <w:bdr w:val="nil"/>
          <w:lang w:val="fr-FR"/>
        </w:rPr>
        <w:t>expérience i</w:t>
      </w:r>
      <w:r w:rsidR="00D53946" w:rsidRPr="00A701FC">
        <w:rPr>
          <w:bdr w:val="nil"/>
          <w:lang w:val="fr-FR"/>
        </w:rPr>
        <w:t>nitiale de faire participer les coordonnateurs résidents</w:t>
      </w:r>
      <w:r w:rsidR="00830FD8" w:rsidRPr="00A701FC">
        <w:rPr>
          <w:bdr w:val="nil"/>
          <w:lang w:val="fr-FR"/>
        </w:rPr>
        <w:t xml:space="preserve"> </w:t>
      </w:r>
      <w:r w:rsidR="00D53946" w:rsidRPr="00A701FC">
        <w:rPr>
          <w:bdr w:val="nil"/>
          <w:lang w:val="fr-FR"/>
        </w:rPr>
        <w:t xml:space="preserve">est </w:t>
      </w:r>
      <w:r w:rsidR="00830FD8" w:rsidRPr="00A701FC">
        <w:rPr>
          <w:bdr w:val="nil"/>
          <w:lang w:val="fr-FR"/>
        </w:rPr>
        <w:t>prometteuse</w:t>
      </w:r>
      <w:r w:rsidR="0014016A" w:rsidRPr="00A701FC">
        <w:rPr>
          <w:bdr w:val="nil"/>
          <w:lang w:val="fr-FR"/>
        </w:rPr>
        <w:t>. La pandémie de</w:t>
      </w:r>
      <w:r w:rsidR="00487B9F">
        <w:rPr>
          <w:bdr w:val="nil"/>
          <w:lang w:val="fr-FR"/>
        </w:rPr>
        <w:t> </w:t>
      </w:r>
      <w:r w:rsidR="0014016A" w:rsidRPr="00A701FC">
        <w:rPr>
          <w:bdr w:val="nil"/>
          <w:lang w:val="fr-FR"/>
        </w:rPr>
        <w:t xml:space="preserve">COVID-19 a partiellement </w:t>
      </w:r>
      <w:r w:rsidR="00830FD8" w:rsidRPr="00A701FC">
        <w:rPr>
          <w:bdr w:val="nil"/>
          <w:lang w:val="fr-FR"/>
        </w:rPr>
        <w:t>mis</w:t>
      </w:r>
      <w:r w:rsidR="00026072" w:rsidRPr="00A701FC">
        <w:rPr>
          <w:bdr w:val="nil"/>
          <w:lang w:val="fr-FR"/>
        </w:rPr>
        <w:t xml:space="preserve"> à l</w:t>
      </w:r>
      <w:r w:rsidR="00553FCE">
        <w:rPr>
          <w:bdr w:val="nil"/>
          <w:lang w:val="fr-FR"/>
        </w:rPr>
        <w:t>’</w:t>
      </w:r>
      <w:r w:rsidR="00026072" w:rsidRPr="00A701FC">
        <w:rPr>
          <w:bdr w:val="nil"/>
          <w:lang w:val="fr-FR"/>
        </w:rPr>
        <w:t>arrêt certain</w:t>
      </w:r>
      <w:r w:rsidR="0020612A" w:rsidRPr="00A701FC">
        <w:rPr>
          <w:bdr w:val="nil"/>
          <w:lang w:val="fr-FR"/>
        </w:rPr>
        <w:t>e</w:t>
      </w:r>
      <w:r w:rsidR="00026072" w:rsidRPr="00A701FC">
        <w:rPr>
          <w:bdr w:val="nil"/>
          <w:lang w:val="fr-FR"/>
        </w:rPr>
        <w:t>s</w:t>
      </w:r>
      <w:r w:rsidR="0020612A" w:rsidRPr="00A701FC">
        <w:rPr>
          <w:bdr w:val="nil"/>
          <w:lang w:val="fr-FR"/>
        </w:rPr>
        <w:t xml:space="preserve"> activités</w:t>
      </w:r>
      <w:r w:rsidR="0014016A" w:rsidRPr="00A701FC">
        <w:rPr>
          <w:bdr w:val="nil"/>
          <w:lang w:val="fr-FR"/>
        </w:rPr>
        <w:t xml:space="preserve"> thématiques, tels que la </w:t>
      </w:r>
      <w:r w:rsidR="00830FD8" w:rsidRPr="00A701FC">
        <w:rPr>
          <w:bdr w:val="nil"/>
          <w:lang w:val="fr-FR"/>
        </w:rPr>
        <w:t>participa</w:t>
      </w:r>
      <w:r w:rsidR="0014016A" w:rsidRPr="00A701FC">
        <w:rPr>
          <w:bdr w:val="nil"/>
          <w:lang w:val="fr-FR"/>
        </w:rPr>
        <w:t>tion</w:t>
      </w:r>
      <w:r w:rsidR="00830FD8" w:rsidRPr="00A701FC">
        <w:rPr>
          <w:bdr w:val="nil"/>
          <w:lang w:val="fr-FR"/>
        </w:rPr>
        <w:t xml:space="preserve"> au</w:t>
      </w:r>
      <w:r w:rsidR="00487B9F">
        <w:rPr>
          <w:bdr w:val="nil"/>
          <w:lang w:val="fr-FR"/>
        </w:rPr>
        <w:t> </w:t>
      </w:r>
      <w:r w:rsidR="00830FD8" w:rsidRPr="00A701FC">
        <w:rPr>
          <w:bdr w:val="nil"/>
          <w:lang w:val="fr-FR"/>
        </w:rPr>
        <w:t xml:space="preserve">niveau </w:t>
      </w:r>
      <w:r w:rsidR="00026072" w:rsidRPr="00A701FC">
        <w:rPr>
          <w:bdr w:val="nil"/>
          <w:lang w:val="fr-FR"/>
        </w:rPr>
        <w:t>des pays</w:t>
      </w:r>
      <w:r w:rsidR="0014016A" w:rsidRPr="00A701FC">
        <w:rPr>
          <w:bdr w:val="nil"/>
          <w:lang w:val="fr-FR"/>
        </w:rPr>
        <w:t>.</w:t>
      </w:r>
    </w:p>
    <w:p w14:paraId="7102A031" w14:textId="30E9D93A" w:rsidR="008346F3" w:rsidRPr="00A701FC" w:rsidRDefault="008346F3" w:rsidP="00A06949">
      <w:pPr>
        <w:pStyle w:val="Normalnumber"/>
        <w:numPr>
          <w:ilvl w:val="0"/>
          <w:numId w:val="24"/>
        </w:numPr>
        <w:rPr>
          <w:bdr w:val="nil"/>
          <w:lang w:val="fr-FR"/>
        </w:rPr>
      </w:pPr>
      <w:r w:rsidRPr="00A701FC">
        <w:rPr>
          <w:bdr w:val="nil"/>
          <w:lang w:val="fr-FR"/>
        </w:rPr>
        <w:t>En termes de renforcement des capacit</w:t>
      </w:r>
      <w:r w:rsidR="00322C17" w:rsidRPr="00A701FC">
        <w:rPr>
          <w:bdr w:val="nil"/>
          <w:lang w:val="fr-FR"/>
        </w:rPr>
        <w:t>é</w:t>
      </w:r>
      <w:r w:rsidRPr="00A701FC">
        <w:rPr>
          <w:bdr w:val="nil"/>
          <w:lang w:val="fr-FR"/>
        </w:rPr>
        <w:t xml:space="preserve">s, </w:t>
      </w:r>
      <w:r w:rsidR="009C1FB7" w:rsidRPr="00A701FC">
        <w:rPr>
          <w:bdr w:val="nil"/>
          <w:lang w:val="fr-FR"/>
        </w:rPr>
        <w:t>GEMS/Eau</w:t>
      </w:r>
      <w:r w:rsidR="00F92040" w:rsidRPr="00A701FC">
        <w:rPr>
          <w:bdr w:val="nil"/>
          <w:lang w:val="fr-FR"/>
        </w:rPr>
        <w:t xml:space="preserve"> — </w:t>
      </w:r>
      <w:r w:rsidRPr="00A701FC">
        <w:rPr>
          <w:bdr w:val="nil"/>
          <w:lang w:val="fr-FR"/>
        </w:rPr>
        <w:t>qui est également le mécanisme opératio</w:t>
      </w:r>
      <w:r w:rsidR="00322C17" w:rsidRPr="00A701FC">
        <w:rPr>
          <w:bdr w:val="nil"/>
          <w:lang w:val="fr-FR"/>
        </w:rPr>
        <w:t>n</w:t>
      </w:r>
      <w:r w:rsidRPr="00A701FC">
        <w:rPr>
          <w:bdr w:val="nil"/>
          <w:lang w:val="fr-FR"/>
        </w:rPr>
        <w:t xml:space="preserve">nel du PNUE pour la surveillance et </w:t>
      </w:r>
      <w:r w:rsidR="00EE626D" w:rsidRPr="00A701FC">
        <w:rPr>
          <w:bdr w:val="nil"/>
          <w:lang w:val="fr-FR"/>
        </w:rPr>
        <w:t xml:space="preserve">la communication </w:t>
      </w:r>
      <w:r w:rsidRPr="00A701FC">
        <w:rPr>
          <w:bdr w:val="nil"/>
          <w:lang w:val="fr-FR"/>
        </w:rPr>
        <w:t>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informations sur la qualité de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eau ambiante (indicateur 6.3.2 des objectifs de développement durable)</w:t>
      </w:r>
      <w:r w:rsidR="00A06949" w:rsidRPr="00A701FC">
        <w:rPr>
          <w:lang w:val="fr-FR"/>
        </w:rPr>
        <w:t> </w:t>
      </w:r>
      <w:r w:rsidR="00A06949" w:rsidRPr="00A701FC">
        <w:rPr>
          <w:bdr w:val="nil"/>
          <w:lang w:val="fr-FR"/>
        </w:rPr>
        <w:t>—</w:t>
      </w:r>
      <w:r w:rsidR="00307649" w:rsidRPr="00A701FC">
        <w:rPr>
          <w:bdr w:val="nil"/>
          <w:lang w:val="fr-FR"/>
        </w:rPr>
        <w:t xml:space="preserve"> a reçu de nombreuses demandes de soutien de la part des pays. </w:t>
      </w:r>
      <w:r w:rsidR="009C1FB7" w:rsidRPr="00A701FC">
        <w:rPr>
          <w:bdr w:val="nil"/>
          <w:lang w:val="fr-FR"/>
        </w:rPr>
        <w:t>GEMS/Eau</w:t>
      </w:r>
      <w:r w:rsidR="00EE626D" w:rsidRPr="00A701FC">
        <w:rPr>
          <w:bdr w:val="nil"/>
          <w:lang w:val="fr-FR"/>
        </w:rPr>
        <w:t>, dans son format actuel</w:t>
      </w:r>
      <w:r w:rsidR="00307649" w:rsidRPr="00A701FC">
        <w:rPr>
          <w:bdr w:val="nil"/>
          <w:lang w:val="fr-FR"/>
        </w:rPr>
        <w:t xml:space="preserve"> et avec le fina</w:t>
      </w:r>
      <w:r w:rsidR="00E03344" w:rsidRPr="00A701FC">
        <w:rPr>
          <w:bdr w:val="nil"/>
          <w:lang w:val="fr-FR"/>
        </w:rPr>
        <w:t>n</w:t>
      </w:r>
      <w:r w:rsidR="00307649" w:rsidRPr="00A701FC">
        <w:rPr>
          <w:bdr w:val="nil"/>
          <w:lang w:val="fr-FR"/>
        </w:rPr>
        <w:t xml:space="preserve">cement dont il dispose </w:t>
      </w:r>
      <w:r w:rsidR="00EE626D" w:rsidRPr="00A701FC">
        <w:rPr>
          <w:bdr w:val="nil"/>
          <w:lang w:val="fr-FR"/>
        </w:rPr>
        <w:t>présentemen</w:t>
      </w:r>
      <w:r w:rsidR="00307649" w:rsidRPr="00A701FC">
        <w:rPr>
          <w:bdr w:val="nil"/>
          <w:lang w:val="fr-FR"/>
        </w:rPr>
        <w:t>t, ne sera pas en mesure de répondre pleinement à ces demandes. L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>appui</w:t>
      </w:r>
      <w:r w:rsidR="00487B9F">
        <w:rPr>
          <w:bdr w:val="nil"/>
          <w:lang w:val="fr-FR"/>
        </w:rPr>
        <w:t> </w:t>
      </w:r>
      <w:r w:rsidR="00307649" w:rsidRPr="00A701FC">
        <w:rPr>
          <w:bdr w:val="nil"/>
          <w:lang w:val="fr-FR"/>
        </w:rPr>
        <w:t xml:space="preserve">financier apporté par le </w:t>
      </w:r>
      <w:r w:rsidR="00C36E6A" w:rsidRPr="00A701FC">
        <w:rPr>
          <w:bdr w:val="nil"/>
          <w:lang w:val="fr-FR"/>
        </w:rPr>
        <w:t>G</w:t>
      </w:r>
      <w:r w:rsidR="00307649" w:rsidRPr="00A701FC">
        <w:rPr>
          <w:bdr w:val="nil"/>
          <w:lang w:val="fr-FR"/>
        </w:rPr>
        <w:t>ouvernement irlandais expirera après 2023. Cependant, s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>appuyant sur</w:t>
      </w:r>
      <w:r w:rsidR="00EE626D" w:rsidRPr="00A701FC">
        <w:rPr>
          <w:bdr w:val="nil"/>
          <w:lang w:val="fr-FR"/>
        </w:rPr>
        <w:t xml:space="preserve"> l</w:t>
      </w:r>
      <w:r w:rsidR="009738A8" w:rsidRPr="00A701FC">
        <w:rPr>
          <w:bdr w:val="nil"/>
          <w:lang w:val="fr-FR"/>
        </w:rPr>
        <w:t>es</w:t>
      </w:r>
      <w:r w:rsidR="00307649" w:rsidRPr="00A701FC">
        <w:rPr>
          <w:bdr w:val="nil"/>
          <w:lang w:val="fr-FR"/>
        </w:rPr>
        <w:t xml:space="preserve"> travaux de l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>Alliance mondiale pour la qualité de l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 xml:space="preserve">eau, </w:t>
      </w:r>
      <w:r w:rsidR="009C1FB7" w:rsidRPr="00A701FC">
        <w:rPr>
          <w:bdr w:val="nil"/>
          <w:lang w:val="fr-FR"/>
        </w:rPr>
        <w:t>GEMS/Eau</w:t>
      </w:r>
      <w:r w:rsidR="00307649" w:rsidRPr="00A701FC">
        <w:rPr>
          <w:bdr w:val="nil"/>
          <w:lang w:val="fr-FR"/>
        </w:rPr>
        <w:t xml:space="preserve"> accomplit des progrès dans l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>établissement d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 xml:space="preserve">un consortium de partenaires pour le renforcement des capacités </w:t>
      </w:r>
      <w:r w:rsidR="009738A8" w:rsidRPr="00A701FC">
        <w:rPr>
          <w:bdr w:val="nil"/>
          <w:lang w:val="fr-FR"/>
        </w:rPr>
        <w:t>en vue</w:t>
      </w:r>
      <w:r w:rsidR="00307649" w:rsidRPr="00A701FC">
        <w:rPr>
          <w:bdr w:val="nil"/>
          <w:lang w:val="fr-FR"/>
        </w:rPr>
        <w:t xml:space="preserve"> d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>élaborer et</w:t>
      </w:r>
      <w:r w:rsidR="00487B9F">
        <w:rPr>
          <w:bdr w:val="nil"/>
          <w:lang w:val="fr-FR"/>
        </w:rPr>
        <w:t> </w:t>
      </w:r>
      <w:r w:rsidR="00307649" w:rsidRPr="00A701FC">
        <w:rPr>
          <w:bdr w:val="nil"/>
          <w:lang w:val="fr-FR"/>
        </w:rPr>
        <w:t>d</w:t>
      </w:r>
      <w:r w:rsidR="00553FCE">
        <w:rPr>
          <w:bdr w:val="nil"/>
          <w:lang w:val="fr-FR"/>
        </w:rPr>
        <w:t>’</w:t>
      </w:r>
      <w:r w:rsidR="00307649" w:rsidRPr="00A701FC">
        <w:rPr>
          <w:bdr w:val="nil"/>
          <w:lang w:val="fr-FR"/>
        </w:rPr>
        <w:t>exécuter co</w:t>
      </w:r>
      <w:r w:rsidR="009738A8" w:rsidRPr="00A701FC">
        <w:rPr>
          <w:bdr w:val="nil"/>
          <w:lang w:val="fr-FR"/>
        </w:rPr>
        <w:t>n</w:t>
      </w:r>
      <w:r w:rsidR="00307649" w:rsidRPr="00A701FC">
        <w:rPr>
          <w:bdr w:val="nil"/>
          <w:lang w:val="fr-FR"/>
        </w:rPr>
        <w:t>jointement des initiatives de renforcement des capacités cohérentes, de haut ni</w:t>
      </w:r>
      <w:r w:rsidR="00EE626D" w:rsidRPr="00A701FC">
        <w:rPr>
          <w:bdr w:val="nil"/>
          <w:lang w:val="fr-FR"/>
        </w:rPr>
        <w:t>veau</w:t>
      </w:r>
      <w:r w:rsidR="00307649" w:rsidRPr="00A701FC">
        <w:rPr>
          <w:bdr w:val="nil"/>
          <w:lang w:val="fr-FR"/>
        </w:rPr>
        <w:t xml:space="preserve"> et</w:t>
      </w:r>
      <w:r w:rsidR="00487B9F">
        <w:rPr>
          <w:bdr w:val="nil"/>
          <w:lang w:val="fr-FR"/>
        </w:rPr>
        <w:t> </w:t>
      </w:r>
      <w:r w:rsidR="00307649" w:rsidRPr="00A701FC">
        <w:rPr>
          <w:bdr w:val="nil"/>
          <w:lang w:val="fr-FR"/>
        </w:rPr>
        <w:t>adaptées, ainsi que dans l</w:t>
      </w:r>
      <w:r w:rsidR="00553FCE">
        <w:rPr>
          <w:bdr w:val="nil"/>
          <w:lang w:val="fr-FR"/>
        </w:rPr>
        <w:t>’</w:t>
      </w:r>
      <w:r w:rsidR="00EE626D" w:rsidRPr="00A701FC">
        <w:rPr>
          <w:bdr w:val="nil"/>
          <w:lang w:val="fr-FR"/>
        </w:rPr>
        <w:t>augmentation</w:t>
      </w:r>
      <w:r w:rsidR="00307649" w:rsidRPr="00A701FC">
        <w:rPr>
          <w:bdr w:val="nil"/>
          <w:lang w:val="fr-FR"/>
        </w:rPr>
        <w:t xml:space="preserve"> de la base de ressources.</w:t>
      </w:r>
    </w:p>
    <w:p w14:paraId="43605CF3" w14:textId="3334025F" w:rsidR="00835224" w:rsidRPr="00A701FC" w:rsidRDefault="0026162B" w:rsidP="0028620F">
      <w:pPr>
        <w:pStyle w:val="Normalnumber"/>
        <w:numPr>
          <w:ilvl w:val="0"/>
          <w:numId w:val="24"/>
        </w:numPr>
        <w:rPr>
          <w:color w:val="000000" w:themeColor="text1"/>
          <w:bdr w:val="nil"/>
          <w:lang w:val="fr-FR"/>
        </w:rPr>
      </w:pPr>
      <w:r w:rsidRPr="00A701FC">
        <w:rPr>
          <w:bdr w:val="nil"/>
          <w:lang w:val="fr-FR"/>
        </w:rPr>
        <w:t>Le projet cadre</w:t>
      </w:r>
      <w:r w:rsidR="000B604B" w:rsidRPr="00A701FC">
        <w:rPr>
          <w:bdr w:val="nil"/>
          <w:lang w:val="fr-FR"/>
        </w:rPr>
        <w:t xml:space="preserve"> de lutte contre le SARS-CoV-2 de l</w:t>
      </w:r>
      <w:r w:rsidR="00553FCE">
        <w:rPr>
          <w:bdr w:val="nil"/>
          <w:lang w:val="fr-FR"/>
        </w:rPr>
        <w:t>’</w:t>
      </w:r>
      <w:r w:rsidR="000B604B" w:rsidRPr="00A701FC">
        <w:rPr>
          <w:bdr w:val="nil"/>
          <w:lang w:val="fr-FR"/>
        </w:rPr>
        <w:t>Union européenne, coordonné par le</w:t>
      </w:r>
      <w:r w:rsidR="00487B9F">
        <w:rPr>
          <w:bdr w:val="nil"/>
          <w:lang w:val="fr-FR"/>
        </w:rPr>
        <w:t> </w:t>
      </w:r>
      <w:r w:rsidR="007B7211" w:rsidRPr="00A701FC">
        <w:rPr>
          <w:bdr w:val="nil"/>
          <w:lang w:val="fr-FR"/>
        </w:rPr>
        <w:t>C</w:t>
      </w:r>
      <w:r w:rsidR="000B604B" w:rsidRPr="00A701FC">
        <w:rPr>
          <w:bdr w:val="nil"/>
          <w:lang w:val="fr-FR"/>
        </w:rPr>
        <w:t>entre</w:t>
      </w:r>
      <w:r w:rsidR="00487B9F">
        <w:rPr>
          <w:bdr w:val="nil"/>
          <w:lang w:val="fr-FR"/>
        </w:rPr>
        <w:t> </w:t>
      </w:r>
      <w:r w:rsidR="000B604B" w:rsidRPr="00A701FC">
        <w:rPr>
          <w:bdr w:val="nil"/>
          <w:lang w:val="fr-FR"/>
        </w:rPr>
        <w:t>commun de recherche</w:t>
      </w:r>
      <w:r w:rsidR="005D04D8" w:rsidRPr="00A701FC">
        <w:rPr>
          <w:bdr w:val="nil"/>
          <w:lang w:val="fr-FR"/>
        </w:rPr>
        <w:t>, met en avant un</w:t>
      </w:r>
      <w:r w:rsidR="00835224" w:rsidRPr="00A701FC">
        <w:rPr>
          <w:bdr w:val="nil"/>
          <w:lang w:val="fr-FR"/>
        </w:rPr>
        <w:t xml:space="preserve"> regain d</w:t>
      </w:r>
      <w:r w:rsidR="00553FCE">
        <w:rPr>
          <w:bdr w:val="nil"/>
          <w:lang w:val="fr-FR"/>
        </w:rPr>
        <w:t>’</w:t>
      </w:r>
      <w:r w:rsidR="00835224" w:rsidRPr="00A701FC">
        <w:rPr>
          <w:bdr w:val="nil"/>
          <w:lang w:val="fr-FR"/>
        </w:rPr>
        <w:t>intérê</w:t>
      </w:r>
      <w:r w:rsidR="00CA58C1" w:rsidRPr="00A701FC">
        <w:rPr>
          <w:bdr w:val="nil"/>
          <w:lang w:val="fr-FR"/>
        </w:rPr>
        <w:t>t</w:t>
      </w:r>
      <w:r w:rsidR="000B604B" w:rsidRPr="00A701FC">
        <w:rPr>
          <w:bdr w:val="nil"/>
          <w:lang w:val="fr-FR"/>
        </w:rPr>
        <w:t xml:space="preserve"> dans </w:t>
      </w:r>
      <w:r w:rsidR="00C55153" w:rsidRPr="00A701FC">
        <w:rPr>
          <w:bdr w:val="nil"/>
          <w:lang w:val="fr-FR"/>
        </w:rPr>
        <w:t xml:space="preserve">a relation </w:t>
      </w:r>
      <w:r w:rsidR="000B604B" w:rsidRPr="00A701FC">
        <w:rPr>
          <w:bdr w:val="nil"/>
          <w:lang w:val="fr-FR"/>
        </w:rPr>
        <w:t>entre santé et environnement</w:t>
      </w:r>
      <w:r w:rsidR="005D04D8" w:rsidRPr="00A701FC">
        <w:rPr>
          <w:bdr w:val="nil"/>
          <w:lang w:val="fr-FR"/>
        </w:rPr>
        <w:t>,</w:t>
      </w:r>
      <w:r w:rsidR="0028620F" w:rsidRPr="00A701FC">
        <w:rPr>
          <w:lang w:val="fr-FR"/>
        </w:rPr>
        <w:t xml:space="preserve"> </w:t>
      </w:r>
      <w:r w:rsidR="0028620F" w:rsidRPr="00A701FC">
        <w:rPr>
          <w:bdr w:val="nil"/>
          <w:lang w:val="fr-FR"/>
        </w:rPr>
        <w:t>fournissa</w:t>
      </w:r>
      <w:r w:rsidR="005D04D8" w:rsidRPr="00A701FC">
        <w:rPr>
          <w:bdr w:val="nil"/>
          <w:lang w:val="fr-FR"/>
        </w:rPr>
        <w:t xml:space="preserve">nt </w:t>
      </w:r>
      <w:r w:rsidR="0028620F" w:rsidRPr="00A701FC">
        <w:rPr>
          <w:bdr w:val="nil"/>
          <w:lang w:val="fr-FR"/>
        </w:rPr>
        <w:t>des éclaircissements sur la crise de la COVID-19</w:t>
      </w:r>
      <w:r w:rsidR="001424CD" w:rsidRPr="00A701FC">
        <w:rPr>
          <w:bdr w:val="nil"/>
          <w:lang w:val="fr-FR"/>
        </w:rPr>
        <w:t xml:space="preserve"> et ses liens avec la</w:t>
      </w:r>
      <w:r w:rsidR="00487B9F">
        <w:rPr>
          <w:bdr w:val="nil"/>
          <w:lang w:val="fr-FR"/>
        </w:rPr>
        <w:t> </w:t>
      </w:r>
      <w:r w:rsidR="001424CD" w:rsidRPr="00A701FC">
        <w:rPr>
          <w:bdr w:val="nil"/>
          <w:lang w:val="fr-FR"/>
        </w:rPr>
        <w:t>qualité et la disponibilité de l</w:t>
      </w:r>
      <w:r w:rsidR="00553FCE">
        <w:rPr>
          <w:bdr w:val="nil"/>
          <w:lang w:val="fr-FR"/>
        </w:rPr>
        <w:t>’</w:t>
      </w:r>
      <w:r w:rsidR="001424CD" w:rsidRPr="00A701FC">
        <w:rPr>
          <w:bdr w:val="nil"/>
          <w:lang w:val="fr-FR"/>
        </w:rPr>
        <w:t>eau. Les perspective</w:t>
      </w:r>
      <w:r w:rsidR="005D04D8" w:rsidRPr="00A701FC">
        <w:rPr>
          <w:bdr w:val="nil"/>
          <w:lang w:val="fr-FR"/>
        </w:rPr>
        <w:t>s sur les méthodes d</w:t>
      </w:r>
      <w:r w:rsidR="00553FCE">
        <w:rPr>
          <w:bdr w:val="nil"/>
          <w:lang w:val="fr-FR"/>
        </w:rPr>
        <w:t>’</w:t>
      </w:r>
      <w:r w:rsidR="005D04D8" w:rsidRPr="00A701FC">
        <w:rPr>
          <w:bdr w:val="nil"/>
          <w:lang w:val="fr-FR"/>
        </w:rPr>
        <w:t>analyse</w:t>
      </w:r>
      <w:r w:rsidR="001424CD" w:rsidRPr="00A701FC">
        <w:rPr>
          <w:bdr w:val="nil"/>
          <w:lang w:val="fr-FR"/>
        </w:rPr>
        <w:t xml:space="preserve"> et les innovations </w:t>
      </w:r>
      <w:r w:rsidR="001424CD" w:rsidRPr="00A701FC">
        <w:rPr>
          <w:bdr w:val="nil"/>
          <w:lang w:val="fr-FR"/>
        </w:rPr>
        <w:lastRenderedPageBreak/>
        <w:t xml:space="preserve">évoluent </w:t>
      </w:r>
      <w:r w:rsidR="005D04D8" w:rsidRPr="00A701FC">
        <w:rPr>
          <w:bdr w:val="nil"/>
          <w:lang w:val="fr-FR"/>
        </w:rPr>
        <w:t>de façon dynamique</w:t>
      </w:r>
      <w:r w:rsidR="001424CD" w:rsidRPr="00A701FC">
        <w:rPr>
          <w:bdr w:val="nil"/>
          <w:lang w:val="fr-FR"/>
        </w:rPr>
        <w:t xml:space="preserve">, y compris en ce qui concerne la surveillance des </w:t>
      </w:r>
      <w:r w:rsidRPr="00A701FC">
        <w:rPr>
          <w:bdr w:val="nil"/>
          <w:lang w:val="fr-FR"/>
        </w:rPr>
        <w:t>égouts</w:t>
      </w:r>
      <w:r w:rsidR="001424CD" w:rsidRPr="00A701FC">
        <w:rPr>
          <w:bdr w:val="nil"/>
          <w:lang w:val="fr-FR"/>
        </w:rPr>
        <w:t xml:space="preserve">, ce qui a été utilisé avec succès pour la surveillance du SARS-CoV-2 dans les eaux usées et les </w:t>
      </w:r>
      <w:r w:rsidR="005D04D8" w:rsidRPr="00A701FC">
        <w:rPr>
          <w:bdr w:val="nil"/>
          <w:lang w:val="fr-FR"/>
        </w:rPr>
        <w:t xml:space="preserve">réseaux </w:t>
      </w:r>
      <w:r w:rsidRPr="00A701FC">
        <w:rPr>
          <w:bdr w:val="nil"/>
          <w:lang w:val="fr-FR"/>
        </w:rPr>
        <w:t>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assainissement</w:t>
      </w:r>
      <w:r w:rsidR="001424CD" w:rsidRPr="00A701FC">
        <w:rPr>
          <w:bdr w:val="nil"/>
          <w:lang w:val="fr-FR"/>
        </w:rPr>
        <w:t>, et les évaluations possibles. Cela pourrait permettre d</w:t>
      </w:r>
      <w:r w:rsidR="00553FCE">
        <w:rPr>
          <w:bdr w:val="nil"/>
          <w:lang w:val="fr-FR"/>
        </w:rPr>
        <w:t>’</w:t>
      </w:r>
      <w:r w:rsidR="005F435E" w:rsidRPr="00A701FC">
        <w:rPr>
          <w:bdr w:val="nil"/>
          <w:lang w:val="fr-FR"/>
        </w:rPr>
        <w:t>alléger quelque peu</w:t>
      </w:r>
      <w:r w:rsidR="001424CD" w:rsidRPr="00A701FC">
        <w:rPr>
          <w:bdr w:val="nil"/>
          <w:lang w:val="fr-FR"/>
        </w:rPr>
        <w:t xml:space="preserve"> </w:t>
      </w:r>
      <w:r w:rsidRPr="00A701FC">
        <w:rPr>
          <w:bdr w:val="nil"/>
          <w:lang w:val="fr-FR"/>
        </w:rPr>
        <w:t xml:space="preserve">la charge </w:t>
      </w:r>
      <w:r w:rsidR="006A2FCB" w:rsidRPr="00A701FC">
        <w:rPr>
          <w:bdr w:val="nil"/>
          <w:lang w:val="fr-FR"/>
        </w:rPr>
        <w:t xml:space="preserve">de </w:t>
      </w:r>
      <w:r w:rsidRPr="00A701FC">
        <w:rPr>
          <w:bdr w:val="nil"/>
          <w:lang w:val="fr-FR"/>
        </w:rPr>
        <w:t xml:space="preserve">surveillance </w:t>
      </w:r>
      <w:r w:rsidR="001424CD" w:rsidRPr="00A701FC">
        <w:rPr>
          <w:bdr w:val="nil"/>
          <w:lang w:val="fr-FR"/>
        </w:rPr>
        <w:t>qui pèse sur les systèmes de santé. La crise de la COVID-19 a aggravé la situation déjà précaire concernant l</w:t>
      </w:r>
      <w:r w:rsidR="00553FCE">
        <w:rPr>
          <w:bdr w:val="nil"/>
          <w:lang w:val="fr-FR"/>
        </w:rPr>
        <w:t>’</w:t>
      </w:r>
      <w:r w:rsidR="001424CD" w:rsidRPr="00A701FC">
        <w:rPr>
          <w:bdr w:val="nil"/>
          <w:lang w:val="fr-FR"/>
        </w:rPr>
        <w:t>eau, l</w:t>
      </w:r>
      <w:r w:rsidR="00553FCE">
        <w:rPr>
          <w:bdr w:val="nil"/>
          <w:lang w:val="fr-FR"/>
        </w:rPr>
        <w:t>’</w:t>
      </w:r>
      <w:r w:rsidR="001424CD" w:rsidRPr="00A701FC">
        <w:rPr>
          <w:bdr w:val="nil"/>
          <w:lang w:val="fr-FR"/>
        </w:rPr>
        <w:t>assainissement et l</w:t>
      </w:r>
      <w:r w:rsidR="00553FCE">
        <w:rPr>
          <w:bdr w:val="nil"/>
          <w:lang w:val="fr-FR"/>
        </w:rPr>
        <w:t>’</w:t>
      </w:r>
      <w:r w:rsidR="001424CD" w:rsidRPr="00A701FC">
        <w:rPr>
          <w:bdr w:val="nil"/>
          <w:lang w:val="fr-FR"/>
        </w:rPr>
        <w:t xml:space="preserve">hygiène </w:t>
      </w:r>
      <w:r w:rsidR="005D04D8" w:rsidRPr="00A701FC">
        <w:rPr>
          <w:bdr w:val="nil"/>
          <w:lang w:val="fr-FR"/>
        </w:rPr>
        <w:t>pour tous, en particulier dans l</w:t>
      </w:r>
      <w:r w:rsidR="001424CD" w:rsidRPr="00A701FC">
        <w:rPr>
          <w:bdr w:val="nil"/>
          <w:lang w:val="fr-FR"/>
        </w:rPr>
        <w:t>es</w:t>
      </w:r>
      <w:r w:rsidR="005D04D8" w:rsidRPr="00A701FC">
        <w:rPr>
          <w:bdr w:val="nil"/>
          <w:lang w:val="fr-FR"/>
        </w:rPr>
        <w:t xml:space="preserve"> situations</w:t>
      </w:r>
      <w:r w:rsidR="001424CD" w:rsidRPr="00A701FC">
        <w:rPr>
          <w:bdr w:val="nil"/>
          <w:lang w:val="fr-FR"/>
        </w:rPr>
        <w:t xml:space="preserve"> de pauvreté extrême et dans les zones touchées par des conflits.</w:t>
      </w:r>
    </w:p>
    <w:p w14:paraId="68397309" w14:textId="7B95BEFE" w:rsidR="008504D9" w:rsidRPr="00A701FC" w:rsidRDefault="008504D9" w:rsidP="008504D9">
      <w:pPr>
        <w:pStyle w:val="Normalnumber"/>
        <w:numPr>
          <w:ilvl w:val="0"/>
          <w:numId w:val="24"/>
        </w:numPr>
        <w:rPr>
          <w:color w:val="000000" w:themeColor="text1"/>
          <w:bdr w:val="nil"/>
          <w:lang w:val="fr-FR"/>
        </w:rPr>
      </w:pPr>
      <w:r w:rsidRPr="00A701FC">
        <w:rPr>
          <w:bdr w:val="nil"/>
          <w:lang w:val="fr-FR"/>
        </w:rPr>
        <w:t>En à peine plus 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un an,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Alliance a attiré divers groupes d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 xml:space="preserve">experts </w:t>
      </w:r>
      <w:r w:rsidR="003B3440" w:rsidRPr="00A701FC">
        <w:rPr>
          <w:bdr w:val="nil"/>
          <w:lang w:val="fr-FR"/>
        </w:rPr>
        <w:t xml:space="preserve">qui </w:t>
      </w:r>
      <w:r w:rsidR="006A2FCB" w:rsidRPr="00A701FC">
        <w:rPr>
          <w:bdr w:val="nil"/>
          <w:lang w:val="fr-FR"/>
        </w:rPr>
        <w:t>élabore</w:t>
      </w:r>
      <w:r w:rsidRPr="00A701FC">
        <w:rPr>
          <w:bdr w:val="nil"/>
          <w:lang w:val="fr-FR"/>
        </w:rPr>
        <w:t xml:space="preserve">nt des </w:t>
      </w:r>
      <w:r w:rsidR="00986B26" w:rsidRPr="00A701FC">
        <w:rPr>
          <w:bdr w:val="nil"/>
          <w:lang w:val="fr-FR"/>
        </w:rPr>
        <w:t>activités</w:t>
      </w:r>
      <w:r w:rsidRPr="00A701FC">
        <w:rPr>
          <w:bdr w:val="nil"/>
          <w:lang w:val="fr-FR"/>
        </w:rPr>
        <w:t xml:space="preserve"> axé</w:t>
      </w:r>
      <w:r w:rsidR="00986B26" w:rsidRPr="00A701FC">
        <w:rPr>
          <w:bdr w:val="nil"/>
          <w:lang w:val="fr-FR"/>
        </w:rPr>
        <w:t>e</w:t>
      </w:r>
      <w:r w:rsidRPr="00A701FC">
        <w:rPr>
          <w:bdr w:val="nil"/>
          <w:lang w:val="fr-FR"/>
        </w:rPr>
        <w:t>s sur la qualité de l</w:t>
      </w:r>
      <w:r w:rsidR="00553FCE">
        <w:rPr>
          <w:bdr w:val="nil"/>
          <w:lang w:val="fr-FR"/>
        </w:rPr>
        <w:t>’</w:t>
      </w:r>
      <w:r w:rsidRPr="00A701FC">
        <w:rPr>
          <w:bdr w:val="nil"/>
          <w:lang w:val="fr-FR"/>
        </w:rPr>
        <w:t>eau, y compris en ce qui concerne la santé.</w:t>
      </w:r>
    </w:p>
    <w:p w14:paraId="4FE21DD7" w14:textId="060F6E03" w:rsidR="002830B1" w:rsidRPr="00A701FC" w:rsidRDefault="002830B1" w:rsidP="002A5BAB">
      <w:pPr>
        <w:pStyle w:val="CH1"/>
        <w:rPr>
          <w:lang w:val="fr-FR"/>
        </w:rPr>
      </w:pPr>
      <w:r w:rsidRPr="00A701FC">
        <w:rPr>
          <w:lang w:val="fr-FR"/>
        </w:rPr>
        <w:tab/>
      </w:r>
      <w:r w:rsidR="00441783" w:rsidRPr="00A701FC">
        <w:rPr>
          <w:lang w:val="fr-FR"/>
        </w:rPr>
        <w:t>III</w:t>
      </w:r>
      <w:r w:rsidRPr="00A701FC">
        <w:rPr>
          <w:lang w:val="fr-FR"/>
        </w:rPr>
        <w:t>.</w:t>
      </w:r>
      <w:r w:rsidRPr="00A701FC">
        <w:rPr>
          <w:lang w:val="fr-FR"/>
        </w:rPr>
        <w:tab/>
      </w:r>
      <w:r w:rsidR="00E1196D" w:rsidRPr="00A701FC">
        <w:rPr>
          <w:lang w:val="fr-FR"/>
        </w:rPr>
        <w:t>Recommandations et mesures proposées</w:t>
      </w:r>
    </w:p>
    <w:p w14:paraId="1AB00917" w14:textId="7A7407DC" w:rsidR="00C77578" w:rsidRPr="00A701FC" w:rsidRDefault="00E1196D" w:rsidP="005275A2">
      <w:pPr>
        <w:pStyle w:val="Normalnumber"/>
        <w:numPr>
          <w:ilvl w:val="0"/>
          <w:numId w:val="24"/>
        </w:numPr>
        <w:rPr>
          <w:bdr w:val="nil"/>
          <w:lang w:val="fr-FR"/>
        </w:rPr>
      </w:pPr>
      <w:r w:rsidRPr="00A701FC">
        <w:rPr>
          <w:lang w:val="fr-FR"/>
        </w:rPr>
        <w:t>L</w:t>
      </w:r>
      <w:r w:rsidR="00553FCE">
        <w:rPr>
          <w:lang w:val="fr-FR"/>
        </w:rPr>
        <w:t>’</w:t>
      </w:r>
      <w:r w:rsidRPr="00A701FC">
        <w:rPr>
          <w:lang w:val="fr-FR"/>
        </w:rPr>
        <w:t>Assemblée pour l</w:t>
      </w:r>
      <w:r w:rsidR="00553FCE">
        <w:rPr>
          <w:lang w:val="fr-FR"/>
        </w:rPr>
        <w:t>’</w:t>
      </w:r>
      <w:r w:rsidRPr="00A701FC">
        <w:rPr>
          <w:lang w:val="fr-FR"/>
        </w:rPr>
        <w:t>environnement souhaitera peut-être </w:t>
      </w:r>
      <w:r w:rsidR="00C77578" w:rsidRPr="00A701FC">
        <w:rPr>
          <w:bdr w:val="nil"/>
          <w:lang w:val="fr-FR"/>
        </w:rPr>
        <w:t>:</w:t>
      </w:r>
    </w:p>
    <w:p w14:paraId="47AF3836" w14:textId="4D40EB4B" w:rsidR="00835224" w:rsidRPr="00A701FC" w:rsidRDefault="00E856A7" w:rsidP="00A9238E">
      <w:pPr>
        <w:pStyle w:val="Normalnumber"/>
        <w:numPr>
          <w:ilvl w:val="1"/>
          <w:numId w:val="24"/>
        </w:numPr>
        <w:rPr>
          <w:bdr w:val="nil"/>
          <w:lang w:val="fr-FR"/>
        </w:rPr>
      </w:pPr>
      <w:r w:rsidRPr="00A701FC">
        <w:rPr>
          <w:bdr w:val="nil"/>
          <w:lang w:val="fr-FR"/>
        </w:rPr>
        <w:t>I</w:t>
      </w:r>
      <w:r w:rsidR="00D634B6" w:rsidRPr="00A701FC">
        <w:rPr>
          <w:bdr w:val="nil"/>
          <w:lang w:val="fr-FR"/>
        </w:rPr>
        <w:t>nviter les États membres à participer aux travaux de l</w:t>
      </w:r>
      <w:r w:rsidR="00553FCE">
        <w:rPr>
          <w:bdr w:val="nil"/>
          <w:lang w:val="fr-FR"/>
        </w:rPr>
        <w:t>’</w:t>
      </w:r>
      <w:r w:rsidR="00D634B6" w:rsidRPr="00A701FC">
        <w:rPr>
          <w:bdr w:val="nil"/>
          <w:lang w:val="fr-FR"/>
        </w:rPr>
        <w:t>Alliance mondiale pour la qualité de l</w:t>
      </w:r>
      <w:r w:rsidR="00553FCE">
        <w:rPr>
          <w:bdr w:val="nil"/>
          <w:lang w:val="fr-FR"/>
        </w:rPr>
        <w:t>’</w:t>
      </w:r>
      <w:r w:rsidR="00D634B6" w:rsidRPr="00A701FC">
        <w:rPr>
          <w:bdr w:val="nil"/>
          <w:lang w:val="fr-FR"/>
        </w:rPr>
        <w:t>eau et à les soutenir, notamment</w:t>
      </w:r>
      <w:r w:rsidR="008821A1" w:rsidRPr="00A701FC">
        <w:rPr>
          <w:bdr w:val="nil"/>
          <w:lang w:val="fr-FR"/>
        </w:rPr>
        <w:t> :</w:t>
      </w:r>
      <w:r w:rsidR="00D634B6" w:rsidRPr="00A701FC">
        <w:rPr>
          <w:bdr w:val="nil"/>
          <w:lang w:val="fr-FR"/>
        </w:rPr>
        <w:t xml:space="preserve"> ses activités de </w:t>
      </w:r>
      <w:r w:rsidR="00BF14DE" w:rsidRPr="00A701FC">
        <w:rPr>
          <w:bdr w:val="nil"/>
          <w:lang w:val="fr-FR"/>
        </w:rPr>
        <w:t>surveillance et d</w:t>
      </w:r>
      <w:r w:rsidR="00553FCE">
        <w:rPr>
          <w:bdr w:val="nil"/>
          <w:lang w:val="fr-FR"/>
        </w:rPr>
        <w:t>’</w:t>
      </w:r>
      <w:r w:rsidR="00BF14DE" w:rsidRPr="00A701FC">
        <w:rPr>
          <w:bdr w:val="nil"/>
          <w:lang w:val="fr-FR"/>
        </w:rPr>
        <w:t>évaluation ; s</w:t>
      </w:r>
      <w:r w:rsidR="00D634B6" w:rsidRPr="00A701FC">
        <w:rPr>
          <w:bdr w:val="nil"/>
          <w:lang w:val="fr-FR"/>
        </w:rPr>
        <w:t xml:space="preserve">es </w:t>
      </w:r>
      <w:r w:rsidR="002C3910" w:rsidRPr="00A701FC">
        <w:rPr>
          <w:bdr w:val="nil"/>
          <w:lang w:val="fr-FR"/>
        </w:rPr>
        <w:t>efforts</w:t>
      </w:r>
      <w:r w:rsidR="00BF14DE" w:rsidRPr="00A701FC">
        <w:rPr>
          <w:bdr w:val="nil"/>
          <w:lang w:val="fr-FR"/>
        </w:rPr>
        <w:t xml:space="preserve"> </w:t>
      </w:r>
      <w:r w:rsidR="00D634B6" w:rsidRPr="00A701FC">
        <w:rPr>
          <w:bdr w:val="nil"/>
          <w:lang w:val="fr-FR"/>
        </w:rPr>
        <w:t xml:space="preserve">pour favoriser la collaboration entre les </w:t>
      </w:r>
      <w:r w:rsidR="002C3910" w:rsidRPr="00A701FC">
        <w:rPr>
          <w:bdr w:val="nil"/>
          <w:lang w:val="fr-FR"/>
        </w:rPr>
        <w:t>États</w:t>
      </w:r>
      <w:r w:rsidR="00D634B6" w:rsidRPr="00A701FC">
        <w:rPr>
          <w:bdr w:val="nil"/>
          <w:lang w:val="fr-FR"/>
        </w:rPr>
        <w:t xml:space="preserve"> membres et le PNUE da</w:t>
      </w:r>
      <w:r w:rsidR="00BF14DE" w:rsidRPr="00A701FC">
        <w:rPr>
          <w:bdr w:val="nil"/>
          <w:lang w:val="fr-FR"/>
        </w:rPr>
        <w:t>n</w:t>
      </w:r>
      <w:r w:rsidR="00D634B6" w:rsidRPr="00A701FC">
        <w:rPr>
          <w:bdr w:val="nil"/>
          <w:lang w:val="fr-FR"/>
        </w:rPr>
        <w:t>s les domaines des données et informations et de leur partage, y compris l</w:t>
      </w:r>
      <w:r w:rsidR="00553FCE">
        <w:rPr>
          <w:bdr w:val="nil"/>
          <w:lang w:val="fr-FR"/>
        </w:rPr>
        <w:t>’</w:t>
      </w:r>
      <w:r w:rsidR="00D634B6" w:rsidRPr="00A701FC">
        <w:rPr>
          <w:bdr w:val="nil"/>
          <w:lang w:val="fr-FR"/>
        </w:rPr>
        <w:t>élaboration de normes ouvertes basées sur un consensus</w:t>
      </w:r>
      <w:r w:rsidR="002C3910" w:rsidRPr="00A701FC">
        <w:rPr>
          <w:bdr w:val="nil"/>
          <w:lang w:val="fr-FR"/>
        </w:rPr>
        <w:t xml:space="preserve"> au</w:t>
      </w:r>
      <w:r w:rsidR="00487B9F">
        <w:rPr>
          <w:bdr w:val="nil"/>
          <w:lang w:val="fr-FR"/>
        </w:rPr>
        <w:t> </w:t>
      </w:r>
      <w:r w:rsidR="002C3910" w:rsidRPr="00A701FC">
        <w:rPr>
          <w:bdr w:val="nil"/>
          <w:lang w:val="fr-FR"/>
        </w:rPr>
        <w:t>service des</w:t>
      </w:r>
      <w:r w:rsidR="00D634B6" w:rsidRPr="00A701FC">
        <w:rPr>
          <w:lang w:val="fr-FR"/>
        </w:rPr>
        <w:t xml:space="preserve"> </w:t>
      </w:r>
      <w:r w:rsidR="00D634B6" w:rsidRPr="00A701FC">
        <w:rPr>
          <w:bdr w:val="nil"/>
          <w:lang w:val="fr-FR"/>
        </w:rPr>
        <w:t>sciences participatives</w:t>
      </w:r>
      <w:r w:rsidR="00835224" w:rsidRPr="00A701FC">
        <w:rPr>
          <w:bdr w:val="nil"/>
          <w:lang w:val="fr-FR"/>
        </w:rPr>
        <w:t> ;</w:t>
      </w:r>
      <w:r w:rsidR="00B5449B" w:rsidRPr="00A701FC">
        <w:rPr>
          <w:bdr w:val="nil"/>
          <w:lang w:val="fr-FR"/>
        </w:rPr>
        <w:t xml:space="preserve"> ses </w:t>
      </w:r>
      <w:r w:rsidR="00986B26" w:rsidRPr="00A701FC">
        <w:rPr>
          <w:bdr w:val="nil"/>
          <w:lang w:val="fr-FR"/>
        </w:rPr>
        <w:t>activités</w:t>
      </w:r>
      <w:r w:rsidR="00B5449B" w:rsidRPr="00A701FC">
        <w:rPr>
          <w:bdr w:val="nil"/>
          <w:lang w:val="fr-FR"/>
        </w:rPr>
        <w:t xml:space="preserve"> </w:t>
      </w:r>
      <w:r w:rsidR="00BD3B76" w:rsidRPr="00A701FC">
        <w:rPr>
          <w:bdr w:val="nil"/>
          <w:lang w:val="fr-FR"/>
        </w:rPr>
        <w:t>basées sur la participation des parties prenantes et</w:t>
      </w:r>
      <w:r w:rsidR="00487B9F">
        <w:rPr>
          <w:bdr w:val="nil"/>
          <w:lang w:val="fr-FR"/>
        </w:rPr>
        <w:t> </w:t>
      </w:r>
      <w:r w:rsidR="00BF14DE" w:rsidRPr="00A701FC">
        <w:rPr>
          <w:bdr w:val="nil"/>
          <w:lang w:val="fr-FR"/>
        </w:rPr>
        <w:t>axées sur la recherche de solutions</w:t>
      </w:r>
      <w:r w:rsidR="00B5449B" w:rsidRPr="00A701FC">
        <w:rPr>
          <w:bdr w:val="nil"/>
          <w:lang w:val="fr-FR"/>
        </w:rPr>
        <w:t> ; et ses processus scientifiques et polit</w:t>
      </w:r>
      <w:r w:rsidR="00197AFA" w:rsidRPr="00A701FC">
        <w:rPr>
          <w:bdr w:val="nil"/>
          <w:lang w:val="fr-FR"/>
        </w:rPr>
        <w:t>i</w:t>
      </w:r>
      <w:r w:rsidR="00B5449B" w:rsidRPr="00A701FC">
        <w:rPr>
          <w:bdr w:val="nil"/>
          <w:lang w:val="fr-FR"/>
        </w:rPr>
        <w:t xml:space="preserve">ques, y compris </w:t>
      </w:r>
      <w:r w:rsidR="007233FD" w:rsidRPr="00A701FC">
        <w:rPr>
          <w:bdr w:val="nil"/>
          <w:lang w:val="fr-FR"/>
        </w:rPr>
        <w:t>la</w:t>
      </w:r>
      <w:r w:rsidR="00487B9F">
        <w:rPr>
          <w:bdr w:val="nil"/>
          <w:lang w:val="fr-FR"/>
        </w:rPr>
        <w:t> </w:t>
      </w:r>
      <w:r w:rsidR="007233FD" w:rsidRPr="00A701FC">
        <w:rPr>
          <w:bdr w:val="nil"/>
          <w:lang w:val="fr-FR"/>
        </w:rPr>
        <w:t>corrélation entre santé et qualité de l</w:t>
      </w:r>
      <w:r w:rsidR="00553FCE">
        <w:rPr>
          <w:bdr w:val="nil"/>
          <w:lang w:val="fr-FR"/>
        </w:rPr>
        <w:t>’</w:t>
      </w:r>
      <w:r w:rsidR="007233FD" w:rsidRPr="00A701FC">
        <w:rPr>
          <w:bdr w:val="nil"/>
          <w:lang w:val="fr-FR"/>
        </w:rPr>
        <w:t>eau</w:t>
      </w:r>
      <w:r w:rsidR="00B5449B" w:rsidRPr="00A701FC">
        <w:rPr>
          <w:bdr w:val="nil"/>
          <w:lang w:val="fr-FR"/>
        </w:rPr>
        <w:t>, par exemple en identifiant des partenaires et des</w:t>
      </w:r>
      <w:r w:rsidR="00487B9F">
        <w:rPr>
          <w:bdr w:val="nil"/>
          <w:lang w:val="fr-FR"/>
        </w:rPr>
        <w:t> </w:t>
      </w:r>
      <w:r w:rsidR="00B5449B" w:rsidRPr="00A701FC">
        <w:rPr>
          <w:bdr w:val="nil"/>
          <w:lang w:val="fr-FR"/>
        </w:rPr>
        <w:t>ressourc</w:t>
      </w:r>
      <w:r w:rsidR="007233FD" w:rsidRPr="00A701FC">
        <w:rPr>
          <w:bdr w:val="nil"/>
          <w:lang w:val="fr-FR"/>
        </w:rPr>
        <w:t xml:space="preserve">es qui permettront </w:t>
      </w:r>
      <w:r w:rsidR="00B5449B" w:rsidRPr="00A701FC">
        <w:rPr>
          <w:bdr w:val="nil"/>
          <w:lang w:val="fr-FR"/>
        </w:rPr>
        <w:t>d</w:t>
      </w:r>
      <w:r w:rsidR="00553FCE">
        <w:rPr>
          <w:bdr w:val="nil"/>
          <w:lang w:val="fr-FR"/>
        </w:rPr>
        <w:t>’</w:t>
      </w:r>
      <w:r w:rsidR="00B5449B" w:rsidRPr="00A701FC">
        <w:rPr>
          <w:bdr w:val="nil"/>
          <w:lang w:val="fr-FR"/>
        </w:rPr>
        <w:t>atteindre l</w:t>
      </w:r>
      <w:r w:rsidR="00553FCE">
        <w:rPr>
          <w:bdr w:val="nil"/>
          <w:lang w:val="fr-FR"/>
        </w:rPr>
        <w:t>’</w:t>
      </w:r>
      <w:r w:rsidR="00B5449B" w:rsidRPr="00A701FC">
        <w:rPr>
          <w:bdr w:val="nil"/>
          <w:lang w:val="fr-FR"/>
        </w:rPr>
        <w:t>objectif de développement durable</w:t>
      </w:r>
      <w:r w:rsidR="007233FD" w:rsidRPr="00A701FC">
        <w:rPr>
          <w:bdr w:val="nil"/>
          <w:lang w:val="fr-FR"/>
        </w:rPr>
        <w:t xml:space="preserve"> 6 et </w:t>
      </w:r>
      <w:r w:rsidR="00B5449B" w:rsidRPr="00A701FC">
        <w:rPr>
          <w:bdr w:val="nil"/>
          <w:lang w:val="fr-FR"/>
        </w:rPr>
        <w:t>les</w:t>
      </w:r>
      <w:r w:rsidR="00487B9F">
        <w:rPr>
          <w:bdr w:val="nil"/>
          <w:lang w:val="fr-FR"/>
        </w:rPr>
        <w:t> </w:t>
      </w:r>
      <w:r w:rsidR="00B5449B" w:rsidRPr="00A701FC">
        <w:rPr>
          <w:bdr w:val="nil"/>
          <w:lang w:val="fr-FR"/>
        </w:rPr>
        <w:t>cibles</w:t>
      </w:r>
      <w:r w:rsidR="00487B9F">
        <w:rPr>
          <w:bdr w:val="nil"/>
          <w:lang w:val="fr-FR"/>
        </w:rPr>
        <w:t> </w:t>
      </w:r>
      <w:r w:rsidR="00B5449B" w:rsidRPr="00A701FC">
        <w:rPr>
          <w:bdr w:val="nil"/>
          <w:lang w:val="fr-FR"/>
        </w:rPr>
        <w:t>connexes</w:t>
      </w:r>
      <w:r w:rsidR="00C37D39" w:rsidRPr="00A701FC">
        <w:rPr>
          <w:bdr w:val="nil"/>
          <w:lang w:val="fr-FR"/>
        </w:rPr>
        <w:t> ;</w:t>
      </w:r>
    </w:p>
    <w:p w14:paraId="40E2F9C5" w14:textId="5E4469E6" w:rsidR="00835224" w:rsidRPr="00A701FC" w:rsidRDefault="003D043F" w:rsidP="00811CE0">
      <w:pPr>
        <w:pStyle w:val="Normalnumber"/>
        <w:numPr>
          <w:ilvl w:val="1"/>
          <w:numId w:val="24"/>
        </w:numPr>
        <w:rPr>
          <w:bdr w:val="nil"/>
          <w:lang w:val="fr-FR"/>
        </w:rPr>
      </w:pPr>
      <w:r w:rsidRPr="00A701FC">
        <w:rPr>
          <w:bdr w:val="nil"/>
          <w:lang w:val="fr-FR"/>
        </w:rPr>
        <w:t>I</w:t>
      </w:r>
      <w:r w:rsidR="00811CE0" w:rsidRPr="00A701FC">
        <w:rPr>
          <w:bdr w:val="nil"/>
          <w:lang w:val="fr-FR"/>
        </w:rPr>
        <w:t xml:space="preserve">nviter les </w:t>
      </w:r>
      <w:r w:rsidR="006F5C50" w:rsidRPr="00A701FC">
        <w:rPr>
          <w:bdr w:val="nil"/>
          <w:lang w:val="fr-FR"/>
        </w:rPr>
        <w:t>États</w:t>
      </w:r>
      <w:r w:rsidR="00811CE0" w:rsidRPr="00A701FC">
        <w:rPr>
          <w:bdr w:val="nil"/>
          <w:lang w:val="fr-FR"/>
        </w:rPr>
        <w:t xml:space="preserve"> membres à fournir un appui supplémentaire à GEMS/Eau par l</w:t>
      </w:r>
      <w:r w:rsidR="00553FCE">
        <w:rPr>
          <w:bdr w:val="nil"/>
          <w:lang w:val="fr-FR"/>
        </w:rPr>
        <w:t>’</w:t>
      </w:r>
      <w:r w:rsidR="00811CE0" w:rsidRPr="00A701FC">
        <w:rPr>
          <w:bdr w:val="nil"/>
          <w:lang w:val="fr-FR"/>
        </w:rPr>
        <w:t>intermédiaire du fonds général d</w:t>
      </w:r>
      <w:r w:rsidR="00553FCE">
        <w:rPr>
          <w:bdr w:val="nil"/>
          <w:lang w:val="fr-FR"/>
        </w:rPr>
        <w:t>’</w:t>
      </w:r>
      <w:r w:rsidR="00811CE0" w:rsidRPr="00A701FC">
        <w:rPr>
          <w:bdr w:val="nil"/>
          <w:lang w:val="fr-FR"/>
        </w:rPr>
        <w:t>affectation spéciale</w:t>
      </w:r>
      <w:r w:rsidR="006F5C50" w:rsidRPr="00A701FC">
        <w:rPr>
          <w:bdr w:val="nil"/>
          <w:lang w:val="fr-FR"/>
        </w:rPr>
        <w:t xml:space="preserve"> afin de soutenir GEMS/Eau et de promouvoir ses activités pour mieux répondre, et de façon durable, à la demande des pays en matière de surveillance de la qualité de l</w:t>
      </w:r>
      <w:r w:rsidR="00553FCE">
        <w:rPr>
          <w:bdr w:val="nil"/>
          <w:lang w:val="fr-FR"/>
        </w:rPr>
        <w:t>’</w:t>
      </w:r>
      <w:r w:rsidR="006F5C50" w:rsidRPr="00A701FC">
        <w:rPr>
          <w:bdr w:val="nil"/>
          <w:lang w:val="fr-FR"/>
        </w:rPr>
        <w:t>eau, de gestion et d</w:t>
      </w:r>
      <w:r w:rsidR="00553FCE">
        <w:rPr>
          <w:bdr w:val="nil"/>
          <w:lang w:val="fr-FR"/>
        </w:rPr>
        <w:t>’</w:t>
      </w:r>
      <w:r w:rsidR="006F5C50" w:rsidRPr="00A701FC">
        <w:rPr>
          <w:bdr w:val="nil"/>
          <w:lang w:val="fr-FR"/>
        </w:rPr>
        <w:t>analyse des données et de renforcement des</w:t>
      </w:r>
      <w:r w:rsidR="00487B9F">
        <w:rPr>
          <w:bdr w:val="nil"/>
          <w:lang w:val="fr-FR"/>
        </w:rPr>
        <w:t> </w:t>
      </w:r>
      <w:r w:rsidR="006F5C50" w:rsidRPr="00A701FC">
        <w:rPr>
          <w:bdr w:val="nil"/>
          <w:lang w:val="fr-FR"/>
        </w:rPr>
        <w:t>capacités dans ce domaine</w:t>
      </w:r>
      <w:r w:rsidR="00811CE0" w:rsidRPr="00A701FC">
        <w:rPr>
          <w:bdr w:val="nil"/>
          <w:lang w:val="fr-FR"/>
        </w:rPr>
        <w:t xml:space="preserve"> </w:t>
      </w:r>
      <w:r w:rsidR="00835224" w:rsidRPr="00A701FC">
        <w:rPr>
          <w:bdr w:val="nil"/>
          <w:lang w:val="fr-FR"/>
        </w:rPr>
        <w:t>après 2023</w:t>
      </w:r>
      <w:r w:rsidR="006F5C50" w:rsidRPr="00A701FC">
        <w:rPr>
          <w:bdr w:val="nil"/>
          <w:lang w:val="fr-FR"/>
        </w:rPr>
        <w:t>, y compris des formations en ligne innovantes, étant donné que la pandémie de COVID-19 continue de réduire les possibilités d</w:t>
      </w:r>
      <w:r w:rsidR="00553FCE">
        <w:rPr>
          <w:bdr w:val="nil"/>
          <w:lang w:val="fr-FR"/>
        </w:rPr>
        <w:t>’</w:t>
      </w:r>
      <w:r w:rsidR="006F5C50" w:rsidRPr="00A701FC">
        <w:rPr>
          <w:bdr w:val="nil"/>
          <w:lang w:val="fr-FR"/>
        </w:rPr>
        <w:t>un renforcement des capacités au</w:t>
      </w:r>
      <w:r w:rsidR="00487B9F">
        <w:rPr>
          <w:bdr w:val="nil"/>
          <w:lang w:val="fr-FR"/>
        </w:rPr>
        <w:t> </w:t>
      </w:r>
      <w:r w:rsidR="006F5C50" w:rsidRPr="00A701FC">
        <w:rPr>
          <w:bdr w:val="nil"/>
          <w:lang w:val="fr-FR"/>
        </w:rPr>
        <w:t>niveau des pays.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83403A" w:rsidRPr="00A701FC" w14:paraId="445E4CDE" w14:textId="77777777" w:rsidTr="00CE6EEE">
        <w:tc>
          <w:tcPr>
            <w:tcW w:w="1897" w:type="dxa"/>
          </w:tcPr>
          <w:p w14:paraId="624389E5" w14:textId="77777777" w:rsidR="0083403A" w:rsidRPr="00A701FC" w:rsidRDefault="0083403A" w:rsidP="00CE6EEE">
            <w:pPr>
              <w:spacing w:before="52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897" w:type="dxa"/>
          </w:tcPr>
          <w:p w14:paraId="540DF7AC" w14:textId="77777777" w:rsidR="0083403A" w:rsidRPr="00A701FC" w:rsidRDefault="0083403A" w:rsidP="00CE6EEE">
            <w:pPr>
              <w:spacing w:before="52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6E36763" w14:textId="77777777" w:rsidR="0083403A" w:rsidRPr="00A701FC" w:rsidRDefault="0083403A" w:rsidP="00CE6EEE">
            <w:pPr>
              <w:spacing w:before="52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897" w:type="dxa"/>
          </w:tcPr>
          <w:p w14:paraId="4D021C01" w14:textId="77777777" w:rsidR="0083403A" w:rsidRPr="00A701FC" w:rsidRDefault="0083403A" w:rsidP="00CE6EEE">
            <w:pPr>
              <w:spacing w:before="52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898" w:type="dxa"/>
          </w:tcPr>
          <w:p w14:paraId="64F92070" w14:textId="77777777" w:rsidR="0083403A" w:rsidRPr="00A701FC" w:rsidRDefault="0083403A" w:rsidP="00CE6EEE">
            <w:pPr>
              <w:spacing w:before="52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</w:tbl>
    <w:p w14:paraId="78547EEA" w14:textId="77777777" w:rsidR="00030898" w:rsidRPr="00A701FC" w:rsidRDefault="00030898" w:rsidP="00CF6CEA">
      <w:pPr>
        <w:rPr>
          <w:noProof/>
        </w:rPr>
      </w:pPr>
    </w:p>
    <w:sectPr w:rsidR="00030898" w:rsidRPr="00A701FC" w:rsidSect="006E672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DA41D" w14:textId="77777777" w:rsidR="00187160" w:rsidRDefault="00187160">
      <w:r>
        <w:separator/>
      </w:r>
    </w:p>
  </w:endnote>
  <w:endnote w:type="continuationSeparator" w:id="0">
    <w:p w14:paraId="3007C340" w14:textId="77777777" w:rsidR="00187160" w:rsidRDefault="00187160">
      <w:r>
        <w:continuationSeparator/>
      </w:r>
    </w:p>
  </w:endnote>
  <w:endnote w:type="continuationNotice" w:id="1">
    <w:p w14:paraId="3500EC8C" w14:textId="77777777" w:rsidR="00187160" w:rsidRDefault="001871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DF5A3" w14:textId="78E28208" w:rsidR="00553FCE" w:rsidRPr="00B87AB1" w:rsidRDefault="00553FCE" w:rsidP="00B87AB1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Content>
      <w:p w14:paraId="25E17D8D" w14:textId="4AED2A79" w:rsidR="00553FCE" w:rsidRPr="00B87AB1" w:rsidRDefault="00553FCE" w:rsidP="00B87AB1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>
          <w:rPr>
            <w:noProof/>
          </w:rPr>
          <w:t>7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4689A360" w:rsidR="00553FCE" w:rsidRPr="00B87AB1" w:rsidRDefault="00553FCE" w:rsidP="00487B9F">
    <w:pPr>
      <w:pStyle w:val="Normal-pool"/>
    </w:pPr>
    <w:r w:rsidRPr="00B87AB1">
      <w:t>K2002</w:t>
    </w:r>
    <w:r>
      <w:t>618</w:t>
    </w:r>
    <w:r w:rsidRPr="00B87AB1">
      <w:tab/>
    </w:r>
    <w:r>
      <w:t>29</w:t>
    </w:r>
    <w:r w:rsidRPr="00B87AB1">
      <w:t>1</w:t>
    </w:r>
    <w:r>
      <w:t>2</w:t>
    </w:r>
    <w:r w:rsidRPr="00B87AB1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9563D" w14:textId="77777777" w:rsidR="00187160" w:rsidRPr="00643832" w:rsidRDefault="00187160" w:rsidP="0048610B">
      <w:pPr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1FD62781" w14:textId="77777777" w:rsidR="00187160" w:rsidRDefault="00187160">
      <w:r>
        <w:continuationSeparator/>
      </w:r>
    </w:p>
  </w:footnote>
  <w:footnote w:type="continuationNotice" w:id="1">
    <w:p w14:paraId="6ABC9830" w14:textId="77777777" w:rsidR="00187160" w:rsidRDefault="00187160"/>
  </w:footnote>
  <w:footnote w:id="2">
    <w:p w14:paraId="1874C850" w14:textId="2EFA33AB" w:rsidR="00553FCE" w:rsidRPr="00487B9F" w:rsidRDefault="00553FCE">
      <w:pPr>
        <w:pStyle w:val="FootnoteText"/>
        <w:rPr>
          <w:szCs w:val="18"/>
          <w:lang w:val="fr-FR"/>
        </w:rPr>
      </w:pPr>
      <w:r w:rsidRPr="00487B9F">
        <w:rPr>
          <w:rStyle w:val="FootnoteReference"/>
          <w:sz w:val="18"/>
          <w:vertAlign w:val="baseline"/>
        </w:rPr>
        <w:t>*</w:t>
      </w:r>
      <w:r w:rsidRPr="00487B9F">
        <w:rPr>
          <w:szCs w:val="18"/>
        </w:rPr>
        <w:t xml:space="preserve"> </w:t>
      </w:r>
      <w:bookmarkStart w:id="0" w:name="_Hlk60130965"/>
      <w:r w:rsidRPr="00487B9F">
        <w:rPr>
          <w:color w:val="000000" w:themeColor="text1"/>
          <w:szCs w:val="18"/>
        </w:rPr>
        <w:t>Conformément aux décisions prises lors de la réunion du Bureau de l’Assemblée des Nations Unies pour l’environnement tenue le 8 octobre 2020 et lors de la réunion conjointe des Bureaux de l’Assemblée des Nations Unies pour l’environnement et du Comité des représentants permanents tenue le 1</w:t>
      </w:r>
      <w:r w:rsidRPr="00487B9F">
        <w:rPr>
          <w:color w:val="000000" w:themeColor="text1"/>
          <w:szCs w:val="18"/>
          <w:vertAlign w:val="superscript"/>
        </w:rPr>
        <w:t>er</w:t>
      </w:r>
      <w:r w:rsidRPr="00487B9F">
        <w:rPr>
          <w:color w:val="000000" w:themeColor="text1"/>
          <w:szCs w:val="18"/>
        </w:rPr>
        <w:t> décembre 2020, la cinquième session de l’Assemblée devrait être ajournée le 23 février 2021 et reprendre en présentiel en février 2022</w:t>
      </w:r>
      <w:bookmarkEnd w:id="0"/>
      <w:r w:rsidRPr="00487B9F">
        <w:rPr>
          <w:color w:val="000000" w:themeColor="text1"/>
          <w:szCs w:val="18"/>
        </w:rPr>
        <w:t>.</w:t>
      </w:r>
    </w:p>
  </w:footnote>
  <w:footnote w:id="3">
    <w:p w14:paraId="045DA99E" w14:textId="77D59B61" w:rsidR="00553FCE" w:rsidRPr="00487B9F" w:rsidRDefault="00553FCE">
      <w:pPr>
        <w:pStyle w:val="FootnoteText"/>
        <w:rPr>
          <w:szCs w:val="18"/>
          <w:lang w:val="fr-FR"/>
        </w:rPr>
      </w:pPr>
      <w:r w:rsidRPr="00487B9F">
        <w:rPr>
          <w:rStyle w:val="FootnoteReference"/>
          <w:sz w:val="18"/>
          <w:vertAlign w:val="baseline"/>
        </w:rPr>
        <w:t>**</w:t>
      </w:r>
      <w:r w:rsidRPr="00487B9F">
        <w:rPr>
          <w:szCs w:val="18"/>
        </w:rPr>
        <w:t xml:space="preserve"> </w:t>
      </w:r>
      <w:r w:rsidRPr="00487B9F">
        <w:rPr>
          <w:szCs w:val="18"/>
          <w:lang w:val="fr-FR"/>
        </w:rPr>
        <w:t>UNEP/EA.5/1/Rev.1.</w:t>
      </w:r>
    </w:p>
  </w:footnote>
  <w:footnote w:id="4">
    <w:p w14:paraId="1E1554D7" w14:textId="51079F68" w:rsidR="00553FCE" w:rsidRPr="00487B9F" w:rsidRDefault="00553FCE" w:rsidP="00D369AF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</w:rPr>
        <w:footnoteRef/>
      </w:r>
      <w:r w:rsidRPr="00487B9F">
        <w:rPr>
          <w:szCs w:val="18"/>
          <w:lang w:val="fr-FR"/>
        </w:rPr>
        <w:t xml:space="preserve"> Disponible à l’adresse suivante : www.unwater.org/publications/towards-worldwide-assessment-freshwater-quality/.</w:t>
      </w:r>
    </w:p>
  </w:footnote>
  <w:footnote w:id="5">
    <w:p w14:paraId="648EEC95" w14:textId="0E434493" w:rsidR="00553FCE" w:rsidRPr="00487B9F" w:rsidRDefault="00553FCE" w:rsidP="00B02545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</w:rPr>
        <w:footnoteRef/>
      </w:r>
      <w:r w:rsidRPr="00487B9F">
        <w:rPr>
          <w:szCs w:val="18"/>
          <w:lang w:val="fr-FR"/>
        </w:rPr>
        <w:t xml:space="preserve"> Disponible à l’adresse suivante : https://uneplive.unep.org/media/docs/assessments/unep_wwqa_report_web.pdf.</w:t>
      </w:r>
    </w:p>
  </w:footnote>
  <w:footnote w:id="6">
    <w:p w14:paraId="6ABEA05B" w14:textId="77777777" w:rsidR="00553FCE" w:rsidRPr="00487B9F" w:rsidRDefault="00553FCE" w:rsidP="00812D09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</w:rPr>
        <w:footnoteRef/>
      </w:r>
      <w:r w:rsidRPr="00487B9F">
        <w:rPr>
          <w:szCs w:val="18"/>
          <w:lang w:val="fr-FR"/>
        </w:rPr>
        <w:t xml:space="preserve"> </w:t>
      </w:r>
      <w:r w:rsidRPr="00487B9F">
        <w:rPr>
          <w:i/>
          <w:szCs w:val="18"/>
          <w:lang w:val="fr-FR"/>
        </w:rPr>
        <w:t>Ibid</w:t>
      </w:r>
      <w:r w:rsidRPr="00487B9F">
        <w:rPr>
          <w:szCs w:val="18"/>
          <w:lang w:val="fr-FR"/>
        </w:rPr>
        <w:t>.</w:t>
      </w:r>
    </w:p>
  </w:footnote>
  <w:footnote w:id="7">
    <w:p w14:paraId="495892B2" w14:textId="019F91E6" w:rsidR="00553FCE" w:rsidRPr="00487B9F" w:rsidRDefault="00553FCE" w:rsidP="00AF7D5F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  <w:lang w:val="en-US"/>
        </w:rPr>
        <w:footnoteRef/>
      </w:r>
      <w:r w:rsidRPr="00487B9F">
        <w:rPr>
          <w:szCs w:val="18"/>
          <w:lang w:val="fr-FR"/>
        </w:rPr>
        <w:t xml:space="preserve"> Voir https://communities.unep.org/display/WWQA/Governance?preview=/32407633/</w:t>
      </w:r>
      <w:r w:rsidR="00487B9F">
        <w:rPr>
          <w:szCs w:val="18"/>
          <w:lang w:val="fr-FR"/>
        </w:rPr>
        <w:br/>
      </w:r>
      <w:r w:rsidRPr="00487B9F">
        <w:rPr>
          <w:szCs w:val="18"/>
          <w:lang w:val="fr-FR"/>
        </w:rPr>
        <w:t>42270885/WWQA%20Strategic%20Advisory%20Committee.pdf.</w:t>
      </w:r>
    </w:p>
  </w:footnote>
  <w:footnote w:id="8">
    <w:p w14:paraId="084835ED" w14:textId="61ACC2E6" w:rsidR="00553FCE" w:rsidRPr="00487B9F" w:rsidRDefault="00553FCE" w:rsidP="00AF7D5F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  <w:lang w:val="en-US"/>
        </w:rPr>
        <w:footnoteRef/>
      </w:r>
      <w:r w:rsidRPr="00487B9F">
        <w:rPr>
          <w:szCs w:val="18"/>
          <w:lang w:val="fr-FR"/>
        </w:rPr>
        <w:t xml:space="preserve"> Voir https://communities.unep.org/display/WWQA/Governance?preview=/32407633/</w:t>
      </w:r>
      <w:r w:rsidR="00487B9F">
        <w:rPr>
          <w:szCs w:val="18"/>
          <w:lang w:val="fr-FR"/>
        </w:rPr>
        <w:br/>
      </w:r>
      <w:r w:rsidRPr="00487B9F">
        <w:rPr>
          <w:szCs w:val="18"/>
          <w:lang w:val="fr-FR"/>
        </w:rPr>
        <w:t>42270886/WWQA%20Technical%20Advisory%20Committee.pdf.</w:t>
      </w:r>
    </w:p>
  </w:footnote>
  <w:footnote w:id="9">
    <w:p w14:paraId="6D00DD7C" w14:textId="3BBDE10D" w:rsidR="00553FCE" w:rsidRPr="00487B9F" w:rsidRDefault="00553FCE" w:rsidP="0042411E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  <w:lang w:val="en-US"/>
        </w:rPr>
        <w:footnoteRef/>
      </w:r>
      <w:r w:rsidRPr="00487B9F">
        <w:rPr>
          <w:szCs w:val="18"/>
          <w:lang w:val="fr-FR"/>
        </w:rPr>
        <w:t xml:space="preserve"> Voir https://communities.unep.org/display/WWQA/Governance?preview=/32407633/</w:t>
      </w:r>
      <w:r w:rsidR="00487B9F">
        <w:rPr>
          <w:szCs w:val="18"/>
          <w:lang w:val="fr-FR"/>
        </w:rPr>
        <w:br/>
      </w:r>
      <w:r w:rsidRPr="00487B9F">
        <w:rPr>
          <w:szCs w:val="18"/>
          <w:lang w:val="fr-FR"/>
        </w:rPr>
        <w:t>38306612/WWQA%20Work%20Plan.pdf.</w:t>
      </w:r>
    </w:p>
  </w:footnote>
  <w:footnote w:id="10">
    <w:p w14:paraId="07C8E457" w14:textId="56AD1C66" w:rsidR="00553FCE" w:rsidRPr="00487B9F" w:rsidRDefault="00553FCE" w:rsidP="008B639F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</w:rPr>
        <w:footnoteRef/>
      </w:r>
      <w:r w:rsidRPr="00487B9F">
        <w:rPr>
          <w:szCs w:val="18"/>
          <w:lang w:val="fr-FR"/>
        </w:rPr>
        <w:t xml:space="preserve"> </w:t>
      </w:r>
      <w:r w:rsidRPr="00487B9F">
        <w:rPr>
          <w:color w:val="000000" w:themeColor="text1"/>
          <w:szCs w:val="18"/>
          <w:lang w:val="fr-FR"/>
        </w:rPr>
        <w:t>Voir www.globe-wq.info.</w:t>
      </w:r>
    </w:p>
  </w:footnote>
  <w:footnote w:id="11">
    <w:p w14:paraId="185B940A" w14:textId="77777777" w:rsidR="00553FCE" w:rsidRPr="00487B9F" w:rsidRDefault="00553FCE" w:rsidP="0082577F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</w:rPr>
        <w:footnoteRef/>
      </w:r>
      <w:r w:rsidRPr="00487B9F">
        <w:rPr>
          <w:szCs w:val="18"/>
          <w:lang w:val="fr-FR"/>
        </w:rPr>
        <w:t xml:space="preserve"> Voir www.unwater.org/un-water-launch-the-sdg-6-global-acceleration-framework/.</w:t>
      </w:r>
    </w:p>
  </w:footnote>
  <w:footnote w:id="12">
    <w:p w14:paraId="52586589" w14:textId="5686E6B1" w:rsidR="00553FCE" w:rsidRPr="00487B9F" w:rsidRDefault="00553FCE" w:rsidP="00672339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  <w:lang w:val="fr-FR"/>
        </w:rPr>
        <w:footnoteRef/>
      </w:r>
      <w:r w:rsidRPr="00487B9F">
        <w:rPr>
          <w:szCs w:val="18"/>
          <w:lang w:val="fr-FR"/>
        </w:rPr>
        <w:t xml:space="preserve"> Voir Bernd Manfred Gawlik </w:t>
      </w:r>
      <w:r w:rsidRPr="00487B9F">
        <w:rPr>
          <w:i/>
          <w:szCs w:val="18"/>
          <w:lang w:val="fr-FR"/>
        </w:rPr>
        <w:t>et al</w:t>
      </w:r>
      <w:r w:rsidRPr="00487B9F">
        <w:rPr>
          <w:szCs w:val="18"/>
          <w:lang w:val="fr-FR"/>
        </w:rPr>
        <w:t xml:space="preserve">., « The scientist, the politician, the artist and the citizen: how water united them », </w:t>
      </w:r>
      <w:r w:rsidRPr="00487B9F">
        <w:rPr>
          <w:i/>
          <w:iCs/>
          <w:szCs w:val="18"/>
          <w:lang w:val="fr-FR"/>
        </w:rPr>
        <w:t>Environmental Sciences Europe</w:t>
      </w:r>
      <w:r w:rsidRPr="00487B9F">
        <w:rPr>
          <w:szCs w:val="18"/>
          <w:lang w:val="fr-FR"/>
        </w:rPr>
        <w:t xml:space="preserve">, vol. 30, art. 12 (2018). </w:t>
      </w:r>
    </w:p>
  </w:footnote>
  <w:footnote w:id="13">
    <w:p w14:paraId="5CBCF9C6" w14:textId="61B38C60" w:rsidR="00553FCE" w:rsidRPr="00487B9F" w:rsidRDefault="00553FCE" w:rsidP="00A27BE0">
      <w:pPr>
        <w:pStyle w:val="FootnoteText"/>
        <w:tabs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</w:rPr>
        <w:footnoteRef/>
      </w:r>
      <w:r w:rsidRPr="00487B9F">
        <w:rPr>
          <w:szCs w:val="18"/>
          <w:lang w:val="fr-FR"/>
        </w:rPr>
        <w:t xml:space="preserve"> Disponible à l’adresse suivante : </w:t>
      </w:r>
      <w:hyperlink r:id="rId1" w:history="1">
        <w:r w:rsidRPr="00487B9F">
          <w:rPr>
            <w:color w:val="000000" w:themeColor="text1"/>
            <w:szCs w:val="18"/>
            <w:lang w:val="fr-FR"/>
          </w:rPr>
          <w:t>https://tools.waterpathogens.org/maps</w:t>
        </w:r>
      </w:hyperlink>
      <w:r w:rsidRPr="00487B9F">
        <w:rPr>
          <w:color w:val="000000" w:themeColor="text1"/>
          <w:szCs w:val="18"/>
          <w:lang w:val="fr-FR"/>
        </w:rPr>
        <w:t>.</w:t>
      </w:r>
    </w:p>
  </w:footnote>
  <w:footnote w:id="14">
    <w:p w14:paraId="5914C3EF" w14:textId="401D2680" w:rsidR="00553FCE" w:rsidRPr="002E081B" w:rsidRDefault="00553FCE" w:rsidP="006B65A6">
      <w:pPr>
        <w:pStyle w:val="FootnoteText"/>
        <w:tabs>
          <w:tab w:val="clear" w:pos="1247"/>
          <w:tab w:val="left" w:pos="624"/>
        </w:tabs>
        <w:rPr>
          <w:szCs w:val="18"/>
          <w:lang w:val="fr-FR"/>
        </w:rPr>
      </w:pPr>
      <w:r w:rsidRPr="00487B9F">
        <w:rPr>
          <w:rStyle w:val="FootnoteReference"/>
          <w:sz w:val="18"/>
        </w:rPr>
        <w:footnoteRef/>
      </w:r>
      <w:r w:rsidRPr="00487B9F">
        <w:rPr>
          <w:szCs w:val="18"/>
          <w:lang w:val="fr-FR"/>
        </w:rPr>
        <w:t xml:space="preserve"> Voir </w:t>
      </w:r>
      <w:hyperlink r:id="rId2" w:history="1">
        <w:r w:rsidRPr="00487B9F">
          <w:rPr>
            <w:rStyle w:val="Hyperlink"/>
            <w:sz w:val="18"/>
            <w:szCs w:val="18"/>
          </w:rPr>
          <w:t>https://environmentlive.unep.org/foresight</w:t>
        </w:r>
      </w:hyperlink>
      <w:r w:rsidRPr="00487B9F">
        <w:rPr>
          <w:rStyle w:val="Hyperlink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5DDD7C25" w:rsidR="00553FCE" w:rsidRPr="00A67F0E" w:rsidRDefault="00553FCE" w:rsidP="00177088">
    <w:pPr>
      <w:pStyle w:val="Header-pool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>
      <w:rPr>
        <w:noProof/>
        <w:lang w:val="en-GB"/>
      </w:rPr>
      <w:t>5</w:t>
    </w:r>
    <w:r w:rsidRPr="00A67F0E">
      <w:rPr>
        <w:noProof/>
        <w:lang w:val="en-GB"/>
      </w:rPr>
      <w:t>/</w:t>
    </w:r>
    <w:r>
      <w:rPr>
        <w:noProof/>
        <w:lang w:val="en-GB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14F07987" w:rsidR="00553FCE" w:rsidRPr="00A67F0E" w:rsidRDefault="00553FCE" w:rsidP="00B87AB1">
    <w:pPr>
      <w:pStyle w:val="Header-pool"/>
      <w:jc w:val="right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>
      <w:rPr>
        <w:noProof/>
        <w:lang w:val="en-GB"/>
      </w:rPr>
      <w:t>5</w:t>
    </w:r>
    <w:r w:rsidRPr="00A67F0E">
      <w:rPr>
        <w:noProof/>
        <w:lang w:val="en-GB"/>
      </w:rPr>
      <w:t>/</w:t>
    </w:r>
    <w:r>
      <w:rPr>
        <w:noProof/>
        <w:lang w:val="en-GB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6872DA9A" w:rsidR="00553FCE" w:rsidRDefault="00553FCE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C912711"/>
    <w:multiLevelType w:val="hybridMultilevel"/>
    <w:tmpl w:val="D672679A"/>
    <w:lvl w:ilvl="0" w:tplc="1264D76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0CE8"/>
    <w:multiLevelType w:val="hybridMultilevel"/>
    <w:tmpl w:val="B912925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886391"/>
    <w:multiLevelType w:val="hybridMultilevel"/>
    <w:tmpl w:val="1FAC6422"/>
    <w:lvl w:ilvl="0" w:tplc="0809000F">
      <w:start w:val="1"/>
      <w:numFmt w:val="decimal"/>
      <w:lvlText w:val="%1."/>
      <w:lvlJc w:val="left"/>
      <w:pPr>
        <w:ind w:left="1967" w:hanging="360"/>
      </w:pPr>
    </w:lvl>
    <w:lvl w:ilvl="1" w:tplc="08090019" w:tentative="1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5A257692"/>
    <w:multiLevelType w:val="hybridMultilevel"/>
    <w:tmpl w:val="FB8A6720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91BF8"/>
    <w:multiLevelType w:val="multilevel"/>
    <w:tmpl w:val="F4ACF36E"/>
    <w:numStyleLink w:val="Normallist"/>
  </w:abstractNum>
  <w:abstractNum w:abstractNumId="8" w15:restartNumberingAfterBreak="0">
    <w:nsid w:val="762112D1"/>
    <w:multiLevelType w:val="hybridMultilevel"/>
    <w:tmpl w:val="B6BA7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0"/>
        <w:szCs w:val="20"/>
      </w:rPr>
    </w:lvl>
    <w:lvl w:ilvl="1" w:tplc="E4EA68A2">
      <w:start w:val="1"/>
      <w:numFmt w:val="lowerLetter"/>
      <w:lvlText w:val="(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964E952E">
      <w:start w:val="1"/>
      <w:numFmt w:val="lowerRoman"/>
      <w:lvlText w:val="%3."/>
      <w:lvlJc w:val="right"/>
      <w:pPr>
        <w:ind w:left="2160" w:hanging="180"/>
      </w:pPr>
    </w:lvl>
    <w:lvl w:ilvl="3" w:tplc="77AEB6A8" w:tentative="1">
      <w:start w:val="1"/>
      <w:numFmt w:val="decimal"/>
      <w:lvlText w:val="%4."/>
      <w:lvlJc w:val="left"/>
      <w:pPr>
        <w:ind w:left="2880" w:hanging="360"/>
      </w:pPr>
    </w:lvl>
    <w:lvl w:ilvl="4" w:tplc="DB84D162" w:tentative="1">
      <w:start w:val="1"/>
      <w:numFmt w:val="lowerLetter"/>
      <w:lvlText w:val="%5."/>
      <w:lvlJc w:val="left"/>
      <w:pPr>
        <w:ind w:left="3600" w:hanging="360"/>
      </w:pPr>
    </w:lvl>
    <w:lvl w:ilvl="5" w:tplc="5BB4A620" w:tentative="1">
      <w:start w:val="1"/>
      <w:numFmt w:val="lowerRoman"/>
      <w:lvlText w:val="%6."/>
      <w:lvlJc w:val="right"/>
      <w:pPr>
        <w:ind w:left="4320" w:hanging="180"/>
      </w:pPr>
    </w:lvl>
    <w:lvl w:ilvl="6" w:tplc="878C9482" w:tentative="1">
      <w:start w:val="1"/>
      <w:numFmt w:val="decimal"/>
      <w:lvlText w:val="%7."/>
      <w:lvlJc w:val="left"/>
      <w:pPr>
        <w:ind w:left="5040" w:hanging="360"/>
      </w:pPr>
    </w:lvl>
    <w:lvl w:ilvl="7" w:tplc="A5FE8130" w:tentative="1">
      <w:start w:val="1"/>
      <w:numFmt w:val="lowerLetter"/>
      <w:lvlText w:val="%8."/>
      <w:lvlJc w:val="left"/>
      <w:pPr>
        <w:ind w:left="5760" w:hanging="360"/>
      </w:pPr>
    </w:lvl>
    <w:lvl w:ilvl="8" w:tplc="7C5AFA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5">
    <w:abstractNumId w:val="9"/>
  </w:num>
  <w:num w:numId="6">
    <w:abstractNumId w:val="2"/>
  </w:num>
  <w:num w:numId="7">
    <w:abstractNumId w:val="6"/>
  </w:num>
  <w:num w:numId="8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</w:num>
  <w:num w:numId="9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2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3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4">
    <w:abstractNumId w:val="1"/>
  </w:num>
  <w:num w:numId="15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6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7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8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19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0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1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814"/>
          </w:tabs>
          <w:ind w:left="1814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2381"/>
          </w:tabs>
          <w:ind w:left="2381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948"/>
          </w:tabs>
          <w:ind w:left="2948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3515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tabs>
            <w:tab w:val="num" w:pos="4082"/>
          </w:tabs>
          <w:ind w:left="4649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49"/>
          </w:tabs>
          <w:ind w:left="5216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216"/>
          </w:tabs>
          <w:ind w:left="5783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783"/>
          </w:tabs>
          <w:ind w:left="6350" w:hanging="567"/>
        </w:pPr>
        <w:rPr>
          <w:rFonts w:hint="default"/>
        </w:rPr>
      </w:lvl>
    </w:lvlOverride>
  </w:num>
  <w:num w:numId="22">
    <w:abstractNumId w:val="4"/>
  </w:num>
  <w:num w:numId="23">
    <w:abstractNumId w:val="8"/>
  </w:num>
  <w:num w:numId="24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b w:val="0"/>
          <w:bCs w:val="0"/>
          <w:sz w:val="20"/>
          <w:szCs w:val="20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5">
    <w:abstractNumId w:val="0"/>
  </w:num>
  <w:num w:numId="26">
    <w:abstractNumId w:val="3"/>
  </w:num>
  <w:num w:numId="27">
    <w:abstractNumId w:val="5"/>
  </w:num>
  <w:num w:numId="28">
    <w:abstractNumId w:val="7"/>
  </w:num>
  <w:num w:numId="29">
    <w:abstractNumId w:val="0"/>
  </w:num>
  <w:num w:numId="30">
    <w:abstractNumId w:val="3"/>
  </w:num>
  <w:num w:numId="31">
    <w:abstractNumId w:val="5"/>
  </w:num>
  <w:num w:numId="32">
    <w:abstractNumId w:val="7"/>
  </w:num>
  <w:num w:numId="33">
    <w:abstractNumId w:val="0"/>
  </w:num>
  <w:num w:numId="34">
    <w:abstractNumId w:val="3"/>
  </w:num>
  <w:num w:numId="35">
    <w:abstractNumId w:val="5"/>
  </w:num>
  <w:num w:numId="3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CA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srQ0NTc0M7GwNDdV0lEKTi0uzszPAykwqgUAEIpqNiwAAAA="/>
  </w:docVars>
  <w:rsids>
    <w:rsidRoot w:val="00091FA7"/>
    <w:rsid w:val="000038D9"/>
    <w:rsid w:val="000054E7"/>
    <w:rsid w:val="0000760B"/>
    <w:rsid w:val="00007A53"/>
    <w:rsid w:val="00010489"/>
    <w:rsid w:val="000107F3"/>
    <w:rsid w:val="00012077"/>
    <w:rsid w:val="0001404D"/>
    <w:rsid w:val="0001472F"/>
    <w:rsid w:val="000149E6"/>
    <w:rsid w:val="00016484"/>
    <w:rsid w:val="000247B0"/>
    <w:rsid w:val="00026072"/>
    <w:rsid w:val="00026997"/>
    <w:rsid w:val="00030898"/>
    <w:rsid w:val="00033E0B"/>
    <w:rsid w:val="00035401"/>
    <w:rsid w:val="00035EDE"/>
    <w:rsid w:val="00042FD8"/>
    <w:rsid w:val="00043407"/>
    <w:rsid w:val="00043593"/>
    <w:rsid w:val="00043CD9"/>
    <w:rsid w:val="0004513E"/>
    <w:rsid w:val="00046EBF"/>
    <w:rsid w:val="000509B4"/>
    <w:rsid w:val="00052005"/>
    <w:rsid w:val="00052070"/>
    <w:rsid w:val="00052EB0"/>
    <w:rsid w:val="00052F4B"/>
    <w:rsid w:val="000554CD"/>
    <w:rsid w:val="00057A47"/>
    <w:rsid w:val="0006035B"/>
    <w:rsid w:val="00060372"/>
    <w:rsid w:val="00060ED8"/>
    <w:rsid w:val="00061137"/>
    <w:rsid w:val="000667A8"/>
    <w:rsid w:val="000672BD"/>
    <w:rsid w:val="0007060F"/>
    <w:rsid w:val="00070740"/>
    <w:rsid w:val="00071886"/>
    <w:rsid w:val="000733F5"/>
    <w:rsid w:val="00073D52"/>
    <w:rsid w:val="00073EBC"/>
    <w:rsid w:val="000742BC"/>
    <w:rsid w:val="000751B6"/>
    <w:rsid w:val="00075A44"/>
    <w:rsid w:val="00081F7E"/>
    <w:rsid w:val="00082A0C"/>
    <w:rsid w:val="00083504"/>
    <w:rsid w:val="000877FC"/>
    <w:rsid w:val="00090577"/>
    <w:rsid w:val="00091FA7"/>
    <w:rsid w:val="00094CFA"/>
    <w:rsid w:val="0009640C"/>
    <w:rsid w:val="000971D1"/>
    <w:rsid w:val="000A33F5"/>
    <w:rsid w:val="000A482C"/>
    <w:rsid w:val="000A682D"/>
    <w:rsid w:val="000A71A0"/>
    <w:rsid w:val="000B1231"/>
    <w:rsid w:val="000B17CA"/>
    <w:rsid w:val="000B22A2"/>
    <w:rsid w:val="000B2F9C"/>
    <w:rsid w:val="000B39A0"/>
    <w:rsid w:val="000B4DC1"/>
    <w:rsid w:val="000B5595"/>
    <w:rsid w:val="000B604B"/>
    <w:rsid w:val="000B6A59"/>
    <w:rsid w:val="000C2A52"/>
    <w:rsid w:val="000C30E8"/>
    <w:rsid w:val="000C6AAB"/>
    <w:rsid w:val="000C6B24"/>
    <w:rsid w:val="000D024A"/>
    <w:rsid w:val="000D02DA"/>
    <w:rsid w:val="000D0F02"/>
    <w:rsid w:val="000D2310"/>
    <w:rsid w:val="000D2405"/>
    <w:rsid w:val="000D33C0"/>
    <w:rsid w:val="000D4A65"/>
    <w:rsid w:val="000D6941"/>
    <w:rsid w:val="000E48E3"/>
    <w:rsid w:val="000E6B2F"/>
    <w:rsid w:val="000F1868"/>
    <w:rsid w:val="000F31FC"/>
    <w:rsid w:val="00103ADE"/>
    <w:rsid w:val="00106E1C"/>
    <w:rsid w:val="0011190A"/>
    <w:rsid w:val="001202E3"/>
    <w:rsid w:val="00120A38"/>
    <w:rsid w:val="00121941"/>
    <w:rsid w:val="0012195B"/>
    <w:rsid w:val="0012266F"/>
    <w:rsid w:val="00123699"/>
    <w:rsid w:val="00123C52"/>
    <w:rsid w:val="00125309"/>
    <w:rsid w:val="00125FD9"/>
    <w:rsid w:val="00126767"/>
    <w:rsid w:val="001271EF"/>
    <w:rsid w:val="00127283"/>
    <w:rsid w:val="0013059D"/>
    <w:rsid w:val="00134537"/>
    <w:rsid w:val="001348B3"/>
    <w:rsid w:val="00134B11"/>
    <w:rsid w:val="00134D0D"/>
    <w:rsid w:val="00134F99"/>
    <w:rsid w:val="00135B57"/>
    <w:rsid w:val="00137B31"/>
    <w:rsid w:val="0014016A"/>
    <w:rsid w:val="00141A55"/>
    <w:rsid w:val="00142443"/>
    <w:rsid w:val="001424CD"/>
    <w:rsid w:val="001446A3"/>
    <w:rsid w:val="00144B0C"/>
    <w:rsid w:val="00144EA4"/>
    <w:rsid w:val="00150D94"/>
    <w:rsid w:val="00152477"/>
    <w:rsid w:val="00155143"/>
    <w:rsid w:val="00155395"/>
    <w:rsid w:val="00156044"/>
    <w:rsid w:val="00156855"/>
    <w:rsid w:val="00157999"/>
    <w:rsid w:val="00160120"/>
    <w:rsid w:val="00160853"/>
    <w:rsid w:val="00160D74"/>
    <w:rsid w:val="00161D1C"/>
    <w:rsid w:val="00162BA0"/>
    <w:rsid w:val="0016352B"/>
    <w:rsid w:val="00163807"/>
    <w:rsid w:val="00163919"/>
    <w:rsid w:val="0016652D"/>
    <w:rsid w:val="00166D52"/>
    <w:rsid w:val="00167760"/>
    <w:rsid w:val="00167D02"/>
    <w:rsid w:val="00170216"/>
    <w:rsid w:val="00176E4A"/>
    <w:rsid w:val="00176EDD"/>
    <w:rsid w:val="00177088"/>
    <w:rsid w:val="001817FC"/>
    <w:rsid w:val="00181EC8"/>
    <w:rsid w:val="00184349"/>
    <w:rsid w:val="00184F86"/>
    <w:rsid w:val="0018534A"/>
    <w:rsid w:val="0018635E"/>
    <w:rsid w:val="00187160"/>
    <w:rsid w:val="00190E9E"/>
    <w:rsid w:val="00195F33"/>
    <w:rsid w:val="00197AFA"/>
    <w:rsid w:val="001A0015"/>
    <w:rsid w:val="001A04BB"/>
    <w:rsid w:val="001A1196"/>
    <w:rsid w:val="001A179F"/>
    <w:rsid w:val="001A2F44"/>
    <w:rsid w:val="001A4429"/>
    <w:rsid w:val="001A4E12"/>
    <w:rsid w:val="001A54A9"/>
    <w:rsid w:val="001A7D0F"/>
    <w:rsid w:val="001B1617"/>
    <w:rsid w:val="001B1D15"/>
    <w:rsid w:val="001B41AB"/>
    <w:rsid w:val="001B504B"/>
    <w:rsid w:val="001B5F6C"/>
    <w:rsid w:val="001B6BA3"/>
    <w:rsid w:val="001C31AF"/>
    <w:rsid w:val="001C34D6"/>
    <w:rsid w:val="001C5EE8"/>
    <w:rsid w:val="001C620B"/>
    <w:rsid w:val="001C6600"/>
    <w:rsid w:val="001C7D7F"/>
    <w:rsid w:val="001D0C19"/>
    <w:rsid w:val="001D2621"/>
    <w:rsid w:val="001D2E7D"/>
    <w:rsid w:val="001D2F9D"/>
    <w:rsid w:val="001D3874"/>
    <w:rsid w:val="001D4335"/>
    <w:rsid w:val="001D5926"/>
    <w:rsid w:val="001D5B05"/>
    <w:rsid w:val="001D79B8"/>
    <w:rsid w:val="001D7E75"/>
    <w:rsid w:val="001E2262"/>
    <w:rsid w:val="001E2DFD"/>
    <w:rsid w:val="001E3CB7"/>
    <w:rsid w:val="001E56D2"/>
    <w:rsid w:val="001E57D4"/>
    <w:rsid w:val="001E5A80"/>
    <w:rsid w:val="001E5BE3"/>
    <w:rsid w:val="001E7D56"/>
    <w:rsid w:val="001F2443"/>
    <w:rsid w:val="001F3FDA"/>
    <w:rsid w:val="001F674B"/>
    <w:rsid w:val="001F75DE"/>
    <w:rsid w:val="00200D58"/>
    <w:rsid w:val="002013BE"/>
    <w:rsid w:val="00205936"/>
    <w:rsid w:val="0020612A"/>
    <w:rsid w:val="002063A4"/>
    <w:rsid w:val="002064B7"/>
    <w:rsid w:val="00206E77"/>
    <w:rsid w:val="0021145B"/>
    <w:rsid w:val="002146C0"/>
    <w:rsid w:val="00214D0A"/>
    <w:rsid w:val="00215768"/>
    <w:rsid w:val="00215954"/>
    <w:rsid w:val="00216ABA"/>
    <w:rsid w:val="00217057"/>
    <w:rsid w:val="00221ACE"/>
    <w:rsid w:val="00223853"/>
    <w:rsid w:val="0022436A"/>
    <w:rsid w:val="002245B6"/>
    <w:rsid w:val="00227485"/>
    <w:rsid w:val="002345A6"/>
    <w:rsid w:val="002352E6"/>
    <w:rsid w:val="00236BFC"/>
    <w:rsid w:val="00236C65"/>
    <w:rsid w:val="00236E25"/>
    <w:rsid w:val="002379C0"/>
    <w:rsid w:val="0024012E"/>
    <w:rsid w:val="002401E1"/>
    <w:rsid w:val="00241A3E"/>
    <w:rsid w:val="00241DDC"/>
    <w:rsid w:val="00243007"/>
    <w:rsid w:val="00243D36"/>
    <w:rsid w:val="0024452B"/>
    <w:rsid w:val="00247707"/>
    <w:rsid w:val="00252FD2"/>
    <w:rsid w:val="00253C0A"/>
    <w:rsid w:val="00255828"/>
    <w:rsid w:val="00257A30"/>
    <w:rsid w:val="0026018E"/>
    <w:rsid w:val="0026162B"/>
    <w:rsid w:val="00262097"/>
    <w:rsid w:val="00267950"/>
    <w:rsid w:val="00267E57"/>
    <w:rsid w:val="00270BEA"/>
    <w:rsid w:val="002725BB"/>
    <w:rsid w:val="00273999"/>
    <w:rsid w:val="00273C0A"/>
    <w:rsid w:val="00277962"/>
    <w:rsid w:val="002830B1"/>
    <w:rsid w:val="00284315"/>
    <w:rsid w:val="00285AA4"/>
    <w:rsid w:val="0028620F"/>
    <w:rsid w:val="002864DC"/>
    <w:rsid w:val="00286740"/>
    <w:rsid w:val="0029213A"/>
    <w:rsid w:val="002929D8"/>
    <w:rsid w:val="00293AB5"/>
    <w:rsid w:val="00293D51"/>
    <w:rsid w:val="00295300"/>
    <w:rsid w:val="00296929"/>
    <w:rsid w:val="00297F3C"/>
    <w:rsid w:val="002A018B"/>
    <w:rsid w:val="002A15F0"/>
    <w:rsid w:val="002A1F8A"/>
    <w:rsid w:val="002A237D"/>
    <w:rsid w:val="002A32FB"/>
    <w:rsid w:val="002A4C53"/>
    <w:rsid w:val="002A50DE"/>
    <w:rsid w:val="002A5BAB"/>
    <w:rsid w:val="002A729E"/>
    <w:rsid w:val="002A76DB"/>
    <w:rsid w:val="002B0672"/>
    <w:rsid w:val="002B1690"/>
    <w:rsid w:val="002B188E"/>
    <w:rsid w:val="002B1BFD"/>
    <w:rsid w:val="002B247F"/>
    <w:rsid w:val="002B418B"/>
    <w:rsid w:val="002B4490"/>
    <w:rsid w:val="002B675B"/>
    <w:rsid w:val="002B6F30"/>
    <w:rsid w:val="002C0AA0"/>
    <w:rsid w:val="002C0B75"/>
    <w:rsid w:val="002C0F42"/>
    <w:rsid w:val="002C145D"/>
    <w:rsid w:val="002C1E8D"/>
    <w:rsid w:val="002C2C3E"/>
    <w:rsid w:val="002C3910"/>
    <w:rsid w:val="002C4D09"/>
    <w:rsid w:val="002C517B"/>
    <w:rsid w:val="002C533E"/>
    <w:rsid w:val="002C7D03"/>
    <w:rsid w:val="002D009C"/>
    <w:rsid w:val="002D027F"/>
    <w:rsid w:val="002D37AC"/>
    <w:rsid w:val="002D386A"/>
    <w:rsid w:val="002D3AAF"/>
    <w:rsid w:val="002D3C64"/>
    <w:rsid w:val="002D409D"/>
    <w:rsid w:val="002D4624"/>
    <w:rsid w:val="002D4FF9"/>
    <w:rsid w:val="002D5289"/>
    <w:rsid w:val="002D7358"/>
    <w:rsid w:val="002D7A85"/>
    <w:rsid w:val="002D7B60"/>
    <w:rsid w:val="002D7C6A"/>
    <w:rsid w:val="002E081B"/>
    <w:rsid w:val="002E1B0D"/>
    <w:rsid w:val="002E1F80"/>
    <w:rsid w:val="002E3B42"/>
    <w:rsid w:val="002E44A1"/>
    <w:rsid w:val="002E48CE"/>
    <w:rsid w:val="002E512F"/>
    <w:rsid w:val="002E70E1"/>
    <w:rsid w:val="002F00E6"/>
    <w:rsid w:val="002F0D6D"/>
    <w:rsid w:val="002F0F0A"/>
    <w:rsid w:val="002F4761"/>
    <w:rsid w:val="002F4BD6"/>
    <w:rsid w:val="002F5C79"/>
    <w:rsid w:val="00300A10"/>
    <w:rsid w:val="003019E2"/>
    <w:rsid w:val="00302A90"/>
    <w:rsid w:val="00303867"/>
    <w:rsid w:val="00306595"/>
    <w:rsid w:val="0030704C"/>
    <w:rsid w:val="00307649"/>
    <w:rsid w:val="0031040E"/>
    <w:rsid w:val="00312365"/>
    <w:rsid w:val="0031413F"/>
    <w:rsid w:val="003148BB"/>
    <w:rsid w:val="00316105"/>
    <w:rsid w:val="00316179"/>
    <w:rsid w:val="00316A87"/>
    <w:rsid w:val="00317976"/>
    <w:rsid w:val="00321CA9"/>
    <w:rsid w:val="00322C17"/>
    <w:rsid w:val="00322F6B"/>
    <w:rsid w:val="00325C62"/>
    <w:rsid w:val="00326866"/>
    <w:rsid w:val="00327014"/>
    <w:rsid w:val="003325AD"/>
    <w:rsid w:val="003353AF"/>
    <w:rsid w:val="00340F1D"/>
    <w:rsid w:val="0034180D"/>
    <w:rsid w:val="00344F72"/>
    <w:rsid w:val="00345684"/>
    <w:rsid w:val="00346D40"/>
    <w:rsid w:val="00350D8C"/>
    <w:rsid w:val="00354316"/>
    <w:rsid w:val="00355D46"/>
    <w:rsid w:val="00355EA9"/>
    <w:rsid w:val="003578DE"/>
    <w:rsid w:val="00360306"/>
    <w:rsid w:val="00363DC9"/>
    <w:rsid w:val="00363E12"/>
    <w:rsid w:val="003652BA"/>
    <w:rsid w:val="0036679E"/>
    <w:rsid w:val="00367542"/>
    <w:rsid w:val="00367BEC"/>
    <w:rsid w:val="0037081A"/>
    <w:rsid w:val="00370DDD"/>
    <w:rsid w:val="003711D3"/>
    <w:rsid w:val="003728EA"/>
    <w:rsid w:val="00372BD5"/>
    <w:rsid w:val="00373AF3"/>
    <w:rsid w:val="0037455E"/>
    <w:rsid w:val="00375652"/>
    <w:rsid w:val="00375B69"/>
    <w:rsid w:val="0038752F"/>
    <w:rsid w:val="00393E4B"/>
    <w:rsid w:val="00394131"/>
    <w:rsid w:val="00395C92"/>
    <w:rsid w:val="00395D25"/>
    <w:rsid w:val="00396257"/>
    <w:rsid w:val="003962B0"/>
    <w:rsid w:val="00397EB8"/>
    <w:rsid w:val="003A01C9"/>
    <w:rsid w:val="003A01F8"/>
    <w:rsid w:val="003A2006"/>
    <w:rsid w:val="003A35E5"/>
    <w:rsid w:val="003A4FD0"/>
    <w:rsid w:val="003A511D"/>
    <w:rsid w:val="003A5AC8"/>
    <w:rsid w:val="003A69D1"/>
    <w:rsid w:val="003A743E"/>
    <w:rsid w:val="003A7705"/>
    <w:rsid w:val="003A77F1"/>
    <w:rsid w:val="003B1545"/>
    <w:rsid w:val="003B1DE1"/>
    <w:rsid w:val="003B3440"/>
    <w:rsid w:val="003B433B"/>
    <w:rsid w:val="003B444A"/>
    <w:rsid w:val="003B51FF"/>
    <w:rsid w:val="003C0AD7"/>
    <w:rsid w:val="003C21C8"/>
    <w:rsid w:val="003C409D"/>
    <w:rsid w:val="003C5BA6"/>
    <w:rsid w:val="003C66E4"/>
    <w:rsid w:val="003D043F"/>
    <w:rsid w:val="003D0E08"/>
    <w:rsid w:val="003D2439"/>
    <w:rsid w:val="003D2DF9"/>
    <w:rsid w:val="003D7C91"/>
    <w:rsid w:val="003E339D"/>
    <w:rsid w:val="003E46EC"/>
    <w:rsid w:val="003F0E85"/>
    <w:rsid w:val="003F1EFD"/>
    <w:rsid w:val="003F2079"/>
    <w:rsid w:val="003F3F65"/>
    <w:rsid w:val="003F775D"/>
    <w:rsid w:val="00405BD9"/>
    <w:rsid w:val="00406678"/>
    <w:rsid w:val="00406F65"/>
    <w:rsid w:val="00410C55"/>
    <w:rsid w:val="00411903"/>
    <w:rsid w:val="004127F4"/>
    <w:rsid w:val="0041285A"/>
    <w:rsid w:val="004150D6"/>
    <w:rsid w:val="00416854"/>
    <w:rsid w:val="00417725"/>
    <w:rsid w:val="004178EB"/>
    <w:rsid w:val="00421480"/>
    <w:rsid w:val="0042411E"/>
    <w:rsid w:val="00425A65"/>
    <w:rsid w:val="00431852"/>
    <w:rsid w:val="00432B4B"/>
    <w:rsid w:val="00433E85"/>
    <w:rsid w:val="00436FF9"/>
    <w:rsid w:val="00437117"/>
    <w:rsid w:val="00437F26"/>
    <w:rsid w:val="0044035C"/>
    <w:rsid w:val="00441783"/>
    <w:rsid w:val="00442F20"/>
    <w:rsid w:val="00444097"/>
    <w:rsid w:val="00445487"/>
    <w:rsid w:val="00451B49"/>
    <w:rsid w:val="004525C4"/>
    <w:rsid w:val="00452A88"/>
    <w:rsid w:val="00452CA7"/>
    <w:rsid w:val="00453089"/>
    <w:rsid w:val="00454287"/>
    <w:rsid w:val="00454769"/>
    <w:rsid w:val="0045499A"/>
    <w:rsid w:val="00456559"/>
    <w:rsid w:val="0046270C"/>
    <w:rsid w:val="00466991"/>
    <w:rsid w:val="0047064C"/>
    <w:rsid w:val="004713B7"/>
    <w:rsid w:val="00471C5D"/>
    <w:rsid w:val="00471DC1"/>
    <w:rsid w:val="00473960"/>
    <w:rsid w:val="00475718"/>
    <w:rsid w:val="004800FA"/>
    <w:rsid w:val="0048068B"/>
    <w:rsid w:val="004842F6"/>
    <w:rsid w:val="00484F98"/>
    <w:rsid w:val="0048545D"/>
    <w:rsid w:val="0048610B"/>
    <w:rsid w:val="00487B9F"/>
    <w:rsid w:val="00490B2B"/>
    <w:rsid w:val="0049493C"/>
    <w:rsid w:val="004A0949"/>
    <w:rsid w:val="004A27A7"/>
    <w:rsid w:val="004A42E1"/>
    <w:rsid w:val="004A45B2"/>
    <w:rsid w:val="004A48FB"/>
    <w:rsid w:val="004A6372"/>
    <w:rsid w:val="004A761D"/>
    <w:rsid w:val="004A7664"/>
    <w:rsid w:val="004A7F3C"/>
    <w:rsid w:val="004B162C"/>
    <w:rsid w:val="004B2703"/>
    <w:rsid w:val="004B38CA"/>
    <w:rsid w:val="004B3EA8"/>
    <w:rsid w:val="004B3FC1"/>
    <w:rsid w:val="004B4519"/>
    <w:rsid w:val="004B553B"/>
    <w:rsid w:val="004B636A"/>
    <w:rsid w:val="004B7AAF"/>
    <w:rsid w:val="004B7AEA"/>
    <w:rsid w:val="004C3A4D"/>
    <w:rsid w:val="004C3DBE"/>
    <w:rsid w:val="004C56C9"/>
    <w:rsid w:val="004C5C96"/>
    <w:rsid w:val="004C6499"/>
    <w:rsid w:val="004C6F93"/>
    <w:rsid w:val="004D06A4"/>
    <w:rsid w:val="004D0E4D"/>
    <w:rsid w:val="004D17A8"/>
    <w:rsid w:val="004D3457"/>
    <w:rsid w:val="004D5D09"/>
    <w:rsid w:val="004D5F74"/>
    <w:rsid w:val="004D6A29"/>
    <w:rsid w:val="004E0E60"/>
    <w:rsid w:val="004E16BF"/>
    <w:rsid w:val="004E45A6"/>
    <w:rsid w:val="004E47AA"/>
    <w:rsid w:val="004E77FD"/>
    <w:rsid w:val="004F0CF4"/>
    <w:rsid w:val="004F1A81"/>
    <w:rsid w:val="004F570A"/>
    <w:rsid w:val="004F6844"/>
    <w:rsid w:val="0050732E"/>
    <w:rsid w:val="005100FC"/>
    <w:rsid w:val="00512276"/>
    <w:rsid w:val="00515CFE"/>
    <w:rsid w:val="005177F5"/>
    <w:rsid w:val="005206FE"/>
    <w:rsid w:val="005218D9"/>
    <w:rsid w:val="0052629C"/>
    <w:rsid w:val="005271A8"/>
    <w:rsid w:val="005275A2"/>
    <w:rsid w:val="0053034A"/>
    <w:rsid w:val="005309EF"/>
    <w:rsid w:val="00532B69"/>
    <w:rsid w:val="00536186"/>
    <w:rsid w:val="0053641D"/>
    <w:rsid w:val="00537251"/>
    <w:rsid w:val="00544C1A"/>
    <w:rsid w:val="00544CBB"/>
    <w:rsid w:val="0055368E"/>
    <w:rsid w:val="00553FCE"/>
    <w:rsid w:val="00556F55"/>
    <w:rsid w:val="00557279"/>
    <w:rsid w:val="0056058D"/>
    <w:rsid w:val="00562461"/>
    <w:rsid w:val="00563E9F"/>
    <w:rsid w:val="00565610"/>
    <w:rsid w:val="00572342"/>
    <w:rsid w:val="0057239E"/>
    <w:rsid w:val="0057315F"/>
    <w:rsid w:val="00573EF1"/>
    <w:rsid w:val="00576104"/>
    <w:rsid w:val="00576CFC"/>
    <w:rsid w:val="005818BA"/>
    <w:rsid w:val="005828D5"/>
    <w:rsid w:val="00582B1C"/>
    <w:rsid w:val="00582BC0"/>
    <w:rsid w:val="00592839"/>
    <w:rsid w:val="005931D6"/>
    <w:rsid w:val="00593944"/>
    <w:rsid w:val="005A0734"/>
    <w:rsid w:val="005A0F53"/>
    <w:rsid w:val="005A1296"/>
    <w:rsid w:val="005A15DE"/>
    <w:rsid w:val="005A3A35"/>
    <w:rsid w:val="005A3DF4"/>
    <w:rsid w:val="005A71D9"/>
    <w:rsid w:val="005A7A12"/>
    <w:rsid w:val="005A7B96"/>
    <w:rsid w:val="005B0117"/>
    <w:rsid w:val="005B17CD"/>
    <w:rsid w:val="005B2074"/>
    <w:rsid w:val="005B4F5F"/>
    <w:rsid w:val="005B675D"/>
    <w:rsid w:val="005C21AE"/>
    <w:rsid w:val="005C2746"/>
    <w:rsid w:val="005C4AB0"/>
    <w:rsid w:val="005C4FF6"/>
    <w:rsid w:val="005C5E59"/>
    <w:rsid w:val="005C67C8"/>
    <w:rsid w:val="005C6F6C"/>
    <w:rsid w:val="005C7140"/>
    <w:rsid w:val="005D0237"/>
    <w:rsid w:val="005D0249"/>
    <w:rsid w:val="005D04D8"/>
    <w:rsid w:val="005D41A3"/>
    <w:rsid w:val="005D4707"/>
    <w:rsid w:val="005D5400"/>
    <w:rsid w:val="005D62AC"/>
    <w:rsid w:val="005D6925"/>
    <w:rsid w:val="005D6E8C"/>
    <w:rsid w:val="005E0549"/>
    <w:rsid w:val="005E34AD"/>
    <w:rsid w:val="005E3963"/>
    <w:rsid w:val="005E4EB1"/>
    <w:rsid w:val="005E5551"/>
    <w:rsid w:val="005F0396"/>
    <w:rsid w:val="005F100C"/>
    <w:rsid w:val="005F435E"/>
    <w:rsid w:val="005F4667"/>
    <w:rsid w:val="005F65BB"/>
    <w:rsid w:val="005F68DA"/>
    <w:rsid w:val="005F7983"/>
    <w:rsid w:val="00603AF4"/>
    <w:rsid w:val="0060458A"/>
    <w:rsid w:val="0060773B"/>
    <w:rsid w:val="00610308"/>
    <w:rsid w:val="006123DF"/>
    <w:rsid w:val="00612F3F"/>
    <w:rsid w:val="006157B5"/>
    <w:rsid w:val="00616CB1"/>
    <w:rsid w:val="006210D1"/>
    <w:rsid w:val="006214BE"/>
    <w:rsid w:val="006214E8"/>
    <w:rsid w:val="006250F6"/>
    <w:rsid w:val="00625C2C"/>
    <w:rsid w:val="00626C62"/>
    <w:rsid w:val="00626FC6"/>
    <w:rsid w:val="006303B4"/>
    <w:rsid w:val="00630C62"/>
    <w:rsid w:val="00631354"/>
    <w:rsid w:val="00633D3D"/>
    <w:rsid w:val="00633E63"/>
    <w:rsid w:val="0063550A"/>
    <w:rsid w:val="006375A9"/>
    <w:rsid w:val="00641703"/>
    <w:rsid w:val="0064197F"/>
    <w:rsid w:val="006431A6"/>
    <w:rsid w:val="00643832"/>
    <w:rsid w:val="00644B2D"/>
    <w:rsid w:val="006459F6"/>
    <w:rsid w:val="006501AD"/>
    <w:rsid w:val="00651698"/>
    <w:rsid w:val="00651BFA"/>
    <w:rsid w:val="00653B69"/>
    <w:rsid w:val="00654475"/>
    <w:rsid w:val="006545B6"/>
    <w:rsid w:val="00654D37"/>
    <w:rsid w:val="00655670"/>
    <w:rsid w:val="00661EF7"/>
    <w:rsid w:val="00664B07"/>
    <w:rsid w:val="00665A4B"/>
    <w:rsid w:val="006713F0"/>
    <w:rsid w:val="006715F1"/>
    <w:rsid w:val="00672339"/>
    <w:rsid w:val="00673C72"/>
    <w:rsid w:val="00673FD1"/>
    <w:rsid w:val="00676AB5"/>
    <w:rsid w:val="0068295D"/>
    <w:rsid w:val="00683148"/>
    <w:rsid w:val="00683F7F"/>
    <w:rsid w:val="006870D7"/>
    <w:rsid w:val="006912CA"/>
    <w:rsid w:val="00692E2A"/>
    <w:rsid w:val="00694CB0"/>
    <w:rsid w:val="00695A29"/>
    <w:rsid w:val="006962BC"/>
    <w:rsid w:val="0069734C"/>
    <w:rsid w:val="006A1844"/>
    <w:rsid w:val="006A2FCB"/>
    <w:rsid w:val="006A49D6"/>
    <w:rsid w:val="006A76F2"/>
    <w:rsid w:val="006B2A60"/>
    <w:rsid w:val="006B3F30"/>
    <w:rsid w:val="006B45D6"/>
    <w:rsid w:val="006B65A6"/>
    <w:rsid w:val="006B6752"/>
    <w:rsid w:val="006C0375"/>
    <w:rsid w:val="006C03CE"/>
    <w:rsid w:val="006C2201"/>
    <w:rsid w:val="006C5B2A"/>
    <w:rsid w:val="006C6549"/>
    <w:rsid w:val="006C6CED"/>
    <w:rsid w:val="006C7D0B"/>
    <w:rsid w:val="006D17F7"/>
    <w:rsid w:val="006D26B4"/>
    <w:rsid w:val="006D6C37"/>
    <w:rsid w:val="006D7EFB"/>
    <w:rsid w:val="006E02E7"/>
    <w:rsid w:val="006E0DE3"/>
    <w:rsid w:val="006E23FB"/>
    <w:rsid w:val="006E4A50"/>
    <w:rsid w:val="006E631A"/>
    <w:rsid w:val="006E6672"/>
    <w:rsid w:val="006E6722"/>
    <w:rsid w:val="006F0114"/>
    <w:rsid w:val="006F0BA4"/>
    <w:rsid w:val="006F123E"/>
    <w:rsid w:val="006F16E2"/>
    <w:rsid w:val="006F5C50"/>
    <w:rsid w:val="00701506"/>
    <w:rsid w:val="007027B9"/>
    <w:rsid w:val="00705056"/>
    <w:rsid w:val="00705533"/>
    <w:rsid w:val="00705803"/>
    <w:rsid w:val="00705CFF"/>
    <w:rsid w:val="00706570"/>
    <w:rsid w:val="00707233"/>
    <w:rsid w:val="00711838"/>
    <w:rsid w:val="00712697"/>
    <w:rsid w:val="00715B3F"/>
    <w:rsid w:val="00715E88"/>
    <w:rsid w:val="007207C0"/>
    <w:rsid w:val="00721027"/>
    <w:rsid w:val="007211F8"/>
    <w:rsid w:val="0072153C"/>
    <w:rsid w:val="00723128"/>
    <w:rsid w:val="007233FD"/>
    <w:rsid w:val="0072452E"/>
    <w:rsid w:val="00724ECA"/>
    <w:rsid w:val="00727180"/>
    <w:rsid w:val="007304C3"/>
    <w:rsid w:val="007320EF"/>
    <w:rsid w:val="0073264E"/>
    <w:rsid w:val="00734CAA"/>
    <w:rsid w:val="007362A8"/>
    <w:rsid w:val="00736520"/>
    <w:rsid w:val="00740E69"/>
    <w:rsid w:val="007422A5"/>
    <w:rsid w:val="007429AC"/>
    <w:rsid w:val="00745513"/>
    <w:rsid w:val="00746684"/>
    <w:rsid w:val="00747F61"/>
    <w:rsid w:val="00751D29"/>
    <w:rsid w:val="0075443F"/>
    <w:rsid w:val="0075533C"/>
    <w:rsid w:val="00757581"/>
    <w:rsid w:val="007611A0"/>
    <w:rsid w:val="0076168B"/>
    <w:rsid w:val="0076717E"/>
    <w:rsid w:val="00780F5F"/>
    <w:rsid w:val="0078186C"/>
    <w:rsid w:val="00782CC6"/>
    <w:rsid w:val="0078624E"/>
    <w:rsid w:val="0078664D"/>
    <w:rsid w:val="007866CC"/>
    <w:rsid w:val="007873ED"/>
    <w:rsid w:val="007911BF"/>
    <w:rsid w:val="00791F9A"/>
    <w:rsid w:val="007940B5"/>
    <w:rsid w:val="00794E29"/>
    <w:rsid w:val="00796811"/>
    <w:rsid w:val="00796D3F"/>
    <w:rsid w:val="007A1683"/>
    <w:rsid w:val="007A34A1"/>
    <w:rsid w:val="007A4D79"/>
    <w:rsid w:val="007A5C12"/>
    <w:rsid w:val="007A7910"/>
    <w:rsid w:val="007A7CB0"/>
    <w:rsid w:val="007B0320"/>
    <w:rsid w:val="007B1200"/>
    <w:rsid w:val="007B303B"/>
    <w:rsid w:val="007B4AE8"/>
    <w:rsid w:val="007B5906"/>
    <w:rsid w:val="007B5DE1"/>
    <w:rsid w:val="007B6114"/>
    <w:rsid w:val="007B68A3"/>
    <w:rsid w:val="007B7211"/>
    <w:rsid w:val="007C025C"/>
    <w:rsid w:val="007C13D1"/>
    <w:rsid w:val="007C23BA"/>
    <w:rsid w:val="007C2541"/>
    <w:rsid w:val="007C48F9"/>
    <w:rsid w:val="007C50A2"/>
    <w:rsid w:val="007C51E4"/>
    <w:rsid w:val="007C6DD3"/>
    <w:rsid w:val="007C707A"/>
    <w:rsid w:val="007C70F5"/>
    <w:rsid w:val="007D07D6"/>
    <w:rsid w:val="007D0D97"/>
    <w:rsid w:val="007D0EA0"/>
    <w:rsid w:val="007D1AC0"/>
    <w:rsid w:val="007D3B04"/>
    <w:rsid w:val="007D42BA"/>
    <w:rsid w:val="007D66A8"/>
    <w:rsid w:val="007D7CAC"/>
    <w:rsid w:val="007E003F"/>
    <w:rsid w:val="007E22C1"/>
    <w:rsid w:val="007E2D8F"/>
    <w:rsid w:val="007E42B8"/>
    <w:rsid w:val="007E483C"/>
    <w:rsid w:val="007E52E8"/>
    <w:rsid w:val="007E64F4"/>
    <w:rsid w:val="007F23B7"/>
    <w:rsid w:val="007F58E3"/>
    <w:rsid w:val="007F6189"/>
    <w:rsid w:val="007F76B3"/>
    <w:rsid w:val="0080151C"/>
    <w:rsid w:val="008047BB"/>
    <w:rsid w:val="00804A51"/>
    <w:rsid w:val="008057FC"/>
    <w:rsid w:val="008072EF"/>
    <w:rsid w:val="008079F0"/>
    <w:rsid w:val="00811CE0"/>
    <w:rsid w:val="00812D09"/>
    <w:rsid w:val="00813DD0"/>
    <w:rsid w:val="008164F2"/>
    <w:rsid w:val="00821395"/>
    <w:rsid w:val="008241D9"/>
    <w:rsid w:val="008242EA"/>
    <w:rsid w:val="0082431A"/>
    <w:rsid w:val="0082577F"/>
    <w:rsid w:val="0082681E"/>
    <w:rsid w:val="00827A42"/>
    <w:rsid w:val="00830E26"/>
    <w:rsid w:val="00830FD8"/>
    <w:rsid w:val="0083392D"/>
    <w:rsid w:val="0083403A"/>
    <w:rsid w:val="008346F3"/>
    <w:rsid w:val="008349AD"/>
    <w:rsid w:val="00835224"/>
    <w:rsid w:val="0084281A"/>
    <w:rsid w:val="00843576"/>
    <w:rsid w:val="00843B64"/>
    <w:rsid w:val="00845240"/>
    <w:rsid w:val="008467C9"/>
    <w:rsid w:val="00846973"/>
    <w:rsid w:val="008478FC"/>
    <w:rsid w:val="00847A33"/>
    <w:rsid w:val="0085030C"/>
    <w:rsid w:val="008504D9"/>
    <w:rsid w:val="00851D4C"/>
    <w:rsid w:val="00852836"/>
    <w:rsid w:val="00861E24"/>
    <w:rsid w:val="00863E11"/>
    <w:rsid w:val="00864B7A"/>
    <w:rsid w:val="00866282"/>
    <w:rsid w:val="00866BB9"/>
    <w:rsid w:val="00867BFF"/>
    <w:rsid w:val="008768F1"/>
    <w:rsid w:val="008810C3"/>
    <w:rsid w:val="008821A1"/>
    <w:rsid w:val="00883D22"/>
    <w:rsid w:val="00883E14"/>
    <w:rsid w:val="0088480A"/>
    <w:rsid w:val="008848B6"/>
    <w:rsid w:val="00884DB3"/>
    <w:rsid w:val="0088757A"/>
    <w:rsid w:val="008912CA"/>
    <w:rsid w:val="008957DD"/>
    <w:rsid w:val="008975E6"/>
    <w:rsid w:val="00897D98"/>
    <w:rsid w:val="008A0C62"/>
    <w:rsid w:val="008A34A3"/>
    <w:rsid w:val="008A5169"/>
    <w:rsid w:val="008A6DF2"/>
    <w:rsid w:val="008A72AC"/>
    <w:rsid w:val="008A7807"/>
    <w:rsid w:val="008B167A"/>
    <w:rsid w:val="008B1D1D"/>
    <w:rsid w:val="008B21C6"/>
    <w:rsid w:val="008B4CC9"/>
    <w:rsid w:val="008B639F"/>
    <w:rsid w:val="008B6BFE"/>
    <w:rsid w:val="008B738F"/>
    <w:rsid w:val="008B7E63"/>
    <w:rsid w:val="008C103B"/>
    <w:rsid w:val="008C2F27"/>
    <w:rsid w:val="008C4387"/>
    <w:rsid w:val="008C61A2"/>
    <w:rsid w:val="008D1180"/>
    <w:rsid w:val="008D255B"/>
    <w:rsid w:val="008D290F"/>
    <w:rsid w:val="008D5C84"/>
    <w:rsid w:val="008D7C99"/>
    <w:rsid w:val="008D7CF3"/>
    <w:rsid w:val="008E0FCB"/>
    <w:rsid w:val="008E39CB"/>
    <w:rsid w:val="008E42BD"/>
    <w:rsid w:val="008E44D0"/>
    <w:rsid w:val="008F058D"/>
    <w:rsid w:val="008F2518"/>
    <w:rsid w:val="008F2F37"/>
    <w:rsid w:val="008F59A0"/>
    <w:rsid w:val="008F5DDC"/>
    <w:rsid w:val="008F7726"/>
    <w:rsid w:val="008F7F38"/>
    <w:rsid w:val="00905AFA"/>
    <w:rsid w:val="009065C8"/>
    <w:rsid w:val="0090695C"/>
    <w:rsid w:val="00907C37"/>
    <w:rsid w:val="009142D0"/>
    <w:rsid w:val="00914558"/>
    <w:rsid w:val="009162B1"/>
    <w:rsid w:val="00916E6A"/>
    <w:rsid w:val="0092178C"/>
    <w:rsid w:val="00921CEB"/>
    <w:rsid w:val="00923803"/>
    <w:rsid w:val="00927F2C"/>
    <w:rsid w:val="00930B88"/>
    <w:rsid w:val="009332C8"/>
    <w:rsid w:val="00934752"/>
    <w:rsid w:val="0093581A"/>
    <w:rsid w:val="00935D04"/>
    <w:rsid w:val="00937186"/>
    <w:rsid w:val="00937E74"/>
    <w:rsid w:val="00940DCC"/>
    <w:rsid w:val="0094179A"/>
    <w:rsid w:val="009428D9"/>
    <w:rsid w:val="009438B2"/>
    <w:rsid w:val="0094459E"/>
    <w:rsid w:val="00944DBC"/>
    <w:rsid w:val="00944ED4"/>
    <w:rsid w:val="00946147"/>
    <w:rsid w:val="00946779"/>
    <w:rsid w:val="00950977"/>
    <w:rsid w:val="00951A7B"/>
    <w:rsid w:val="009527B8"/>
    <w:rsid w:val="00952967"/>
    <w:rsid w:val="00953A7C"/>
    <w:rsid w:val="00953CC5"/>
    <w:rsid w:val="009564A6"/>
    <w:rsid w:val="009566BE"/>
    <w:rsid w:val="00956996"/>
    <w:rsid w:val="009573E7"/>
    <w:rsid w:val="00960135"/>
    <w:rsid w:val="0096146F"/>
    <w:rsid w:val="00962500"/>
    <w:rsid w:val="0096461B"/>
    <w:rsid w:val="00964C97"/>
    <w:rsid w:val="009659E2"/>
    <w:rsid w:val="00965E4F"/>
    <w:rsid w:val="00966348"/>
    <w:rsid w:val="00967621"/>
    <w:rsid w:val="00967E6A"/>
    <w:rsid w:val="009738A8"/>
    <w:rsid w:val="0097508E"/>
    <w:rsid w:val="00977152"/>
    <w:rsid w:val="009777FE"/>
    <w:rsid w:val="00980BF9"/>
    <w:rsid w:val="00980EB9"/>
    <w:rsid w:val="0098512E"/>
    <w:rsid w:val="00986066"/>
    <w:rsid w:val="00986B26"/>
    <w:rsid w:val="0099289A"/>
    <w:rsid w:val="00992ADF"/>
    <w:rsid w:val="00997356"/>
    <w:rsid w:val="009A0C7B"/>
    <w:rsid w:val="009A265C"/>
    <w:rsid w:val="009A7B98"/>
    <w:rsid w:val="009B00DE"/>
    <w:rsid w:val="009B282B"/>
    <w:rsid w:val="009B380D"/>
    <w:rsid w:val="009B4A0F"/>
    <w:rsid w:val="009B72A9"/>
    <w:rsid w:val="009B7A61"/>
    <w:rsid w:val="009C0027"/>
    <w:rsid w:val="009C11D2"/>
    <w:rsid w:val="009C1FB7"/>
    <w:rsid w:val="009C2AB6"/>
    <w:rsid w:val="009C6295"/>
    <w:rsid w:val="009C641F"/>
    <w:rsid w:val="009C6C70"/>
    <w:rsid w:val="009C79EA"/>
    <w:rsid w:val="009D04AF"/>
    <w:rsid w:val="009D0B63"/>
    <w:rsid w:val="009D3AA5"/>
    <w:rsid w:val="009D7090"/>
    <w:rsid w:val="009E096C"/>
    <w:rsid w:val="009E137B"/>
    <w:rsid w:val="009E1B76"/>
    <w:rsid w:val="009E2569"/>
    <w:rsid w:val="009E26BC"/>
    <w:rsid w:val="009E307E"/>
    <w:rsid w:val="009E7057"/>
    <w:rsid w:val="009F1DC7"/>
    <w:rsid w:val="009F229D"/>
    <w:rsid w:val="009F3083"/>
    <w:rsid w:val="009F3430"/>
    <w:rsid w:val="009F37F6"/>
    <w:rsid w:val="009F3909"/>
    <w:rsid w:val="009F3CE0"/>
    <w:rsid w:val="00A0243F"/>
    <w:rsid w:val="00A06949"/>
    <w:rsid w:val="00A0766D"/>
    <w:rsid w:val="00A07870"/>
    <w:rsid w:val="00A07A81"/>
    <w:rsid w:val="00A07AB7"/>
    <w:rsid w:val="00A07F19"/>
    <w:rsid w:val="00A1125E"/>
    <w:rsid w:val="00A115B2"/>
    <w:rsid w:val="00A1287A"/>
    <w:rsid w:val="00A1348D"/>
    <w:rsid w:val="00A15357"/>
    <w:rsid w:val="00A20289"/>
    <w:rsid w:val="00A20FA2"/>
    <w:rsid w:val="00A222C7"/>
    <w:rsid w:val="00A226AD"/>
    <w:rsid w:val="00A228B8"/>
    <w:rsid w:val="00A232EE"/>
    <w:rsid w:val="00A23CCF"/>
    <w:rsid w:val="00A2423E"/>
    <w:rsid w:val="00A251DF"/>
    <w:rsid w:val="00A26ECF"/>
    <w:rsid w:val="00A27BE0"/>
    <w:rsid w:val="00A27C9D"/>
    <w:rsid w:val="00A33AFC"/>
    <w:rsid w:val="00A34498"/>
    <w:rsid w:val="00A4091D"/>
    <w:rsid w:val="00A4175F"/>
    <w:rsid w:val="00A42C67"/>
    <w:rsid w:val="00A44411"/>
    <w:rsid w:val="00A4536B"/>
    <w:rsid w:val="00A453EC"/>
    <w:rsid w:val="00A469FA"/>
    <w:rsid w:val="00A47C63"/>
    <w:rsid w:val="00A54143"/>
    <w:rsid w:val="00A545C4"/>
    <w:rsid w:val="00A55521"/>
    <w:rsid w:val="00A55618"/>
    <w:rsid w:val="00A55B01"/>
    <w:rsid w:val="00A56B5B"/>
    <w:rsid w:val="00A603FF"/>
    <w:rsid w:val="00A62802"/>
    <w:rsid w:val="00A64477"/>
    <w:rsid w:val="00A657DD"/>
    <w:rsid w:val="00A666A6"/>
    <w:rsid w:val="00A66E1F"/>
    <w:rsid w:val="00A675FD"/>
    <w:rsid w:val="00A67F0E"/>
    <w:rsid w:val="00A701FC"/>
    <w:rsid w:val="00A70804"/>
    <w:rsid w:val="00A72437"/>
    <w:rsid w:val="00A75FD3"/>
    <w:rsid w:val="00A80611"/>
    <w:rsid w:val="00A84457"/>
    <w:rsid w:val="00A848B9"/>
    <w:rsid w:val="00A85471"/>
    <w:rsid w:val="00A86D2C"/>
    <w:rsid w:val="00A9053E"/>
    <w:rsid w:val="00A9238E"/>
    <w:rsid w:val="00A92711"/>
    <w:rsid w:val="00A9397F"/>
    <w:rsid w:val="00A97CB7"/>
    <w:rsid w:val="00AA1C42"/>
    <w:rsid w:val="00AA64D7"/>
    <w:rsid w:val="00AA78E8"/>
    <w:rsid w:val="00AB17D3"/>
    <w:rsid w:val="00AB31BA"/>
    <w:rsid w:val="00AB4BAF"/>
    <w:rsid w:val="00AB5340"/>
    <w:rsid w:val="00AB58DB"/>
    <w:rsid w:val="00AB5E28"/>
    <w:rsid w:val="00AB6111"/>
    <w:rsid w:val="00AB636A"/>
    <w:rsid w:val="00AB6879"/>
    <w:rsid w:val="00AC0A89"/>
    <w:rsid w:val="00AC0EC6"/>
    <w:rsid w:val="00AC67A2"/>
    <w:rsid w:val="00AC7C96"/>
    <w:rsid w:val="00AD0E93"/>
    <w:rsid w:val="00AD20E2"/>
    <w:rsid w:val="00AD30A8"/>
    <w:rsid w:val="00AD3A0E"/>
    <w:rsid w:val="00AE237D"/>
    <w:rsid w:val="00AE502A"/>
    <w:rsid w:val="00AE5F0C"/>
    <w:rsid w:val="00AF15CC"/>
    <w:rsid w:val="00AF2397"/>
    <w:rsid w:val="00AF3F00"/>
    <w:rsid w:val="00AF4C9E"/>
    <w:rsid w:val="00AF4CBC"/>
    <w:rsid w:val="00AF5666"/>
    <w:rsid w:val="00AF7C07"/>
    <w:rsid w:val="00AF7D5F"/>
    <w:rsid w:val="00AF7E81"/>
    <w:rsid w:val="00B0142B"/>
    <w:rsid w:val="00B02285"/>
    <w:rsid w:val="00B02545"/>
    <w:rsid w:val="00B04047"/>
    <w:rsid w:val="00B05822"/>
    <w:rsid w:val="00B06A09"/>
    <w:rsid w:val="00B07834"/>
    <w:rsid w:val="00B10222"/>
    <w:rsid w:val="00B11048"/>
    <w:rsid w:val="00B123DE"/>
    <w:rsid w:val="00B13687"/>
    <w:rsid w:val="00B15978"/>
    <w:rsid w:val="00B17548"/>
    <w:rsid w:val="00B17F40"/>
    <w:rsid w:val="00B21903"/>
    <w:rsid w:val="00B22C93"/>
    <w:rsid w:val="00B245CD"/>
    <w:rsid w:val="00B25D16"/>
    <w:rsid w:val="00B27589"/>
    <w:rsid w:val="00B32A74"/>
    <w:rsid w:val="00B32F19"/>
    <w:rsid w:val="00B352E2"/>
    <w:rsid w:val="00B36BE1"/>
    <w:rsid w:val="00B37E46"/>
    <w:rsid w:val="00B405B7"/>
    <w:rsid w:val="00B40B1C"/>
    <w:rsid w:val="00B45A1D"/>
    <w:rsid w:val="00B51242"/>
    <w:rsid w:val="00B52222"/>
    <w:rsid w:val="00B528DD"/>
    <w:rsid w:val="00B5449B"/>
    <w:rsid w:val="00B54FE7"/>
    <w:rsid w:val="00B574C8"/>
    <w:rsid w:val="00B60700"/>
    <w:rsid w:val="00B60D73"/>
    <w:rsid w:val="00B61E4D"/>
    <w:rsid w:val="00B64046"/>
    <w:rsid w:val="00B648E1"/>
    <w:rsid w:val="00B66901"/>
    <w:rsid w:val="00B66CA0"/>
    <w:rsid w:val="00B670EC"/>
    <w:rsid w:val="00B7094E"/>
    <w:rsid w:val="00B71E6D"/>
    <w:rsid w:val="00B72070"/>
    <w:rsid w:val="00B72A00"/>
    <w:rsid w:val="00B779E1"/>
    <w:rsid w:val="00B813B8"/>
    <w:rsid w:val="00B81E6E"/>
    <w:rsid w:val="00B82DBE"/>
    <w:rsid w:val="00B85DF3"/>
    <w:rsid w:val="00B8791A"/>
    <w:rsid w:val="00B87AB1"/>
    <w:rsid w:val="00B91EE1"/>
    <w:rsid w:val="00B93332"/>
    <w:rsid w:val="00B93773"/>
    <w:rsid w:val="00B93C54"/>
    <w:rsid w:val="00B93C58"/>
    <w:rsid w:val="00B96F4A"/>
    <w:rsid w:val="00BA0090"/>
    <w:rsid w:val="00BA06C4"/>
    <w:rsid w:val="00BA0C8B"/>
    <w:rsid w:val="00BA1A67"/>
    <w:rsid w:val="00BA3414"/>
    <w:rsid w:val="00BA69DE"/>
    <w:rsid w:val="00BB0CB6"/>
    <w:rsid w:val="00BB1C33"/>
    <w:rsid w:val="00BB32AC"/>
    <w:rsid w:val="00BB3D1A"/>
    <w:rsid w:val="00BC09FA"/>
    <w:rsid w:val="00BC2979"/>
    <w:rsid w:val="00BC3331"/>
    <w:rsid w:val="00BC360A"/>
    <w:rsid w:val="00BC58D3"/>
    <w:rsid w:val="00BD3B76"/>
    <w:rsid w:val="00BD4A91"/>
    <w:rsid w:val="00BD5E8E"/>
    <w:rsid w:val="00BD6554"/>
    <w:rsid w:val="00BD7BE5"/>
    <w:rsid w:val="00BD7C94"/>
    <w:rsid w:val="00BE01C1"/>
    <w:rsid w:val="00BE131F"/>
    <w:rsid w:val="00BE18CD"/>
    <w:rsid w:val="00BE2FE2"/>
    <w:rsid w:val="00BE59BB"/>
    <w:rsid w:val="00BE5B5F"/>
    <w:rsid w:val="00BE5F64"/>
    <w:rsid w:val="00BE7B92"/>
    <w:rsid w:val="00BF14DE"/>
    <w:rsid w:val="00BF20C8"/>
    <w:rsid w:val="00BF2C0E"/>
    <w:rsid w:val="00BF3565"/>
    <w:rsid w:val="00C004D1"/>
    <w:rsid w:val="00C060E1"/>
    <w:rsid w:val="00C147B9"/>
    <w:rsid w:val="00C148CD"/>
    <w:rsid w:val="00C14DC9"/>
    <w:rsid w:val="00C14FB5"/>
    <w:rsid w:val="00C16F7F"/>
    <w:rsid w:val="00C179DB"/>
    <w:rsid w:val="00C21B7B"/>
    <w:rsid w:val="00C222FB"/>
    <w:rsid w:val="00C23B78"/>
    <w:rsid w:val="00C260C3"/>
    <w:rsid w:val="00C26576"/>
    <w:rsid w:val="00C26F55"/>
    <w:rsid w:val="00C270E1"/>
    <w:rsid w:val="00C27E11"/>
    <w:rsid w:val="00C30C63"/>
    <w:rsid w:val="00C33D7A"/>
    <w:rsid w:val="00C36B8B"/>
    <w:rsid w:val="00C36E6A"/>
    <w:rsid w:val="00C375D7"/>
    <w:rsid w:val="00C37D39"/>
    <w:rsid w:val="00C410FF"/>
    <w:rsid w:val="00C415C1"/>
    <w:rsid w:val="00C4186F"/>
    <w:rsid w:val="00C4193C"/>
    <w:rsid w:val="00C41E3F"/>
    <w:rsid w:val="00C43FBF"/>
    <w:rsid w:val="00C44761"/>
    <w:rsid w:val="00C44D8D"/>
    <w:rsid w:val="00C46FF2"/>
    <w:rsid w:val="00C4786A"/>
    <w:rsid w:val="00C47AC3"/>
    <w:rsid w:val="00C47DBF"/>
    <w:rsid w:val="00C51396"/>
    <w:rsid w:val="00C5208B"/>
    <w:rsid w:val="00C525C4"/>
    <w:rsid w:val="00C53FF1"/>
    <w:rsid w:val="00C55153"/>
    <w:rsid w:val="00C552FF"/>
    <w:rsid w:val="00C558DA"/>
    <w:rsid w:val="00C55AF3"/>
    <w:rsid w:val="00C56197"/>
    <w:rsid w:val="00C6129B"/>
    <w:rsid w:val="00C627A2"/>
    <w:rsid w:val="00C627D3"/>
    <w:rsid w:val="00C63C61"/>
    <w:rsid w:val="00C6444C"/>
    <w:rsid w:val="00C64F58"/>
    <w:rsid w:val="00C664AA"/>
    <w:rsid w:val="00C67FEE"/>
    <w:rsid w:val="00C70447"/>
    <w:rsid w:val="00C736BA"/>
    <w:rsid w:val="00C74290"/>
    <w:rsid w:val="00C74DDF"/>
    <w:rsid w:val="00C74F51"/>
    <w:rsid w:val="00C76952"/>
    <w:rsid w:val="00C77578"/>
    <w:rsid w:val="00C815DB"/>
    <w:rsid w:val="00C83D89"/>
    <w:rsid w:val="00C84759"/>
    <w:rsid w:val="00C859E8"/>
    <w:rsid w:val="00C85CCB"/>
    <w:rsid w:val="00C903BE"/>
    <w:rsid w:val="00C9160E"/>
    <w:rsid w:val="00C976A2"/>
    <w:rsid w:val="00CA026E"/>
    <w:rsid w:val="00CA13FF"/>
    <w:rsid w:val="00CA50B8"/>
    <w:rsid w:val="00CA58C1"/>
    <w:rsid w:val="00CA622E"/>
    <w:rsid w:val="00CA6C7F"/>
    <w:rsid w:val="00CB0BCA"/>
    <w:rsid w:val="00CB0D72"/>
    <w:rsid w:val="00CB39F8"/>
    <w:rsid w:val="00CB518C"/>
    <w:rsid w:val="00CC10A6"/>
    <w:rsid w:val="00CC2EC3"/>
    <w:rsid w:val="00CC4EA5"/>
    <w:rsid w:val="00CC51DF"/>
    <w:rsid w:val="00CC5996"/>
    <w:rsid w:val="00CC5ED6"/>
    <w:rsid w:val="00CC5EFF"/>
    <w:rsid w:val="00CD1C12"/>
    <w:rsid w:val="00CD2911"/>
    <w:rsid w:val="00CD4034"/>
    <w:rsid w:val="00CD5A95"/>
    <w:rsid w:val="00CD5EB8"/>
    <w:rsid w:val="00CD7044"/>
    <w:rsid w:val="00CE08B9"/>
    <w:rsid w:val="00CE1C5A"/>
    <w:rsid w:val="00CE283C"/>
    <w:rsid w:val="00CE39D4"/>
    <w:rsid w:val="00CE3C2F"/>
    <w:rsid w:val="00CE524C"/>
    <w:rsid w:val="00CE6EEE"/>
    <w:rsid w:val="00CF0BCB"/>
    <w:rsid w:val="00CF141F"/>
    <w:rsid w:val="00CF1857"/>
    <w:rsid w:val="00CF4777"/>
    <w:rsid w:val="00CF4B5F"/>
    <w:rsid w:val="00CF6CEA"/>
    <w:rsid w:val="00CF6E51"/>
    <w:rsid w:val="00D03E04"/>
    <w:rsid w:val="00D067BB"/>
    <w:rsid w:val="00D114C6"/>
    <w:rsid w:val="00D12765"/>
    <w:rsid w:val="00D12E96"/>
    <w:rsid w:val="00D1314F"/>
    <w:rsid w:val="00D1352A"/>
    <w:rsid w:val="00D13F6D"/>
    <w:rsid w:val="00D15353"/>
    <w:rsid w:val="00D15B0E"/>
    <w:rsid w:val="00D169AF"/>
    <w:rsid w:val="00D216BD"/>
    <w:rsid w:val="00D25249"/>
    <w:rsid w:val="00D30C94"/>
    <w:rsid w:val="00D36217"/>
    <w:rsid w:val="00D369AF"/>
    <w:rsid w:val="00D41661"/>
    <w:rsid w:val="00D44172"/>
    <w:rsid w:val="00D524C3"/>
    <w:rsid w:val="00D53946"/>
    <w:rsid w:val="00D5475A"/>
    <w:rsid w:val="00D54803"/>
    <w:rsid w:val="00D54C90"/>
    <w:rsid w:val="00D54FCC"/>
    <w:rsid w:val="00D55581"/>
    <w:rsid w:val="00D563DE"/>
    <w:rsid w:val="00D56DC5"/>
    <w:rsid w:val="00D60D3F"/>
    <w:rsid w:val="00D634B6"/>
    <w:rsid w:val="00D63566"/>
    <w:rsid w:val="00D63B8C"/>
    <w:rsid w:val="00D63F28"/>
    <w:rsid w:val="00D64370"/>
    <w:rsid w:val="00D66D8E"/>
    <w:rsid w:val="00D739CC"/>
    <w:rsid w:val="00D73D42"/>
    <w:rsid w:val="00D746E9"/>
    <w:rsid w:val="00D8093D"/>
    <w:rsid w:val="00D80DEA"/>
    <w:rsid w:val="00D8108C"/>
    <w:rsid w:val="00D822D1"/>
    <w:rsid w:val="00D8424E"/>
    <w:rsid w:val="00D842AE"/>
    <w:rsid w:val="00D9050C"/>
    <w:rsid w:val="00D9211C"/>
    <w:rsid w:val="00D92DE0"/>
    <w:rsid w:val="00D92FEF"/>
    <w:rsid w:val="00D93A0F"/>
    <w:rsid w:val="00D94C65"/>
    <w:rsid w:val="00D97BBB"/>
    <w:rsid w:val="00DA162F"/>
    <w:rsid w:val="00DA1BCA"/>
    <w:rsid w:val="00DA3F8B"/>
    <w:rsid w:val="00DA4259"/>
    <w:rsid w:val="00DA44C3"/>
    <w:rsid w:val="00DA53C4"/>
    <w:rsid w:val="00DA66D4"/>
    <w:rsid w:val="00DA719B"/>
    <w:rsid w:val="00DB0AE6"/>
    <w:rsid w:val="00DB0EB6"/>
    <w:rsid w:val="00DB20FA"/>
    <w:rsid w:val="00DB530A"/>
    <w:rsid w:val="00DB70F1"/>
    <w:rsid w:val="00DC1E8D"/>
    <w:rsid w:val="00DC234C"/>
    <w:rsid w:val="00DC3D67"/>
    <w:rsid w:val="00DC41EB"/>
    <w:rsid w:val="00DC46FF"/>
    <w:rsid w:val="00DC5254"/>
    <w:rsid w:val="00DD1A4F"/>
    <w:rsid w:val="00DD1FC0"/>
    <w:rsid w:val="00DD2430"/>
    <w:rsid w:val="00DD2BC3"/>
    <w:rsid w:val="00DD3107"/>
    <w:rsid w:val="00DD76CF"/>
    <w:rsid w:val="00DD7C2C"/>
    <w:rsid w:val="00DE4531"/>
    <w:rsid w:val="00DE5CB1"/>
    <w:rsid w:val="00DE5EAB"/>
    <w:rsid w:val="00DE7698"/>
    <w:rsid w:val="00DE7C99"/>
    <w:rsid w:val="00DF58F4"/>
    <w:rsid w:val="00DF5EED"/>
    <w:rsid w:val="00DF6E4B"/>
    <w:rsid w:val="00E001C8"/>
    <w:rsid w:val="00E02C57"/>
    <w:rsid w:val="00E03344"/>
    <w:rsid w:val="00E06797"/>
    <w:rsid w:val="00E07D43"/>
    <w:rsid w:val="00E105D3"/>
    <w:rsid w:val="00E10755"/>
    <w:rsid w:val="00E1109D"/>
    <w:rsid w:val="00E1140E"/>
    <w:rsid w:val="00E1196D"/>
    <w:rsid w:val="00E11B6C"/>
    <w:rsid w:val="00E1265B"/>
    <w:rsid w:val="00E13235"/>
    <w:rsid w:val="00E13B48"/>
    <w:rsid w:val="00E1404F"/>
    <w:rsid w:val="00E15B88"/>
    <w:rsid w:val="00E166A3"/>
    <w:rsid w:val="00E21C83"/>
    <w:rsid w:val="00E2411E"/>
    <w:rsid w:val="00E243D1"/>
    <w:rsid w:val="00E24ADA"/>
    <w:rsid w:val="00E2645D"/>
    <w:rsid w:val="00E266F1"/>
    <w:rsid w:val="00E2683B"/>
    <w:rsid w:val="00E32F59"/>
    <w:rsid w:val="00E36686"/>
    <w:rsid w:val="00E37DE9"/>
    <w:rsid w:val="00E41883"/>
    <w:rsid w:val="00E4235A"/>
    <w:rsid w:val="00E43601"/>
    <w:rsid w:val="00E46D9A"/>
    <w:rsid w:val="00E4716C"/>
    <w:rsid w:val="00E510F9"/>
    <w:rsid w:val="00E538C2"/>
    <w:rsid w:val="00E54632"/>
    <w:rsid w:val="00E558AB"/>
    <w:rsid w:val="00E55A2E"/>
    <w:rsid w:val="00E565FF"/>
    <w:rsid w:val="00E56BF7"/>
    <w:rsid w:val="00E61164"/>
    <w:rsid w:val="00E65388"/>
    <w:rsid w:val="00E70AED"/>
    <w:rsid w:val="00E749EA"/>
    <w:rsid w:val="00E75B14"/>
    <w:rsid w:val="00E7640F"/>
    <w:rsid w:val="00E834E6"/>
    <w:rsid w:val="00E84C32"/>
    <w:rsid w:val="00E856A7"/>
    <w:rsid w:val="00E85B7D"/>
    <w:rsid w:val="00E866F0"/>
    <w:rsid w:val="00E8681C"/>
    <w:rsid w:val="00E87162"/>
    <w:rsid w:val="00E9121B"/>
    <w:rsid w:val="00E93A82"/>
    <w:rsid w:val="00E948D1"/>
    <w:rsid w:val="00EA0AE2"/>
    <w:rsid w:val="00EA0B08"/>
    <w:rsid w:val="00EA0F79"/>
    <w:rsid w:val="00EA39E5"/>
    <w:rsid w:val="00EA4253"/>
    <w:rsid w:val="00EB3100"/>
    <w:rsid w:val="00EB4595"/>
    <w:rsid w:val="00EB49D1"/>
    <w:rsid w:val="00EB4BE1"/>
    <w:rsid w:val="00EB7379"/>
    <w:rsid w:val="00EC1536"/>
    <w:rsid w:val="00EC26F1"/>
    <w:rsid w:val="00EC3BC8"/>
    <w:rsid w:val="00EC411B"/>
    <w:rsid w:val="00EC57A0"/>
    <w:rsid w:val="00EC59A5"/>
    <w:rsid w:val="00EC5A46"/>
    <w:rsid w:val="00EC5CEA"/>
    <w:rsid w:val="00EC63E2"/>
    <w:rsid w:val="00EC740E"/>
    <w:rsid w:val="00ED03E0"/>
    <w:rsid w:val="00ED2C4E"/>
    <w:rsid w:val="00ED41B8"/>
    <w:rsid w:val="00ED55F1"/>
    <w:rsid w:val="00ED68AA"/>
    <w:rsid w:val="00EE0A8D"/>
    <w:rsid w:val="00EE1074"/>
    <w:rsid w:val="00EE1C1A"/>
    <w:rsid w:val="00EE626D"/>
    <w:rsid w:val="00EE67D1"/>
    <w:rsid w:val="00EE7D54"/>
    <w:rsid w:val="00EF22B3"/>
    <w:rsid w:val="00EF2A11"/>
    <w:rsid w:val="00EF3D9B"/>
    <w:rsid w:val="00F0077E"/>
    <w:rsid w:val="00F03B69"/>
    <w:rsid w:val="00F07A50"/>
    <w:rsid w:val="00F07B68"/>
    <w:rsid w:val="00F112CA"/>
    <w:rsid w:val="00F113DA"/>
    <w:rsid w:val="00F11E9F"/>
    <w:rsid w:val="00F13B4C"/>
    <w:rsid w:val="00F20830"/>
    <w:rsid w:val="00F2182E"/>
    <w:rsid w:val="00F22DE6"/>
    <w:rsid w:val="00F233C2"/>
    <w:rsid w:val="00F247A8"/>
    <w:rsid w:val="00F26E01"/>
    <w:rsid w:val="00F30F17"/>
    <w:rsid w:val="00F32BCA"/>
    <w:rsid w:val="00F34D93"/>
    <w:rsid w:val="00F36D1D"/>
    <w:rsid w:val="00F37D3C"/>
    <w:rsid w:val="00F37DC8"/>
    <w:rsid w:val="00F405E4"/>
    <w:rsid w:val="00F4287B"/>
    <w:rsid w:val="00F439B3"/>
    <w:rsid w:val="00F55D2C"/>
    <w:rsid w:val="00F57E3D"/>
    <w:rsid w:val="00F60053"/>
    <w:rsid w:val="00F611EC"/>
    <w:rsid w:val="00F635BC"/>
    <w:rsid w:val="00F650C3"/>
    <w:rsid w:val="00F65AB0"/>
    <w:rsid w:val="00F65D85"/>
    <w:rsid w:val="00F7021C"/>
    <w:rsid w:val="00F735BF"/>
    <w:rsid w:val="00F73E1E"/>
    <w:rsid w:val="00F76E5F"/>
    <w:rsid w:val="00F8091E"/>
    <w:rsid w:val="00F80AD3"/>
    <w:rsid w:val="00F80B30"/>
    <w:rsid w:val="00F820B5"/>
    <w:rsid w:val="00F83B6F"/>
    <w:rsid w:val="00F83E12"/>
    <w:rsid w:val="00F84EA9"/>
    <w:rsid w:val="00F85960"/>
    <w:rsid w:val="00F8615C"/>
    <w:rsid w:val="00F914E7"/>
    <w:rsid w:val="00F92040"/>
    <w:rsid w:val="00F93D31"/>
    <w:rsid w:val="00F969E5"/>
    <w:rsid w:val="00F97DF6"/>
    <w:rsid w:val="00F97FEE"/>
    <w:rsid w:val="00FA03F6"/>
    <w:rsid w:val="00FA04DB"/>
    <w:rsid w:val="00FA1AD9"/>
    <w:rsid w:val="00FA246A"/>
    <w:rsid w:val="00FA32BE"/>
    <w:rsid w:val="00FA45C1"/>
    <w:rsid w:val="00FA6BB0"/>
    <w:rsid w:val="00FB3D08"/>
    <w:rsid w:val="00FB41A4"/>
    <w:rsid w:val="00FB4528"/>
    <w:rsid w:val="00FB63B6"/>
    <w:rsid w:val="00FB7D69"/>
    <w:rsid w:val="00FC10F1"/>
    <w:rsid w:val="00FC2062"/>
    <w:rsid w:val="00FC4809"/>
    <w:rsid w:val="00FC5DF0"/>
    <w:rsid w:val="00FD5860"/>
    <w:rsid w:val="00FD6739"/>
    <w:rsid w:val="00FE352D"/>
    <w:rsid w:val="00FE35A0"/>
    <w:rsid w:val="00FE3E26"/>
    <w:rsid w:val="00FE40EB"/>
    <w:rsid w:val="00FE4D02"/>
    <w:rsid w:val="00FE576E"/>
    <w:rsid w:val="00FE5C71"/>
    <w:rsid w:val="00FE6413"/>
    <w:rsid w:val="00FE7D62"/>
    <w:rsid w:val="00FF1DA5"/>
    <w:rsid w:val="00FF3819"/>
    <w:rsid w:val="00FF38BF"/>
    <w:rsid w:val="00FF60CF"/>
    <w:rsid w:val="00FF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C385690"/>
  <w15:docId w15:val="{E9AC2505-A52C-4E0E-8663-73B3615C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FC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553FCE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553FCE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553FCE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553FCE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53FCE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553FCE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553FCE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553FCE"/>
    <w:pPr>
      <w:keepNext/>
      <w:widowControl w:val="0"/>
      <w:numPr>
        <w:numId w:val="33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553FCE"/>
    <w:pPr>
      <w:keepNext/>
      <w:widowControl w:val="0"/>
      <w:numPr>
        <w:numId w:val="34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  <w:rsid w:val="00553FC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3FCE"/>
  </w:style>
  <w:style w:type="character" w:styleId="PageNumber">
    <w:name w:val="page number"/>
    <w:semiHidden/>
    <w:rsid w:val="00553FCE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553FCE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553FCE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553FCE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553FCE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553FCE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553FCE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553FCE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553FC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553FC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553FCE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553FCE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553FCE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553FCE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553FC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553FC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autoRedefine/>
    <w:rsid w:val="00553FC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noProof/>
      <w:lang w:val="fr-CA"/>
    </w:rPr>
  </w:style>
  <w:style w:type="paragraph" w:customStyle="1" w:styleId="Footer-pool">
    <w:name w:val="Footer-pool"/>
    <w:basedOn w:val="Normal-pool"/>
    <w:next w:val="Normal-pool"/>
    <w:rsid w:val="00553FCE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553FC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NormalpoolChar">
    <w:name w:val="Normal_pool Char"/>
    <w:link w:val="Normalpool"/>
    <w:locked/>
    <w:rsid w:val="00553FCE"/>
    <w:rPr>
      <w:noProof/>
      <w:lang w:val="fr-CA"/>
    </w:rPr>
  </w:style>
  <w:style w:type="paragraph" w:styleId="FootnoteText">
    <w:name w:val="footnote text"/>
    <w:basedOn w:val="Normalpool"/>
    <w:link w:val="FootnoteTextChar"/>
    <w:rsid w:val="00553FCE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3F2079"/>
    <w:rPr>
      <w:sz w:val="18"/>
      <w:lang w:val="fr-CA"/>
    </w:rPr>
  </w:style>
  <w:style w:type="paragraph" w:styleId="ListParagraph">
    <w:name w:val="List Paragraph"/>
    <w:basedOn w:val="Normal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5275A2"/>
    <w:rPr>
      <w:lang w:val="fr-CA"/>
    </w:rPr>
  </w:style>
  <w:style w:type="table" w:customStyle="1" w:styleId="AATable">
    <w:name w:val="AA_Table"/>
    <w:basedOn w:val="TableNormal"/>
    <w:semiHidden/>
    <w:rsid w:val="00553FCE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553FCE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553FCE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553FCE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553FCE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553FCE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553FCE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553FCE"/>
    <w:pPr>
      <w:numPr>
        <w:numId w:val="35"/>
      </w:numPr>
    </w:pPr>
  </w:style>
  <w:style w:type="paragraph" w:customStyle="1" w:styleId="NormalNonumber">
    <w:name w:val="Normal_No_number"/>
    <w:basedOn w:val="Normalpool"/>
    <w:rsid w:val="00553FCE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553FCE"/>
    <w:pPr>
      <w:spacing w:after="120"/>
    </w:pPr>
  </w:style>
  <w:style w:type="paragraph" w:customStyle="1" w:styleId="Titletable">
    <w:name w:val="Title_table"/>
    <w:basedOn w:val="Normalpool"/>
    <w:rsid w:val="00553FCE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553FCE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553FCE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553FCE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553FCE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553FCE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553FCE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553FCE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uiPriority w:val="20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rsid w:val="003F2079"/>
    <w:rPr>
      <w:sz w:val="18"/>
      <w:lang w:val="fr-FR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  <w:lang w:val="fr-FR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  <w:lang w:val="fr-FR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3F2079"/>
    <w:rPr>
      <w:b/>
      <w:lang w:val="fr-FR"/>
    </w:rPr>
  </w:style>
  <w:style w:type="character" w:customStyle="1" w:styleId="Heading4Char">
    <w:name w:val="Heading 4 Char"/>
    <w:basedOn w:val="DefaultParagraphFont"/>
    <w:link w:val="Heading4"/>
    <w:rsid w:val="003F2079"/>
    <w:rPr>
      <w:b/>
      <w:lang w:val="fr-FR"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  <w:lang w:val="fr-FR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  <w:lang w:val="fr-FR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styleId="FootnoteReference">
    <w:name w:val="footnote reference"/>
    <w:link w:val="ftrefChar"/>
    <w:rsid w:val="00553FCE"/>
    <w:rPr>
      <w:rFonts w:ascii="Times New Roman" w:hAnsi="Times New Roman"/>
      <w:color w:val="auto"/>
      <w:sz w:val="20"/>
      <w:szCs w:val="18"/>
      <w:vertAlign w:val="superscript"/>
    </w:rPr>
  </w:style>
  <w:style w:type="character" w:styleId="FollowedHyperlink">
    <w:name w:val="FollowedHyperlink"/>
    <w:basedOn w:val="DefaultParagraphFont"/>
    <w:unhideWhenUsed/>
    <w:rsid w:val="00C83D89"/>
    <w:rPr>
      <w:color w:val="000000" w:themeColor="text1"/>
      <w:sz w:val="20"/>
      <w:u w:val="none"/>
    </w:rPr>
  </w:style>
  <w:style w:type="paragraph" w:styleId="Revision">
    <w:name w:val="Revision"/>
    <w:hidden/>
    <w:uiPriority w:val="99"/>
    <w:semiHidden/>
    <w:rsid w:val="00052005"/>
  </w:style>
  <w:style w:type="paragraph" w:customStyle="1" w:styleId="Normal-pool">
    <w:name w:val="Normal-pool"/>
    <w:link w:val="Normal-poolChar1"/>
    <w:rsid w:val="00553FC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character" w:customStyle="1" w:styleId="Normal-poolChar1">
    <w:name w:val="Normal-pool Char1"/>
    <w:link w:val="Normal-pool"/>
    <w:locked/>
    <w:rsid w:val="00695A29"/>
    <w:rPr>
      <w:lang w:val="fr-CA"/>
    </w:rPr>
  </w:style>
  <w:style w:type="paragraph" w:customStyle="1" w:styleId="ftrefChar">
    <w:name w:val="ftref Char"/>
    <w:aliases w:val="16 Point Char,Superscript 6 Point Char,BVI fnr Char Char Char,BVI fnr Car Car Char Char Char,BVI fnr Car Char Char Char,BVI fnr Car Car Car Car Char Char Char"/>
    <w:basedOn w:val="Normal"/>
    <w:link w:val="FootnoteReference"/>
    <w:rsid w:val="00715B3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60" w:line="240" w:lineRule="exact"/>
    </w:pPr>
    <w:rPr>
      <w:szCs w:val="18"/>
      <w:vertAlign w:val="superscript"/>
      <w:lang w:val="en-US"/>
    </w:rPr>
  </w:style>
  <w:style w:type="character" w:customStyle="1" w:styleId="traduction">
    <w:name w:val="traduction"/>
    <w:basedOn w:val="DefaultParagraphFont"/>
    <w:rsid w:val="000554CD"/>
  </w:style>
  <w:style w:type="character" w:customStyle="1" w:styleId="genre">
    <w:name w:val="genre"/>
    <w:basedOn w:val="DefaultParagraphFont"/>
    <w:rsid w:val="000554CD"/>
  </w:style>
  <w:style w:type="character" w:customStyle="1" w:styleId="indicateur">
    <w:name w:val="indicateur"/>
    <w:basedOn w:val="DefaultParagraphFont"/>
    <w:rsid w:val="000554CD"/>
  </w:style>
  <w:style w:type="character" w:customStyle="1" w:styleId="lienson2">
    <w:name w:val="lienson2"/>
    <w:basedOn w:val="DefaultParagraphFont"/>
    <w:rsid w:val="000554CD"/>
  </w:style>
  <w:style w:type="character" w:customStyle="1" w:styleId="indicateurdomaine">
    <w:name w:val="indicateurdomaine"/>
    <w:basedOn w:val="DefaultParagraphFont"/>
    <w:rsid w:val="000554CD"/>
  </w:style>
  <w:style w:type="character" w:customStyle="1" w:styleId="lienson3">
    <w:name w:val="lienson3"/>
    <w:basedOn w:val="DefaultParagraphFont"/>
    <w:rsid w:val="000554CD"/>
  </w:style>
  <w:style w:type="character" w:customStyle="1" w:styleId="locution2">
    <w:name w:val="locution2"/>
    <w:basedOn w:val="DefaultParagraphFont"/>
    <w:rsid w:val="000554CD"/>
  </w:style>
  <w:style w:type="character" w:customStyle="1" w:styleId="traduction2">
    <w:name w:val="traduction2"/>
    <w:basedOn w:val="DefaultParagraphFont"/>
    <w:rsid w:val="000554CD"/>
  </w:style>
  <w:style w:type="character" w:customStyle="1" w:styleId="categoriegrammaticale">
    <w:name w:val="categoriegrammaticale"/>
    <w:basedOn w:val="DefaultParagraphFont"/>
    <w:rsid w:val="000554CD"/>
  </w:style>
  <w:style w:type="paragraph" w:styleId="NormalWeb">
    <w:name w:val="Normal (Web)"/>
    <w:basedOn w:val="Normal"/>
    <w:uiPriority w:val="99"/>
    <w:unhideWhenUsed/>
    <w:rsid w:val="006B65A6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628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8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15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70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3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dotted" w:sz="24" w:space="0" w:color="828282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nvironmentlive.unep.org/foresight" TargetMode="External"/><Relationship Id="rId1" Type="http://schemas.openxmlformats.org/officeDocument/2006/relationships/hyperlink" Target="https://eur03.safelinks.protection.outlook.com/?url=https%3A%2F%2Ftools.waterpathogens.org%2Fmaps&amp;data=02%7C01%7C%7Cc36a4749e7ac4a140c8408d87028c04b%7C27d137e5761f4dc1af88d26430abb18f%7C0%7C0%7C637382667642914522&amp;sdata=bVWAHmApBJAgNJA1IbCJDh3iGiZnYuHFi%2B5UPzp1Bz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a4600d-fc45-4aed-ad1e-9b44b590e5cc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49DCCFF06D044688251B3E010FA2BB" ma:contentTypeVersion="11" ma:contentTypeDescription="Create a new document." ma:contentTypeScope="" ma:versionID="b6f641573d54f8d8378caecf1fa365de">
  <xsd:schema xmlns:xsd="http://www.w3.org/2001/XMLSchema" xmlns:xs="http://www.w3.org/2001/XMLSchema" xmlns:p="http://schemas.microsoft.com/office/2006/metadata/properties" xmlns:ns2="786100a8-bbaa-48b6-aa10-6d2082f346b4" xmlns:ns3="25a4600d-fc45-4aed-ad1e-9b44b590e5cc" targetNamespace="http://schemas.microsoft.com/office/2006/metadata/properties" ma:root="true" ma:fieldsID="889ed279879ba929ffe081c12af4a8a5" ns2:_="" ns3:_="">
    <xsd:import namespace="786100a8-bbaa-48b6-aa10-6d2082f346b4"/>
    <xsd:import namespace="25a4600d-fc45-4aed-ad1e-9b44b590e5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100a8-bbaa-48b6-aa10-6d2082f3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4600d-fc45-4aed-ad1e-9b44b590e5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25a4600d-fc45-4aed-ad1e-9b44b590e5cc"/>
  </ds:schemaRefs>
</ds:datastoreItem>
</file>

<file path=customXml/itemProps2.xml><?xml version="1.0" encoding="utf-8"?>
<ds:datastoreItem xmlns:ds="http://schemas.openxmlformats.org/officeDocument/2006/customXml" ds:itemID="{4502D329-5C6C-4EAB-A465-5985B4F09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6100a8-bbaa-48b6-aa10-6d2082f346b4"/>
    <ds:schemaRef ds:uri="25a4600d-fc45-4aed-ad1e-9b44b590e5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25D659-3530-40BC-867F-B5155366973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A2441A-1CEF-4B27-9D71-5FCC535F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5296</Words>
  <Characters>30193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35419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UNON-DCS-FLU</cp:lastModifiedBy>
  <cp:revision>77</cp:revision>
  <cp:lastPrinted>2020-12-29T11:47:00Z</cp:lastPrinted>
  <dcterms:created xsi:type="dcterms:W3CDTF">2020-12-23T08:26:00Z</dcterms:created>
  <dcterms:modified xsi:type="dcterms:W3CDTF">2020-12-29T11:51:00Z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0x0101001C49DCCFF06D044688251B3E010FA2BB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