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5013" w:type="pct"/>
        <w:jc w:val="right"/>
        <w:tblLayout w:type="fixed"/>
        <w:tblLook w:val="0000" w:firstRow="0" w:lastRow="0" w:firstColumn="0" w:lastColumn="0" w:noHBand="0" w:noVBand="0"/>
      </w:tblPr>
      <w:tblGrid>
        <w:gridCol w:w="1503"/>
        <w:gridCol w:w="4692"/>
        <w:gridCol w:w="3326"/>
      </w:tblGrid>
      <w:tr w:rsidR="00694856" w:rsidRPr="00DB6883" w14:paraId="2C4AB07E" w14:textId="77777777" w:rsidTr="00DF1A2E">
        <w:trPr>
          <w:cantSplit/>
          <w:trHeight w:val="850"/>
          <w:jc w:val="right"/>
        </w:trPr>
        <w:tc>
          <w:tcPr>
            <w:tcW w:w="6195" w:type="dxa"/>
            <w:gridSpan w:val="2"/>
          </w:tcPr>
          <w:p w14:paraId="4D1CCAC0" w14:textId="33C67020" w:rsidR="00694856" w:rsidRPr="00505AE1" w:rsidRDefault="00694856" w:rsidP="00F206D6">
            <w:pPr>
              <w:tabs>
                <w:tab w:val="left" w:pos="624"/>
                <w:tab w:val="left" w:pos="1871"/>
                <w:tab w:val="left" w:pos="2495"/>
                <w:tab w:val="left" w:pos="3119"/>
              </w:tabs>
              <w:bidi/>
              <w:spacing w:line="440" w:lineRule="exact"/>
              <w:ind w:right="4797"/>
              <w:jc w:val="both"/>
              <w:rPr>
                <w:rFonts w:ascii="Simplified Arabic" w:hAnsi="Simplified Arabic" w:cs="Simplified Arabic" w:hint="default"/>
                <w:b/>
                <w:sz w:val="40"/>
                <w:szCs w:val="40"/>
              </w:rPr>
            </w:pPr>
            <w:r w:rsidRPr="00505AE1">
              <w:rPr>
                <w:rFonts w:ascii="Simplified Arabic" w:hAnsi="Simplified Arabic" w:cs="Simplified Arabic" w:hint="default"/>
                <w:b/>
                <w:bCs/>
                <w:sz w:val="40"/>
                <w:szCs w:val="40"/>
                <w:rtl/>
              </w:rPr>
              <w:t>الأمم المتحدة</w:t>
            </w:r>
          </w:p>
        </w:tc>
        <w:tc>
          <w:tcPr>
            <w:tcW w:w="3326" w:type="dxa"/>
          </w:tcPr>
          <w:p w14:paraId="649B1392" w14:textId="77777777" w:rsidR="00694856" w:rsidRPr="00DB6883" w:rsidRDefault="00694856" w:rsidP="009F2FA8">
            <w:pPr>
              <w:tabs>
                <w:tab w:val="left" w:pos="624"/>
                <w:tab w:val="left" w:pos="1871"/>
                <w:tab w:val="left" w:pos="2495"/>
                <w:tab w:val="left" w:pos="3119"/>
              </w:tabs>
              <w:jc w:val="both"/>
              <w:rPr>
                <w:rFonts w:ascii="Arial" w:hAnsi="Arial" w:cs="Arial" w:hint="default"/>
                <w:b/>
                <w:sz w:val="64"/>
                <w:szCs w:val="64"/>
              </w:rPr>
            </w:pPr>
            <w:bookmarkStart w:id="0" w:name="bookmark_19"/>
            <w:r w:rsidRPr="00DB6883">
              <w:rPr>
                <w:rFonts w:ascii="Arial" w:hAnsi="Arial" w:cs="Arial" w:hint="default"/>
                <w:b/>
                <w:sz w:val="64"/>
                <w:szCs w:val="64"/>
              </w:rPr>
              <w:t>EP</w:t>
            </w:r>
            <w:bookmarkEnd w:id="0"/>
          </w:p>
        </w:tc>
      </w:tr>
      <w:tr w:rsidR="0031269C" w:rsidRPr="00DB6883" w14:paraId="21880B58" w14:textId="77777777" w:rsidTr="00DF1A2E">
        <w:trPr>
          <w:cantSplit/>
          <w:trHeight w:val="281"/>
          <w:jc w:val="right"/>
        </w:trPr>
        <w:tc>
          <w:tcPr>
            <w:tcW w:w="1503" w:type="dxa"/>
            <w:tcBorders>
              <w:bottom w:val="single" w:sz="4" w:space="0" w:color="auto"/>
            </w:tcBorders>
          </w:tcPr>
          <w:p w14:paraId="48618D31"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4692" w:type="dxa"/>
            <w:tcBorders>
              <w:bottom w:val="single" w:sz="4" w:space="0" w:color="auto"/>
            </w:tcBorders>
          </w:tcPr>
          <w:p w14:paraId="61726C36"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3326" w:type="dxa"/>
            <w:tcBorders>
              <w:bottom w:val="single" w:sz="4" w:space="0" w:color="auto"/>
            </w:tcBorders>
          </w:tcPr>
          <w:p w14:paraId="7DAE4488" w14:textId="292BF4CD" w:rsidR="0031269C" w:rsidRPr="00DB6883" w:rsidRDefault="00DF1A2E" w:rsidP="009F2FA8">
            <w:pPr>
              <w:tabs>
                <w:tab w:val="left" w:pos="624"/>
                <w:tab w:val="left" w:pos="1871"/>
                <w:tab w:val="left" w:pos="2495"/>
                <w:tab w:val="left" w:pos="3119"/>
              </w:tabs>
              <w:jc w:val="both"/>
              <w:rPr>
                <w:rFonts w:hint="default"/>
                <w:sz w:val="18"/>
              </w:rPr>
            </w:pPr>
            <w:r>
              <w:rPr>
                <w:b/>
                <w:bCs/>
                <w:sz w:val="28"/>
              </w:rPr>
              <w:t>UNEP</w:t>
            </w:r>
            <w:r>
              <w:t>/</w:t>
            </w:r>
            <w:r>
              <w:rPr>
                <w:szCs w:val="20"/>
              </w:rPr>
              <w:t>EA.5/</w:t>
            </w:r>
            <w:r w:rsidR="00651EA8">
              <w:rPr>
                <w:rFonts w:cs="Times New Roman" w:hint="default"/>
                <w:szCs w:val="20"/>
              </w:rPr>
              <w:t>8</w:t>
            </w:r>
          </w:p>
        </w:tc>
      </w:tr>
      <w:tr w:rsidR="0031269C" w:rsidRPr="00DB6883" w14:paraId="4F533AC3" w14:textId="77777777" w:rsidTr="00DF1A2E">
        <w:trPr>
          <w:cantSplit/>
          <w:trHeight w:val="2219"/>
          <w:jc w:val="right"/>
        </w:trPr>
        <w:tc>
          <w:tcPr>
            <w:tcW w:w="1503" w:type="dxa"/>
            <w:tcBorders>
              <w:top w:val="single" w:sz="4" w:space="0" w:color="auto"/>
              <w:bottom w:val="single" w:sz="24" w:space="0" w:color="auto"/>
            </w:tcBorders>
          </w:tcPr>
          <w:p w14:paraId="7B280535" w14:textId="7AE1B7C1" w:rsidR="0031269C" w:rsidRPr="00DB6883" w:rsidRDefault="00694856" w:rsidP="007920D8">
            <w:pPr>
              <w:tabs>
                <w:tab w:val="left" w:pos="624"/>
                <w:tab w:val="left" w:pos="1871"/>
                <w:tab w:val="left" w:pos="2495"/>
                <w:tab w:val="left" w:pos="3119"/>
              </w:tabs>
              <w:bidi/>
              <w:jc w:val="center"/>
              <w:rPr>
                <w:rFonts w:hint="default"/>
              </w:rPr>
            </w:pPr>
            <w:r>
              <w:rPr>
                <w:rFonts w:hint="default"/>
                <w:noProof/>
                <w:lang w:val="en-US"/>
              </w:rPr>
              <w:drawing>
                <wp:inline distT="0" distB="0" distL="0" distR="0" wp14:anchorId="405367C5" wp14:editId="5AC0B653">
                  <wp:extent cx="763270" cy="718820"/>
                  <wp:effectExtent l="0" t="0" r="0" b="5080"/>
                  <wp:docPr id="1" name="Picture 1" descr="#UNLOGO"/>
                  <wp:cNvGraphicFramePr/>
                  <a:graphic xmlns:a="http://schemas.openxmlformats.org/drawingml/2006/main">
                    <a:graphicData uri="http://schemas.openxmlformats.org/drawingml/2006/picture">
                      <pic:pic xmlns:pic="http://schemas.openxmlformats.org/drawingml/2006/picture">
                        <pic:nvPicPr>
                          <pic:cNvPr id="2" name="Picture 2" descr="#UNLOGO"/>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inline>
              </w:drawing>
            </w:r>
            <w:r w:rsidR="0031269C" w:rsidRPr="00F65FC9">
              <w:rPr>
                <w:rFonts w:hint="default"/>
                <w:noProof/>
                <w:lang w:val="en-US"/>
              </w:rPr>
              <w:drawing>
                <wp:inline distT="0" distB="0" distL="0" distR="0" wp14:anchorId="1C4DC87A" wp14:editId="6C60847E">
                  <wp:extent cx="708750"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50" cy="756000"/>
                          </a:xfrm>
                          <a:prstGeom prst="rect">
                            <a:avLst/>
                          </a:prstGeom>
                          <a:noFill/>
                          <a:ln>
                            <a:noFill/>
                          </a:ln>
                        </pic:spPr>
                      </pic:pic>
                    </a:graphicData>
                  </a:graphic>
                </wp:inline>
              </w:drawing>
            </w:r>
          </w:p>
        </w:tc>
        <w:tc>
          <w:tcPr>
            <w:tcW w:w="4692" w:type="dxa"/>
            <w:tcBorders>
              <w:top w:val="single" w:sz="4" w:space="0" w:color="auto"/>
              <w:bottom w:val="single" w:sz="24" w:space="0" w:color="auto"/>
            </w:tcBorders>
          </w:tcPr>
          <w:p w14:paraId="495CC514" w14:textId="24D5BA47" w:rsidR="0031269C" w:rsidRPr="00DF1A2E" w:rsidRDefault="004F3634" w:rsidP="00DB5D03">
            <w:pPr>
              <w:tabs>
                <w:tab w:val="clear" w:pos="1247"/>
                <w:tab w:val="clear" w:pos="1814"/>
                <w:tab w:val="clear" w:pos="2381"/>
                <w:tab w:val="clear" w:pos="2948"/>
                <w:tab w:val="clear" w:pos="3515"/>
              </w:tabs>
              <w:bidi/>
              <w:spacing w:before="600" w:line="520" w:lineRule="exact"/>
              <w:ind w:right="1814"/>
              <w:jc w:val="both"/>
              <w:textDirection w:val="tbRlV"/>
              <w:rPr>
                <w:rFonts w:ascii="Simplified Arabic" w:hAnsi="Simplified Arabic" w:cs="Simplified Arabic" w:hint="default"/>
                <w:b/>
                <w:bCs/>
                <w:sz w:val="40"/>
                <w:szCs w:val="40"/>
                <w:rtl/>
                <w:lang w:eastAsia="zh-TW"/>
              </w:rPr>
            </w:pPr>
            <w:r w:rsidRPr="00DF1A2E">
              <w:rPr>
                <w:rFonts w:ascii="Simplified Arabic" w:hAnsi="Simplified Arabic" w:cs="Simplified Arabic" w:hint="default"/>
                <w:b/>
                <w:bCs/>
                <w:sz w:val="40"/>
                <w:szCs w:val="40"/>
                <w:rtl/>
                <w:lang w:eastAsia="zh-TW"/>
              </w:rPr>
              <w:t>جمعية الأمم المتحدة للبيئة التابعة لبرنامج الأمم المتحدة للبيئة</w:t>
            </w:r>
          </w:p>
        </w:tc>
        <w:tc>
          <w:tcPr>
            <w:tcW w:w="3326" w:type="dxa"/>
            <w:tcBorders>
              <w:top w:val="single" w:sz="4" w:space="0" w:color="auto"/>
              <w:bottom w:val="single" w:sz="24" w:space="0" w:color="auto"/>
            </w:tcBorders>
          </w:tcPr>
          <w:p w14:paraId="0A28721A" w14:textId="77777777" w:rsidR="009F2FA8" w:rsidRDefault="0031269C" w:rsidP="00527316">
            <w:pPr>
              <w:tabs>
                <w:tab w:val="left" w:pos="624"/>
                <w:tab w:val="left" w:pos="1871"/>
                <w:tab w:val="left" w:pos="2495"/>
                <w:tab w:val="left" w:pos="3119"/>
              </w:tabs>
              <w:spacing w:before="180"/>
              <w:jc w:val="both"/>
              <w:textDirection w:val="tbRlV"/>
              <w:rPr>
                <w:rFonts w:hint="default"/>
                <w:lang w:eastAsia="zh-TW"/>
              </w:rPr>
            </w:pPr>
            <w:bookmarkStart w:id="1" w:name="bookmark_22"/>
            <w:r>
              <w:rPr>
                <w:rFonts w:hint="default"/>
                <w:lang w:eastAsia="zh-TW"/>
              </w:rPr>
              <w:t xml:space="preserve">Distr.: General </w:t>
            </w:r>
          </w:p>
          <w:bookmarkEnd w:id="1"/>
          <w:p w14:paraId="07016FCE" w14:textId="14045ABB" w:rsidR="0031269C" w:rsidRPr="00DB6883" w:rsidRDefault="00651EA8" w:rsidP="00527316">
            <w:pPr>
              <w:tabs>
                <w:tab w:val="left" w:pos="624"/>
                <w:tab w:val="left" w:pos="1871"/>
                <w:tab w:val="left" w:pos="2495"/>
                <w:tab w:val="left" w:pos="3119"/>
              </w:tabs>
              <w:jc w:val="both"/>
              <w:textDirection w:val="tbRlV"/>
              <w:rPr>
                <w:rFonts w:hint="default"/>
                <w:rtl/>
                <w:lang w:eastAsia="zh-TW"/>
              </w:rPr>
            </w:pPr>
            <w:r>
              <w:rPr>
                <w:rFonts w:cs="Times New Roman" w:hint="default"/>
                <w:szCs w:val="20"/>
              </w:rPr>
              <w:t>2</w:t>
            </w:r>
            <w:r w:rsidR="00DF1A2E">
              <w:rPr>
                <w:rFonts w:cs="Times New Roman"/>
                <w:szCs w:val="20"/>
              </w:rPr>
              <w:t xml:space="preserve"> </w:t>
            </w:r>
            <w:r>
              <w:rPr>
                <w:rFonts w:cs="Times New Roman" w:hint="default"/>
                <w:szCs w:val="20"/>
              </w:rPr>
              <w:t>December</w:t>
            </w:r>
            <w:r w:rsidR="00DF1A2E">
              <w:rPr>
                <w:rFonts w:cs="Times New Roman"/>
                <w:szCs w:val="20"/>
              </w:rPr>
              <w:t xml:space="preserve"> 2020</w:t>
            </w:r>
          </w:p>
          <w:p w14:paraId="1FF9E059" w14:textId="77777777" w:rsidR="009F2FA8" w:rsidRDefault="0031269C" w:rsidP="009F2FA8">
            <w:pPr>
              <w:tabs>
                <w:tab w:val="left" w:pos="624"/>
                <w:tab w:val="left" w:pos="1871"/>
                <w:tab w:val="left" w:pos="2495"/>
                <w:tab w:val="left" w:pos="3119"/>
              </w:tabs>
              <w:spacing w:before="120"/>
              <w:jc w:val="both"/>
              <w:textDirection w:val="tbRlV"/>
              <w:rPr>
                <w:rFonts w:hint="default"/>
                <w:lang w:eastAsia="zh-TW"/>
              </w:rPr>
            </w:pPr>
            <w:bookmarkStart w:id="2" w:name="bookmark_23"/>
            <w:r>
              <w:rPr>
                <w:rFonts w:hint="default"/>
                <w:lang w:eastAsia="zh-TW"/>
              </w:rPr>
              <w:t xml:space="preserve">Arabic </w:t>
            </w:r>
          </w:p>
          <w:p w14:paraId="5D2AD5A6" w14:textId="50208202" w:rsidR="0031269C" w:rsidRPr="00DB6883" w:rsidRDefault="0031269C" w:rsidP="00527316">
            <w:pPr>
              <w:tabs>
                <w:tab w:val="left" w:pos="624"/>
                <w:tab w:val="left" w:pos="1871"/>
                <w:tab w:val="left" w:pos="2495"/>
                <w:tab w:val="left" w:pos="3119"/>
              </w:tabs>
              <w:jc w:val="both"/>
              <w:textDirection w:val="tbRlV"/>
              <w:rPr>
                <w:rFonts w:hint="default"/>
                <w:rtl/>
                <w:lang w:eastAsia="zh-TW"/>
              </w:rPr>
            </w:pPr>
            <w:r>
              <w:rPr>
                <w:rFonts w:hint="default"/>
                <w:lang w:eastAsia="zh-TW"/>
              </w:rPr>
              <w:t>Original: English</w:t>
            </w:r>
            <w:bookmarkEnd w:id="2"/>
          </w:p>
        </w:tc>
      </w:tr>
    </w:tbl>
    <w:p w14:paraId="5D77584D" w14:textId="77777777" w:rsidR="00DF1A2E" w:rsidRPr="00DF1A2E" w:rsidRDefault="00DF1A2E" w:rsidP="00DB5D03">
      <w:pPr>
        <w:tabs>
          <w:tab w:val="clear" w:pos="1247"/>
          <w:tab w:val="clear" w:pos="1814"/>
          <w:tab w:val="clear" w:pos="2381"/>
          <w:tab w:val="clear" w:pos="2948"/>
          <w:tab w:val="clear" w:pos="3515"/>
        </w:tabs>
        <w:bidi/>
        <w:spacing w:before="20" w:line="340" w:lineRule="exact"/>
        <w:ind w:right="6804"/>
        <w:jc w:val="both"/>
        <w:rPr>
          <w:rFonts w:ascii="Simplified Arabic" w:hAnsi="Simplified Arabic" w:cs="Simplified Arabic" w:hint="default"/>
          <w:b/>
          <w:bCs/>
          <w:sz w:val="24"/>
          <w:szCs w:val="24"/>
          <w:lang w:val="en-US"/>
        </w:rPr>
      </w:pPr>
      <w:bookmarkStart w:id="3" w:name="RANGE!A1:L83"/>
      <w:r w:rsidRPr="00DF1A2E">
        <w:rPr>
          <w:rFonts w:ascii="Simplified Arabic" w:hAnsi="Simplified Arabic" w:cs="Simplified Arabic"/>
          <w:b/>
          <w:bCs/>
          <w:sz w:val="24"/>
          <w:szCs w:val="24"/>
          <w:rtl/>
        </w:rPr>
        <w:t>جمعية الأمم المتحدة للبيئة التابعة لبرنامج الأمم المتحدة للبيئة</w:t>
      </w:r>
    </w:p>
    <w:p w14:paraId="46836E2B" w14:textId="73ED2DB6" w:rsidR="00DF1A2E" w:rsidRPr="00DF1A2E" w:rsidRDefault="00DF1A2E" w:rsidP="00DB5D03">
      <w:pPr>
        <w:bidi/>
        <w:spacing w:line="340" w:lineRule="exact"/>
        <w:jc w:val="both"/>
        <w:rPr>
          <w:rFonts w:ascii="Simplified Arabic" w:hAnsi="Simplified Arabic" w:cs="Simplified Arabic" w:hint="default"/>
          <w:b/>
          <w:bCs/>
          <w:sz w:val="24"/>
          <w:szCs w:val="24"/>
        </w:rPr>
      </w:pPr>
      <w:r w:rsidRPr="00DF1A2E">
        <w:rPr>
          <w:rFonts w:ascii="Simplified Arabic" w:hAnsi="Simplified Arabic" w:cs="Simplified Arabic"/>
          <w:b/>
          <w:bCs/>
          <w:sz w:val="24"/>
          <w:szCs w:val="24"/>
          <w:rtl/>
        </w:rPr>
        <w:t>الدورة ال</w:t>
      </w:r>
      <w:r>
        <w:rPr>
          <w:rFonts w:ascii="Simplified Arabic" w:hAnsi="Simplified Arabic" w:cs="Simplified Arabic"/>
          <w:b/>
          <w:bCs/>
          <w:sz w:val="24"/>
          <w:szCs w:val="24"/>
          <w:rtl/>
        </w:rPr>
        <w:t>خامس</w:t>
      </w:r>
      <w:r w:rsidR="00DE0088">
        <w:rPr>
          <w:rFonts w:ascii="Simplified Arabic" w:hAnsi="Simplified Arabic" w:cs="Simplified Arabic"/>
          <w:b/>
          <w:bCs/>
          <w:sz w:val="24"/>
          <w:szCs w:val="24"/>
          <w:rtl/>
        </w:rPr>
        <w:t>ة</w:t>
      </w:r>
    </w:p>
    <w:p w14:paraId="0E7AF8C2" w14:textId="30ABD158" w:rsidR="00032C09" w:rsidRPr="00E02087" w:rsidRDefault="00032C09" w:rsidP="00E02087">
      <w:pPr>
        <w:bidi/>
        <w:spacing w:line="320" w:lineRule="exact"/>
        <w:jc w:val="both"/>
        <w:rPr>
          <w:rFonts w:ascii="Simplified Arabic" w:hAnsi="Simplified Arabic" w:cs="Simplified Arabic" w:hint="default"/>
          <w:sz w:val="24"/>
          <w:szCs w:val="24"/>
          <w:lang w:val="nl-NL" w:bidi="ar-EG"/>
        </w:rPr>
      </w:pPr>
      <w:r w:rsidRPr="00E02087">
        <w:rPr>
          <w:rFonts w:ascii="Simplified Arabic" w:hAnsi="Simplified Arabic" w:cs="Simplified Arabic"/>
          <w:sz w:val="24"/>
          <w:szCs w:val="24"/>
          <w:rtl/>
          <w:lang w:val="nl-NL" w:bidi="ar-EG"/>
        </w:rPr>
        <w:t>نيروبي</w:t>
      </w:r>
      <w:r w:rsidR="005057CB">
        <w:rPr>
          <w:rFonts w:ascii="Simplified Arabic" w:hAnsi="Simplified Arabic" w:cs="Simplified Arabic"/>
          <w:sz w:val="24"/>
          <w:szCs w:val="24"/>
          <w:rtl/>
          <w:lang w:val="nl-NL" w:bidi="ar-EG"/>
        </w:rPr>
        <w:t xml:space="preserve"> (عبر الإنترنت)</w:t>
      </w:r>
      <w:r w:rsidRPr="00E02087">
        <w:rPr>
          <w:rFonts w:ascii="Simplified Arabic" w:hAnsi="Simplified Arabic" w:cs="Simplified Arabic"/>
          <w:sz w:val="24"/>
          <w:szCs w:val="24"/>
          <w:rtl/>
          <w:lang w:val="nl-NL" w:bidi="ar-EG"/>
        </w:rPr>
        <w:t>، 22-26 شباط/فبراير 2021</w:t>
      </w:r>
      <w:r w:rsidR="00DA7E16" w:rsidRPr="00651EA8">
        <w:rPr>
          <w:rStyle w:val="FootnoteReference"/>
          <w:rFonts w:asciiTheme="majorBidi" w:hAnsiTheme="majorBidi" w:cstheme="majorBidi" w:hint="default"/>
          <w:sz w:val="24"/>
          <w:szCs w:val="24"/>
          <w:lang w:val="nl-NL" w:bidi="ar-EG"/>
        </w:rPr>
        <w:footnoteReference w:customMarkFollows="1" w:id="2"/>
        <w:t>*</w:t>
      </w:r>
    </w:p>
    <w:p w14:paraId="67875094" w14:textId="138E6B07" w:rsidR="00032C09" w:rsidRPr="00651EA8" w:rsidRDefault="00032C09" w:rsidP="00DA7E16">
      <w:pPr>
        <w:bidi/>
        <w:spacing w:line="320" w:lineRule="exact"/>
        <w:jc w:val="both"/>
        <w:rPr>
          <w:rStyle w:val="FootnoteReference"/>
          <w:rFonts w:asciiTheme="majorBidi" w:hAnsiTheme="majorBidi" w:cstheme="majorBidi" w:hint="default"/>
          <w:sz w:val="24"/>
          <w:szCs w:val="24"/>
          <w:rtl/>
          <w:lang w:val="nl-NL" w:bidi="ar-EG"/>
        </w:rPr>
      </w:pPr>
      <w:r w:rsidRPr="00E02087">
        <w:rPr>
          <w:rFonts w:ascii="Simplified Arabic" w:hAnsi="Simplified Arabic" w:cs="Simplified Arabic"/>
          <w:sz w:val="24"/>
          <w:szCs w:val="24"/>
          <w:rtl/>
          <w:lang w:val="nl-NL" w:bidi="ar-EG"/>
        </w:rPr>
        <w:t>البند 5 من جدول الأعمال المؤقت</w:t>
      </w:r>
      <w:r w:rsidR="00DA7E16" w:rsidRPr="00651EA8">
        <w:rPr>
          <w:rStyle w:val="FootnoteReference"/>
          <w:rFonts w:asciiTheme="majorBidi" w:hAnsiTheme="majorBidi" w:cstheme="majorBidi" w:hint="default"/>
          <w:sz w:val="24"/>
          <w:szCs w:val="24"/>
          <w:lang w:val="nl-NL" w:bidi="ar-EG"/>
        </w:rPr>
        <w:footnoteReference w:customMarkFollows="1" w:id="3"/>
        <w:t>**</w:t>
      </w:r>
    </w:p>
    <w:p w14:paraId="6D9B2D58" w14:textId="67EC2C48" w:rsidR="00AD33F2" w:rsidRPr="00AD33F2" w:rsidRDefault="00032C09" w:rsidP="00AD33F2">
      <w:pPr>
        <w:pStyle w:val="NormalNonumber"/>
        <w:bidi/>
        <w:spacing w:after="360" w:line="320" w:lineRule="exact"/>
        <w:ind w:left="0"/>
        <w:jc w:val="both"/>
        <w:rPr>
          <w:rFonts w:hint="default"/>
          <w:sz w:val="22"/>
          <w:szCs w:val="22"/>
          <w:rtl/>
          <w:lang w:val="nl-NL" w:bidi="ar-EG"/>
        </w:rPr>
      </w:pPr>
      <w:r w:rsidRPr="00032C09">
        <w:rPr>
          <w:rFonts w:ascii="Simplified Arabic" w:hAnsi="Simplified Arabic" w:cs="Simplified Arabic" w:hint="default"/>
          <w:b/>
          <w:bCs/>
          <w:sz w:val="22"/>
          <w:szCs w:val="22"/>
          <w:rtl/>
        </w:rPr>
        <w:t>المسائل المتعلقة بالسياسات والإدارة البيئية الدولي</w:t>
      </w:r>
      <w:r w:rsidR="000A0C3A">
        <w:rPr>
          <w:rFonts w:ascii="Simplified Arabic" w:hAnsi="Simplified Arabic" w:cs="Simplified Arabic"/>
          <w:b/>
          <w:bCs/>
          <w:sz w:val="22"/>
          <w:szCs w:val="22"/>
          <w:rtl/>
        </w:rPr>
        <w:t>ة</w:t>
      </w:r>
    </w:p>
    <w:p w14:paraId="2894910C" w14:textId="510A8291" w:rsidR="001249D8" w:rsidRPr="00B85F7B" w:rsidRDefault="001249D8" w:rsidP="00B85F7B">
      <w:pPr>
        <w:pStyle w:val="BBTitle"/>
        <w:bidi/>
        <w:spacing w:before="0" w:line="360" w:lineRule="exact"/>
        <w:ind w:left="1134" w:right="0"/>
        <w:jc w:val="both"/>
        <w:textDirection w:val="tbRlV"/>
        <w:rPr>
          <w:rFonts w:ascii="Simplified Arabic" w:hAnsi="Simplified Arabic" w:cs="Simplified Arabic" w:hint="default"/>
          <w:bCs/>
          <w:sz w:val="30"/>
          <w:szCs w:val="30"/>
          <w:rtl/>
          <w:lang w:val="ar-SA" w:eastAsia="zh-TW"/>
        </w:rPr>
      </w:pPr>
      <w:bookmarkStart w:id="4" w:name="TmpSave"/>
      <w:bookmarkStart w:id="5" w:name="_Hlk50460304"/>
      <w:bookmarkStart w:id="6" w:name="_Hlk50460583"/>
      <w:bookmarkEnd w:id="4"/>
      <w:r w:rsidRPr="00D94C2A">
        <w:rPr>
          <w:rFonts w:ascii="Simplified Arabic" w:hAnsi="Simplified Arabic" w:cs="Simplified Arabic"/>
          <w:bCs/>
          <w:sz w:val="30"/>
          <w:szCs w:val="30"/>
          <w:rtl/>
        </w:rPr>
        <w:t xml:space="preserve">التقدم المحرز في تنفيذ القرار 4/6 بشأن القمامة </w:t>
      </w:r>
      <w:r w:rsidR="00651EA8" w:rsidRPr="00D94C2A">
        <w:rPr>
          <w:rFonts w:ascii="Simplified Arabic" w:hAnsi="Simplified Arabic" w:cs="Simplified Arabic"/>
          <w:bCs/>
          <w:sz w:val="30"/>
          <w:szCs w:val="30"/>
          <w:rtl/>
        </w:rPr>
        <w:t xml:space="preserve">البلاستيكية </w:t>
      </w:r>
      <w:r w:rsidRPr="00D94C2A">
        <w:rPr>
          <w:rFonts w:ascii="Simplified Arabic" w:hAnsi="Simplified Arabic" w:cs="Simplified Arabic"/>
          <w:bCs/>
          <w:sz w:val="30"/>
          <w:szCs w:val="30"/>
          <w:rtl/>
        </w:rPr>
        <w:t>البحرية والجسيمات البلاستيكية البحرية الدقيقة</w:t>
      </w:r>
    </w:p>
    <w:p w14:paraId="668D318E" w14:textId="5AFE0217" w:rsidR="001249D8" w:rsidRPr="00B85F7B" w:rsidRDefault="001249D8" w:rsidP="00B85F7B">
      <w:pPr>
        <w:pStyle w:val="BBTitle"/>
        <w:bidi/>
        <w:spacing w:before="0" w:line="360" w:lineRule="exact"/>
        <w:ind w:left="1134" w:right="0"/>
        <w:jc w:val="both"/>
        <w:textDirection w:val="tbRlV"/>
        <w:rPr>
          <w:rFonts w:ascii="Simplified Arabic" w:hAnsi="Simplified Arabic" w:cs="Simplified Arabic" w:hint="default"/>
          <w:bCs/>
          <w:rtl/>
        </w:rPr>
      </w:pPr>
      <w:r w:rsidRPr="00B85F7B">
        <w:rPr>
          <w:rFonts w:ascii="Simplified Arabic" w:hAnsi="Simplified Arabic" w:cs="Simplified Arabic"/>
          <w:bCs/>
          <w:rtl/>
        </w:rPr>
        <w:t>تقرير المديرة التنفيذية</w:t>
      </w:r>
    </w:p>
    <w:p w14:paraId="51B2F744" w14:textId="073FC4CE" w:rsidR="001249D8" w:rsidRPr="00B85F7B" w:rsidRDefault="001249D8" w:rsidP="00D86BFC">
      <w:pPr>
        <w:pStyle w:val="CH1"/>
        <w:bidi/>
        <w:spacing w:before="0" w:line="360" w:lineRule="exact"/>
        <w:ind w:left="1134" w:right="0" w:firstLine="0"/>
        <w:jc w:val="both"/>
        <w:textDirection w:val="tbRlV"/>
        <w:rPr>
          <w:rFonts w:ascii="Simplified Arabic" w:hAnsi="Simplified Arabic" w:cs="Simplified Arabic" w:hint="default"/>
          <w:bCs/>
          <w:sz w:val="26"/>
          <w:szCs w:val="26"/>
          <w:rtl/>
          <w:lang w:val="ar-SA" w:eastAsia="zh-TW"/>
        </w:rPr>
      </w:pPr>
      <w:r w:rsidRPr="00B85F7B">
        <w:rPr>
          <w:rFonts w:ascii="Simplified Arabic" w:hAnsi="Simplified Arabic" w:cs="Simplified Arabic"/>
          <w:bCs/>
          <w:sz w:val="26"/>
          <w:szCs w:val="26"/>
          <w:rtl/>
        </w:rPr>
        <w:t>مقدمة</w:t>
      </w:r>
    </w:p>
    <w:p w14:paraId="59C4CE02" w14:textId="46278BC3" w:rsidR="001249D8" w:rsidRPr="002178C7"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2178C7">
        <w:rPr>
          <w:rFonts w:ascii="Simplified Arabic" w:hAnsi="Simplified Arabic" w:cs="Simplified Arabic"/>
          <w:sz w:val="24"/>
          <w:szCs w:val="24"/>
          <w:rtl/>
        </w:rPr>
        <w:t xml:space="preserve">طلبت جمعية الأمم المتحدة للبيئة التابعة لبرنامج الأمم المتحدة للبيئة (برنامج البيئة)، في الفقرة 9 من قرارها 4/6 بشأن القمامة </w:t>
      </w:r>
      <w:r w:rsidR="00956F85" w:rsidRPr="002178C7">
        <w:rPr>
          <w:rFonts w:ascii="Simplified Arabic" w:hAnsi="Simplified Arabic" w:cs="Simplified Arabic"/>
          <w:sz w:val="24"/>
          <w:szCs w:val="24"/>
          <w:rtl/>
        </w:rPr>
        <w:t xml:space="preserve">البلاستيكية </w:t>
      </w:r>
      <w:r w:rsidRPr="002178C7">
        <w:rPr>
          <w:rFonts w:ascii="Simplified Arabic" w:hAnsi="Simplified Arabic" w:cs="Simplified Arabic"/>
          <w:sz w:val="24"/>
          <w:szCs w:val="24"/>
          <w:rtl/>
        </w:rPr>
        <w:t>البحرية والجسيمات البلاستيكية البحرية الدقيقة، إلى المديرة التنفيذية لبرنامج البيئة أن تقدم لها في دورتها الخامسة تقريراً عن التقدم المحرز في تنفيذ القرار. وقد أُعدَّ هذ التقرير تلبية</w:t>
      </w:r>
      <w:r w:rsidR="00DE34D0" w:rsidRPr="002178C7">
        <w:rPr>
          <w:rFonts w:ascii="Simplified Arabic" w:hAnsi="Simplified Arabic" w:cs="Simplified Arabic"/>
          <w:sz w:val="24"/>
          <w:szCs w:val="24"/>
          <w:rtl/>
        </w:rPr>
        <w:t>ً</w:t>
      </w:r>
      <w:r w:rsidRPr="002178C7">
        <w:rPr>
          <w:rFonts w:ascii="Simplified Arabic" w:hAnsi="Simplified Arabic" w:cs="Simplified Arabic"/>
          <w:sz w:val="24"/>
          <w:szCs w:val="24"/>
          <w:rtl/>
        </w:rPr>
        <w:t xml:space="preserve"> لذلك الطلب.</w:t>
      </w:r>
    </w:p>
    <w:p w14:paraId="6E20088D" w14:textId="3703DFCE"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ويستند القرار 4/6 إلى ثلاثة قرارات سابقة لجمعية البيئة بشأن القمامة البحرية والجسيمات البلاستيكية البحرية الدقيقة (القرارات 1/6 و2/11 و3/7).</w:t>
      </w:r>
    </w:p>
    <w:p w14:paraId="5DF503A7" w14:textId="5C5C94B0"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وفي الفقرة 2 من القرار 4/6 طلبت جمعية البيئة إلى المديرة التنفيذية لبرنامج البيئة، رهناً بتوفر الموارد وبالاستفادة من عمل الآليات القائمة، أن تعزز على الفور المعارف العلمية والتكنولوجية فيما يتعلق بالقمامة البحرية، بما في ذلك القمامة البلاستيكية البحرية والجسيمات البلاستيكية البحرية الدقيقة من خلال الأنشطة التالية:</w:t>
      </w:r>
    </w:p>
    <w:p w14:paraId="1B9A1661" w14:textId="106E5726" w:rsidR="001249D8" w:rsidRPr="00895B87" w:rsidRDefault="001249D8" w:rsidP="00DC30D2">
      <w:pPr>
        <w:pStyle w:val="ListParagraph"/>
        <w:numPr>
          <w:ilvl w:val="0"/>
          <w:numId w:val="12"/>
        </w:numPr>
        <w:tabs>
          <w:tab w:val="left" w:pos="2550"/>
        </w:tabs>
        <w:bidi/>
        <w:ind w:left="1132" w:firstLine="709"/>
        <w:jc w:val="both"/>
        <w:rPr>
          <w:rFonts w:ascii="Simplified Arabic" w:hAnsi="Simplified Arabic" w:cs="Simplified Arabic" w:hint="default"/>
          <w:rtl/>
        </w:rPr>
      </w:pPr>
      <w:r w:rsidRPr="00895B87">
        <w:rPr>
          <w:rFonts w:ascii="Simplified Arabic" w:hAnsi="Simplified Arabic" w:cs="Simplified Arabic"/>
          <w:rtl/>
        </w:rPr>
        <w:t xml:space="preserve">تنظيم اجتماعات للمبادرات المعنية القائمة في المجالات الاستشارية العلمية لتوفير إسهامات للأنشطة المشار إليها في الفقرتين 3 و7 من القرار؛ </w:t>
      </w:r>
    </w:p>
    <w:p w14:paraId="0159529F" w14:textId="7893776A" w:rsidR="001249D8" w:rsidRPr="00895B87" w:rsidRDefault="001249D8" w:rsidP="00DC30D2">
      <w:pPr>
        <w:pStyle w:val="ListParagraph"/>
        <w:numPr>
          <w:ilvl w:val="0"/>
          <w:numId w:val="12"/>
        </w:numPr>
        <w:tabs>
          <w:tab w:val="left" w:pos="2550"/>
        </w:tabs>
        <w:bidi/>
        <w:ind w:left="1132" w:firstLine="709"/>
        <w:jc w:val="both"/>
        <w:rPr>
          <w:rFonts w:ascii="Simplified Arabic" w:hAnsi="Simplified Arabic" w:cs="Simplified Arabic" w:hint="default"/>
          <w:rtl/>
        </w:rPr>
      </w:pPr>
      <w:r w:rsidRPr="00895B87">
        <w:rPr>
          <w:rFonts w:ascii="Simplified Arabic" w:hAnsi="Simplified Arabic" w:cs="Simplified Arabic"/>
          <w:rtl/>
        </w:rPr>
        <w:lastRenderedPageBreak/>
        <w:t>تجميع البيانات والمعلومات العلمية المتاحة وغيرها من البيانات والمعلومات ذات الصلة لإعداد تقييم لمصادر القمامة ومساراتها ومخاطرها، بما في ذلك التلوث الناجم عن القمامة والجسيمات البلاستيكية الدقيقة ووجودها في الأنهار والمحيطات، والمعارف العلمية عن الآثار الضارة على النظم الإيكولوجية، والآثار الضارة المحتملة على صحة الإنسان؛ والابتكارات التكنولوجية السليمة بيئياً؛</w:t>
      </w:r>
    </w:p>
    <w:p w14:paraId="5AC346E5" w14:textId="048A7228" w:rsidR="001249D8" w:rsidRPr="00895B87" w:rsidRDefault="001249D8" w:rsidP="00DC30D2">
      <w:pPr>
        <w:pStyle w:val="ListParagraph"/>
        <w:numPr>
          <w:ilvl w:val="0"/>
          <w:numId w:val="13"/>
        </w:numPr>
        <w:tabs>
          <w:tab w:val="left" w:pos="2550"/>
        </w:tabs>
        <w:bidi/>
        <w:ind w:left="1132" w:firstLine="709"/>
        <w:jc w:val="both"/>
        <w:rPr>
          <w:rFonts w:ascii="Simplified Arabic" w:hAnsi="Simplified Arabic" w:cs="Simplified Arabic" w:hint="default"/>
          <w:rtl/>
        </w:rPr>
      </w:pPr>
      <w:r w:rsidRPr="00895B87">
        <w:rPr>
          <w:rFonts w:ascii="Simplified Arabic" w:hAnsi="Simplified Arabic" w:cs="Simplified Arabic"/>
          <w:rtl/>
        </w:rPr>
        <w:t>التوصية بمؤشرات لتنسيق منهجيات الرصد والإبلاغ والتقييم، مع مراعاة المصادر الرئيسية للقمامة البحرية، بما في ذلك القمامة البلاستيكية والجسيمات البلاستيكية الدقيقة؛</w:t>
      </w:r>
    </w:p>
    <w:p w14:paraId="1083B4AF" w14:textId="3F74F291" w:rsidR="001249D8" w:rsidRPr="00895B87" w:rsidRDefault="001249D8" w:rsidP="00DC30D2">
      <w:pPr>
        <w:pStyle w:val="ListParagraph"/>
        <w:numPr>
          <w:ilvl w:val="0"/>
          <w:numId w:val="14"/>
        </w:numPr>
        <w:tabs>
          <w:tab w:val="left" w:pos="2550"/>
        </w:tabs>
        <w:bidi/>
        <w:ind w:left="1132" w:firstLine="709"/>
        <w:jc w:val="both"/>
        <w:rPr>
          <w:rFonts w:ascii="Simplified Arabic" w:hAnsi="Simplified Arabic" w:cs="Simplified Arabic" w:hint="default"/>
          <w:rtl/>
        </w:rPr>
      </w:pPr>
      <w:r w:rsidRPr="00895B87">
        <w:rPr>
          <w:rFonts w:ascii="Simplified Arabic" w:hAnsi="Simplified Arabic" w:cs="Simplified Arabic"/>
          <w:rtl/>
        </w:rPr>
        <w:t>جمع المعلومات بهدف إرشاد السياسات والإجراءات المتعلقة بالابتكارات والخيارات والتدابير التكنولوجية السليمة بيئياً للحد من خطر التخلص من القمامة في البيئة البحرية، بما في ذلك القمامة البلاستيكية والجسيمات البلاستيكية الدقيقة؛</w:t>
      </w:r>
    </w:p>
    <w:p w14:paraId="27B75553"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وفي الفقرة 3 من القرار، قررت جمعية البيئة إنشاء منبر لأصحاب المصلحة المتعددين داخل برنامج البيئة لاتخاذ إجراءات فورية تهدف إلى إلغاء التخلص من القمامة والجسيمات البلاستيكية الدقيقة في </w:t>
      </w:r>
      <w:r w:rsidRPr="009B6DA0">
        <w:rPr>
          <w:rFonts w:ascii="Simplified Arabic" w:hAnsi="Simplified Arabic" w:cs="Simplified Arabic"/>
          <w:sz w:val="24"/>
          <w:szCs w:val="24"/>
          <w:rtl/>
        </w:rPr>
        <w:t>المحيطات</w:t>
      </w:r>
      <w:r w:rsidRPr="00B85F7B">
        <w:rPr>
          <w:rFonts w:ascii="Simplified Arabic" w:hAnsi="Simplified Arabic" w:cs="Simplified Arabic"/>
          <w:sz w:val="24"/>
          <w:szCs w:val="24"/>
          <w:rtl/>
        </w:rPr>
        <w:t xml:space="preserve"> على المدى الطويل من خلال اتباع نهج دورة الحياة. وشملت المهام المختلفة المحتملة للمنبر ما يلي:</w:t>
      </w:r>
    </w:p>
    <w:p w14:paraId="3F510A06" w14:textId="0BB9709D" w:rsidR="001249D8" w:rsidRPr="00B85F7B" w:rsidRDefault="001249D8" w:rsidP="00DC30D2">
      <w:pPr>
        <w:pStyle w:val="Normalnumber"/>
        <w:numPr>
          <w:ilvl w:val="0"/>
          <w:numId w:val="15"/>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العمل كمنتدى لتقاسم الخبرات وتنسيق الإجراءات، على أساس منتظم أو مخصص؛ </w:t>
      </w:r>
    </w:p>
    <w:p w14:paraId="5FB88053" w14:textId="77777777" w:rsidR="005468A4" w:rsidRDefault="001249D8" w:rsidP="00DC30D2">
      <w:pPr>
        <w:pStyle w:val="Normalnumber"/>
        <w:numPr>
          <w:ilvl w:val="0"/>
          <w:numId w:val="15"/>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lang w:val="ar-SA" w:eastAsia="zh-TW"/>
        </w:rPr>
      </w:pPr>
      <w:r w:rsidRPr="00B85F7B">
        <w:rPr>
          <w:rFonts w:ascii="Simplified Arabic" w:hAnsi="Simplified Arabic" w:cs="Simplified Arabic"/>
          <w:sz w:val="24"/>
          <w:szCs w:val="24"/>
          <w:rtl/>
        </w:rPr>
        <w:t>العمل كمستودع موارد للتقييمات، والمواد التوجيهية المفاهيمية والعملية، وخطط العمل والممارسات الإدارية والمبادئ التوجيهية الحالية؛</w:t>
      </w:r>
    </w:p>
    <w:p w14:paraId="4629BE45" w14:textId="5B8A324C" w:rsidR="005468A4" w:rsidRPr="005468A4" w:rsidRDefault="001249D8" w:rsidP="00DC30D2">
      <w:pPr>
        <w:pStyle w:val="Normalnumber"/>
        <w:numPr>
          <w:ilvl w:val="0"/>
          <w:numId w:val="16"/>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lang w:val="ar-SA" w:eastAsia="zh-TW"/>
        </w:rPr>
      </w:pPr>
      <w:r w:rsidRPr="005468A4">
        <w:rPr>
          <w:rFonts w:ascii="Simplified Arabic" w:hAnsi="Simplified Arabic" w:cs="Simplified Arabic"/>
          <w:sz w:val="24"/>
          <w:szCs w:val="24"/>
          <w:rtl/>
        </w:rPr>
        <w:t>إذكاء الوعي العالمي بهذه المسألة مع طائفة واسعة من الجماهير، بما في ذلك الحكومات ومقرري السياسات ومديري الموارد والمربين وكيانات القطاع الخاص والجمهور؛</w:t>
      </w:r>
    </w:p>
    <w:p w14:paraId="11F94C81" w14:textId="115A6260" w:rsidR="005468A4" w:rsidRPr="005468A4" w:rsidRDefault="001249D8" w:rsidP="00DC30D2">
      <w:pPr>
        <w:pStyle w:val="Normalnumber"/>
        <w:numPr>
          <w:ilvl w:val="0"/>
          <w:numId w:val="17"/>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lang w:val="ar-SA" w:eastAsia="zh-TW"/>
        </w:rPr>
      </w:pPr>
      <w:r w:rsidRPr="005468A4">
        <w:rPr>
          <w:rFonts w:ascii="Simplified Arabic" w:hAnsi="Simplified Arabic" w:cs="Simplified Arabic"/>
          <w:sz w:val="24"/>
          <w:szCs w:val="24"/>
          <w:rtl/>
        </w:rPr>
        <w:t>إنشاء وتحديث قاعدة بيانات للمعلومات التقنية والعلمية المتعلقة بالقمامة البحرية؛</w:t>
      </w:r>
    </w:p>
    <w:p w14:paraId="4948950D" w14:textId="754E768E" w:rsidR="005468A4" w:rsidRPr="001B19FF" w:rsidRDefault="001249D8" w:rsidP="00DC30D2">
      <w:pPr>
        <w:pStyle w:val="Normalnumber"/>
        <w:numPr>
          <w:ilvl w:val="0"/>
          <w:numId w:val="18"/>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w w:val="98"/>
          <w:sz w:val="24"/>
          <w:szCs w:val="24"/>
          <w:lang w:val="ar-SA" w:eastAsia="zh-TW"/>
        </w:rPr>
      </w:pPr>
      <w:r w:rsidRPr="001B19FF">
        <w:rPr>
          <w:rFonts w:ascii="Simplified Arabic" w:hAnsi="Simplified Arabic" w:cs="Simplified Arabic"/>
          <w:w w:val="98"/>
          <w:sz w:val="24"/>
          <w:szCs w:val="24"/>
          <w:rtl/>
        </w:rPr>
        <w:t>تعزيز التعاون بين الآليات العلمية المعنية القائمة لتيسير الوصول إلى البيانات والمعلومات العلمية؛</w:t>
      </w:r>
    </w:p>
    <w:p w14:paraId="5DF44B51" w14:textId="799E4EF9" w:rsidR="001249D8" w:rsidRPr="005468A4" w:rsidRDefault="001249D8" w:rsidP="00DC30D2">
      <w:pPr>
        <w:pStyle w:val="Normalnumber"/>
        <w:numPr>
          <w:ilvl w:val="0"/>
          <w:numId w:val="19"/>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rtl/>
          <w:lang w:val="ar-SA" w:eastAsia="zh-TW"/>
        </w:rPr>
      </w:pPr>
      <w:r w:rsidRPr="005468A4">
        <w:rPr>
          <w:rFonts w:ascii="Simplified Arabic" w:hAnsi="Simplified Arabic" w:cs="Simplified Arabic"/>
          <w:sz w:val="24"/>
          <w:szCs w:val="24"/>
          <w:rtl/>
        </w:rPr>
        <w:t xml:space="preserve">تشجيع الإجراءات المتخذة في إطار الاتفاقيات والبرامج الإقليمية المتعلقة بالبحار لمعالجة القمامة البحرية من خلال خطط العمل والبروتوكولات والشراكات وغيرها من الأنشطة. </w:t>
      </w:r>
    </w:p>
    <w:p w14:paraId="7FFA5716"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وفي الفقرة 5 من القرار، طلبت جمعية البيئة إلى المديرة التنفيذية، من خلال إطار السنوات العشر للبرامج المتعلقة بأنماط الاستهلاك والإنتاج المستدامة، أن تضع مبادئ توجيهية لاستخدام وإنتاج المواد البلاستيكية من أجل إرشاد المستهلكين، بشأن أمور منها المعايير والعلامات؛ وتوفير الحوافز للشركات وتجار التجزئة للالتزام باستخدام الممارسات والمنتجات المستدامة؛ ودعم الحكومات في تشجيع استخدام أدوات المعلومات والحوافز من أجل تعزيز الاستهلاك والإنتاج المستدامين. </w:t>
      </w:r>
    </w:p>
    <w:p w14:paraId="41EBE014" w14:textId="30F1E1BE"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وفي الفقرة 7 من القرار، مددت جمعية البيئة ولاية </w:t>
      </w:r>
      <w:r w:rsidRPr="00B85F7B">
        <w:rPr>
          <w:rFonts w:ascii="Simplified Arabic" w:hAnsi="Simplified Arabic" w:cs="Simplified Arabic"/>
          <w:sz w:val="24"/>
          <w:szCs w:val="24"/>
          <w:rtl/>
          <w:lang w:bidi="ar"/>
        </w:rPr>
        <w:t>فريق الخبراء المخصص المفتوح العضوية المعني بمكافحة القمامة البحرية والجسيمات البلاستيكية البحرية الدقيقة</w:t>
      </w:r>
      <w:r w:rsidRPr="00B85F7B">
        <w:rPr>
          <w:rFonts w:ascii="Simplified Arabic" w:hAnsi="Simplified Arabic" w:cs="Simplified Arabic"/>
          <w:sz w:val="24"/>
          <w:szCs w:val="24"/>
          <w:rtl/>
        </w:rPr>
        <w:t xml:space="preserve"> الذي أنشئ في القرار 3/7، وطلبت إلى فريق الخبراء أن يستمر بالبناء على عمله السابق، ويقوم بما يلي:</w:t>
      </w:r>
    </w:p>
    <w:p w14:paraId="6C967493" w14:textId="692701C6" w:rsidR="001B19FF" w:rsidRDefault="001249D8" w:rsidP="00DC30D2">
      <w:pPr>
        <w:pStyle w:val="Normalnumber"/>
        <w:numPr>
          <w:ilvl w:val="0"/>
          <w:numId w:val="20"/>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إجراء جرد للأنشطة والإجراءات القائمة التي تتخذها جميع الجهات الفاعلة من أجل التقليل من القمامة </w:t>
      </w:r>
      <w:r w:rsidR="00956F85" w:rsidRPr="00BE0119">
        <w:rPr>
          <w:rFonts w:ascii="Simplified Arabic" w:hAnsi="Simplified Arabic" w:cs="Simplified Arabic"/>
          <w:sz w:val="24"/>
          <w:szCs w:val="24"/>
          <w:rtl/>
        </w:rPr>
        <w:t>البلاستيكية</w:t>
      </w:r>
      <w:r w:rsidR="00956F85" w:rsidRPr="00B85F7B">
        <w:rPr>
          <w:rFonts w:ascii="Simplified Arabic" w:hAnsi="Simplified Arabic" w:cs="Simplified Arabic"/>
          <w:sz w:val="24"/>
          <w:szCs w:val="24"/>
          <w:rtl/>
        </w:rPr>
        <w:t xml:space="preserve"> </w:t>
      </w:r>
      <w:r w:rsidRPr="00B85F7B">
        <w:rPr>
          <w:rFonts w:ascii="Simplified Arabic" w:hAnsi="Simplified Arabic" w:cs="Simplified Arabic"/>
          <w:sz w:val="24"/>
          <w:szCs w:val="24"/>
          <w:rtl/>
        </w:rPr>
        <w:t>البحرية والجسيمات البلاستيكية البحرية الدقيقة؛</w:t>
      </w:r>
    </w:p>
    <w:p w14:paraId="6FF84B31" w14:textId="65134D0D" w:rsidR="001B19FF" w:rsidRDefault="001249D8" w:rsidP="00DC30D2">
      <w:pPr>
        <w:pStyle w:val="Normalnumber"/>
        <w:numPr>
          <w:ilvl w:val="0"/>
          <w:numId w:val="20"/>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lang w:val="ar-SA" w:eastAsia="zh-TW"/>
        </w:rPr>
      </w:pPr>
      <w:r w:rsidRPr="00B85F7B">
        <w:rPr>
          <w:rFonts w:ascii="Simplified Arabic" w:hAnsi="Simplified Arabic" w:cs="Simplified Arabic"/>
          <w:sz w:val="24"/>
          <w:szCs w:val="24"/>
          <w:rtl/>
        </w:rPr>
        <w:t xml:space="preserve">تحديد الموارد أو الآليات التقنية والمالية لدعم البلدان في معالجة القمامة </w:t>
      </w:r>
      <w:r w:rsidR="00956F85" w:rsidRPr="00BE0119">
        <w:rPr>
          <w:rFonts w:ascii="Simplified Arabic" w:hAnsi="Simplified Arabic" w:cs="Simplified Arabic"/>
          <w:sz w:val="24"/>
          <w:szCs w:val="24"/>
          <w:rtl/>
        </w:rPr>
        <w:t>البلاستيكية</w:t>
      </w:r>
      <w:r w:rsidR="00956F85" w:rsidRPr="00B85F7B">
        <w:rPr>
          <w:rFonts w:ascii="Simplified Arabic" w:hAnsi="Simplified Arabic" w:cs="Simplified Arabic"/>
          <w:sz w:val="24"/>
          <w:szCs w:val="24"/>
          <w:rtl/>
        </w:rPr>
        <w:t xml:space="preserve"> </w:t>
      </w:r>
      <w:r w:rsidRPr="00B85F7B">
        <w:rPr>
          <w:rFonts w:ascii="Simplified Arabic" w:hAnsi="Simplified Arabic" w:cs="Simplified Arabic"/>
          <w:sz w:val="24"/>
          <w:szCs w:val="24"/>
          <w:rtl/>
        </w:rPr>
        <w:t>البحرية والجسيمات البلاستيكية البحرية الدقيقة؛</w:t>
      </w:r>
    </w:p>
    <w:p w14:paraId="257475F0" w14:textId="77777777" w:rsidR="001B19FF" w:rsidRDefault="001249D8" w:rsidP="00DC30D2">
      <w:pPr>
        <w:pStyle w:val="Normalnumber"/>
        <w:numPr>
          <w:ilvl w:val="0"/>
          <w:numId w:val="21"/>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lang w:val="ar-SA" w:eastAsia="zh-TW"/>
        </w:rPr>
      </w:pPr>
      <w:r w:rsidRPr="001B19FF">
        <w:rPr>
          <w:rFonts w:ascii="Simplified Arabic" w:hAnsi="Simplified Arabic" w:cs="Simplified Arabic"/>
          <w:sz w:val="24"/>
          <w:szCs w:val="24"/>
          <w:rtl/>
        </w:rPr>
        <w:t>تشجيع الشراكات التي تنفذ أنشطة من قبيل إعداد قوائم جرد للمصادر، وتحسين إدارة النفايات، وإذكاء الوعي، وتشجيع الابتكار فيما يتعلق بمنع القمامة البحرية؛</w:t>
      </w:r>
    </w:p>
    <w:p w14:paraId="15814077" w14:textId="35555396" w:rsidR="001249D8" w:rsidRPr="001B19FF" w:rsidRDefault="001249D8" w:rsidP="00DC30D2">
      <w:pPr>
        <w:pStyle w:val="Normalnumber"/>
        <w:numPr>
          <w:ilvl w:val="0"/>
          <w:numId w:val="22"/>
        </w:numPr>
        <w:tabs>
          <w:tab w:val="clear" w:pos="1247"/>
          <w:tab w:val="clear" w:pos="1814"/>
          <w:tab w:val="clear" w:pos="2381"/>
          <w:tab w:val="clear" w:pos="2948"/>
          <w:tab w:val="clear" w:pos="3515"/>
          <w:tab w:val="left" w:pos="2550"/>
        </w:tabs>
        <w:bidi/>
        <w:spacing w:line="360" w:lineRule="exact"/>
        <w:ind w:left="1132" w:firstLine="709"/>
        <w:jc w:val="both"/>
        <w:textDirection w:val="tbRlV"/>
        <w:rPr>
          <w:rFonts w:ascii="Simplified Arabic" w:hAnsi="Simplified Arabic" w:cs="Simplified Arabic" w:hint="default"/>
          <w:sz w:val="24"/>
          <w:szCs w:val="24"/>
          <w:rtl/>
          <w:lang w:val="ar-SA" w:eastAsia="zh-TW"/>
        </w:rPr>
      </w:pPr>
      <w:r w:rsidRPr="001B19FF">
        <w:rPr>
          <w:rFonts w:ascii="Simplified Arabic" w:hAnsi="Simplified Arabic" w:cs="Simplified Arabic"/>
          <w:sz w:val="24"/>
          <w:szCs w:val="24"/>
          <w:rtl/>
        </w:rPr>
        <w:lastRenderedPageBreak/>
        <w:t>تحليل فعالية خيارات وأنشطة الاستجابة الحالية والمحتملة فيما يتعلق بالقمامة البحرية والجسيمات البلاستيكية البحرية الدقيقة.</w:t>
      </w:r>
    </w:p>
    <w:p w14:paraId="1A92E22F"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وفي الفقرة 8 من القرار، دعت جمعية البيئة فريق الإدارة البيئية إلى المشاركة والمساهمة في عمل </w:t>
      </w:r>
      <w:r w:rsidRPr="00B85F7B">
        <w:rPr>
          <w:rFonts w:ascii="Simplified Arabic" w:hAnsi="Simplified Arabic" w:cs="Simplified Arabic"/>
          <w:sz w:val="24"/>
          <w:szCs w:val="24"/>
          <w:rtl/>
          <w:lang w:bidi="ar"/>
        </w:rPr>
        <w:t>فريق الخبراء المخصص المفتوح العضوية المعني بمكافحة القمامة البحرية والجسيمات البلاستيكية البحرية الدقيقة</w:t>
      </w:r>
      <w:r w:rsidRPr="00B85F7B">
        <w:rPr>
          <w:rFonts w:ascii="Simplified Arabic" w:hAnsi="Simplified Arabic" w:cs="Simplified Arabic"/>
          <w:sz w:val="24"/>
          <w:szCs w:val="24"/>
          <w:rtl/>
        </w:rPr>
        <w:t xml:space="preserve">، عن طريق توفير جملة أمور منها رسم مخطط لجميع وكالات الأمم المتحدة وبرامجها ومبادراتها وغيرها من مصادر الخبرات ذات الصلة بالقمامة البحرية، بما في ذلك القمامة البلاستيكية والجسيمات البلاستيكية الدقيقة. </w:t>
      </w:r>
    </w:p>
    <w:p w14:paraId="0FFBED75"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وتعد الشراكة العالمية لمعالجة مشكلة القمامة البحرية منبراً رئيسياً لتمكين التنسيق والتعاون بين أصحاب المصلحة من أجل منع القمامة البحرية والتلوث بالمواد البلاستيكية. وهي تعمل بمثابة الآلية الرئيسية لبرنامج البيئة لتنفيذ الأنشطة المتعلقة بالقمامة البحرية والجسيمات البلاستيكية البحرية الدقيقة.</w:t>
      </w:r>
    </w:p>
    <w:p w14:paraId="4ED166D0"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ويقدم برنامج البيئة خدمات الأمانة للشراكة العالمية، كما قام، عملاً بالطلب الوارد في الفقرة 7 من القرار 3/7 بأن يعزز مساهمته في الشراكة، بتعزيز خدمات الأمانة المذكورة وتنفيذ أنشطة مختلفة من خلال الشراكة، على النحو المفصل أدناه.</w:t>
      </w:r>
    </w:p>
    <w:p w14:paraId="52621413"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ونُفذ القرار 4/6 على الصعد العالمية والإقليمية والوطنية بالتنسيق مع وكالات الأمم المتحدة، والاتفاقات البيئية المتعددة الأطراف، واتفاقيات البحار الإقليمية وخطط عملها، وكذلك مع أعضاء الشراكة العالمية لمعالجة مشكلة القمامة البحرية ولجنتها التوجيهية ومراكزها الإقليمية. وتشمل الجهات الفاعلة الأخرى الحكومات والمجموعات الرئيسية والجهات صاحبة المصلحة العاملة من خلال فريق الخبراء المخصص المفتوح العضوية، مثلاً، والشبكات والمجموعات التي يستضيفها برنامج البيئة، والمراكز المتعاونة، بما في ذلك قاعدة بيانات الموارد العالمية - أريندال.</w:t>
      </w:r>
    </w:p>
    <w:p w14:paraId="17A906EE"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وما برح التمويل من خارج الميزانية مصدراً رئيسياً لدعم تنفيذ القرار 4/6. وفي ما يلي الجهات المانحة الرئيسية لتنفيذ الأنشطة المتعلقة بالقمامة البحرية والجسيمات البلاستيكية البحرية الدقيقة للفترة 2019-2020: السويد وفرنسا وكندا وموناكو والنرويج واليابان ومجلس وزراء بلدان شمال أوروبا. </w:t>
      </w:r>
    </w:p>
    <w:p w14:paraId="4A7B8CC3"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Times" w:hAnsi="Simplified Arabic" w:cs="Simplified Arabic" w:hint="default"/>
          <w:sz w:val="24"/>
          <w:szCs w:val="24"/>
          <w:rtl/>
          <w:lang w:val="ar-SA" w:eastAsia="zh-TW"/>
        </w:rPr>
      </w:pPr>
      <w:r w:rsidRPr="00B85F7B">
        <w:rPr>
          <w:rFonts w:ascii="Simplified Arabic" w:hAnsi="Simplified Arabic" w:cs="Simplified Arabic"/>
          <w:sz w:val="24"/>
          <w:szCs w:val="24"/>
          <w:rtl/>
        </w:rPr>
        <w:t>وقد أسهم أيضاً العمل المضطَّلع به لتنفيذ القرار 4/6 في تنفيذ عدة قرارات أخرى لجمعية البيئة، من بينها القرار 4/11 بشأن حماية البيئة البحرية من الأنشطة البرية؛ والقرار 4/1 بشأن المسارات المبتكرة لتحقيق الاستهلاك والإنتاج المستدامين؛ والقرار 4/5 بشأن الهياكل الأساسية المستدامة؛ والقرار 4/7 بشأن الإدارة السليمة بيئياً للنفايات؛ والقرار 4/8 بشأن الإدارة السليمة للمواد الكيميائية والنفايات؛ والقرار 4/9 بشأن معالجة التلوث بالمنتجات البلاستيكية التي تستخدم مرة واحدة؛ والقرار 4/12 بشأن الإدارة المستدامة للصحة العالمية لأشجار المانغروف؛ والقرار 4/13 بشأن الإدارة المستدامة للشعاب المرجانية؛ والقرار 4/17 بشأن تعزيز المساواة بين الجنسين وحقوق الإنسان وتمكين النساء والفتيات في الإدارة البيئية؛ والقرار 4/20 بشأن البرنامج الخامس لتطوير القانون البيئي واستعراضه الدوري (برنامج مونتيفيديو الخامس): العمل لصالح البشر والكوكب.</w:t>
      </w:r>
    </w:p>
    <w:p w14:paraId="00D3E671" w14:textId="77777777" w:rsidR="001249D8" w:rsidRPr="005F3AB9" w:rsidRDefault="001249D8" w:rsidP="005F3AB9">
      <w:pPr>
        <w:pStyle w:val="CH1"/>
        <w:tabs>
          <w:tab w:val="clear" w:pos="851"/>
          <w:tab w:val="clear" w:pos="1247"/>
          <w:tab w:val="clear" w:pos="1814"/>
          <w:tab w:val="clear" w:pos="2381"/>
          <w:tab w:val="clear" w:pos="2948"/>
          <w:tab w:val="clear" w:pos="3515"/>
        </w:tabs>
        <w:bidi/>
        <w:spacing w:before="0" w:line="360" w:lineRule="exact"/>
        <w:ind w:left="1134" w:right="0" w:hanging="852"/>
        <w:jc w:val="both"/>
        <w:textDirection w:val="tbRlV"/>
        <w:rPr>
          <w:rFonts w:ascii="Simplified Arabic" w:hAnsi="Simplified Arabic" w:cs="Simplified Arabic" w:hint="default"/>
          <w:b w:val="0"/>
          <w:bCs/>
          <w:sz w:val="26"/>
          <w:szCs w:val="26"/>
          <w:rtl/>
          <w:lang w:val="ar-SA" w:eastAsia="zh-TW"/>
        </w:rPr>
      </w:pPr>
      <w:r w:rsidRPr="005F3AB9">
        <w:rPr>
          <w:rFonts w:ascii="Simplified Arabic" w:hAnsi="Simplified Arabic" w:cs="Simplified Arabic"/>
          <w:b w:val="0"/>
          <w:bCs/>
          <w:sz w:val="26"/>
          <w:szCs w:val="26"/>
          <w:rtl/>
        </w:rPr>
        <w:t>أولاً-</w:t>
      </w:r>
      <w:r w:rsidRPr="005F3AB9">
        <w:rPr>
          <w:rFonts w:ascii="Simplified Arabic" w:hAnsi="Simplified Arabic" w:cs="Simplified Arabic"/>
          <w:b w:val="0"/>
          <w:bCs/>
          <w:sz w:val="26"/>
          <w:szCs w:val="26"/>
          <w:rtl/>
        </w:rPr>
        <w:tab/>
        <w:t>التقدم المحرز في تنفيذ القرار 4/6</w:t>
      </w:r>
    </w:p>
    <w:p w14:paraId="5C3C291B" w14:textId="77777777" w:rsidR="001249D8" w:rsidRPr="005F3AB9" w:rsidRDefault="001249D8" w:rsidP="005F3AB9">
      <w:pPr>
        <w:pStyle w:val="CH2"/>
        <w:ind w:left="1135" w:hanging="851"/>
        <w:rPr>
          <w:rtl/>
        </w:rPr>
      </w:pPr>
      <w:r w:rsidRPr="005F3AB9">
        <w:rPr>
          <w:rtl/>
        </w:rPr>
        <w:t>ألف-</w:t>
      </w:r>
      <w:r w:rsidRPr="005F3AB9">
        <w:rPr>
          <w:rtl/>
        </w:rPr>
        <w:tab/>
        <w:t xml:space="preserve">أنشطة التنفيذ العامة </w:t>
      </w:r>
    </w:p>
    <w:p w14:paraId="0B01E986" w14:textId="05989031"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b/>
          <w:sz w:val="24"/>
          <w:szCs w:val="24"/>
          <w:rtl/>
          <w:lang w:val="ar-SA" w:eastAsia="zh-TW"/>
        </w:rPr>
      </w:pPr>
      <w:r w:rsidRPr="00B85F7B">
        <w:rPr>
          <w:rFonts w:ascii="Simplified Arabic" w:hAnsi="Simplified Arabic" w:cs="Simplified Arabic"/>
          <w:b/>
          <w:sz w:val="24"/>
          <w:szCs w:val="24"/>
          <w:rtl/>
        </w:rPr>
        <w:t>يدعم تنفيذ الأنشطة بموجب القرار 4/6 تحقيق الإنجازات المتوقعة لعدد من البرامج الفرعية لبرنامج البيئة، بما في ذلك الإنجاز المتوقع (أ)</w:t>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vertAlign w:val="superscript"/>
          <w:rtl/>
        </w:rPr>
        <w:footnoteReference w:id="4"/>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rtl/>
        </w:rPr>
        <w:t xml:space="preserve"> للبرنامج الفرعي 3</w:t>
      </w:r>
      <w:r w:rsidR="00DB6150">
        <w:rPr>
          <w:rFonts w:ascii="Simplified Arabic" w:hAnsi="Simplified Arabic" w:cs="Simplified Arabic"/>
          <w:b/>
          <w:sz w:val="24"/>
          <w:szCs w:val="24"/>
          <w:rtl/>
        </w:rPr>
        <w:t>،</w:t>
      </w:r>
      <w:r w:rsidRPr="00B85F7B">
        <w:rPr>
          <w:rFonts w:ascii="Simplified Arabic" w:hAnsi="Simplified Arabic" w:cs="Simplified Arabic"/>
          <w:b/>
          <w:sz w:val="24"/>
          <w:szCs w:val="24"/>
          <w:rtl/>
        </w:rPr>
        <w:t xml:space="preserve"> النظم الإيكولوجية السليمة والمنتجة؛ والإنجاز المتوقع (ب)</w:t>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vertAlign w:val="superscript"/>
          <w:rtl/>
        </w:rPr>
        <w:footnoteReference w:id="5"/>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rtl/>
        </w:rPr>
        <w:t xml:space="preserve"> </w:t>
      </w:r>
      <w:r w:rsidRPr="00B85F7B">
        <w:rPr>
          <w:rFonts w:ascii="Simplified Arabic" w:hAnsi="Simplified Arabic" w:cs="Simplified Arabic"/>
          <w:b/>
          <w:sz w:val="24"/>
          <w:szCs w:val="24"/>
          <w:rtl/>
        </w:rPr>
        <w:lastRenderedPageBreak/>
        <w:t>للبرنامج الفرعي 4</w:t>
      </w:r>
      <w:r w:rsidR="00DB6150">
        <w:rPr>
          <w:rFonts w:ascii="Simplified Arabic" w:hAnsi="Simplified Arabic" w:cs="Simplified Arabic"/>
          <w:b/>
          <w:sz w:val="24"/>
          <w:szCs w:val="24"/>
          <w:rtl/>
        </w:rPr>
        <w:t>،</w:t>
      </w:r>
      <w:r w:rsidRPr="00B85F7B">
        <w:rPr>
          <w:rFonts w:ascii="Simplified Arabic" w:hAnsi="Simplified Arabic" w:cs="Simplified Arabic"/>
          <w:b/>
          <w:sz w:val="24"/>
          <w:szCs w:val="24"/>
          <w:rtl/>
        </w:rPr>
        <w:t xml:space="preserve"> الإدارة البيئية؛ والإنجازان المتوقعان (أ)</w:t>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vertAlign w:val="superscript"/>
          <w:rtl/>
        </w:rPr>
        <w:footnoteReference w:id="6"/>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rtl/>
        </w:rPr>
        <w:t xml:space="preserve"> و(ب)</w:t>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vertAlign w:val="superscript"/>
          <w:rtl/>
        </w:rPr>
        <w:footnoteReference w:id="7"/>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rtl/>
        </w:rPr>
        <w:t xml:space="preserve"> للبرنامج الفرعي 5</w:t>
      </w:r>
      <w:r w:rsidR="00DB6150">
        <w:rPr>
          <w:rFonts w:ascii="Simplified Arabic" w:hAnsi="Simplified Arabic" w:cs="Simplified Arabic"/>
          <w:b/>
          <w:sz w:val="24"/>
          <w:szCs w:val="24"/>
          <w:rtl/>
        </w:rPr>
        <w:t>،</w:t>
      </w:r>
      <w:r w:rsidRPr="00B85F7B">
        <w:rPr>
          <w:rFonts w:ascii="Simplified Arabic" w:hAnsi="Simplified Arabic" w:cs="Simplified Arabic"/>
          <w:b/>
          <w:sz w:val="24"/>
          <w:szCs w:val="24"/>
          <w:rtl/>
        </w:rPr>
        <w:t xml:space="preserve"> المواد الكيميائية والنفايات ونوعية الهواء؛ والإنجاز المتوقع الوحيد</w:t>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vertAlign w:val="superscript"/>
          <w:rtl/>
        </w:rPr>
        <w:footnoteReference w:id="8"/>
      </w:r>
      <w:r w:rsidRPr="00B85F7B">
        <w:rPr>
          <w:rFonts w:ascii="Simplified Arabic" w:hAnsi="Simplified Arabic" w:cs="Simplified Arabic"/>
          <w:b/>
          <w:sz w:val="24"/>
          <w:szCs w:val="24"/>
          <w:vertAlign w:val="superscript"/>
          <w:rtl/>
        </w:rPr>
        <w:t>)</w:t>
      </w:r>
      <w:r w:rsidRPr="00B85F7B">
        <w:rPr>
          <w:rFonts w:ascii="Simplified Arabic" w:hAnsi="Simplified Arabic" w:cs="Simplified Arabic"/>
          <w:b/>
          <w:sz w:val="24"/>
          <w:szCs w:val="24"/>
          <w:rtl/>
        </w:rPr>
        <w:t xml:space="preserve"> للبرنامج الفرعي 7</w:t>
      </w:r>
      <w:r w:rsidR="00DB6150">
        <w:rPr>
          <w:rFonts w:ascii="Simplified Arabic" w:hAnsi="Simplified Arabic" w:cs="Simplified Arabic"/>
          <w:b/>
          <w:sz w:val="24"/>
          <w:szCs w:val="24"/>
          <w:rtl/>
        </w:rPr>
        <w:t xml:space="preserve">، </w:t>
      </w:r>
      <w:r w:rsidRPr="00B85F7B">
        <w:rPr>
          <w:rFonts w:ascii="Simplified Arabic" w:hAnsi="Simplified Arabic" w:cs="Simplified Arabic"/>
          <w:b/>
          <w:sz w:val="24"/>
          <w:szCs w:val="24"/>
          <w:rtl/>
        </w:rPr>
        <w:t xml:space="preserve">إبقاء البيئة قيد الاستعراض. وتندرج هذه الأنشطة أساساً في إطار مشروع برنامج العمل رقم 522-4 المعنون </w:t>
      </w:r>
      <w:r w:rsidR="00B642AB">
        <w:rPr>
          <w:rFonts w:ascii="Simplified Arabic" w:hAnsi="Simplified Arabic" w:cs="Simplified Arabic"/>
          <w:b/>
          <w:sz w:val="24"/>
          <w:szCs w:val="24"/>
          <w:rtl/>
        </w:rPr>
        <w:t>’’</w:t>
      </w:r>
      <w:r w:rsidRPr="00B85F7B">
        <w:rPr>
          <w:rFonts w:ascii="Simplified Arabic" w:hAnsi="Simplified Arabic" w:cs="Simplified Arabic"/>
          <w:b/>
          <w:sz w:val="24"/>
          <w:szCs w:val="24"/>
          <w:rtl/>
        </w:rPr>
        <w:t>حماية البيئة البحرية من التلوث البري من خلال تعزيز تنسيق العمل العالمي</w:t>
      </w:r>
      <w:r w:rsidR="00B642AB">
        <w:rPr>
          <w:rFonts w:ascii="Simplified Arabic" w:hAnsi="Simplified Arabic" w:cs="Simplified Arabic"/>
          <w:b/>
          <w:sz w:val="24"/>
          <w:szCs w:val="24"/>
          <w:rtl/>
        </w:rPr>
        <w:t>‘‘</w:t>
      </w:r>
      <w:r w:rsidRPr="00B85F7B">
        <w:rPr>
          <w:rFonts w:ascii="Simplified Arabic" w:hAnsi="Simplified Arabic" w:cs="Simplified Arabic"/>
          <w:b/>
          <w:sz w:val="24"/>
          <w:szCs w:val="24"/>
          <w:rtl/>
        </w:rPr>
        <w:t>. واضطُّلِع بعدة أنشطة على الصعيد العالمي، بالتعاون والتشارك الوثيقين مع جميع مناطق الأمم المتحدة والاتفاقيات وخطط العمل الإقليمية المتعلقة بالبحار، في مجالات العمل التي ستناقش أدناه.</w:t>
      </w:r>
    </w:p>
    <w:p w14:paraId="63686A28" w14:textId="0765D33D" w:rsidR="001249D8" w:rsidRPr="00B85F7B" w:rsidRDefault="001249D8" w:rsidP="005F3AB9">
      <w:pPr>
        <w:pStyle w:val="CH2"/>
        <w:ind w:left="1135" w:hanging="851"/>
        <w:rPr>
          <w:rFonts w:eastAsia="MS Mincho"/>
          <w:b/>
          <w:rtl/>
          <w:lang w:val="ar-SA" w:eastAsia="zh-TW"/>
        </w:rPr>
      </w:pPr>
      <w:r w:rsidRPr="00B85F7B">
        <w:rPr>
          <w:rFonts w:hint="cs"/>
          <w:rtl/>
        </w:rPr>
        <w:t>1-</w:t>
      </w:r>
      <w:r w:rsidRPr="00B85F7B">
        <w:rPr>
          <w:rFonts w:hint="cs"/>
          <w:rtl/>
        </w:rPr>
        <w:tab/>
        <w:t>دعم وضع أطر الإدارة وتعزيزها من أجل معالجة مشكلة القمامة البحرية والجسيمات البلاستيكية البحرية الدقيقة</w:t>
      </w:r>
    </w:p>
    <w:p w14:paraId="37BD6E61"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يشمل هذا المجال العملي الإبلاغ عن ترتيبات الإدارة العالمية والإقليمية لمعالجة مشكلة القمامة البحرية والجسيمات البلاستيكية البحرية الدقيقة، وتعزيز تلك الترتيبات. وهو يشمل دعم فريق الخبراء المخصص المفتوح العضوية المعني بمكافحة القمامة البحرية والجسيمات البلاستيكية البحرية الدقيقة، وتيسير مشاركة أصحاب المصلحة المتعددين عبر المناطق من خلال مختلف الأنشطة. </w:t>
      </w:r>
    </w:p>
    <w:p w14:paraId="79403DA6"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وفي إطار مجال العمل هذا، يدعم برنامج البيئة وضع خطط عمل إقليمية للقمامة البحرية. وقد وُضِع في الوقت الراهن ما مجموعه 12 خطة عمل إقليمية للقمامة البحرية، اعتُمِد آخرها في شرق أفريقيا وجنوب شرق آسيا. وجار إعداد أربع خطط عمل إضافية، لمنطقة شمال شرق المحيط الهادئ، ولمناطق غرب ووسط وجنوب أفريقيا، مع عقد عدة حلقات عمل إقليمية ودون إقليمية لهذا الغرض. وقُدم الدعم لتنفيذ خطط العمل لمنطقة المحيط الهادئ، ومنطقة البحر الكاريبي الكبرى، والبحر الأبيض المتوسط، وشرق أفريقيا، وشمال غرب المحيط الهادئ، والبحر الأحمر وخليج عدن، وجنوب شرق آسيا، وجنوب آسيا. وهناك أيضاً خمسة مراكز إقليمية تابعة للشراكة العالمية لمعالجة مشكلة القمامة البحرية، وهناك مركز واحدة قيد التطوير. واعتَمدَت اللجنة التوجيهية للشراكة اختصاصات المراكز الإقليمية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9"/>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وأعد برنامج البيئة مواد توجيهية بشأن وضع خطط العمل الإقليمية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10"/>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p>
    <w:p w14:paraId="308A1546" w14:textId="29784FBD" w:rsidR="001249D8" w:rsidRPr="00B85F7B" w:rsidRDefault="001249D8" w:rsidP="005F3AB9">
      <w:pPr>
        <w:pStyle w:val="CH2"/>
        <w:rPr>
          <w:rFonts w:eastAsia="MS Mincho"/>
          <w:b/>
          <w:rtl/>
          <w:lang w:val="ar-SA" w:eastAsia="zh-TW"/>
        </w:rPr>
      </w:pPr>
      <w:r w:rsidRPr="00B85F7B">
        <w:rPr>
          <w:rFonts w:hint="cs"/>
          <w:rtl/>
        </w:rPr>
        <w:t>2-</w:t>
      </w:r>
      <w:r w:rsidRPr="00B85F7B">
        <w:rPr>
          <w:rFonts w:hint="cs"/>
          <w:rtl/>
        </w:rPr>
        <w:tab/>
        <w:t>تقديم الدعم من أجل تعزيز إدارة القمامة البحرية والجسيمات البلاستيكية البحرية الدقيقة للحد من التلوث البحري في المناطق الرئيسية</w:t>
      </w:r>
    </w:p>
    <w:p w14:paraId="3C5EDD98" w14:textId="0797D3F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يرشد هذا المجال العملي التدخلات ذات الأولوية المتعلقة بالمصادر والتدفقات والمسارات والآثار وما يتصل بها من استجابات على سبيل الأولوية، كما يسهم في إيجاد ساحة سياساتية أفضل تحديداً لتنسيق الاستجابة العالمية لهذه المسألة. وهو يستهدف أيضاً بناء القدرات ويسهم فيه من خلال تطبيق الأدوات وأفضل الممارسات الميدانية.</w:t>
      </w:r>
    </w:p>
    <w:p w14:paraId="1E67EEC8" w14:textId="342A106F"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وتضمنت الأنشطة الرئيسية إنشاء نموذج عالمي لتدفق المواد البلاستيكية لمحاكاة تدفق المواد البلاستيكية باستخدام مخرجات من نماذج </w:t>
      </w:r>
      <w:r w:rsidR="00412E09">
        <w:rPr>
          <w:rFonts w:ascii="Simplified Arabic" w:hAnsi="Simplified Arabic" w:cs="Simplified Arabic"/>
          <w:sz w:val="24"/>
          <w:szCs w:val="24"/>
          <w:rtl/>
        </w:rPr>
        <w:t>دوران</w:t>
      </w:r>
      <w:r w:rsidRPr="00B85F7B">
        <w:rPr>
          <w:rFonts w:ascii="Simplified Arabic" w:hAnsi="Simplified Arabic" w:cs="Simplified Arabic"/>
          <w:sz w:val="24"/>
          <w:szCs w:val="24"/>
          <w:rtl/>
        </w:rPr>
        <w:t xml:space="preserve"> المحيط</w:t>
      </w:r>
      <w:r w:rsidR="00412E09">
        <w:rPr>
          <w:rFonts w:ascii="Simplified Arabic" w:hAnsi="Simplified Arabic" w:cs="Simplified Arabic"/>
          <w:sz w:val="24"/>
          <w:szCs w:val="24"/>
          <w:rtl/>
        </w:rPr>
        <w:t>ات</w:t>
      </w:r>
      <w:r w:rsidRPr="00B85F7B">
        <w:rPr>
          <w:rFonts w:ascii="Simplified Arabic" w:hAnsi="Simplified Arabic" w:cs="Simplified Arabic"/>
          <w:sz w:val="24"/>
          <w:szCs w:val="24"/>
          <w:rtl/>
        </w:rPr>
        <w:t xml:space="preserve">. ويمكن استخدام النموذج لتحديد المكان الذي تذهب إليه المواد البلاستيكية البحرية التي يطلقها بلد معين في المحيط، والمكان الذي تأتي منه المواد البلاستيكية البحرية الموجودة على ساحل بلد معين. وساهم برنامج البيئة أيضاً في وضع نُهج لتحديد بؤر تجمُّع القمامة، من بينها طريقة لتقييم </w:t>
      </w:r>
      <w:r w:rsidRPr="00B85F7B">
        <w:rPr>
          <w:rFonts w:ascii="Simplified Arabic" w:hAnsi="Simplified Arabic" w:cs="Simplified Arabic"/>
          <w:sz w:val="24"/>
          <w:szCs w:val="24"/>
          <w:rtl/>
        </w:rPr>
        <w:lastRenderedPageBreak/>
        <w:t xml:space="preserve">بؤر تجمُّع القمامة البحرية وُضِعت بالشراكة مع جامعة شرق الصين للمعلمين </w:t>
      </w:r>
      <w:r w:rsidRPr="00473627">
        <w:rPr>
          <w:rFonts w:asciiTheme="majorBidi" w:hAnsiTheme="majorBidi" w:cstheme="majorBidi"/>
          <w:sz w:val="22"/>
          <w:szCs w:val="22"/>
          <w:rtl/>
        </w:rPr>
        <w:t>(</w:t>
      </w:r>
      <w:r w:rsidRPr="00473627">
        <w:rPr>
          <w:rFonts w:asciiTheme="majorBidi" w:hAnsiTheme="majorBidi" w:cstheme="majorBidi"/>
          <w:sz w:val="22"/>
          <w:szCs w:val="22"/>
        </w:rPr>
        <w:t>East China Normal University</w:t>
      </w:r>
      <w:r w:rsidRPr="00473627">
        <w:rPr>
          <w:rFonts w:asciiTheme="majorBidi" w:hAnsiTheme="majorBidi" w:cstheme="majorBidi"/>
          <w:sz w:val="22"/>
          <w:szCs w:val="22"/>
          <w:rtl/>
        </w:rPr>
        <w:t>)</w:t>
      </w:r>
      <w:r w:rsidRPr="00B85F7B">
        <w:rPr>
          <w:rFonts w:ascii="Simplified Arabic" w:hAnsi="Simplified Arabic" w:cs="Simplified Arabic"/>
          <w:sz w:val="24"/>
          <w:szCs w:val="24"/>
          <w:rtl/>
        </w:rPr>
        <w:t>. وستطبَّق هذه الطريقة، التي تستند إلى النمذجة وعلى استنباطات الخبراء بحيث يمكن تعديل تطبيقها وفقاً للسياق ولمدى توافر البيانات، في بلدان جنوب شرق آسيا خلال عام 2021. وقام برنامج البيئة أيضاً بوضع نماذج لنظام المعلومات الجغرافية على مستوى البلديات بالشراكة مع برنامج الأمم المتحدة للمستوطنات البشرية (موئل الأمم المتحدة) وجامعة ليدز، وذلك لتحديد بؤر تجمُّع المصادر الثابتة البرية في أفريقيا وجنوب آسيا، باستخدام بيانات خصائص إدارة النفايات (المتعلقة مثلاً بتوليد النفايات ومواقع مقالب النفايات)، وبيانات جغرافية وأخرى متعلقة بالأرصاد الجوية لأشياء مثل الممرات المائية والتضاريس والجريان السطحي وأنظمة الصرف الصحي، وبيانات سلوكية واجتماعية واقتصادية مثل نصيب الفرد من الناتج المحلي الإجمالي.</w:t>
      </w:r>
    </w:p>
    <w:p w14:paraId="14402AFA" w14:textId="77777777" w:rsidR="001249D8" w:rsidRPr="00B85F7B" w:rsidRDefault="001249D8" w:rsidP="005F3AB9">
      <w:pPr>
        <w:pStyle w:val="CH2"/>
        <w:rPr>
          <w:b/>
          <w:rtl/>
          <w:lang w:val="ar-SA" w:eastAsia="zh-TW"/>
        </w:rPr>
      </w:pPr>
      <w:r w:rsidRPr="00B85F7B">
        <w:rPr>
          <w:rFonts w:hint="cs"/>
          <w:rtl/>
        </w:rPr>
        <w:t>3-</w:t>
      </w:r>
      <w:r w:rsidRPr="00B85F7B">
        <w:rPr>
          <w:rFonts w:hint="cs"/>
          <w:rtl/>
        </w:rPr>
        <w:tab/>
        <w:t xml:space="preserve">تعزيز القدرات الوطنية والإقليمية على تقييم ورصد القمامة البحرية والجسيمات البلاستيكية البحرية الدقيقة </w:t>
      </w:r>
    </w:p>
    <w:p w14:paraId="7CBD74C2" w14:textId="46A20845"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على الصعيد العالمي، يهدف برنامج البيئة إلى تنسيق جهود التقييم المتعلقة بالقمامة البحرية والجسيمات البلاستيكية البحرية الدقيقة في إطار أهداف التنمية المستدامة، بما في ذلك</w:t>
      </w:r>
      <w:r w:rsidR="00024AF6">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على سبيل المثال لا الحصر</w:t>
      </w:r>
      <w:r w:rsidR="00024AF6">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الغاية 14-1.</w:t>
      </w:r>
    </w:p>
    <w:p w14:paraId="0B3542AC" w14:textId="51241529"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وعلى الصعيد الوطني، يساعد برنامج البيئة الدول الأعضاء بتعزيز القدرة الوطنية على تحقيق هذه الغاية. وهو يقوم بذلك عن طريق مساعدة البلدان في جمع البيانات العلمية، وتعزيز قاعدة الأدلة والمعارف العلمية اللازمة للعمل، وتحديد أولويات التدخلات، واختيار أكثر التدابير سلامة</w:t>
      </w:r>
      <w:r w:rsidR="00024AF6">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من الناحية البيئية وأكثرها فعالية من حيث التكلفة، وتحفيز العمل.</w:t>
      </w:r>
    </w:p>
    <w:p w14:paraId="154B6E45" w14:textId="704C946B"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وقد شاركت جميع شُعَب برنامج البيئة في وضع مفهوم </w:t>
      </w:r>
      <w:r w:rsidR="00B642AB">
        <w:rPr>
          <w:rFonts w:ascii="Simplified Arabic" w:hAnsi="Simplified Arabic" w:cs="Simplified Arabic"/>
          <w:sz w:val="24"/>
          <w:szCs w:val="24"/>
          <w:rtl/>
        </w:rPr>
        <w:t>’’</w:t>
      </w:r>
      <w:r w:rsidRPr="00B85F7B">
        <w:rPr>
          <w:rFonts w:ascii="Simplified Arabic" w:hAnsi="Simplified Arabic" w:cs="Simplified Arabic"/>
          <w:sz w:val="24"/>
          <w:szCs w:val="24"/>
          <w:rtl/>
        </w:rPr>
        <w:t>حصر المصادر الوطنية</w:t>
      </w:r>
      <w:r w:rsidR="00B642AB">
        <w:rPr>
          <w:rFonts w:ascii="Simplified Arabic" w:hAnsi="Simplified Arabic" w:cs="Simplified Arabic"/>
          <w:b/>
          <w:sz w:val="24"/>
          <w:szCs w:val="24"/>
          <w:rtl/>
        </w:rPr>
        <w:t>‘‘</w:t>
      </w:r>
      <w:r w:rsidRPr="00B85F7B">
        <w:rPr>
          <w:rFonts w:ascii="Simplified Arabic" w:hAnsi="Simplified Arabic" w:cs="Simplified Arabic"/>
          <w:sz w:val="24"/>
          <w:szCs w:val="24"/>
          <w:rtl/>
        </w:rPr>
        <w:t xml:space="preserve"> للقمامة البحرية والجسيمات البلاستيكية البحرية الدقيقة لتوجيه عملية وضع خطط العمل الوطنية المتعلقة بالقمامة البحرية. ويتألف أي حصر للمصادر على الصعيد الوطني، وهو نشاط مازال في المرحلة التجريبية، من تقييم شامل لمصادر القمامة البحرية ومساراتها ومناطق تراكمها داخل الولاية الوطنية لبلد ما. ويأخذ الحصر في الاعتبار بيانات متعلقة بأنشطة من بدايات المنبع، مثل إنتاج واستيراد المنتجات البلاستيكية والكميات التقريبية للبلاستيك في السوق المحلية، باستخدام نهج محاسبي لتدفق المواد. وهو يقيِّم نظام إدارة النفايات في البلد ومدى تعرضه لتسرب النفايات إلى البيئة. ويتيح هذا النهج التحديد الدقيق لنقاط التدخل الرئيسية للحد من هذا التسرب، مما يمنع وصول القمامة البحرية إلى المحيط. وتسهم عمليات الحصر، مقترنة</w:t>
      </w:r>
      <w:r w:rsidR="00024AF6">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بالمنهجيات التي حددها فريق الخبراء المشترك المعني بالجوانب العلمية لحماية البيئة البحرية، في جمع البيانات ذات الصلة على مدار دورة حياة المواد البلاستيكية ومن المصدر إلى البحر فيما يتعلق بسائر غايات أهداف التنمية المستدامة ذات الصلة بالموضوع.</w:t>
      </w:r>
    </w:p>
    <w:p w14:paraId="09D1FFDF" w14:textId="56BC5BCE"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وركز برنامج البيئة أيضاً على تطبيق الأدوات والمنهجيات لتعزيز القدرة على استخدام نهج مبتكرة للرصد والتقييم في البلدان النامية. ووضع برنامج البيئة نهجاً لتطبيق بعض المنهجيات المحددة في المبادئ التوجيهية لرصد وتقييم القمامة </w:t>
      </w:r>
      <w:r w:rsidRPr="00D370FB">
        <w:rPr>
          <w:rFonts w:ascii="Simplified Arabic" w:hAnsi="Simplified Arabic" w:cs="Simplified Arabic"/>
          <w:sz w:val="24"/>
          <w:szCs w:val="24"/>
          <w:rtl/>
        </w:rPr>
        <w:t>البلاستيكية في المحيطات</w:t>
      </w:r>
      <w:r w:rsidRPr="00D370FB">
        <w:rPr>
          <w:rFonts w:ascii="Simplified Arabic" w:hAnsi="Simplified Arabic" w:cs="Simplified Arabic"/>
          <w:sz w:val="24"/>
          <w:szCs w:val="24"/>
          <w:vertAlign w:val="superscript"/>
          <w:rtl/>
        </w:rPr>
        <w:t>(</w:t>
      </w:r>
      <w:r w:rsidRPr="00D370FB">
        <w:rPr>
          <w:rStyle w:val="FootnoteReference"/>
          <w:rFonts w:ascii="Simplified Arabic" w:hAnsi="Simplified Arabic" w:cs="Simplified Arabic"/>
          <w:sz w:val="24"/>
          <w:szCs w:val="24"/>
          <w:rtl/>
        </w:rPr>
        <w:footnoteReference w:id="11"/>
      </w:r>
      <w:r w:rsidRPr="00D370FB">
        <w:rPr>
          <w:rFonts w:ascii="Simplified Arabic" w:hAnsi="Simplified Arabic" w:cs="Simplified Arabic"/>
          <w:sz w:val="24"/>
          <w:szCs w:val="24"/>
          <w:vertAlign w:val="superscript"/>
          <w:rtl/>
        </w:rPr>
        <w:t>)</w:t>
      </w:r>
      <w:r w:rsidRPr="00D370FB">
        <w:rPr>
          <w:rFonts w:ascii="Simplified Arabic" w:hAnsi="Simplified Arabic" w:cs="Simplified Arabic"/>
          <w:sz w:val="24"/>
          <w:szCs w:val="24"/>
          <w:rtl/>
        </w:rPr>
        <w:t xml:space="preserve"> التي</w:t>
      </w:r>
      <w:r w:rsidRPr="00B85F7B">
        <w:rPr>
          <w:rFonts w:ascii="Simplified Arabic" w:hAnsi="Simplified Arabic" w:cs="Simplified Arabic"/>
          <w:sz w:val="24"/>
          <w:szCs w:val="24"/>
          <w:rtl/>
        </w:rPr>
        <w:t xml:space="preserve"> وضعها فريق الخبراء المشترك المعني بالجوانب العلمية لحماية البيئة البحرية، واختَبَر النهج من خلال مشاريع تجريبية في سيشيل وكينيا. ونُفِّذت عملية رصد موقعي من خلال تدريب 50 شخصاً على وضع خط الأساس، وتم تحديد المراكز الوطنية والإقليمية المعنية لدعم مواصلة جهود الرصد في المنطقة. واستناداً إلى تلك التجربة، من المزمع تنفيذ خمسة إلى عشرة مشاريع تجريبية إضافية في جنوب شرق آسيا ومنطقة البحر الكاريبي. ونُظِّمَت حلقة عمل </w:t>
      </w:r>
      <w:r w:rsidR="00B642AB">
        <w:rPr>
          <w:rFonts w:ascii="Simplified Arabic" w:hAnsi="Simplified Arabic" w:cs="Simplified Arabic"/>
          <w:sz w:val="24"/>
          <w:szCs w:val="24"/>
          <w:rtl/>
        </w:rPr>
        <w:t>’’</w:t>
      </w:r>
      <w:r w:rsidRPr="00B85F7B">
        <w:rPr>
          <w:rFonts w:ascii="Simplified Arabic" w:hAnsi="Simplified Arabic" w:cs="Simplified Arabic"/>
          <w:sz w:val="24"/>
          <w:szCs w:val="24"/>
          <w:rtl/>
        </w:rPr>
        <w:t>لتدريب المدربين على رصد وتقييم القمامة البلاستيكية البحرية والجسيمات البلاستيكية البحرية الدقيقة</w:t>
      </w:r>
      <w:r w:rsidR="00B642AB">
        <w:rPr>
          <w:rFonts w:ascii="Simplified Arabic" w:hAnsi="Simplified Arabic" w:cs="Simplified Arabic"/>
          <w:b/>
          <w:sz w:val="24"/>
          <w:szCs w:val="24"/>
          <w:rtl/>
        </w:rPr>
        <w:t>‘‘</w:t>
      </w:r>
      <w:r w:rsidRPr="00B85F7B">
        <w:rPr>
          <w:rFonts w:ascii="Simplified Arabic" w:hAnsi="Simplified Arabic" w:cs="Simplified Arabic"/>
          <w:sz w:val="24"/>
          <w:szCs w:val="24"/>
          <w:rtl/>
        </w:rPr>
        <w:t xml:space="preserve"> لبلدان شرق أفريقيا وجنوب شرق آسيا</w:t>
      </w:r>
      <w:r w:rsidRPr="00B85F7B">
        <w:rPr>
          <w:rFonts w:ascii="Simplified Arabic" w:hAnsi="Simplified Arabic" w:cs="Simplified Arabic"/>
          <w:sz w:val="24"/>
          <w:szCs w:val="24"/>
          <w:vertAlign w:val="superscript"/>
          <w:rtl/>
        </w:rPr>
        <w:t>(</w:t>
      </w:r>
      <w:r w:rsidRPr="00B85F7B">
        <w:rPr>
          <w:rFonts w:ascii="Simplified Arabic" w:eastAsia="Calibri" w:hAnsi="Simplified Arabic" w:cs="Simplified Arabic"/>
          <w:sz w:val="24"/>
          <w:szCs w:val="24"/>
          <w:vertAlign w:val="superscript"/>
          <w:rtl/>
        </w:rPr>
        <w:footnoteReference w:id="12"/>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في عام</w:t>
      </w:r>
      <w:r w:rsidR="00D95FA9">
        <w:rPr>
          <w:rFonts w:ascii="Simplified Arabic" w:hAnsi="Simplified Arabic" w:cs="Simplified Arabic" w:hint="eastAsia"/>
          <w:sz w:val="24"/>
          <w:szCs w:val="24"/>
          <w:rtl/>
        </w:rPr>
        <w:t> </w:t>
      </w:r>
      <w:r w:rsidRPr="00B85F7B">
        <w:rPr>
          <w:rFonts w:ascii="Simplified Arabic" w:hAnsi="Simplified Arabic" w:cs="Simplified Arabic"/>
          <w:sz w:val="24"/>
          <w:szCs w:val="24"/>
          <w:rtl/>
        </w:rPr>
        <w:t>2019، بناءً على المبادئ التوجيهية، ومن المقرر القيام بأنشطة تدريبية إقليمية ووطنية إضافية.</w:t>
      </w:r>
    </w:p>
    <w:p w14:paraId="5851C755" w14:textId="00BC87A1" w:rsidR="001249D8" w:rsidRPr="00BA33C0"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hAnsi="Simplified Arabic" w:cs="Simplified Arabic" w:hint="default"/>
          <w:sz w:val="24"/>
          <w:szCs w:val="24"/>
          <w:rtl/>
          <w:lang w:val="ar-SA" w:eastAsia="zh-TW"/>
        </w:rPr>
      </w:pPr>
      <w:r w:rsidRPr="00BA33C0">
        <w:rPr>
          <w:rFonts w:ascii="Simplified Arabic" w:hAnsi="Simplified Arabic" w:cs="Simplified Arabic"/>
          <w:sz w:val="24"/>
          <w:szCs w:val="24"/>
          <w:rtl/>
        </w:rPr>
        <w:lastRenderedPageBreak/>
        <w:t>ويعكف برنامج البيئة على إعداد منهجيتين إضافيتين لتقييم القمامة البحرية والجسيمات البلاستيكية البحرية الدقيقة، بما في ذلك اللدائن، التي تدخل من البر ومن أنظمة المياه العذبة: (أ) المواد البلاستيكية والجسيمات البلاستيكية الدقيقة والألياف الدقيقة في مياه الصرف: تقييم وجود المواد البلاستيكية والجسيمات البلاستيكية الدقيقة والألياف الدقيقة في مياه الصرف والحمأة، إلى جانب مجموعة أدوات/قائمة بالخيارات المتاحة لإزالة هذه الملوثات؛ (ب) مبادئ توجيهية لتنسيق منهجيات الرصد فيما يتعلق بـالأجسام البلاستيكية الكبيرة والجسيمات البلاستيكية الدقيقة في الأنهار والبحيرات</w:t>
      </w:r>
      <w:r w:rsidRPr="00BA33C0">
        <w:rPr>
          <w:rFonts w:ascii="Simplified Arabic" w:hAnsi="Simplified Arabic" w:cs="Simplified Arabic"/>
          <w:sz w:val="24"/>
          <w:szCs w:val="24"/>
          <w:vertAlign w:val="superscript"/>
          <w:rtl/>
        </w:rPr>
        <w:t>(</w:t>
      </w:r>
      <w:r w:rsidRPr="00BA33C0">
        <w:rPr>
          <w:rFonts w:ascii="Simplified Arabic" w:hAnsi="Simplified Arabic" w:cs="Simplified Arabic"/>
          <w:sz w:val="24"/>
          <w:szCs w:val="24"/>
          <w:vertAlign w:val="superscript"/>
          <w:rtl/>
        </w:rPr>
        <w:footnoteReference w:id="13"/>
      </w:r>
      <w:r w:rsidRPr="00BA33C0">
        <w:rPr>
          <w:rFonts w:ascii="Simplified Arabic" w:hAnsi="Simplified Arabic" w:cs="Simplified Arabic"/>
          <w:sz w:val="24"/>
          <w:szCs w:val="24"/>
          <w:vertAlign w:val="superscript"/>
          <w:rtl/>
        </w:rPr>
        <w:t>)</w:t>
      </w:r>
      <w:r w:rsidRPr="00BA33C0">
        <w:rPr>
          <w:rFonts w:ascii="Simplified Arabic" w:hAnsi="Simplified Arabic" w:cs="Simplified Arabic"/>
          <w:sz w:val="24"/>
          <w:szCs w:val="24"/>
          <w:rtl/>
        </w:rPr>
        <w:t>. وستساعد هذه المبادئ التوجيهية في وضع وتنفيذ برامج رصد للأنهار والبحيرات والخزانات ومحطات معالجة مياه الصرف</w:t>
      </w:r>
      <w:r w:rsidR="00BA33C0">
        <w:rPr>
          <w:rFonts w:ascii="Simplified Arabic" w:hAnsi="Simplified Arabic" w:cs="Simplified Arabic"/>
          <w:sz w:val="24"/>
          <w:szCs w:val="24"/>
          <w:rtl/>
        </w:rPr>
        <w:t>،</w:t>
      </w:r>
      <w:r w:rsidRPr="00BA33C0">
        <w:rPr>
          <w:rFonts w:ascii="Simplified Arabic" w:hAnsi="Simplified Arabic" w:cs="Simplified Arabic"/>
          <w:sz w:val="24"/>
          <w:szCs w:val="24"/>
          <w:rtl/>
        </w:rPr>
        <w:t xml:space="preserve"> وستسهم في تعزيز القدرة الوطنية على الإبلاغ عن الغايتين 6-3 (نوعية المياه) و 14-1 (التلوث البحري) من أهداف التنمية المستدامة. وسيدرِج برنامج البيئة أيضاً المبادئ التوجيهية في برامجه لتدريب المدربين وفي دورته المفتوحة الواسعة النطاق على الإنترنت بشأن القمامة البحرية، التي سُجِّل فيها حتى الآن أكثر من 000 30 مشارك. وجار التخطيط لعمل مشاريع تجريبية لتطبيق هذه المنهجيات الرصدية الجديدة على شبكات الأنهار الكبيرة في جميع أنحاء العالم بالتنسيق مع الكيانات الأخرى المعنية العاملة في مجال الأنهار بوصفها مسارات.</w:t>
      </w:r>
    </w:p>
    <w:p w14:paraId="5458DFFE" w14:textId="77777777" w:rsidR="001249D8" w:rsidRPr="00B85F7B" w:rsidRDefault="001249D8" w:rsidP="00DC30D2">
      <w:pPr>
        <w:pStyle w:val="Normalnumber"/>
        <w:numPr>
          <w:ilvl w:val="0"/>
          <w:numId w:val="11"/>
        </w:numPr>
        <w:tabs>
          <w:tab w:val="clear" w:pos="1247"/>
          <w:tab w:val="clear" w:pos="1814"/>
          <w:tab w:val="clear" w:pos="2381"/>
          <w:tab w:val="clear" w:pos="2948"/>
          <w:tab w:val="clear" w:pos="3515"/>
          <w:tab w:val="left" w:pos="624"/>
        </w:tabs>
        <w:bidi/>
        <w:spacing w:line="36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وجُمِعت أيضاً بيانات لمؤشر هدف التنمية المستدامة 11-6-1</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14"/>
      </w:r>
      <w:r w:rsidRPr="00B85F7B">
        <w:rPr>
          <w:rFonts w:ascii="Simplified Arabic" w:hAnsi="Simplified Arabic" w:cs="Simplified Arabic"/>
          <w:sz w:val="24"/>
          <w:szCs w:val="24"/>
          <w:vertAlign w:val="superscript"/>
          <w:rtl/>
        </w:rPr>
        <w:t xml:space="preserve">) </w:t>
      </w:r>
      <w:r w:rsidRPr="00B85F7B">
        <w:rPr>
          <w:rFonts w:ascii="Simplified Arabic" w:hAnsi="Simplified Arabic" w:cs="Simplified Arabic"/>
          <w:sz w:val="24"/>
          <w:szCs w:val="24"/>
          <w:rtl/>
        </w:rPr>
        <w:t>مع موئل الأمم المتحدة في سيشيل وكينيا. وأسفرت الدراسات الاستقصائية وحلقات العمل المقامة لأصحاب المصلحة عن تحديد مشاريع رئيسية للبني التحتية لإدارة النفايات بغرض الحد من القمامة البلاستيكية البحرية. وساهمت أيضاً عملية جمع البيانات في وضع نموذج لتسرب المواد البلاستيكية في المدن ومؤشر فرعي للمؤشر 11-6-1 يتعلق باحتمالات تسرب المواد البلاستيكية في المدن، الذي سيكون جزءاً من عمليات حصر المصادر الوطنية، إلى جانب مؤشرات الغاية 6-3 من أهداف التنمية المستدامة. وهناك 12 تقييماً إضافياً للمدن قيد الإعداد، وكذلك مشروع يدعمه مرفق البيئة العالمية في أربعة بلدان لتطبيق نُهج تعميم مفهوم الدائرية على مستوى المدن لمنع القمامة البلاستيكية البحرية.</w:t>
      </w:r>
    </w:p>
    <w:p w14:paraId="7096047D" w14:textId="77777777" w:rsidR="001249D8" w:rsidRPr="00B85F7B" w:rsidRDefault="001249D8" w:rsidP="001247CD">
      <w:pPr>
        <w:pStyle w:val="CH2"/>
        <w:spacing w:line="340" w:lineRule="exact"/>
        <w:rPr>
          <w:b/>
          <w:rtl/>
          <w:lang w:val="ar-SA" w:eastAsia="zh-TW"/>
        </w:rPr>
      </w:pPr>
      <w:r w:rsidRPr="00B85F7B">
        <w:rPr>
          <w:rFonts w:hint="cs"/>
          <w:rtl/>
        </w:rPr>
        <w:t>4-</w:t>
      </w:r>
      <w:r w:rsidRPr="00B85F7B">
        <w:rPr>
          <w:rFonts w:hint="cs"/>
          <w:rtl/>
        </w:rPr>
        <w:tab/>
        <w:t>المنتجات المعرفية والإعلامية ومنبر إيصالها</w:t>
      </w:r>
    </w:p>
    <w:p w14:paraId="46371ADB"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eastAsia="Calibri" w:hAnsi="Simplified Arabic" w:cs="Simplified Arabic" w:hint="default"/>
          <w:sz w:val="24"/>
          <w:szCs w:val="24"/>
          <w:rtl/>
          <w:lang w:val="ar-SA" w:eastAsia="zh-TW"/>
        </w:rPr>
      </w:pPr>
      <w:r w:rsidRPr="00B85F7B">
        <w:rPr>
          <w:rFonts w:ascii="Simplified Arabic" w:hAnsi="Simplified Arabic" w:cs="Simplified Arabic"/>
          <w:sz w:val="24"/>
          <w:szCs w:val="24"/>
          <w:rtl/>
        </w:rPr>
        <w:t>يهدف هذا المجال العملي إلى تعزيز وضع المخرجات المعرفية ونشرها لفائدة أصحاب المصلحة بغرض إرشاد اتخاذ القرارات والعمل من خلال الطائفة المتاحة من الوسائط والأدوات وأساليب التعلم. وهو يدعم ما يلي:</w:t>
      </w:r>
    </w:p>
    <w:p w14:paraId="4B0E2FAE" w14:textId="4CCD4B4F" w:rsidR="001249D8" w:rsidRPr="00B85F7B" w:rsidRDefault="001249D8" w:rsidP="001247CD">
      <w:pPr>
        <w:pStyle w:val="Normalnumber"/>
        <w:numPr>
          <w:ilvl w:val="0"/>
          <w:numId w:val="23"/>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وضع دليل تشريعي بشأن تنظيم المواد البلاستيكية التي تُستَخدَم مرة واحدة، مع مجموعة أدوات سياساتية أوسع نطاقاً من المقرر إصدارها في إطار منهاج المساعدة القانونية والبيئية</w:t>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vertAlign w:val="superscript"/>
          <w:rtl/>
        </w:rPr>
        <w:footnoteReference w:id="15"/>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w:t>
      </w:r>
    </w:p>
    <w:p w14:paraId="7A48042B" w14:textId="647128C0" w:rsidR="001249D8" w:rsidRPr="00B85F7B" w:rsidRDefault="001249D8" w:rsidP="001247CD">
      <w:pPr>
        <w:pStyle w:val="Normalnumber"/>
        <w:numPr>
          <w:ilvl w:val="0"/>
          <w:numId w:val="23"/>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التوعية بشأن القضايا المتعلقة بالعدالة البيئية والقمامة البحرية والمواد البلاستيكية البحرية</w:t>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vertAlign w:val="superscript"/>
          <w:rtl/>
        </w:rPr>
        <w:footnoteReference w:id="16"/>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p>
    <w:p w14:paraId="37D4DD48" w14:textId="532B0B21" w:rsidR="001249D8" w:rsidRPr="00B85F7B" w:rsidRDefault="001249D8" w:rsidP="001247CD">
      <w:pPr>
        <w:pStyle w:val="Normalnumber"/>
        <w:numPr>
          <w:ilvl w:val="0"/>
          <w:numId w:val="24"/>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توسيع قاعدة المعارف المتعلقة بتقييم المخاطر من المصدر إلى المصير فيما يتعلق بالقمامة البحرية، بما في ذلك الملوثات الناشئة، والمواد البلاستيكية النانوية، واللدائن بوصفها ناقلات، من خلال عمل كيانات مثل فريق الخبراء المشترك المعني بالجوانب العلمية لحماية البيئة البحرية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17"/>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p>
    <w:p w14:paraId="7C39F024" w14:textId="1514B573" w:rsidR="001249D8" w:rsidRPr="00B85F7B" w:rsidRDefault="001249D8" w:rsidP="001247CD">
      <w:pPr>
        <w:pStyle w:val="Normalnumber"/>
        <w:numPr>
          <w:ilvl w:val="0"/>
          <w:numId w:val="25"/>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استعراض الحالة الراهنة للمعارف والفجوة المعرفية فيما يتعلق بدور المواد الكيميائية في المواد البلاستيكية وتأثيرها على البيئة والصحة؛</w:t>
      </w:r>
    </w:p>
    <w:p w14:paraId="55BE7EE0" w14:textId="25437C31" w:rsidR="001249D8" w:rsidRPr="00533451" w:rsidRDefault="001249D8" w:rsidP="001247CD">
      <w:pPr>
        <w:pStyle w:val="Normalnumber"/>
        <w:numPr>
          <w:ilvl w:val="0"/>
          <w:numId w:val="26"/>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w w:val="99"/>
          <w:sz w:val="24"/>
          <w:szCs w:val="24"/>
          <w:rtl/>
          <w:lang w:val="ar-SA" w:eastAsia="zh-TW"/>
        </w:rPr>
      </w:pPr>
      <w:r w:rsidRPr="00533451">
        <w:rPr>
          <w:rFonts w:ascii="Simplified Arabic" w:hAnsi="Simplified Arabic" w:cs="Simplified Arabic"/>
          <w:w w:val="99"/>
          <w:sz w:val="24"/>
          <w:szCs w:val="24"/>
          <w:rtl/>
        </w:rPr>
        <w:lastRenderedPageBreak/>
        <w:t xml:space="preserve">إصدار منشور </w:t>
      </w:r>
      <w:r w:rsidRPr="00533451">
        <w:rPr>
          <w:rFonts w:asciiTheme="majorBidi" w:hAnsiTheme="majorBidi" w:cstheme="majorBidi" w:hint="default"/>
          <w:i/>
          <w:iCs/>
          <w:w w:val="99"/>
          <w:sz w:val="22"/>
          <w:szCs w:val="22"/>
        </w:rPr>
        <w:t>Single-Use Plastic Bags and Their Alternatives: Recommendations from Life Cycle Assessments</w:t>
      </w:r>
      <w:r w:rsidRPr="00533451">
        <w:rPr>
          <w:rFonts w:ascii="Simplified Arabic" w:hAnsi="Simplified Arabic" w:cs="Simplified Arabic"/>
          <w:w w:val="99"/>
          <w:sz w:val="24"/>
          <w:szCs w:val="24"/>
          <w:rtl/>
        </w:rPr>
        <w:t xml:space="preserve"> </w:t>
      </w:r>
      <w:r w:rsidRPr="00533451">
        <w:rPr>
          <w:rFonts w:ascii="Simplified Arabic" w:hAnsi="Simplified Arabic" w:cs="Simplified Arabic"/>
          <w:i/>
          <w:iCs/>
          <w:w w:val="90"/>
          <w:sz w:val="24"/>
          <w:szCs w:val="24"/>
          <w:rtl/>
        </w:rPr>
        <w:t>(الأكياس البلاستيكية التي تُستخدَم مرة واحدة وبدائلها: توصيات من تقييمات دورة الحياة)؛</w:t>
      </w:r>
    </w:p>
    <w:p w14:paraId="08164380" w14:textId="00D27F83" w:rsidR="001249D8" w:rsidRPr="00B85F7B" w:rsidRDefault="001249D8" w:rsidP="001247CD">
      <w:pPr>
        <w:pStyle w:val="Normalnumber"/>
        <w:numPr>
          <w:ilvl w:val="0"/>
          <w:numId w:val="26"/>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نشر الدعوة والمواد التعليمية وإشراك الشباب، بوسائل من بينها عقد دورات عبر الإنترنت، وشارة </w:t>
      </w:r>
      <w:r w:rsidR="00130382">
        <w:rPr>
          <w:rFonts w:ascii="Simplified Arabic" w:hAnsi="Simplified Arabic" w:cs="Simplified Arabic"/>
          <w:sz w:val="24"/>
          <w:szCs w:val="24"/>
          <w:rtl/>
        </w:rPr>
        <w:t>مسابقة</w:t>
      </w:r>
      <w:r w:rsidRPr="00B85F7B">
        <w:rPr>
          <w:rFonts w:ascii="Simplified Arabic" w:hAnsi="Simplified Arabic" w:cs="Simplified Arabic"/>
          <w:sz w:val="24"/>
          <w:szCs w:val="24"/>
          <w:rtl/>
        </w:rPr>
        <w:t xml:space="preserve"> </w:t>
      </w:r>
      <w:r w:rsidR="00130382">
        <w:rPr>
          <w:rFonts w:ascii="Simplified Arabic" w:hAnsi="Simplified Arabic" w:cs="Simplified Arabic"/>
          <w:sz w:val="24"/>
          <w:szCs w:val="24"/>
          <w:rtl/>
        </w:rPr>
        <w:t xml:space="preserve">موقفي </w:t>
      </w:r>
      <w:r w:rsidR="001B4028">
        <w:rPr>
          <w:rFonts w:ascii="Simplified Arabic" w:hAnsi="Simplified Arabic" w:cs="Simplified Arabic"/>
          <w:sz w:val="24"/>
          <w:szCs w:val="24"/>
          <w:rtl/>
        </w:rPr>
        <w:t>مسيرة</w:t>
      </w:r>
      <w:r w:rsidRPr="00B85F7B">
        <w:rPr>
          <w:rFonts w:ascii="Simplified Arabic" w:hAnsi="Simplified Arabic" w:cs="Simplified Arabic"/>
          <w:sz w:val="24"/>
          <w:szCs w:val="24"/>
          <w:rtl/>
        </w:rPr>
        <w:t xml:space="preserve"> التلوث البلاستيكي </w:t>
      </w:r>
      <w:r w:rsidR="00473627">
        <w:rPr>
          <w:rFonts w:ascii="Simplified Arabic" w:hAnsi="Simplified Arabic" w:cs="Simplified Arabic"/>
          <w:sz w:val="24"/>
          <w:szCs w:val="24"/>
          <w:rtl/>
        </w:rPr>
        <w:t>’’</w:t>
      </w:r>
      <w:r w:rsidRPr="00473627">
        <w:rPr>
          <w:rFonts w:asciiTheme="majorBidi" w:hAnsiTheme="majorBidi" w:cstheme="majorBidi"/>
          <w:sz w:val="22"/>
          <w:szCs w:val="22"/>
        </w:rPr>
        <w:t>Tide Turners Plastic Challenge Badge</w:t>
      </w:r>
      <w:r w:rsidR="00473627">
        <w:rPr>
          <w:rFonts w:ascii="Simplified Arabic" w:hAnsi="Simplified Arabic" w:cs="Simplified Arabic"/>
          <w:sz w:val="24"/>
          <w:szCs w:val="24"/>
          <w:rtl/>
        </w:rPr>
        <w:t>‘‘</w:t>
      </w:r>
      <w:r w:rsidRPr="00B85F7B">
        <w:rPr>
          <w:rFonts w:ascii="Simplified Arabic" w:hAnsi="Simplified Arabic" w:cs="Simplified Arabic"/>
          <w:sz w:val="24"/>
          <w:szCs w:val="24"/>
          <w:rtl/>
        </w:rPr>
        <w:t>، ال</w:t>
      </w:r>
      <w:r w:rsidR="00130382">
        <w:rPr>
          <w:rFonts w:ascii="Simplified Arabic" w:hAnsi="Simplified Arabic" w:cs="Simplified Arabic"/>
          <w:sz w:val="24"/>
          <w:szCs w:val="24"/>
          <w:rtl/>
        </w:rPr>
        <w:t>ت</w:t>
      </w:r>
      <w:r w:rsidRPr="00B85F7B">
        <w:rPr>
          <w:rFonts w:ascii="Simplified Arabic" w:hAnsi="Simplified Arabic" w:cs="Simplified Arabic"/>
          <w:sz w:val="24"/>
          <w:szCs w:val="24"/>
          <w:rtl/>
        </w:rPr>
        <w:t>ي يشارك فيه</w:t>
      </w:r>
      <w:r w:rsidR="00130382">
        <w:rPr>
          <w:rFonts w:ascii="Simplified Arabic" w:hAnsi="Simplified Arabic" w:cs="Simplified Arabic"/>
          <w:sz w:val="24"/>
          <w:szCs w:val="24"/>
          <w:rtl/>
        </w:rPr>
        <w:t>ا</w:t>
      </w:r>
      <w:r w:rsidRPr="00B85F7B">
        <w:rPr>
          <w:rFonts w:ascii="Simplified Arabic" w:hAnsi="Simplified Arabic" w:cs="Simplified Arabic"/>
          <w:sz w:val="24"/>
          <w:szCs w:val="24"/>
          <w:rtl/>
        </w:rPr>
        <w:t xml:space="preserve"> أكثر من 000 30 شاب وشابة؛</w:t>
      </w:r>
    </w:p>
    <w:p w14:paraId="59283D18" w14:textId="3A66FAAB" w:rsidR="001249D8" w:rsidRPr="00B85F7B" w:rsidRDefault="001249D8" w:rsidP="001247CD">
      <w:pPr>
        <w:pStyle w:val="Normalnumber"/>
        <w:numPr>
          <w:ilvl w:val="0"/>
          <w:numId w:val="27"/>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عقد دورة تدريبية ضخمة على الإنترنت عن القمامة البحرية والجسيمات البلاستيكية البحرية الدقيقة، اجتذبت إعاداتها الأربع أكثر من 000 30 طالب وطالبة، وبدأت الأخيرة منها في تشرين الأول/أكتوبر 2020 بعشر لغات، وعقد فصول تعليمية </w:t>
      </w:r>
      <w:r w:rsidR="00B62BE3">
        <w:rPr>
          <w:rFonts w:ascii="Simplified Arabic" w:hAnsi="Simplified Arabic" w:cs="Simplified Arabic"/>
          <w:sz w:val="24"/>
          <w:szCs w:val="24"/>
          <w:rtl/>
        </w:rPr>
        <w:t>متقدمة</w:t>
      </w:r>
      <w:r w:rsidRPr="00B85F7B">
        <w:rPr>
          <w:rFonts w:ascii="Simplified Arabic" w:hAnsi="Simplified Arabic" w:cs="Simplified Arabic"/>
          <w:sz w:val="24"/>
          <w:szCs w:val="24"/>
          <w:rtl/>
        </w:rPr>
        <w:t xml:space="preserve"> </w:t>
      </w:r>
      <w:r w:rsidRPr="00092579">
        <w:rPr>
          <w:rFonts w:asciiTheme="majorBidi" w:hAnsiTheme="majorBidi" w:cstheme="majorBidi"/>
          <w:sz w:val="22"/>
          <w:szCs w:val="22"/>
          <w:rtl/>
        </w:rPr>
        <w:t>(</w:t>
      </w:r>
      <w:r w:rsidRPr="00092579">
        <w:rPr>
          <w:rFonts w:asciiTheme="majorBidi" w:hAnsiTheme="majorBidi" w:cstheme="majorBidi"/>
          <w:sz w:val="22"/>
          <w:szCs w:val="22"/>
        </w:rPr>
        <w:t>master classes</w:t>
      </w:r>
      <w:r w:rsidRPr="00092579">
        <w:rPr>
          <w:rFonts w:asciiTheme="majorBidi" w:hAnsiTheme="majorBidi" w:cstheme="majorBidi"/>
          <w:sz w:val="22"/>
          <w:szCs w:val="22"/>
          <w:rtl/>
        </w:rPr>
        <w:t>)</w:t>
      </w:r>
      <w:r w:rsidRPr="00B85F7B">
        <w:rPr>
          <w:rFonts w:ascii="Simplified Arabic" w:hAnsi="Simplified Arabic" w:cs="Simplified Arabic"/>
          <w:sz w:val="24"/>
          <w:szCs w:val="24"/>
          <w:rtl/>
        </w:rPr>
        <w:t xml:space="preserve"> بشأن منهجيات الرصد ونُهُج السياسات العامة ستبدأ لأول مرة في عام 2021؛</w:t>
      </w:r>
    </w:p>
    <w:p w14:paraId="77BCB960" w14:textId="1523BCB1" w:rsidR="001249D8" w:rsidRPr="00B85F7B" w:rsidRDefault="001249D8" w:rsidP="001247CD">
      <w:pPr>
        <w:pStyle w:val="Normalnumber"/>
        <w:numPr>
          <w:ilvl w:val="0"/>
          <w:numId w:val="28"/>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استعراض الصكوك والتدابير المالية، بما في ذلك الدراسة العالمية الأولى لصناعة التأمين بشأن المخاطر المرتبطة بالتلوث البلاستيكي المعنونة </w:t>
      </w:r>
      <w:r w:rsidR="00B642AB">
        <w:rPr>
          <w:rFonts w:ascii="Simplified Arabic" w:hAnsi="Simplified Arabic" w:cs="Simplified Arabic"/>
          <w:sz w:val="24"/>
          <w:szCs w:val="24"/>
          <w:rtl/>
        </w:rPr>
        <w:t>’’</w:t>
      </w:r>
      <w:r w:rsidRPr="00B85F7B">
        <w:rPr>
          <w:rFonts w:ascii="Simplified Arabic" w:hAnsi="Simplified Arabic" w:cs="Simplified Arabic"/>
          <w:sz w:val="24"/>
          <w:szCs w:val="24"/>
          <w:rtl/>
        </w:rPr>
        <w:t>كشف مخاطر التلوث البلاستيكي على صناعة التأمين</w:t>
      </w:r>
      <w:r w:rsidR="00B642AB">
        <w:rPr>
          <w:rFonts w:ascii="Simplified Arabic" w:hAnsi="Simplified Arabic" w:cs="Simplified Arabic"/>
          <w:b/>
          <w:sz w:val="24"/>
          <w:szCs w:val="24"/>
          <w:rtl/>
        </w:rPr>
        <w:t>‘‘</w:t>
      </w:r>
      <w:r w:rsidR="00533451">
        <w:rPr>
          <w:rFonts w:ascii="Simplified Arabic" w:hAnsi="Simplified Arabic" w:cs="Simplified Arabic"/>
          <w:b/>
          <w:sz w:val="24"/>
          <w:szCs w:val="24"/>
          <w:rtl/>
        </w:rPr>
        <w:t>،</w:t>
      </w:r>
      <w:r w:rsidRPr="00B85F7B">
        <w:rPr>
          <w:rFonts w:ascii="Simplified Arabic" w:hAnsi="Simplified Arabic" w:cs="Simplified Arabic"/>
          <w:sz w:val="24"/>
          <w:szCs w:val="24"/>
          <w:rtl/>
        </w:rPr>
        <w:t xml:space="preserve"> </w:t>
      </w:r>
      <w:r w:rsidR="00533451">
        <w:rPr>
          <w:rFonts w:ascii="Simplified Arabic" w:hAnsi="Simplified Arabic" w:cs="Simplified Arabic"/>
          <w:sz w:val="24"/>
          <w:szCs w:val="24"/>
          <w:rtl/>
        </w:rPr>
        <w:t>و</w:t>
      </w:r>
      <w:r w:rsidRPr="00B85F7B">
        <w:rPr>
          <w:rFonts w:ascii="Simplified Arabic" w:hAnsi="Simplified Arabic" w:cs="Simplified Arabic"/>
          <w:sz w:val="24"/>
          <w:szCs w:val="24"/>
          <w:rtl/>
        </w:rPr>
        <w:t>التي أجرتها مبادرة تمويل برنامج الأمم المتحدة للبيئة والشراكة العالمية لمعالجة مشكلة القمامة البحرية. ومن المقرر القيام بأعمال متابعة، أخذاً في الاعتبار نتائج الدراسة الاستقصائية للموارد والآليات المالية المقرر إجراؤها عملاً بالفقرة 7 (ب) من القرار 4/6.</w:t>
      </w:r>
    </w:p>
    <w:p w14:paraId="1E209B27" w14:textId="153E1F35" w:rsidR="001249D8" w:rsidRPr="00B85F7B" w:rsidRDefault="001249D8" w:rsidP="001247CD">
      <w:pPr>
        <w:pStyle w:val="Normalnumber"/>
        <w:numPr>
          <w:ilvl w:val="0"/>
          <w:numId w:val="29"/>
        </w:numPr>
        <w:tabs>
          <w:tab w:val="clear" w:pos="1247"/>
          <w:tab w:val="clear" w:pos="1814"/>
          <w:tab w:val="clear" w:pos="2381"/>
          <w:tab w:val="clear" w:pos="2948"/>
          <w:tab w:val="clear" w:pos="3515"/>
          <w:tab w:val="left" w:pos="2550"/>
        </w:tabs>
        <w:bidi/>
        <w:spacing w:line="340" w:lineRule="exact"/>
        <w:ind w:left="1134" w:firstLine="709"/>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تنفيذ ومواصلة تطوير حملة </w:t>
      </w:r>
      <w:r w:rsidR="00092579">
        <w:rPr>
          <w:rFonts w:ascii="Simplified Arabic" w:hAnsi="Simplified Arabic" w:cs="Simplified Arabic"/>
          <w:sz w:val="24"/>
          <w:szCs w:val="24"/>
          <w:rtl/>
        </w:rPr>
        <w:t>’’</w:t>
      </w:r>
      <w:r w:rsidR="00092579">
        <w:rPr>
          <w:rFonts w:asciiTheme="majorBidi" w:hAnsiTheme="majorBidi" w:cstheme="majorBidi" w:hint="default"/>
          <w:sz w:val="22"/>
          <w:szCs w:val="22"/>
        </w:rPr>
        <w:t>Clean</w:t>
      </w:r>
      <w:r w:rsidRPr="00092579">
        <w:rPr>
          <w:rFonts w:asciiTheme="majorBidi" w:hAnsiTheme="majorBidi" w:cstheme="majorBidi"/>
          <w:sz w:val="22"/>
          <w:szCs w:val="22"/>
        </w:rPr>
        <w:t xml:space="preserve"> Seas</w:t>
      </w:r>
      <w:r w:rsidR="00092579">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(البحار النظيفة)، التي </w:t>
      </w:r>
      <w:r w:rsidR="00E647B5">
        <w:rPr>
          <w:rFonts w:ascii="Simplified Arabic" w:hAnsi="Simplified Arabic" w:cs="Simplified Arabic"/>
          <w:sz w:val="24"/>
          <w:szCs w:val="24"/>
          <w:rtl/>
        </w:rPr>
        <w:t>ي</w:t>
      </w:r>
      <w:r w:rsidRPr="00B85F7B">
        <w:rPr>
          <w:rFonts w:ascii="Simplified Arabic" w:hAnsi="Simplified Arabic" w:cs="Simplified Arabic"/>
          <w:sz w:val="24"/>
          <w:szCs w:val="24"/>
          <w:rtl/>
        </w:rPr>
        <w:t>شارك فيها أكثر من 60 حكومة، مع إجراء استعراض ودراسة استقصائية لمنتصف المدة للتأكد من إحداث تأثير وتقديم مدخلات لتخطيط أفضل السبل لدعم الإجراءات وصولاً إلى عام 2022. وشُرِع في حملات إقليمية للبحار النظيفة في منطقة البحر الكاريبي والمحيط الهادئ، ونُف</w:t>
      </w:r>
      <w:r w:rsidR="00772D62">
        <w:rPr>
          <w:rFonts w:ascii="Simplified Arabic" w:hAnsi="Simplified Arabic" w:cs="Simplified Arabic"/>
          <w:sz w:val="24"/>
          <w:szCs w:val="24"/>
          <w:rtl/>
        </w:rPr>
        <w:t>ِّ</w:t>
      </w:r>
      <w:r w:rsidRPr="00B85F7B">
        <w:rPr>
          <w:rFonts w:ascii="Simplified Arabic" w:hAnsi="Simplified Arabic" w:cs="Simplified Arabic"/>
          <w:sz w:val="24"/>
          <w:szCs w:val="24"/>
          <w:rtl/>
        </w:rPr>
        <w:t>ذت عدة أنشطة لزيادة الإجراءات المتعلقة بالقمامة البحرية والجسيمات البلاستيكية البحرية الدقيقة.</w:t>
      </w:r>
    </w:p>
    <w:p w14:paraId="63ECE3A2" w14:textId="77777777" w:rsidR="001249D8" w:rsidRPr="00B85F7B" w:rsidRDefault="001249D8" w:rsidP="001247CD">
      <w:pPr>
        <w:pStyle w:val="CH2"/>
        <w:spacing w:line="340" w:lineRule="exact"/>
        <w:rPr>
          <w:b/>
          <w:rtl/>
          <w:lang w:val="ar-SA" w:eastAsia="zh-TW"/>
        </w:rPr>
      </w:pPr>
      <w:r w:rsidRPr="00B85F7B">
        <w:rPr>
          <w:rFonts w:hint="cs"/>
          <w:rtl/>
        </w:rPr>
        <w:t>باء-</w:t>
      </w:r>
      <w:r w:rsidRPr="00B85F7B">
        <w:rPr>
          <w:rFonts w:hint="cs"/>
          <w:rtl/>
        </w:rPr>
        <w:tab/>
        <w:t xml:space="preserve">تنفيذ الفقرة 2 من القرار 4/6: تعزيز المعارف العلمية والتكنولوجية فيما يتعلق بالقمامة البحرية، بما في ذلك القمامة البلاستيكية البحرية والجسيمات البلاستيكية البحرية الدقيقة </w:t>
      </w:r>
    </w:p>
    <w:p w14:paraId="11E5AE19" w14:textId="0166971F"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عقدت المديرة التنفيذية لبرنامج البيئة اجتماعاً للجنة استشارية علمية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18"/>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لتوجيه تنفيذ الفقرة 2 من القرار</w:t>
      </w:r>
      <w:r w:rsidR="00772D62">
        <w:rPr>
          <w:rFonts w:ascii="Simplified Arabic" w:hAnsi="Simplified Arabic" w:cs="Simplified Arabic" w:hint="eastAsia"/>
          <w:sz w:val="24"/>
          <w:szCs w:val="24"/>
          <w:rtl/>
        </w:rPr>
        <w:t> </w:t>
      </w:r>
      <w:r w:rsidRPr="00B85F7B">
        <w:rPr>
          <w:rFonts w:ascii="Simplified Arabic" w:hAnsi="Simplified Arabic" w:cs="Simplified Arabic"/>
          <w:sz w:val="24"/>
          <w:szCs w:val="24"/>
          <w:rtl/>
        </w:rPr>
        <w:t xml:space="preserve">4/6، بما يشمل إعداد تقييم لمصادر النفايات ومساراتها ومخاطرها، بما في ذلك القمامة البلاستيكية والتلوث بالجسيمات البلاستيكية الدقيقة، وفقاً للفقرة الفرعية 2 (ب). ووضع برنامج البيئة النهج المفاهيمي للتقييم، وأنشأ بارامترات لتحديد المجالات التي تحتاج إلى مزيد من البحوث، واستند عموماً في إعداد التقييم إلى تقرير برنامج البيئة لعام 2016 المعنون </w:t>
      </w:r>
      <w:r w:rsidR="00B642AB" w:rsidRPr="00B642AB">
        <w:rPr>
          <w:rFonts w:ascii="Simplified Arabic" w:hAnsi="Simplified Arabic" w:cs="Simplified Arabic"/>
          <w:sz w:val="24"/>
          <w:szCs w:val="24"/>
          <w:rtl/>
        </w:rPr>
        <w:t>’’</w:t>
      </w:r>
      <w:r w:rsidRPr="00B642AB">
        <w:rPr>
          <w:rFonts w:ascii="Simplified Arabic" w:hAnsi="Simplified Arabic" w:cs="Simplified Arabic"/>
          <w:sz w:val="24"/>
          <w:szCs w:val="24"/>
          <w:rtl/>
        </w:rPr>
        <w:t>الحطام البلاستيكي البحري والجسيمات البلاستيكية البحرية الدقيقة: الدروس والبحوث العالمية الرامية إلى حفز العمل وتوجيه التغيير في السياسات العامة</w:t>
      </w:r>
      <w:r w:rsidR="00B642AB">
        <w:rPr>
          <w:rFonts w:ascii="Simplified Arabic" w:hAnsi="Simplified Arabic" w:cs="Simplified Arabic"/>
          <w:b/>
          <w:sz w:val="24"/>
          <w:szCs w:val="24"/>
          <w:rtl/>
        </w:rPr>
        <w:t>‘‘</w:t>
      </w:r>
      <w:r w:rsidRPr="00B85F7B">
        <w:rPr>
          <w:rFonts w:ascii="Simplified Arabic" w:hAnsi="Simplified Arabic" w:cs="Simplified Arabic"/>
          <w:sz w:val="24"/>
          <w:szCs w:val="24"/>
          <w:rtl/>
        </w:rPr>
        <w:t>. واستناداً إلى التقييم، سيوصي برنامج البيئة أيضاً بمؤشرات وفقاً للطلب الوارد في الفقرة الفرعية 2 (ج). وسيتاح تقرير التقييم كوثيقة معلومات للدورة الخامسة لجمعية البيئة.</w:t>
      </w:r>
    </w:p>
    <w:p w14:paraId="3354AC4E" w14:textId="5A54BC5A" w:rsidR="001249D8" w:rsidRPr="00B85F7B" w:rsidRDefault="001249D8" w:rsidP="001247CD">
      <w:pPr>
        <w:pStyle w:val="CH2"/>
        <w:spacing w:line="340" w:lineRule="exact"/>
        <w:rPr>
          <w:rFonts w:eastAsia="Calibri"/>
          <w:b/>
          <w:rtl/>
          <w:lang w:val="ar-SA" w:eastAsia="zh-TW"/>
        </w:rPr>
      </w:pPr>
      <w:bookmarkStart w:id="7" w:name="_Hlk55378917"/>
      <w:r w:rsidRPr="00B85F7B">
        <w:rPr>
          <w:rFonts w:hint="cs"/>
          <w:rtl/>
        </w:rPr>
        <w:t>جيم-</w:t>
      </w:r>
      <w:r w:rsidRPr="00B85F7B">
        <w:rPr>
          <w:rFonts w:hint="cs"/>
          <w:rtl/>
        </w:rPr>
        <w:tab/>
        <w:t>تنفيذ الفقرة 3 من القرار 4/6: إنشاء منبر رقمي لأصحاب المصلحة المتعددين فيما يتعلق بالقمامة البحرية والجسيمات البلاستيكية البحرية الدقيقة</w:t>
      </w:r>
      <w:bookmarkEnd w:id="7"/>
    </w:p>
    <w:p w14:paraId="52630127"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 xml:space="preserve">سيبدأ برنامج البيئة، بالتعاون مع منتدى العلوم والسياسات والأعمال التجارية </w:t>
      </w:r>
      <w:r w:rsidRPr="008E3ACA">
        <w:rPr>
          <w:rFonts w:asciiTheme="majorBidi" w:hAnsiTheme="majorBidi" w:cstheme="majorBidi"/>
          <w:sz w:val="22"/>
          <w:szCs w:val="22"/>
          <w:rtl/>
        </w:rPr>
        <w:t>(</w:t>
      </w:r>
      <w:r w:rsidRPr="008E3ACA">
        <w:rPr>
          <w:rFonts w:asciiTheme="majorBidi" w:hAnsiTheme="majorBidi" w:cstheme="majorBidi"/>
          <w:sz w:val="22"/>
          <w:szCs w:val="22"/>
        </w:rPr>
        <w:t>SPBF</w:t>
      </w:r>
      <w:r w:rsidRPr="008E3ACA">
        <w:rPr>
          <w:rFonts w:asciiTheme="majorBidi" w:hAnsiTheme="majorBidi" w:cstheme="majorBidi"/>
          <w:sz w:val="22"/>
          <w:szCs w:val="22"/>
          <w:rtl/>
        </w:rPr>
        <w:t>)،</w:t>
      </w:r>
      <w:r w:rsidRPr="00B85F7B">
        <w:rPr>
          <w:rFonts w:ascii="Simplified Arabic" w:hAnsi="Simplified Arabic" w:cs="Simplified Arabic"/>
          <w:sz w:val="24"/>
          <w:szCs w:val="24"/>
          <w:rtl/>
        </w:rPr>
        <w:t xml:space="preserve"> المرحلة الأولى من منبر أصحاب المصلحة المتعددين بوصفه الذراع الرقمي للشراكة العالمية لمعالجة مشكلة القمامة البحرية في شباط/فبراير 2021</w:t>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vertAlign w:val="superscript"/>
          <w:rtl/>
        </w:rPr>
        <w:footnoteReference w:id="19"/>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وسييسر المنبر التنسيق بين أصحاب المصلحة، وسيهدف إلى إدماج البيانات والمعلومات </w:t>
      </w:r>
      <w:r w:rsidRPr="00B85F7B">
        <w:rPr>
          <w:rFonts w:ascii="Simplified Arabic" w:hAnsi="Simplified Arabic" w:cs="Simplified Arabic"/>
          <w:sz w:val="24"/>
          <w:szCs w:val="24"/>
          <w:rtl/>
        </w:rPr>
        <w:lastRenderedPageBreak/>
        <w:t>من مصادر متعددة؛ والربط بين أصحاب المصلحة؛</w:t>
      </w:r>
      <w:r w:rsidRPr="00B85F7B">
        <w:rPr>
          <w:rFonts w:cs="Times New Roman"/>
          <w:sz w:val="24"/>
          <w:szCs w:val="24"/>
          <w:rtl/>
        </w:rPr>
        <w:t>‬</w:t>
      </w:r>
      <w:r w:rsidRPr="00B85F7B">
        <w:rPr>
          <w:rFonts w:ascii="Simplified Arabic" w:hAnsi="Simplified Arabic" w:cs="Simplified Arabic"/>
          <w:sz w:val="24"/>
          <w:szCs w:val="24"/>
          <w:rtl/>
        </w:rPr>
        <w:t xml:space="preserve"> وتحديد الثغرات والمساعدة في تحديد أولويات الإجراءات؛ وتنسيق وتوجيه العمل بالاستناد إلى أفضل العلوم والمعلومات المتاحة؛ وتيسير تحديد الأهداف وقياس التقدم المحرز، بما في ذلك التقدم المحرز في تحقيق أهداف التنمية المستدامة وغيرها من الأهداف والغايات والمؤشرات. </w:t>
      </w:r>
    </w:p>
    <w:p w14:paraId="3B3026AF" w14:textId="7B76DDEA"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وأُع</w:t>
      </w:r>
      <w:r w:rsidR="00772D62">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دّ عرض تجريبي لعنصري خرائط البيانات والبحث في المنبر، بالشراكة مع شركة الآلات التجارية الدولية </w:t>
      </w:r>
      <w:r w:rsidR="008D59DB">
        <w:rPr>
          <w:rFonts w:ascii="Simplified Arabic" w:hAnsi="Simplified Arabic" w:cs="Simplified Arabic"/>
          <w:sz w:val="24"/>
          <w:szCs w:val="24"/>
          <w:rtl/>
        </w:rPr>
        <w:t>’’</w:t>
      </w:r>
      <w:proofErr w:type="spellStart"/>
      <w:r w:rsidRPr="00B85F7B">
        <w:rPr>
          <w:rFonts w:ascii="Simplified Arabic" w:hAnsi="Simplified Arabic" w:cs="Simplified Arabic"/>
          <w:sz w:val="24"/>
          <w:szCs w:val="24"/>
          <w:rtl/>
        </w:rPr>
        <w:t>آي</w:t>
      </w:r>
      <w:proofErr w:type="spellEnd"/>
      <w:r w:rsidRPr="00B85F7B">
        <w:rPr>
          <w:rFonts w:ascii="Simplified Arabic" w:hAnsi="Simplified Arabic" w:cs="Simplified Arabic"/>
          <w:sz w:val="24"/>
          <w:szCs w:val="24"/>
          <w:rtl/>
        </w:rPr>
        <w:t xml:space="preserve"> بي إم</w:t>
      </w:r>
      <w:r w:rsidR="008D59DB">
        <w:rPr>
          <w:rFonts w:ascii="Simplified Arabic" w:hAnsi="Simplified Arabic" w:cs="Simplified Arabic"/>
          <w:b/>
          <w:sz w:val="24"/>
          <w:szCs w:val="24"/>
          <w:rtl/>
        </w:rPr>
        <w:t>‘‘</w:t>
      </w:r>
      <w:r w:rsidRPr="00B85F7B">
        <w:rPr>
          <w:rFonts w:ascii="Simplified Arabic" w:hAnsi="Simplified Arabic" w:cs="Simplified Arabic"/>
          <w:sz w:val="24"/>
          <w:szCs w:val="24"/>
          <w:rtl/>
        </w:rPr>
        <w:t xml:space="preserve"> ووُضِع في صيغته النهائية في حزيران/يونيه 2020</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0"/>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w:t>
      </w:r>
      <w:r w:rsidRPr="00EB3D03">
        <w:rPr>
          <w:rFonts w:ascii="Simplified Arabic" w:hAnsi="Simplified Arabic" w:cs="Simplified Arabic"/>
          <w:w w:val="98"/>
          <w:sz w:val="24"/>
          <w:szCs w:val="24"/>
          <w:rtl/>
        </w:rPr>
        <w:t xml:space="preserve">وقد بيّن العرض قيمة إدماج وتحليل البيانات المستمدة من </w:t>
      </w:r>
      <w:r w:rsidR="00F2272C" w:rsidRPr="00EB3D03">
        <w:rPr>
          <w:rFonts w:ascii="Simplified Arabic" w:hAnsi="Simplified Arabic" w:cs="Simplified Arabic"/>
          <w:w w:val="98"/>
          <w:sz w:val="24"/>
          <w:szCs w:val="24"/>
          <w:rtl/>
        </w:rPr>
        <w:t>ال</w:t>
      </w:r>
      <w:r w:rsidRPr="00EB3D03">
        <w:rPr>
          <w:rFonts w:ascii="Simplified Arabic" w:hAnsi="Simplified Arabic" w:cs="Simplified Arabic"/>
          <w:w w:val="98"/>
          <w:sz w:val="24"/>
          <w:szCs w:val="24"/>
          <w:rtl/>
        </w:rPr>
        <w:t>بحوث ال</w:t>
      </w:r>
      <w:r w:rsidR="00F2272C" w:rsidRPr="00EB3D03">
        <w:rPr>
          <w:rFonts w:ascii="Simplified Arabic" w:hAnsi="Simplified Arabic" w:cs="Simplified Arabic"/>
          <w:w w:val="98"/>
          <w:sz w:val="24"/>
          <w:szCs w:val="24"/>
          <w:rtl/>
        </w:rPr>
        <w:t>تشاركية</w:t>
      </w:r>
      <w:r w:rsidR="00F2272C" w:rsidRPr="00EB3D03">
        <w:rPr>
          <w:rFonts w:asciiTheme="majorBidi" w:hAnsiTheme="majorBidi" w:cstheme="majorBidi"/>
          <w:w w:val="98"/>
          <w:sz w:val="22"/>
          <w:szCs w:val="22"/>
          <w:rtl/>
        </w:rPr>
        <w:t xml:space="preserve"> </w:t>
      </w:r>
      <w:r w:rsidRPr="00EB3D03">
        <w:rPr>
          <w:rFonts w:ascii="Simplified Arabic" w:hAnsi="Simplified Arabic" w:cs="Simplified Arabic"/>
          <w:w w:val="98"/>
          <w:sz w:val="24"/>
          <w:szCs w:val="24"/>
          <w:rtl/>
        </w:rPr>
        <w:t>لتمكين الإبلاغ عن التقدم المحرز في تحقيق المؤشر الفرعي 14-1-1-ب لأهداف التنمية المستدامة،</w:t>
      </w:r>
      <w:r w:rsidRPr="00B85F7B">
        <w:rPr>
          <w:rFonts w:ascii="Simplified Arabic" w:hAnsi="Simplified Arabic" w:cs="Simplified Arabic"/>
          <w:sz w:val="24"/>
          <w:szCs w:val="24"/>
          <w:rtl/>
        </w:rPr>
        <w:t xml:space="preserve"> كما أتاح استكشاف سبل تشجيع التفاعل الوجداني بعمل مجسم شخصي رقمي، مع تقديم محتوى مخصص ليلائم كل سياق. وبعد تقديم العرض التجريبي في المنتدى العالمي الإلكتروني المعنون </w:t>
      </w:r>
      <w:proofErr w:type="spellStart"/>
      <w:r w:rsidRPr="008E3ACA">
        <w:rPr>
          <w:rFonts w:asciiTheme="majorBidi" w:hAnsiTheme="majorBidi" w:cstheme="majorBidi" w:hint="default"/>
          <w:sz w:val="22"/>
          <w:szCs w:val="22"/>
        </w:rPr>
        <w:t>Act#ForNature</w:t>
      </w:r>
      <w:proofErr w:type="spellEnd"/>
      <w:r w:rsidRPr="00B85F7B">
        <w:rPr>
          <w:rFonts w:ascii="Simplified Arabic" w:hAnsi="Simplified Arabic" w:cs="Simplified Arabic"/>
          <w:sz w:val="24"/>
          <w:szCs w:val="24"/>
          <w:rtl/>
        </w:rPr>
        <w:t xml:space="preserve"> (العمل من أجل الطبيعة)، أُع</w:t>
      </w:r>
      <w:r w:rsidR="00772D62">
        <w:rPr>
          <w:rFonts w:ascii="Simplified Arabic" w:hAnsi="Simplified Arabic" w:cs="Simplified Arabic"/>
          <w:sz w:val="24"/>
          <w:szCs w:val="24"/>
          <w:rtl/>
        </w:rPr>
        <w:t>ِ</w:t>
      </w:r>
      <w:r w:rsidRPr="00B85F7B">
        <w:rPr>
          <w:rFonts w:ascii="Simplified Arabic" w:hAnsi="Simplified Arabic" w:cs="Simplified Arabic"/>
          <w:sz w:val="24"/>
          <w:szCs w:val="24"/>
          <w:rtl/>
        </w:rPr>
        <w:t>دّ هيكل مفاهيمي للاسترشاد به أيضاً في تصميم المنبر وتطويره.</w:t>
      </w:r>
    </w:p>
    <w:p w14:paraId="4148E888" w14:textId="57DDE63A"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وأجريت مشاورات مستفيضة لأصحاب المصلحة من أجل إقامة شراكات استراتيجية وتكنولوجية ومتعلقة بالبيانات</w:t>
      </w:r>
      <w:r w:rsidRPr="00B85F7B">
        <w:rPr>
          <w:rFonts w:ascii="Simplified Arabic" w:hAnsi="Simplified Arabic" w:cs="Simplified Arabic"/>
          <w:sz w:val="24"/>
          <w:szCs w:val="24"/>
          <w:vertAlign w:val="superscript"/>
          <w:rtl/>
        </w:rPr>
        <w:t>(</w:t>
      </w:r>
      <w:r w:rsidRPr="00B85F7B">
        <w:rPr>
          <w:rFonts w:ascii="Simplified Arabic" w:hAnsi="Simplified Arabic" w:cs="Simplified Arabic"/>
          <w:color w:val="000000"/>
          <w:sz w:val="24"/>
          <w:szCs w:val="24"/>
          <w:vertAlign w:val="superscript"/>
          <w:rtl/>
        </w:rPr>
        <w:footnoteReference w:id="21"/>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واستُرشِد بهذه المشاورات أيضاً في تطوير المرحلة 1 من المنبر، الذي يستند إلى العرض التجريبي لتوفير إمكانية الوصول إلى المعلومات من قواعد بيانات داخلية وخارجية من خلال بوابة واحدة. وسيكون بمقدور الجهات صاحبة المصلحة، بما فيها الحكومات والأوساط العلمية والتقنية والأعمال التجارية والمنظمات غير الحكومية، </w:t>
      </w:r>
      <w:r w:rsidR="004B0128">
        <w:rPr>
          <w:rFonts w:ascii="Simplified Arabic" w:hAnsi="Simplified Arabic" w:cs="Simplified Arabic"/>
          <w:sz w:val="24"/>
          <w:szCs w:val="24"/>
          <w:rtl/>
        </w:rPr>
        <w:t>استخدام</w:t>
      </w:r>
      <w:r w:rsidRPr="00B85F7B">
        <w:rPr>
          <w:rFonts w:ascii="Simplified Arabic" w:hAnsi="Simplified Arabic" w:cs="Simplified Arabic"/>
          <w:sz w:val="24"/>
          <w:szCs w:val="24"/>
          <w:rtl/>
        </w:rPr>
        <w:t xml:space="preserve"> المنبر في العثور على البيانات والمعلومات، واستخدام أدوات رسم الخرائط والطبقات، والتفاعل مع المستخدمين الآخرين.</w:t>
      </w:r>
    </w:p>
    <w:p w14:paraId="250D84E5" w14:textId="26127C88"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 xml:space="preserve">وسيشمل محتوى المنبر مجموعات بيانات وطبقات بيانات، مثل نموذج </w:t>
      </w:r>
      <w:r w:rsidR="001529B1">
        <w:rPr>
          <w:rFonts w:ascii="Simplified Arabic" w:hAnsi="Simplified Arabic" w:cs="Simplified Arabic"/>
          <w:sz w:val="24"/>
          <w:szCs w:val="24"/>
          <w:rtl/>
        </w:rPr>
        <w:t>ل</w:t>
      </w:r>
      <w:r w:rsidRPr="00B85F7B">
        <w:rPr>
          <w:rFonts w:ascii="Simplified Arabic" w:hAnsi="Simplified Arabic" w:cs="Simplified Arabic"/>
          <w:sz w:val="24"/>
          <w:szCs w:val="24"/>
          <w:rtl/>
        </w:rPr>
        <w:t>تدفق المواد البلاستيكية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2"/>
      </w:r>
      <w:r w:rsidRPr="00B85F7B">
        <w:rPr>
          <w:rFonts w:ascii="Simplified Arabic" w:hAnsi="Simplified Arabic" w:cs="Simplified Arabic"/>
          <w:sz w:val="24"/>
          <w:szCs w:val="24"/>
          <w:vertAlign w:val="superscript"/>
          <w:rtl/>
        </w:rPr>
        <w:t>)</w:t>
      </w:r>
      <w:r w:rsidR="0097059B">
        <w:rPr>
          <w:rFonts w:ascii="Simplified Arabic" w:hAnsi="Simplified Arabic" w:cs="Simplified Arabic"/>
          <w:sz w:val="24"/>
          <w:szCs w:val="24"/>
          <w:rtl/>
        </w:rPr>
        <w:t xml:space="preserve"> </w:t>
      </w:r>
      <w:r w:rsidRPr="00B85F7B">
        <w:rPr>
          <w:rFonts w:ascii="Simplified Arabic" w:hAnsi="Simplified Arabic" w:cs="Simplified Arabic"/>
          <w:sz w:val="24"/>
          <w:szCs w:val="24"/>
          <w:rtl/>
        </w:rPr>
        <w:t>يقيّم كيفية تحرك القمامة عبر البيئة، ومجموعة أدوات سياساتية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3"/>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تتضمن معلومات عن التشريعات الوطنية من جميع أنحاء العالم، وحصراً لتكنولوجيا القمامة البحرية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4"/>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ومستودعاً إلكترونياً للأنشطة والإجراءات الجارية الرامية إلى الحد من المواد البلاستيكية البحرية والجسيمات البلاستيكية البحرية الدقيقة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5"/>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وحصراً للوحات متابعة الإجراءات وخطط العمل المتعلقة بالقمامة البحرية. وتشمل الأدوات الإضافية التي يجري تطويرها، </w:t>
      </w:r>
      <w:r w:rsidR="000F4F20">
        <w:rPr>
          <w:rFonts w:ascii="Simplified Arabic" w:hAnsi="Simplified Arabic" w:cs="Simplified Arabic"/>
          <w:sz w:val="24"/>
          <w:szCs w:val="24"/>
          <w:rtl/>
        </w:rPr>
        <w:t>و</w:t>
      </w:r>
      <w:r w:rsidRPr="00B85F7B">
        <w:rPr>
          <w:rFonts w:ascii="Simplified Arabic" w:hAnsi="Simplified Arabic" w:cs="Simplified Arabic"/>
          <w:sz w:val="24"/>
          <w:szCs w:val="24"/>
          <w:rtl/>
        </w:rPr>
        <w:t>المصحوبة بعروض تجريبية، واجهات ربط بقوائم حصر الموارد والآليات التقنية والمالية، وقابلية التشغيل على أكثر من نموذج، وخاصية توفيق العناصر المتلائمة.</w:t>
      </w:r>
    </w:p>
    <w:p w14:paraId="12B016B7" w14:textId="1992E7AC"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 xml:space="preserve">وستساعد التقييمات الإضافية التي تُجرى مع الشركاء القطريين ومجموعات المستخدمين الآخرين على تأكيد الأولويات لسلسلة من الطلبات لعمل إصدارات مرحلية تبدأ في أوائل عام 2021. وستتولى </w:t>
      </w:r>
      <w:r w:rsidR="004A749F">
        <w:rPr>
          <w:rFonts w:ascii="Simplified Arabic" w:hAnsi="Simplified Arabic" w:cs="Simplified Arabic"/>
          <w:sz w:val="24"/>
          <w:szCs w:val="24"/>
          <w:rtl/>
        </w:rPr>
        <w:t>’’</w:t>
      </w:r>
      <w:r w:rsidRPr="00B85F7B">
        <w:rPr>
          <w:rFonts w:ascii="Simplified Arabic" w:hAnsi="Simplified Arabic" w:cs="Simplified Arabic"/>
          <w:sz w:val="24"/>
          <w:szCs w:val="24"/>
          <w:rtl/>
        </w:rPr>
        <w:t>مسارات العمل</w:t>
      </w:r>
      <w:r w:rsidR="004A749F">
        <w:rPr>
          <w:rFonts w:ascii="Simplified Arabic" w:hAnsi="Simplified Arabic" w:cs="Simplified Arabic"/>
          <w:b/>
          <w:sz w:val="24"/>
          <w:szCs w:val="24"/>
          <w:rtl/>
        </w:rPr>
        <w:t>‘‘</w:t>
      </w:r>
      <w:r w:rsidRPr="00B85F7B">
        <w:rPr>
          <w:rFonts w:ascii="Simplified Arabic" w:hAnsi="Simplified Arabic" w:cs="Simplified Arabic"/>
          <w:sz w:val="24"/>
          <w:szCs w:val="24"/>
          <w:rtl/>
        </w:rPr>
        <w:t xml:space="preserve"> التابعة للشراكة العالمية لمعالجة مشكلة القمامة البحرية، المقرر العمل بها في شباط/فبراير 2021، تنسيق المنبر وزيادة تطويره.</w:t>
      </w:r>
    </w:p>
    <w:p w14:paraId="086435F0" w14:textId="560F050A" w:rsidR="001249D8" w:rsidRPr="00B85F7B" w:rsidRDefault="001249D8" w:rsidP="001247CD">
      <w:pPr>
        <w:pStyle w:val="CH2"/>
        <w:spacing w:line="340" w:lineRule="exact"/>
        <w:rPr>
          <w:b/>
          <w:rtl/>
          <w:lang w:val="ar-SA" w:eastAsia="zh-TW"/>
        </w:rPr>
      </w:pPr>
      <w:r w:rsidRPr="00B85F7B">
        <w:rPr>
          <w:rFonts w:hint="cs"/>
          <w:rtl/>
        </w:rPr>
        <w:t>دال-</w:t>
      </w:r>
      <w:r w:rsidRPr="00B85F7B">
        <w:rPr>
          <w:rFonts w:hint="cs"/>
          <w:rtl/>
        </w:rPr>
        <w:tab/>
        <w:t>تنفيذ الفقرة 5 من القرار 4/6: المبادئ التوجيهية للمستهلكين بشأن استخدام وإنتاج المواد البلاستيكية</w:t>
      </w:r>
    </w:p>
    <w:p w14:paraId="0775E84C" w14:textId="77777777" w:rsidR="001249D8" w:rsidRPr="003C02A0"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3C02A0">
        <w:rPr>
          <w:rFonts w:ascii="Simplified Arabic" w:hAnsi="Simplified Arabic" w:cs="Simplified Arabic"/>
          <w:sz w:val="24"/>
          <w:szCs w:val="24"/>
          <w:rtl/>
        </w:rPr>
        <w:t xml:space="preserve">تولى الإطار العشري للبرامج المتعلقة بأنماط الاستهلاك والإنتاج المستدامة تنسيق عملية وضع المبادئ التوجيهية بشأن استخدام وإنتاج المواد البلاستيكية من أجل إرشاد المستهلكين. وتتركز المبادئ التوجيهية حول تعزيز ممارسات الاستهلاك والإنتاج المستدامة واستيعاب مفهوم الدائرية على امتداد كامل سلسلة القيمة للمواد البلاستيكية من أجل التصدي للتلوث البلاستيكي. وهي تهدف تحديداً إلى تسخير قوة المستهلكين في إحداث تغييرات في اتجاه </w:t>
      </w:r>
      <w:r w:rsidRPr="003C02A0">
        <w:rPr>
          <w:rFonts w:ascii="Simplified Arabic" w:hAnsi="Simplified Arabic" w:cs="Simplified Arabic"/>
          <w:sz w:val="24"/>
          <w:szCs w:val="24"/>
          <w:rtl/>
        </w:rPr>
        <w:lastRenderedPageBreak/>
        <w:t xml:space="preserve">المراحل الأولى من عملية الإنتاج. </w:t>
      </w:r>
      <w:r w:rsidRPr="00EB76AB">
        <w:rPr>
          <w:rFonts w:ascii="Simplified Arabic" w:hAnsi="Simplified Arabic" w:cs="Simplified Arabic"/>
          <w:w w:val="90"/>
          <w:sz w:val="24"/>
          <w:szCs w:val="24"/>
          <w:rtl/>
        </w:rPr>
        <w:t>ويركز الإطار المشترك للمبادئ التوجيهية على ثلاثة مجالات رئيسية للتدخلات – هي المعلومات المتعلقة باستدامة العبوات البلاستيكية، وتغيير ممارسات المشتريات العمومية، وفهم محفزات تغيير السلوك – وتطبيقها في قطاعي السياحة والمنظومات الغذائية.</w:t>
      </w:r>
      <w:r w:rsidRPr="003C02A0">
        <w:rPr>
          <w:rFonts w:ascii="Simplified Arabic" w:hAnsi="Simplified Arabic" w:cs="Simplified Arabic"/>
          <w:sz w:val="24"/>
          <w:szCs w:val="24"/>
          <w:rtl/>
        </w:rPr>
        <w:t xml:space="preserve"> وتُبذَل مساعي التغيير من خلال ثلاثة تدخلات رئيسية هي: القضاء على العبوات البلاستيكية الإشكالية أو غير الضرورية؛ والانتقال من نماذج الاستخدام الواحد إلى نماذج إعادة الاستخدام؛ وضمان أن تكون نسبة 100 في المائة من العبوات البلاستيكية قابلة لإعادة الاستخدام أو إعادة التدوير أو قابلة للتحلل والاستخدام في التسميد أو تتضمن قسماً طموحاً من المحتوى المعاد تدويره. وتقدم المبادئ التوجيهية توصيات مفصلة لإعلام المستهلكين بفعالية أكبر بشأن العبوات البلاستيكية فيما يتعلق بالمعايير والوسم</w:t>
      </w:r>
      <w:r w:rsidRPr="003C02A0">
        <w:rPr>
          <w:rFonts w:ascii="Simplified Arabic" w:hAnsi="Simplified Arabic" w:cs="Simplified Arabic"/>
          <w:sz w:val="24"/>
          <w:szCs w:val="24"/>
          <w:vertAlign w:val="superscript"/>
          <w:rtl/>
        </w:rPr>
        <w:t>(</w:t>
      </w:r>
      <w:r w:rsidRPr="003C02A0">
        <w:rPr>
          <w:rStyle w:val="FootnoteReference"/>
          <w:rFonts w:ascii="Simplified Arabic" w:hAnsi="Simplified Arabic" w:cs="Simplified Arabic"/>
          <w:sz w:val="24"/>
          <w:szCs w:val="24"/>
          <w:rtl/>
        </w:rPr>
        <w:footnoteReference w:id="26"/>
      </w:r>
      <w:r w:rsidRPr="003C02A0">
        <w:rPr>
          <w:rFonts w:ascii="Simplified Arabic" w:hAnsi="Simplified Arabic" w:cs="Simplified Arabic"/>
          <w:sz w:val="24"/>
          <w:szCs w:val="24"/>
          <w:vertAlign w:val="superscript"/>
          <w:rtl/>
        </w:rPr>
        <w:t>)</w:t>
      </w:r>
      <w:r w:rsidRPr="003C02A0">
        <w:rPr>
          <w:rFonts w:ascii="Simplified Arabic" w:hAnsi="Simplified Arabic" w:cs="Simplified Arabic"/>
          <w:sz w:val="24"/>
          <w:szCs w:val="24"/>
          <w:rtl/>
        </w:rPr>
        <w:t xml:space="preserve"> وتصميم الحملات الإعلامية الناجحة</w:t>
      </w:r>
      <w:r w:rsidRPr="003C02A0">
        <w:rPr>
          <w:rFonts w:ascii="Simplified Arabic" w:hAnsi="Simplified Arabic" w:cs="Simplified Arabic"/>
          <w:sz w:val="24"/>
          <w:szCs w:val="24"/>
          <w:vertAlign w:val="superscript"/>
          <w:rtl/>
        </w:rPr>
        <w:t>(</w:t>
      </w:r>
      <w:r w:rsidRPr="003C02A0">
        <w:rPr>
          <w:rFonts w:ascii="Simplified Arabic" w:hAnsi="Simplified Arabic" w:cs="Simplified Arabic"/>
          <w:sz w:val="24"/>
          <w:szCs w:val="24"/>
          <w:vertAlign w:val="superscript"/>
          <w:rtl/>
        </w:rPr>
        <w:footnoteReference w:id="27"/>
      </w:r>
      <w:r w:rsidRPr="003C02A0">
        <w:rPr>
          <w:rFonts w:ascii="Simplified Arabic" w:hAnsi="Simplified Arabic" w:cs="Simplified Arabic"/>
          <w:sz w:val="24"/>
          <w:szCs w:val="24"/>
          <w:vertAlign w:val="superscript"/>
          <w:rtl/>
        </w:rPr>
        <w:t>)</w:t>
      </w:r>
      <w:r w:rsidRPr="003C02A0">
        <w:rPr>
          <w:rFonts w:ascii="Simplified Arabic" w:hAnsi="Simplified Arabic" w:cs="Simplified Arabic"/>
          <w:sz w:val="24"/>
          <w:szCs w:val="24"/>
          <w:rtl/>
        </w:rPr>
        <w:t>.</w:t>
      </w:r>
    </w:p>
    <w:p w14:paraId="515D5040" w14:textId="77777777" w:rsidR="001249D8" w:rsidRPr="00B85F7B" w:rsidRDefault="001249D8" w:rsidP="001247CD">
      <w:pPr>
        <w:pStyle w:val="CH2"/>
        <w:spacing w:line="340" w:lineRule="exact"/>
        <w:rPr>
          <w:rFonts w:eastAsia="Calibri"/>
          <w:b/>
          <w:rtl/>
          <w:lang w:val="ar-SA" w:eastAsia="zh-TW"/>
        </w:rPr>
      </w:pPr>
      <w:r w:rsidRPr="00B85F7B">
        <w:rPr>
          <w:rFonts w:hint="cs"/>
          <w:rtl/>
        </w:rPr>
        <w:t>هاء-</w:t>
      </w:r>
      <w:r w:rsidRPr="00B85F7B">
        <w:rPr>
          <w:rFonts w:hint="cs"/>
          <w:rtl/>
        </w:rPr>
        <w:tab/>
        <w:t>تنفيذ الفقرة 7 من القرار 4/6: فريق الخبراء المخصص المفتوح العضوية المعني بمكافحة القمامة البحرية والجسيمات البلاستيكية البحرية الدقيقة</w:t>
      </w:r>
    </w:p>
    <w:p w14:paraId="03DC7A46" w14:textId="03FA499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عقد فريق الخبراء </w:t>
      </w:r>
      <w:r w:rsidR="00EB76AB">
        <w:rPr>
          <w:rFonts w:ascii="Simplified Arabic" w:hAnsi="Simplified Arabic" w:cs="Simplified Arabic"/>
          <w:sz w:val="24"/>
          <w:szCs w:val="24"/>
          <w:rtl/>
        </w:rPr>
        <w:t xml:space="preserve">المخصص </w:t>
      </w:r>
      <w:r w:rsidRPr="00B85F7B">
        <w:rPr>
          <w:rFonts w:ascii="Simplified Arabic" w:hAnsi="Simplified Arabic" w:cs="Simplified Arabic"/>
          <w:sz w:val="24"/>
          <w:szCs w:val="24"/>
          <w:rtl/>
        </w:rPr>
        <w:t>المفتوح</w:t>
      </w:r>
      <w:r w:rsidR="009B6F7B">
        <w:rPr>
          <w:rFonts w:ascii="Simplified Arabic" w:hAnsi="Simplified Arabic" w:cs="Simplified Arabic"/>
          <w:sz w:val="24"/>
          <w:szCs w:val="24"/>
          <w:rtl/>
        </w:rPr>
        <w:t xml:space="preserve"> العضوية</w:t>
      </w:r>
      <w:r w:rsidRPr="00B85F7B">
        <w:rPr>
          <w:rFonts w:ascii="Simplified Arabic" w:hAnsi="Simplified Arabic" w:cs="Simplified Arabic"/>
          <w:sz w:val="24"/>
          <w:szCs w:val="24"/>
          <w:rtl/>
        </w:rPr>
        <w:t xml:space="preserve"> المعني بمكافحة القمامة البحرية والجسيمات البلاستيكية البحرية الدقيقة أربعة اجتماعات - في أيار/مايو 2018، وكانون الأول/ديسمبر 2018، وتشرين الثاني/نوفمبر 2019 (بتوجيهات للفترة الفاصلة بين الدورتين) وتشرين الثاني/نوفمبر 2020 (على الإنترنت). وعُقِدَت أيضاً عدة إحاطات تقنية، فضلاً عن اجتماعين إلكترونيين للتحضير للاجتماع الرابع. وفي ذلك الاجتماع، الذي عُقد على الإنترنت في الفترة من 9 إلى 13 تشرين الثاني/نوفمبر 2020، نظر فريق الخبراء في الخيارات المحتملة لمواصلة العمل لكي تنظر فيها جمعية البيئة</w:t>
      </w:r>
      <w:r w:rsidR="001B5110">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واعتمد ملخصاً من إعداد الرئيس</w:t>
      </w:r>
      <w:r w:rsidR="00F94A17" w:rsidRPr="00F94A17">
        <w:rPr>
          <w:rFonts w:ascii="Simplified Arabic" w:hAnsi="Simplified Arabic" w:cs="Simplified Arabic"/>
          <w:sz w:val="24"/>
          <w:szCs w:val="24"/>
          <w:vertAlign w:val="superscript"/>
          <w:rtl/>
        </w:rPr>
        <w:t>(</w:t>
      </w:r>
      <w:r w:rsidR="00F94A17" w:rsidRPr="00F94A17">
        <w:rPr>
          <w:rStyle w:val="FootnoteReference"/>
          <w:rFonts w:cs="Simplified Arabic" w:hint="default"/>
          <w:sz w:val="24"/>
          <w:szCs w:val="24"/>
          <w:rtl/>
        </w:rPr>
        <w:footnoteReference w:id="28"/>
      </w:r>
      <w:r w:rsidR="00F94A17" w:rsidRPr="00F94A17">
        <w:rPr>
          <w:rFonts w:ascii="Simplified Arabic" w:hAnsi="Simplified Arabic" w:cs="Simplified Arabic"/>
          <w:sz w:val="24"/>
          <w:szCs w:val="24"/>
          <w:vertAlign w:val="superscript"/>
          <w:rtl/>
        </w:rPr>
        <w:t>)</w:t>
      </w:r>
      <w:r w:rsidR="00F94A17">
        <w:rPr>
          <w:rFonts w:ascii="Simplified Arabic" w:hAnsi="Simplified Arabic" w:cs="Simplified Arabic"/>
          <w:sz w:val="24"/>
          <w:szCs w:val="24"/>
          <w:rtl/>
        </w:rPr>
        <w:t xml:space="preserve"> </w:t>
      </w:r>
      <w:r w:rsidRPr="00B85F7B">
        <w:rPr>
          <w:rFonts w:ascii="Simplified Arabic" w:hAnsi="Simplified Arabic" w:cs="Simplified Arabic"/>
          <w:sz w:val="24"/>
          <w:szCs w:val="24"/>
          <w:rtl/>
        </w:rPr>
        <w:t xml:space="preserve">يتضمن، في جملة أمور، الخيارات المحتملة لمواصلة العمل. </w:t>
      </w:r>
    </w:p>
    <w:p w14:paraId="3C4B8CCC" w14:textId="77777777" w:rsidR="001249D8" w:rsidRPr="00B85F7B" w:rsidRDefault="001249D8" w:rsidP="001247CD">
      <w:pPr>
        <w:pStyle w:val="CH2"/>
        <w:spacing w:line="340" w:lineRule="exact"/>
        <w:rPr>
          <w:rFonts w:eastAsia="Calibri"/>
          <w:b/>
          <w:rtl/>
          <w:lang w:val="ar-SA" w:eastAsia="zh-TW"/>
        </w:rPr>
      </w:pPr>
      <w:r w:rsidRPr="00B85F7B">
        <w:rPr>
          <w:rFonts w:hint="cs"/>
          <w:rtl/>
        </w:rPr>
        <w:t>واو-</w:t>
      </w:r>
      <w:r w:rsidRPr="00B85F7B">
        <w:rPr>
          <w:rFonts w:hint="cs"/>
          <w:rtl/>
        </w:rPr>
        <w:tab/>
        <w:t>تنفيذ الفقرة 8 من القرار 4/6: تحديد جميع وكالات الأمم المتحدة وبرامجها ومبادراتها وخبراتها ذات الصلة بمسألة القمامة البحرية، بما في ذلك القمامة البلاستيكية والجسيمات البلاستيكية الدقيقة</w:t>
      </w:r>
    </w:p>
    <w:p w14:paraId="39653EE2" w14:textId="2FC203E5"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color w:val="000000" w:themeColor="text1"/>
          <w:sz w:val="24"/>
          <w:szCs w:val="24"/>
          <w:rtl/>
          <w:lang w:val="ar-SA" w:eastAsia="zh-TW"/>
        </w:rPr>
      </w:pPr>
      <w:r w:rsidRPr="00B85F7B">
        <w:rPr>
          <w:rFonts w:ascii="Simplified Arabic" w:hAnsi="Simplified Arabic" w:cs="Simplified Arabic"/>
          <w:sz w:val="24"/>
          <w:szCs w:val="24"/>
          <w:rtl/>
        </w:rPr>
        <w:t>أنشأ فريق الإدارة البيئية في عام 2019 فريق عمل مؤقت مشترك بين الوكالات معني بالقمامة البحرية والجسيمات البلاستيكية البحرية الدقيقة لتيسير التحضير لعملية الحصر المقترحة في الفقرة 8 من القرار 4/6. وفي إطار عملية الحصر، عُمِّمَت الدراسة الاستقصائية التقييمية على أعضاء فريق العمل. وشكلت المدخلات الواردة من كيانات الأمم المتحدة الأساس لتقرير التقييم</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29"/>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وأعقبت الدراسة الاستقصائية مقابلات شخصية متعمقة مع ما يقرب من 50 كياناً. وتبيِّن النتائج الأولية أن منظومة الأمم المتحدة تتناول مسألة القمامة البحرية على جميع المستويات (العالمية والإقليمية وعبر الوطنية والوطنية ودون الوطنية). وتتناول المشاريع أساساً التشريعات والمعايير، وبناء القاعدة المعرفية والعلمية، وبناء القدرات وزيادة الوعي، وتُنفَّذ الأنشطة بالتعاون مع الإدارات العمومية والمنظمات غير الحكومية.</w:t>
      </w:r>
      <w:bookmarkStart w:id="8" w:name="_Hlk58324739"/>
      <w:bookmarkEnd w:id="8"/>
    </w:p>
    <w:p w14:paraId="7C2A3698" w14:textId="77777777" w:rsidR="001249D8" w:rsidRPr="00B85F7B" w:rsidRDefault="001249D8" w:rsidP="001247CD">
      <w:pPr>
        <w:pStyle w:val="CH2"/>
        <w:spacing w:line="340" w:lineRule="exact"/>
        <w:rPr>
          <w:b/>
          <w:rtl/>
          <w:lang w:val="ar-SA" w:eastAsia="zh-TW"/>
        </w:rPr>
      </w:pPr>
      <w:r w:rsidRPr="00B85F7B">
        <w:rPr>
          <w:rFonts w:hint="cs"/>
          <w:rtl/>
        </w:rPr>
        <w:t>زاي-</w:t>
      </w:r>
      <w:r w:rsidRPr="00B85F7B">
        <w:rPr>
          <w:rFonts w:hint="cs"/>
          <w:rtl/>
        </w:rPr>
        <w:tab/>
        <w:t>التقدم المحرز في إطار اتفاقية بازل بشأن التحكم في نقل النفايات الخطرة والتخلص منها عبر الحدود</w:t>
      </w:r>
    </w:p>
    <w:p w14:paraId="7A7D64E5" w14:textId="32C23F8A"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اعتمد مؤتمر الأطراف في اتفاقية بازل في اجتماعه الرابع عشر المعقود في عام 2019</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0"/>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التعديلات المتعلقة بالنفايات البلاستيكية المدخلة على اتفاقية بازل بشأن التحكم في نقل النفايات الخطرة والتخلص منها عبر الحدود، وهي الصك العالمي الأول والوحيد الملزم قانوناً للتحكم في نقل النفايات البلاستيكية عبر الحدود وضمان الإدارة السليمة بيئياً لهذه النفايات. ومن شأن التنفيذ الفعال للتعديلات، اعتباراً من 1 كانون الثاني/يناير 2021، أن </w:t>
      </w:r>
      <w:r w:rsidRPr="00B85F7B">
        <w:rPr>
          <w:rFonts w:ascii="Simplified Arabic" w:hAnsi="Simplified Arabic" w:cs="Simplified Arabic"/>
          <w:sz w:val="24"/>
          <w:szCs w:val="24"/>
          <w:rtl/>
        </w:rPr>
        <w:lastRenderedPageBreak/>
        <w:t>يمكّ</w:t>
      </w:r>
      <w:r w:rsidR="009B6F7B">
        <w:rPr>
          <w:rFonts w:ascii="Simplified Arabic" w:hAnsi="Simplified Arabic" w:cs="Simplified Arabic"/>
          <w:sz w:val="24"/>
          <w:szCs w:val="24"/>
          <w:rtl/>
        </w:rPr>
        <w:t>ِ</w:t>
      </w:r>
      <w:r w:rsidRPr="00B85F7B">
        <w:rPr>
          <w:rFonts w:ascii="Simplified Arabic" w:hAnsi="Simplified Arabic" w:cs="Simplified Arabic"/>
          <w:sz w:val="24"/>
          <w:szCs w:val="24"/>
          <w:rtl/>
        </w:rPr>
        <w:t>ن البلدان من تعزيز التحكم في تجارة المواد البلاستيكية، ومواصلة إعادة التدوير، وضمان الإدارة السليمة بيئياً للمواد البلاستيكية، ومنع توليد النفايات البلاستيكية وتقليلها إلى أدنى حد.</w:t>
      </w:r>
    </w:p>
    <w:p w14:paraId="379492D0"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Style w:val="Hyperlink"/>
          <w:rFonts w:ascii="Simplified Arabic" w:hAnsi="Simplified Arabic" w:cs="Simplified Arabic" w:hint="default"/>
          <w:sz w:val="24"/>
          <w:szCs w:val="24"/>
          <w:vertAlign w:val="superscript"/>
          <w:rtl/>
          <w:lang w:val="ar-SA" w:eastAsia="zh-TW"/>
        </w:rPr>
      </w:pPr>
      <w:r w:rsidRPr="00B85F7B">
        <w:rPr>
          <w:rFonts w:ascii="Simplified Arabic" w:hAnsi="Simplified Arabic" w:cs="Simplified Arabic"/>
          <w:sz w:val="24"/>
          <w:szCs w:val="24"/>
          <w:rtl/>
        </w:rPr>
        <w:t>وتعكف أفرقة الخبراء على وضع مبادئ توجيهية تقنية بشأن النفايات البلاستيكية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1"/>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وغيرها من الوثائق التوجيهية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2"/>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لدعم البلدان في تنفيذ التعديلات المتعلقة بالنفايات البلاستيكية. وتقدم أيضاً أمانة اتفاقيات بازل وروتردام واستكهولم المساعدة التقنية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3"/>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للبلدان، مع التركيز على الركائز الثلاث لاتفاقية بازل. وجار تنفيذ مشاريع تجريبية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4"/>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في بنغلاديش وسري لانكا وغانا، ومن المزمع تنفيذ المزيد من المشاريع، بسبل من بينها برنامج المنح الصغيرة للمراكز الإقليمية</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5"/>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 xml:space="preserve"> والشراكة بشأن النفايات البلاستيكية، التي أنشأها مؤتمر الأطراف في اتفاقية بازل في اجتماعه الرابع عشر</w:t>
      </w:r>
      <w:r w:rsidRPr="00B85F7B">
        <w:rPr>
          <w:rFonts w:ascii="Simplified Arabic" w:hAnsi="Simplified Arabic" w:cs="Simplified Arabic"/>
          <w:sz w:val="24"/>
          <w:szCs w:val="24"/>
          <w:vertAlign w:val="superscript"/>
          <w:rtl/>
        </w:rPr>
        <w:t>(</w:t>
      </w:r>
      <w:r w:rsidRPr="00B85F7B">
        <w:rPr>
          <w:rStyle w:val="FootnoteReference"/>
          <w:rFonts w:ascii="Simplified Arabic" w:hAnsi="Simplified Arabic" w:cs="Simplified Arabic"/>
          <w:sz w:val="24"/>
          <w:szCs w:val="24"/>
          <w:rtl/>
        </w:rPr>
        <w:footnoteReference w:id="36"/>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p>
    <w:p w14:paraId="59D10582"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وساهمت أمانة اتفاقيات بازل وروتردام واستكهولم في أعمال فريق الخبراء المخصص المفتوح العضوية المعني بمكافحة القمامة البحرية والجسيمات البلاستيكية البحرية الدقيقة، وهي تواصل التعاون الوثيق مع برنامج البيئة في تنفيذ الولايات المحددة في قرارات جمعية البيئة ذات الصلة، بسبل من بينها إبرام الشراكات، وإصدار المنشور القادم المعنون </w:t>
      </w:r>
      <w:r w:rsidRPr="008E3ACA">
        <w:rPr>
          <w:rFonts w:asciiTheme="majorBidi" w:hAnsiTheme="majorBidi" w:cstheme="majorBidi" w:hint="default"/>
          <w:i/>
          <w:iCs/>
          <w:sz w:val="22"/>
          <w:szCs w:val="22"/>
        </w:rPr>
        <w:t>Marine Litter and Plastic Waste: Vital Graphics</w:t>
      </w:r>
      <w:r w:rsidRPr="00B85F7B">
        <w:rPr>
          <w:rFonts w:ascii="Simplified Arabic" w:hAnsi="Simplified Arabic" w:cs="Simplified Arabic"/>
          <w:sz w:val="24"/>
          <w:szCs w:val="24"/>
          <w:rtl/>
        </w:rPr>
        <w:t xml:space="preserve"> </w:t>
      </w:r>
      <w:r w:rsidRPr="008E3ACA">
        <w:rPr>
          <w:rFonts w:ascii="Simplified Arabic" w:hAnsi="Simplified Arabic" w:cs="Simplified Arabic"/>
          <w:i/>
          <w:iCs/>
          <w:sz w:val="24"/>
          <w:szCs w:val="24"/>
          <w:rtl/>
        </w:rPr>
        <w:t>(</w:t>
      </w:r>
      <w:r w:rsidRPr="00B85F7B">
        <w:rPr>
          <w:rFonts w:ascii="Simplified Arabic" w:hAnsi="Simplified Arabic" w:cs="Simplified Arabic"/>
          <w:i/>
          <w:iCs/>
          <w:sz w:val="24"/>
          <w:szCs w:val="24"/>
          <w:rtl/>
        </w:rPr>
        <w:t>القمامة البحرية والنفايات البلاستيكية: رسوم بيانية حيوية</w:t>
      </w:r>
      <w:r w:rsidRPr="008E3ACA">
        <w:rPr>
          <w:rFonts w:ascii="Simplified Arabic" w:hAnsi="Simplified Arabic" w:cs="Simplified Arabic"/>
          <w:i/>
          <w:iCs/>
          <w:sz w:val="24"/>
          <w:szCs w:val="24"/>
          <w:rtl/>
        </w:rPr>
        <w:t>)،</w:t>
      </w:r>
      <w:r w:rsidRPr="00B85F7B">
        <w:rPr>
          <w:rFonts w:ascii="Simplified Arabic" w:hAnsi="Simplified Arabic" w:cs="Simplified Arabic"/>
          <w:sz w:val="24"/>
          <w:szCs w:val="24"/>
          <w:rtl/>
        </w:rPr>
        <w:t xml:space="preserve"> وإنشاء منبر إلكتروني لتبادل المعلومات بشأن المبادرات الإقليمية والوطنية للتصدي للتلوث البلاستيكي.</w:t>
      </w:r>
    </w:p>
    <w:p w14:paraId="42CD4529" w14:textId="77777777" w:rsidR="001249D8" w:rsidRPr="0035200B" w:rsidRDefault="001249D8" w:rsidP="001247CD">
      <w:pPr>
        <w:pStyle w:val="CH2"/>
        <w:spacing w:line="340" w:lineRule="exact"/>
        <w:rPr>
          <w:b/>
          <w:sz w:val="26"/>
          <w:szCs w:val="26"/>
          <w:rtl/>
          <w:lang w:val="ar-SA" w:eastAsia="zh-TW"/>
        </w:rPr>
      </w:pPr>
      <w:r w:rsidRPr="0035200B">
        <w:rPr>
          <w:rFonts w:hint="cs"/>
          <w:sz w:val="26"/>
          <w:szCs w:val="26"/>
          <w:rtl/>
        </w:rPr>
        <w:t>ثانياً-</w:t>
      </w:r>
      <w:r w:rsidRPr="0035200B">
        <w:rPr>
          <w:rFonts w:hint="cs"/>
          <w:sz w:val="26"/>
          <w:szCs w:val="26"/>
          <w:rtl/>
        </w:rPr>
        <w:tab/>
        <w:t>الدروس المستفادة والأنشطة المقبلة</w:t>
      </w:r>
    </w:p>
    <w:p w14:paraId="57E3162D" w14:textId="21AF536F"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مازال تنسيق العمل ذا أهمية محورية، حيث إن موضوع القمامة البلاستيكية البحرية والجسيمات البلاستيكية البحرية الدقيقة يتسم بقدر كبير من الدينامية، وتشارك فيه جهات فاعلة ومبادرات متعددة. ومن أجل زيادة تيسير التعاون بين أصحاب المصلحة المتعددين، سيقوم برنامج البيئة، من خلال الشراكة العالمية لمعالجة مشكلة القمامة البحرية، بتوسيع نطاق عمله بالشروع في تنفيذ </w:t>
      </w:r>
      <w:r w:rsidR="008E3ACA">
        <w:rPr>
          <w:rFonts w:ascii="Simplified Arabic" w:hAnsi="Simplified Arabic" w:cs="Simplified Arabic"/>
          <w:sz w:val="24"/>
          <w:szCs w:val="24"/>
          <w:rtl/>
        </w:rPr>
        <w:t>’’</w:t>
      </w:r>
      <w:r w:rsidRPr="00B85F7B">
        <w:rPr>
          <w:rFonts w:ascii="Simplified Arabic" w:hAnsi="Simplified Arabic" w:cs="Simplified Arabic"/>
          <w:sz w:val="24"/>
          <w:szCs w:val="24"/>
          <w:rtl/>
        </w:rPr>
        <w:t>مسارات العمل</w:t>
      </w:r>
      <w:r w:rsidR="008E3ACA">
        <w:rPr>
          <w:rFonts w:ascii="Simplified Arabic" w:hAnsi="Simplified Arabic" w:cs="Simplified Arabic"/>
          <w:sz w:val="24"/>
          <w:szCs w:val="24"/>
          <w:rtl/>
        </w:rPr>
        <w:t>‘‘</w:t>
      </w:r>
      <w:r w:rsidRPr="00B85F7B">
        <w:rPr>
          <w:rFonts w:ascii="Simplified Arabic" w:hAnsi="Simplified Arabic" w:cs="Simplified Arabic"/>
          <w:sz w:val="24"/>
          <w:szCs w:val="24"/>
          <w:rtl/>
        </w:rPr>
        <w:t xml:space="preserve"> في إطار الشراكة. ومن شأن مسارات العمل هذه أن تزيد تنسيق العمل لتناول المجالات ذات الأولوية التي أبرزتها قرارات جمعية البيئة بشأن القمامة البحرية والجسيمات البلاستيكية البحرية الدقيقة، والذي يضطلع به فريق الخبراء المخصص المفتوح العضوية المعني بمكافحة القمامة البحرية والجسيمات البلاستيكية البحرية الدقيقة، والتقييم المتعلق بمصادر القمامة  ومساراتها ومخاطرها، بما في ذلك القمامة البلاستيكية والتلوث بالجسيمات البلاستيكية الدقيقة. والمواضيع المحتملة لمسارات العمل هي: (أ)</w:t>
      </w:r>
      <w:r w:rsidR="0035200B">
        <w:rPr>
          <w:rFonts w:ascii="Simplified Arabic" w:hAnsi="Simplified Arabic" w:cs="Simplified Arabic" w:hint="eastAsia"/>
          <w:sz w:val="24"/>
          <w:szCs w:val="24"/>
          <w:rtl/>
        </w:rPr>
        <w:t> </w:t>
      </w:r>
      <w:r w:rsidRPr="00B85F7B">
        <w:rPr>
          <w:rFonts w:ascii="Simplified Arabic" w:hAnsi="Simplified Arabic" w:cs="Simplified Arabic"/>
          <w:sz w:val="24"/>
          <w:szCs w:val="24"/>
          <w:rtl/>
        </w:rPr>
        <w:t>الربط بين العلوم والابتكار والسياسات؛ (ب) العمل على الصعيد الوطني، بما في ذلك وضع الخطط والرصد والإدارة وتطوير المشاريع؛ (ج) مواءمة المعايير والمبادئ التوجيهية؛ (د) التمويل الابتكاري المستدام للاستفادة من زيادة التنسيق؛ (هـ) إتاحة الوصول للجميع. وستَطرَح مسارات العمل هذه أمام أصحاب المصلحة من طائفة واسعة من الخلفيات مجالاً لتبادل المعلومات والتعلم، بهدف تعزيز الإجراءات والشراكات الجديدة وتقوية المبادرات القائمة.</w:t>
      </w:r>
    </w:p>
    <w:p w14:paraId="3DD6A5D9"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وقد أثبتت خطط العمل الإقليمية والوطنية المتعلقة بالقمامة البحرية نجاحها. وأصبح في الوقت الراهن لدى جميع المناطق تقريباً خطة من هذا القبيل، وسيقدم برنامج البيئة المزيد من الدعم لوضع وتنفيذ خطط العمل الوطنية، بسبل من بينها اتباع نهج حصر المصادر الوطنية، الذي يشمل الجوانب ذات الصلة بأهداف التنمية المستدامة 6 و11 و12 و14، ومن خلال الاستعراضات التشريعية الوطنية لتوجيه عملية وضع خطط العمل.</w:t>
      </w:r>
    </w:p>
    <w:p w14:paraId="6EA54614"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وتتسم نوعية البيانات والرصد الفعال للمصادر البرية والبحرية وكميات القمامة البحرية ومساراتها ومصيرها وتأثيرها، بأهمية حاسمة جميعها في أي نهج قائم على الأدلة يُتَّبع في اتخاذ القرارات دعماً لتحقيق مؤشر هدف التنمية المستدامة 14-1-1. ويمكن زيادة توسيع نطاق برنامج تدريب المدربين لرصد وتقييم القمامة البحرية </w:t>
      </w:r>
      <w:r w:rsidRPr="00B85F7B">
        <w:rPr>
          <w:rFonts w:ascii="Simplified Arabic" w:hAnsi="Simplified Arabic" w:cs="Simplified Arabic"/>
          <w:sz w:val="24"/>
          <w:szCs w:val="24"/>
          <w:rtl/>
        </w:rPr>
        <w:lastRenderedPageBreak/>
        <w:t>والجسيمات البلاستيكية البحرية الدقيقة. ويخطط برنامج البيئة لإجراء تقييمات إضافية للاحتياجات لتحديد مجالات أكثر تحديداً تحتاج إلى بناء القدرات في مناطق مختلفة. وقد تشمل هذه المجالات جمع البيانات وتحليلها؛ وتغذية ومعايرة النماذج والآلات الحاسبة؛ وربط البيانات لإرشاد اتخاذ القرارات والإجراءات المستقبلية.</w:t>
      </w:r>
    </w:p>
    <w:p w14:paraId="557E5BB5" w14:textId="1B2B3898"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eastAsia="MS Mincho" w:hAnsi="Simplified Arabic" w:cs="Simplified Arabic" w:hint="default"/>
          <w:sz w:val="24"/>
          <w:szCs w:val="24"/>
          <w:rtl/>
          <w:lang w:val="ar-SA" w:eastAsia="zh-TW"/>
        </w:rPr>
      </w:pPr>
      <w:r w:rsidRPr="00B85F7B">
        <w:rPr>
          <w:rFonts w:ascii="Simplified Arabic" w:hAnsi="Simplified Arabic" w:cs="Simplified Arabic"/>
          <w:sz w:val="24"/>
          <w:szCs w:val="24"/>
          <w:rtl/>
        </w:rPr>
        <w:t>ويساعد تحسين المعارف العلمية في معالجة مشكلة القمامة البحرية والجسيمات البلاستيكية البحرية الدقيقة. و</w:t>
      </w:r>
      <w:r w:rsidR="0074025A">
        <w:rPr>
          <w:rFonts w:ascii="Simplified Arabic" w:hAnsi="Simplified Arabic" w:cs="Simplified Arabic"/>
          <w:sz w:val="24"/>
          <w:szCs w:val="24"/>
          <w:rtl/>
        </w:rPr>
        <w:t>ت</w:t>
      </w:r>
      <w:r w:rsidRPr="00B85F7B">
        <w:rPr>
          <w:rFonts w:ascii="Simplified Arabic" w:hAnsi="Simplified Arabic" w:cs="Simplified Arabic"/>
          <w:sz w:val="24"/>
          <w:szCs w:val="24"/>
          <w:rtl/>
        </w:rPr>
        <w:t xml:space="preserve">نبغي </w:t>
      </w:r>
      <w:r w:rsidR="0074025A">
        <w:rPr>
          <w:rFonts w:ascii="Simplified Arabic" w:hAnsi="Simplified Arabic" w:cs="Simplified Arabic"/>
          <w:sz w:val="24"/>
          <w:szCs w:val="24"/>
          <w:rtl/>
        </w:rPr>
        <w:t xml:space="preserve">مواصلة </w:t>
      </w:r>
      <w:r w:rsidRPr="00B85F7B">
        <w:rPr>
          <w:rFonts w:ascii="Simplified Arabic" w:hAnsi="Simplified Arabic" w:cs="Simplified Arabic"/>
          <w:sz w:val="24"/>
          <w:szCs w:val="24"/>
          <w:rtl/>
        </w:rPr>
        <w:t xml:space="preserve">تحسين </w:t>
      </w:r>
      <w:r w:rsidR="0074025A">
        <w:rPr>
          <w:rFonts w:ascii="Simplified Arabic" w:hAnsi="Simplified Arabic" w:cs="Simplified Arabic"/>
          <w:sz w:val="24"/>
          <w:szCs w:val="24"/>
          <w:rtl/>
        </w:rPr>
        <w:t>ال</w:t>
      </w:r>
      <w:r w:rsidRPr="00B85F7B">
        <w:rPr>
          <w:rFonts w:ascii="Simplified Arabic" w:hAnsi="Simplified Arabic" w:cs="Simplified Arabic"/>
          <w:sz w:val="24"/>
          <w:szCs w:val="24"/>
          <w:rtl/>
        </w:rPr>
        <w:t xml:space="preserve">أساليب </w:t>
      </w:r>
      <w:r w:rsidR="0074025A">
        <w:rPr>
          <w:rFonts w:ascii="Simplified Arabic" w:hAnsi="Simplified Arabic" w:cs="Simplified Arabic"/>
          <w:sz w:val="24"/>
          <w:szCs w:val="24"/>
          <w:rtl/>
        </w:rPr>
        <w:t>الحالية ل</w:t>
      </w:r>
      <w:r w:rsidRPr="00B85F7B">
        <w:rPr>
          <w:rFonts w:ascii="Simplified Arabic" w:hAnsi="Simplified Arabic" w:cs="Simplified Arabic"/>
          <w:sz w:val="24"/>
          <w:szCs w:val="24"/>
          <w:rtl/>
        </w:rPr>
        <w:t xml:space="preserve">تقييم المخاطر، </w:t>
      </w:r>
      <w:r w:rsidR="0074025A">
        <w:rPr>
          <w:rFonts w:ascii="Simplified Arabic" w:hAnsi="Simplified Arabic" w:cs="Simplified Arabic"/>
          <w:sz w:val="24"/>
          <w:szCs w:val="24"/>
          <w:rtl/>
        </w:rPr>
        <w:t xml:space="preserve">على سبيل المثال عن طريق </w:t>
      </w:r>
      <w:r w:rsidRPr="00B85F7B">
        <w:rPr>
          <w:rFonts w:ascii="Simplified Arabic" w:hAnsi="Simplified Arabic" w:cs="Simplified Arabic"/>
          <w:sz w:val="24"/>
          <w:szCs w:val="24"/>
          <w:rtl/>
        </w:rPr>
        <w:t xml:space="preserve">وضع إطار لتقييم المخاطر يمكن أن يُحدِّد المخاطر المعقدة ومسارات التعرض التي تُحدَّد في تقييم مصادر القمامة ومساراتها ومخاطرها، بما في ذلك القمامة البلاستيكية والتلوث بالجسيمات البلاستيكية البحرية </w:t>
      </w:r>
      <w:r w:rsidRPr="0074025A">
        <w:rPr>
          <w:rFonts w:ascii="Simplified Arabic" w:hAnsi="Simplified Arabic" w:cs="Simplified Arabic"/>
          <w:sz w:val="24"/>
          <w:szCs w:val="24"/>
          <w:rtl/>
        </w:rPr>
        <w:t xml:space="preserve">الدقيقة، وكذلك </w:t>
      </w:r>
      <w:r w:rsidR="0074025A">
        <w:rPr>
          <w:rFonts w:ascii="Simplified Arabic" w:hAnsi="Simplified Arabic" w:cs="Simplified Arabic"/>
          <w:sz w:val="24"/>
          <w:szCs w:val="24"/>
          <w:rtl/>
        </w:rPr>
        <w:t xml:space="preserve">عن طريق </w:t>
      </w:r>
      <w:r w:rsidR="007827DC" w:rsidRPr="0074025A">
        <w:rPr>
          <w:rFonts w:ascii="Simplified Arabic" w:hAnsi="Simplified Arabic" w:cs="Simplified Arabic"/>
          <w:sz w:val="24"/>
          <w:szCs w:val="24"/>
          <w:rtl/>
        </w:rPr>
        <w:t>’’</w:t>
      </w:r>
      <w:r w:rsidR="0074025A">
        <w:rPr>
          <w:rFonts w:ascii="Simplified Arabic" w:hAnsi="Simplified Arabic" w:cs="Simplified Arabic"/>
          <w:sz w:val="24"/>
          <w:szCs w:val="24"/>
          <w:rtl/>
        </w:rPr>
        <w:t>إجراءات</w:t>
      </w:r>
      <w:r w:rsidRPr="007827DC">
        <w:rPr>
          <w:rFonts w:ascii="Simplified Arabic" w:hAnsi="Simplified Arabic" w:cs="Simplified Arabic"/>
          <w:sz w:val="24"/>
          <w:szCs w:val="24"/>
          <w:rtl/>
        </w:rPr>
        <w:t xml:space="preserve"> حلقة العمل الدولية لفريق الخبراء المشترك المعني بالجوانب العلمية لحماية البيئة البحرية بشأن تقييم المخاطر المرتبطة بالمواد البلاستيكية والجسيمات البلاستيكية الدقيقة في البيئة البحرية</w:t>
      </w:r>
      <w:r w:rsidR="007827DC">
        <w:rPr>
          <w:rFonts w:ascii="Simplified Arabic" w:hAnsi="Simplified Arabic" w:cs="Simplified Arabic"/>
          <w:sz w:val="24"/>
          <w:szCs w:val="24"/>
          <w:rtl/>
        </w:rPr>
        <w:t>‘‘</w:t>
      </w:r>
      <w:r w:rsidRPr="007827DC">
        <w:rPr>
          <w:rFonts w:ascii="Simplified Arabic" w:hAnsi="Simplified Arabic" w:cs="Simplified Arabic"/>
          <w:sz w:val="24"/>
          <w:szCs w:val="24"/>
          <w:rtl/>
        </w:rPr>
        <w:t>.</w:t>
      </w:r>
    </w:p>
    <w:p w14:paraId="6B912510" w14:textId="77777777" w:rsidR="001249D8" w:rsidRPr="0035200B" w:rsidRDefault="001249D8" w:rsidP="001247CD">
      <w:pPr>
        <w:pStyle w:val="CH2"/>
        <w:spacing w:line="340" w:lineRule="exact"/>
        <w:rPr>
          <w:b/>
          <w:color w:val="000000"/>
          <w:sz w:val="26"/>
          <w:szCs w:val="26"/>
          <w:rtl/>
          <w:lang w:val="ar-SA" w:eastAsia="zh-TW"/>
        </w:rPr>
      </w:pPr>
      <w:r w:rsidRPr="0035200B">
        <w:rPr>
          <w:rFonts w:hint="cs"/>
          <w:sz w:val="26"/>
          <w:szCs w:val="26"/>
          <w:rtl/>
        </w:rPr>
        <w:t>ثالثاً-</w:t>
      </w:r>
      <w:r w:rsidRPr="0035200B">
        <w:rPr>
          <w:rFonts w:hint="cs"/>
          <w:sz w:val="26"/>
          <w:szCs w:val="26"/>
          <w:rtl/>
        </w:rPr>
        <w:tab/>
        <w:t xml:space="preserve">التوصيات والإجراءات المقترح اتخاذها </w:t>
      </w:r>
    </w:p>
    <w:p w14:paraId="3A47CFBF" w14:textId="3DC0E495"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bookmarkStart w:id="9" w:name="_Hlk57756571"/>
      <w:r w:rsidRPr="00B85F7B">
        <w:rPr>
          <w:rFonts w:ascii="Simplified Arabic" w:hAnsi="Simplified Arabic" w:cs="Simplified Arabic"/>
          <w:sz w:val="24"/>
          <w:szCs w:val="24"/>
          <w:rtl/>
        </w:rPr>
        <w:t>قد ترغب جمعية البيئة في أن تحيط علماً وأن ترحب باكتمال عمل فريق الخبراء المخصص المفتوح العضوية المعني بمكافحة القمامة البحرية والجسيمات البلاستيكية البحرية الدقيقة الـمُنشأ بموجب قرار جمعية البيئة</w:t>
      </w:r>
      <w:r w:rsidR="007827DC">
        <w:rPr>
          <w:rFonts w:ascii="Simplified Arabic" w:hAnsi="Simplified Arabic" w:cs="Simplified Arabic" w:hint="eastAsia"/>
          <w:sz w:val="24"/>
          <w:szCs w:val="24"/>
          <w:rtl/>
        </w:rPr>
        <w:t> </w:t>
      </w:r>
      <w:r w:rsidRPr="00B85F7B">
        <w:rPr>
          <w:rFonts w:ascii="Simplified Arabic" w:hAnsi="Simplified Arabic" w:cs="Simplified Arabic"/>
          <w:sz w:val="24"/>
          <w:szCs w:val="24"/>
          <w:rtl/>
        </w:rPr>
        <w:t>3/7، على النحو المبين في تقارير اجتماعات فريق الخبراء وفي الموجز الذي أعده الرئيس</w:t>
      </w:r>
      <w:r w:rsidR="007827DC" w:rsidRPr="007827DC">
        <w:rPr>
          <w:rFonts w:ascii="Simplified Arabic" w:hAnsi="Simplified Arabic" w:cs="Simplified Arabic"/>
          <w:sz w:val="24"/>
          <w:szCs w:val="24"/>
          <w:vertAlign w:val="superscript"/>
          <w:rtl/>
        </w:rPr>
        <w:t>(</w:t>
      </w:r>
      <w:r w:rsidR="00216AE0" w:rsidRPr="007827DC">
        <w:rPr>
          <w:rStyle w:val="FootnoteReference"/>
          <w:rFonts w:cs="Simplified Arabic" w:hint="default"/>
          <w:sz w:val="24"/>
          <w:szCs w:val="24"/>
          <w:rtl/>
        </w:rPr>
        <w:footnoteReference w:id="37"/>
      </w:r>
      <w:r w:rsidR="007827DC" w:rsidRPr="007827DC">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bookmarkEnd w:id="9"/>
    </w:p>
    <w:p w14:paraId="6FF9B2D1" w14:textId="21A3C9A6"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وقد ترغب جمعية البيئة في أن تقرر اتجاه عملها مستقبلاً بشأن القمامة البحرية والجسيمات البلاستيكية البحرية الدقيقة في ضوء خيارات الاستجابة التي حددها فريق الخبراء المخصص المفتوح العضوية المعني بمكافحة القمامة البحرية والجسيمات البلاستيكية البحرية الدقيقة.</w:t>
      </w:r>
    </w:p>
    <w:p w14:paraId="594DF35C" w14:textId="237BA991"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وقد ترغب جمعية البيئة، في إطار التحضير لدورتها الخامسة المستأنفة، في أن تطلب إلى المديرة التنفيذية أن تشكل فريقاً غير رسمي من الخبراء معنياً بالقمامة البحرية والجسيمات البلاستيكية البحرية الدقيقة.</w:t>
      </w:r>
    </w:p>
    <w:p w14:paraId="1E7DFEF2" w14:textId="54157310"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وقد ترغب جمعية البيئة في أن تحيط علماً بنتائج التقييم المتعلق بمصادر القمامة ومساراتها ومخاطرها، بما في ذلك القمامة البلاستيكية والتلوث بالجسيمات البلاستيكية الدقيقة</w:t>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vertAlign w:val="superscript"/>
          <w:rtl/>
        </w:rPr>
        <w:footnoteReference w:id="38"/>
      </w:r>
      <w:r w:rsidRPr="00B85F7B">
        <w:rPr>
          <w:rFonts w:ascii="Simplified Arabic" w:hAnsi="Simplified Arabic" w:cs="Simplified Arabic"/>
          <w:sz w:val="24"/>
          <w:szCs w:val="24"/>
          <w:vertAlign w:val="superscript"/>
          <w:rtl/>
        </w:rPr>
        <w:t>)</w:t>
      </w:r>
      <w:r w:rsidRPr="00B85F7B">
        <w:rPr>
          <w:rFonts w:ascii="Simplified Arabic" w:hAnsi="Simplified Arabic" w:cs="Simplified Arabic"/>
          <w:sz w:val="24"/>
          <w:szCs w:val="24"/>
          <w:rtl/>
        </w:rPr>
        <w:t>.</w:t>
      </w:r>
    </w:p>
    <w:p w14:paraId="62AA3A51" w14:textId="77777777" w:rsidR="001249D8" w:rsidRPr="00B85F7B"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hAnsi="Simplified Arabic" w:cs="Simplified Arabic" w:hint="default"/>
          <w:sz w:val="24"/>
          <w:szCs w:val="24"/>
          <w:rtl/>
          <w:lang w:val="ar-SA" w:eastAsia="zh-TW"/>
        </w:rPr>
      </w:pPr>
      <w:r w:rsidRPr="00B85F7B">
        <w:rPr>
          <w:rFonts w:ascii="Simplified Arabic" w:hAnsi="Simplified Arabic" w:cs="Simplified Arabic"/>
          <w:sz w:val="24"/>
          <w:szCs w:val="24"/>
          <w:rtl/>
        </w:rPr>
        <w:t xml:space="preserve">وقد ترغب جمعية البيئة في دعوة الدول الأعضاء وأصحاب المصلحة المعنيين الذين لم ينضموا بعد إلى حملة البحار النظيفة </w:t>
      </w:r>
      <w:r w:rsidRPr="00473627">
        <w:rPr>
          <w:rFonts w:asciiTheme="majorBidi" w:hAnsiTheme="majorBidi" w:cstheme="majorBidi" w:hint="default"/>
          <w:sz w:val="22"/>
          <w:szCs w:val="22"/>
          <w:rtl/>
        </w:rPr>
        <w:t>(</w:t>
      </w:r>
      <w:r w:rsidRPr="00473627">
        <w:rPr>
          <w:rFonts w:asciiTheme="majorBidi" w:hAnsiTheme="majorBidi" w:cstheme="majorBidi" w:hint="default"/>
          <w:sz w:val="22"/>
          <w:szCs w:val="22"/>
        </w:rPr>
        <w:t>Clean Seas</w:t>
      </w:r>
      <w:r w:rsidRPr="00473627">
        <w:rPr>
          <w:rFonts w:asciiTheme="majorBidi" w:hAnsiTheme="majorBidi" w:cstheme="majorBidi" w:hint="default"/>
          <w:sz w:val="22"/>
          <w:szCs w:val="22"/>
          <w:rtl/>
        </w:rPr>
        <w:t>)</w:t>
      </w:r>
      <w:r w:rsidRPr="00B85F7B">
        <w:rPr>
          <w:rFonts w:ascii="Simplified Arabic" w:hAnsi="Simplified Arabic" w:cs="Simplified Arabic"/>
          <w:sz w:val="24"/>
          <w:szCs w:val="24"/>
          <w:rtl/>
        </w:rPr>
        <w:t xml:space="preserve"> التي أطلقتها الشراكة العالمية لمعالجة مشكلة القمامة البحرية، إلى الانضمام إلى هذه الحملة.</w:t>
      </w:r>
    </w:p>
    <w:p w14:paraId="2B5660C3" w14:textId="09F41162" w:rsidR="001249D8" w:rsidRPr="00216AE0" w:rsidRDefault="001249D8" w:rsidP="001247CD">
      <w:pPr>
        <w:pStyle w:val="Normalnumber"/>
        <w:numPr>
          <w:ilvl w:val="0"/>
          <w:numId w:val="11"/>
        </w:numPr>
        <w:tabs>
          <w:tab w:val="clear" w:pos="1247"/>
          <w:tab w:val="clear" w:pos="1814"/>
          <w:tab w:val="clear" w:pos="2381"/>
          <w:tab w:val="clear" w:pos="2948"/>
          <w:tab w:val="clear" w:pos="3515"/>
          <w:tab w:val="left" w:pos="624"/>
        </w:tabs>
        <w:bidi/>
        <w:spacing w:line="340" w:lineRule="exact"/>
        <w:ind w:left="1134" w:firstLine="0"/>
        <w:jc w:val="both"/>
        <w:textDirection w:val="tbRlV"/>
        <w:rPr>
          <w:rFonts w:ascii="Simplified Arabic" w:eastAsia="MS Mincho" w:hAnsi="Simplified Arabic" w:cs="Simplified Arabic" w:hint="default"/>
          <w:color w:val="000000"/>
          <w:sz w:val="24"/>
          <w:szCs w:val="24"/>
          <w:rtl/>
          <w:lang w:val="ar-SA" w:eastAsia="zh-TW"/>
        </w:rPr>
      </w:pPr>
      <w:r w:rsidRPr="00B85F7B">
        <w:rPr>
          <w:rFonts w:ascii="Simplified Arabic" w:hAnsi="Simplified Arabic" w:cs="Simplified Arabic"/>
          <w:sz w:val="24"/>
          <w:szCs w:val="24"/>
          <w:rtl/>
        </w:rPr>
        <w:t>وقد ترغب جمعية البيئة في دعوة الحكومات والقطاع الخاص والمؤسسات والمنظمات الأخرى إلى دعم العمل الذي يقوم به برنامج الأمم المتحدة للبيئة لمكاف</w:t>
      </w:r>
      <w:bookmarkStart w:id="10" w:name="_GoBack"/>
      <w:bookmarkEnd w:id="10"/>
      <w:r w:rsidRPr="00B85F7B">
        <w:rPr>
          <w:rFonts w:ascii="Simplified Arabic" w:hAnsi="Simplified Arabic" w:cs="Simplified Arabic"/>
          <w:sz w:val="24"/>
          <w:szCs w:val="24"/>
          <w:rtl/>
        </w:rPr>
        <w:t>حة القمامة البحرية والجسيمات البلاستيكية البحرية الدقيقة، من خلال التبرعات المالية.</w:t>
      </w:r>
    </w:p>
    <w:bookmarkEnd w:id="5"/>
    <w:bookmarkEnd w:id="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370FD" w:rsidRPr="000D384F" w14:paraId="0ED271BC" w14:textId="77777777" w:rsidTr="00BC30C3">
        <w:tc>
          <w:tcPr>
            <w:tcW w:w="1897" w:type="dxa"/>
          </w:tcPr>
          <w:p w14:paraId="1CB8BCF6" w14:textId="77777777" w:rsidR="003370FD" w:rsidRDefault="003370FD" w:rsidP="00BC30C3">
            <w:pPr>
              <w:spacing w:before="520"/>
              <w:rPr>
                <w:rFonts w:hint="default"/>
                <w:szCs w:val="20"/>
                <w:rtl/>
              </w:rPr>
            </w:pPr>
          </w:p>
          <w:p w14:paraId="3CD99190" w14:textId="268D7B1D" w:rsidR="00823515" w:rsidRPr="00823515" w:rsidRDefault="00823515" w:rsidP="00823515">
            <w:pPr>
              <w:pStyle w:val="NormalNonumber"/>
              <w:rPr>
                <w:rFonts w:hint="default"/>
              </w:rPr>
            </w:pPr>
          </w:p>
        </w:tc>
        <w:tc>
          <w:tcPr>
            <w:tcW w:w="1897" w:type="dxa"/>
          </w:tcPr>
          <w:p w14:paraId="01B214A3" w14:textId="77777777" w:rsidR="003370FD" w:rsidRPr="000D384F" w:rsidRDefault="003370FD" w:rsidP="00BC30C3">
            <w:pPr>
              <w:spacing w:before="520"/>
              <w:rPr>
                <w:rFonts w:hint="default"/>
                <w:szCs w:val="20"/>
              </w:rPr>
            </w:pPr>
          </w:p>
        </w:tc>
        <w:tc>
          <w:tcPr>
            <w:tcW w:w="1897" w:type="dxa"/>
            <w:tcBorders>
              <w:bottom w:val="single" w:sz="4" w:space="0" w:color="auto"/>
            </w:tcBorders>
          </w:tcPr>
          <w:p w14:paraId="27CE6418" w14:textId="77777777" w:rsidR="003370FD" w:rsidRPr="000D384F" w:rsidRDefault="003370FD" w:rsidP="00BC30C3">
            <w:pPr>
              <w:spacing w:before="520"/>
              <w:rPr>
                <w:rFonts w:hint="default"/>
                <w:szCs w:val="20"/>
              </w:rPr>
            </w:pPr>
          </w:p>
        </w:tc>
        <w:tc>
          <w:tcPr>
            <w:tcW w:w="1897" w:type="dxa"/>
          </w:tcPr>
          <w:p w14:paraId="33E2AD03" w14:textId="77777777" w:rsidR="003370FD" w:rsidRPr="000D384F" w:rsidRDefault="003370FD" w:rsidP="00BC30C3">
            <w:pPr>
              <w:spacing w:before="520"/>
              <w:rPr>
                <w:rFonts w:hint="default"/>
                <w:szCs w:val="20"/>
              </w:rPr>
            </w:pPr>
          </w:p>
        </w:tc>
        <w:tc>
          <w:tcPr>
            <w:tcW w:w="1898" w:type="dxa"/>
          </w:tcPr>
          <w:p w14:paraId="1A1410BA" w14:textId="77777777" w:rsidR="003370FD" w:rsidRPr="000D384F" w:rsidRDefault="003370FD" w:rsidP="00BC30C3">
            <w:pPr>
              <w:spacing w:before="520"/>
              <w:rPr>
                <w:rFonts w:hint="default"/>
                <w:szCs w:val="20"/>
              </w:rPr>
            </w:pPr>
          </w:p>
        </w:tc>
      </w:tr>
      <w:bookmarkEnd w:id="3"/>
    </w:tbl>
    <w:p w14:paraId="2E874A4A" w14:textId="6DAF0084" w:rsidR="00372D80" w:rsidRPr="00FB2DBD" w:rsidRDefault="00372D80" w:rsidP="00131E6E">
      <w:pPr>
        <w:tabs>
          <w:tab w:val="clear" w:pos="1247"/>
          <w:tab w:val="clear" w:pos="1814"/>
          <w:tab w:val="clear" w:pos="3515"/>
        </w:tabs>
        <w:bidi/>
        <w:rPr>
          <w:rFonts w:hint="default"/>
          <w:rtl/>
        </w:rPr>
      </w:pPr>
    </w:p>
    <w:sectPr w:rsidR="00372D80" w:rsidRPr="00FB2DBD" w:rsidSect="00467574">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CEEC9" w14:textId="77777777" w:rsidR="009D1917" w:rsidRDefault="009D1917">
      <w:pPr>
        <w:rPr>
          <w:rFonts w:hint="default"/>
        </w:rPr>
      </w:pPr>
      <w:r>
        <w:separator/>
      </w:r>
    </w:p>
  </w:endnote>
  <w:endnote w:type="continuationSeparator" w:id="0">
    <w:p w14:paraId="55B0E4E5" w14:textId="77777777" w:rsidR="009D1917" w:rsidRDefault="009D1917">
      <w:pPr>
        <w:rPr>
          <w:rFonts w:hint="default"/>
        </w:rPr>
      </w:pPr>
      <w:r>
        <w:continuationSeparator/>
      </w:r>
    </w:p>
  </w:endnote>
  <w:endnote w:type="continuationNotice" w:id="1">
    <w:p w14:paraId="7A0B6D95" w14:textId="77777777" w:rsidR="009D1917" w:rsidRDefault="009D1917">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implified Arabic">
    <w:altName w:val="Simplified Arabic"/>
    <w:charset w:val="B2"/>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utura">
    <w:charset w:val="00"/>
    <w:family w:val="auto"/>
    <w:pitch w:val="variable"/>
    <w:sig w:usb0="80000067" w:usb1="00000000" w:usb2="00000000" w:usb3="00000000" w:csb0="000001FB" w:csb1="00000000"/>
  </w:font>
  <w:font w:name="Times">
    <w:panose1 w:val="02020603050405020304"/>
    <w:charset w:val="00"/>
    <w:family w:val="roman"/>
    <w:pitch w:val="variable"/>
    <w:sig w:usb0="E0002EFF" w:usb1="C000785B" w:usb2="00000009" w:usb3="00000000" w:csb0="000001FF" w:csb1="00000000"/>
  </w:font>
  <w:font w:name="H Futura Heavy">
    <w:altName w:val="Times New Roman"/>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tl/>
      </w:rPr>
      <w:id w:val="1360476048"/>
      <w:docPartObj>
        <w:docPartGallery w:val="Page Numbers (Bottom of Page)"/>
        <w:docPartUnique/>
      </w:docPartObj>
    </w:sdtPr>
    <w:sdtEndPr>
      <w:rPr>
        <w:noProof/>
      </w:rPr>
    </w:sdtEndPr>
    <w:sdtContent>
      <w:p w14:paraId="333B0B70" w14:textId="083A7142" w:rsidR="00A50811" w:rsidRPr="009C52F7" w:rsidRDefault="003D2CD7" w:rsidP="009C52F7">
        <w:pPr>
          <w:pStyle w:val="Footer"/>
          <w:bidi/>
          <w:rPr>
            <w:rFonts w:hint="default"/>
            <w:szCs w:val="20"/>
          </w:rPr>
        </w:pPr>
        <w:r w:rsidRPr="00CE6854">
          <w:rPr>
            <w:szCs w:val="20"/>
          </w:rPr>
          <w:fldChar w:fldCharType="begin"/>
        </w:r>
        <w:r w:rsidRPr="00CE6854">
          <w:rPr>
            <w:szCs w:val="20"/>
          </w:rPr>
          <w:instrText xml:space="preserve"> PAGE   \* MERGEFORMAT </w:instrText>
        </w:r>
        <w:r w:rsidRPr="00CE6854">
          <w:rPr>
            <w:szCs w:val="20"/>
          </w:rPr>
          <w:fldChar w:fldCharType="separate"/>
        </w:r>
        <w:r w:rsidRPr="00CE6854">
          <w:rPr>
            <w:szCs w:val="20"/>
          </w:rPr>
          <w:t>2</w:t>
        </w:r>
        <w:r w:rsidRPr="00CE6854">
          <w:rPr>
            <w:noProof/>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2119176173"/>
      <w:docPartObj>
        <w:docPartGallery w:val="Page Numbers (Bottom of Page)"/>
        <w:docPartUnique/>
      </w:docPartObj>
    </w:sdtPr>
    <w:sdtEndPr>
      <w:rPr>
        <w:noProof/>
      </w:rPr>
    </w:sdtEndPr>
    <w:sdtContent>
      <w:p w14:paraId="04DA1F84" w14:textId="01AAD044" w:rsidR="00A50811" w:rsidRPr="009C52F7" w:rsidRDefault="003D2CD7" w:rsidP="009C52F7">
        <w:pPr>
          <w:pStyle w:val="Footer"/>
          <w:rPr>
            <w:rFonts w:hint="default"/>
            <w:szCs w:val="20"/>
          </w:rPr>
        </w:pPr>
        <w:r w:rsidRPr="009C52F7">
          <w:rPr>
            <w:szCs w:val="20"/>
          </w:rPr>
          <w:fldChar w:fldCharType="begin"/>
        </w:r>
        <w:r w:rsidRPr="009C52F7">
          <w:rPr>
            <w:szCs w:val="20"/>
          </w:rPr>
          <w:instrText xml:space="preserve"> PAGE   \* MERGEFORMAT </w:instrText>
        </w:r>
        <w:r w:rsidRPr="009C52F7">
          <w:rPr>
            <w:szCs w:val="20"/>
          </w:rPr>
          <w:fldChar w:fldCharType="separate"/>
        </w:r>
        <w:r w:rsidRPr="009C52F7">
          <w:rPr>
            <w:rFonts w:hint="default"/>
            <w:szCs w:val="20"/>
          </w:rPr>
          <w:t>2</w:t>
        </w:r>
        <w:r w:rsidRPr="009C52F7">
          <w:rPr>
            <w:noProof/>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Cs w:val="20"/>
        <w:rtl/>
      </w:rPr>
      <w:id w:val="1903093784"/>
      <w:docPartObj>
        <w:docPartGallery w:val="Page Numbers (Bottom of Page)"/>
        <w:docPartUnique/>
      </w:docPartObj>
    </w:sdtPr>
    <w:sdtEndPr>
      <w:rPr>
        <w:noProof/>
      </w:rPr>
    </w:sdtEndPr>
    <w:sdtContent>
      <w:p w14:paraId="58F155D5" w14:textId="0F313B35" w:rsidR="002F4274" w:rsidRPr="002D7033" w:rsidRDefault="00B2183F" w:rsidP="00465081">
        <w:pPr>
          <w:pStyle w:val="Footer"/>
          <w:tabs>
            <w:tab w:val="clear" w:pos="1814"/>
            <w:tab w:val="clear" w:pos="2381"/>
            <w:tab w:val="clear" w:pos="2948"/>
            <w:tab w:val="clear" w:pos="3515"/>
            <w:tab w:val="clear" w:pos="4320"/>
            <w:tab w:val="clear" w:pos="8640"/>
            <w:tab w:val="left" w:pos="1132"/>
          </w:tabs>
          <w:bidi/>
          <w:spacing w:before="120" w:after="0" w:line="240" w:lineRule="exact"/>
          <w:ind w:left="-143" w:firstLine="2"/>
          <w:rPr>
            <w:rFonts w:hint="default"/>
            <w:bCs/>
            <w:szCs w:val="20"/>
          </w:rPr>
        </w:pPr>
        <w:r w:rsidRPr="002D7033">
          <w:rPr>
            <w:rStyle w:val="PageNumber"/>
            <w:b w:val="0"/>
            <w:bCs/>
            <w:sz w:val="20"/>
            <w:szCs w:val="20"/>
          </w:rPr>
          <w:t>K</w:t>
        </w:r>
        <w:r w:rsidR="00050466" w:rsidRPr="002D7033">
          <w:rPr>
            <w:rStyle w:val="PageNumber"/>
            <w:rFonts w:hint="default"/>
            <w:b w:val="0"/>
            <w:bCs/>
            <w:sz w:val="20"/>
            <w:szCs w:val="20"/>
          </w:rPr>
          <w:t>2</w:t>
        </w:r>
        <w:r w:rsidRPr="002D7033">
          <w:rPr>
            <w:rStyle w:val="PageNumber"/>
            <w:rFonts w:hint="default"/>
            <w:b w:val="0"/>
            <w:bCs/>
            <w:sz w:val="20"/>
            <w:szCs w:val="20"/>
          </w:rPr>
          <w:t>00</w:t>
        </w:r>
        <w:r w:rsidR="00465081">
          <w:rPr>
            <w:rStyle w:val="PageNumber"/>
            <w:rFonts w:hint="default"/>
            <w:b w:val="0"/>
            <w:bCs/>
            <w:sz w:val="20"/>
            <w:szCs w:val="20"/>
          </w:rPr>
          <w:t>2</w:t>
        </w:r>
        <w:r w:rsidR="002A049E">
          <w:rPr>
            <w:rStyle w:val="PageNumber"/>
            <w:rFonts w:hint="default"/>
            <w:b w:val="0"/>
            <w:bCs/>
            <w:sz w:val="20"/>
            <w:szCs w:val="20"/>
          </w:rPr>
          <w:t>792</w:t>
        </w:r>
        <w:r w:rsidRPr="002D7033">
          <w:rPr>
            <w:rStyle w:val="PageNumber"/>
            <w:bCs/>
            <w:sz w:val="20"/>
            <w:szCs w:val="20"/>
          </w:rPr>
          <w:tab/>
        </w:r>
        <w:r w:rsidR="002A049E">
          <w:rPr>
            <w:rStyle w:val="PageNumber"/>
            <w:rFonts w:hint="default"/>
            <w:b w:val="0"/>
            <w:bCs/>
            <w:sz w:val="20"/>
            <w:szCs w:val="20"/>
          </w:rPr>
          <w:t>060121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84850" w14:textId="77777777" w:rsidR="009D1917" w:rsidRDefault="009D1917" w:rsidP="007D0A47">
      <w:pPr>
        <w:bidi/>
        <w:spacing w:after="40"/>
        <w:ind w:left="624"/>
        <w:rPr>
          <w:rFonts w:hint="default"/>
        </w:rPr>
      </w:pPr>
      <w:r>
        <w:separator/>
      </w:r>
    </w:p>
  </w:footnote>
  <w:footnote w:type="continuationSeparator" w:id="0">
    <w:p w14:paraId="62B8890B" w14:textId="77777777" w:rsidR="009D1917" w:rsidRDefault="009D1917">
      <w:pPr>
        <w:rPr>
          <w:rFonts w:hint="default"/>
        </w:rPr>
      </w:pPr>
      <w:r>
        <w:continuationSeparator/>
      </w:r>
    </w:p>
  </w:footnote>
  <w:footnote w:type="continuationNotice" w:id="1">
    <w:p w14:paraId="109811C9" w14:textId="77777777" w:rsidR="009D1917" w:rsidRDefault="009D1917">
      <w:pPr>
        <w:rPr>
          <w:rFonts w:hint="default"/>
        </w:rPr>
      </w:pPr>
    </w:p>
  </w:footnote>
  <w:footnote w:id="2">
    <w:p w14:paraId="4A8AE905" w14:textId="23195FC0" w:rsidR="00DA7E16" w:rsidRPr="00F05B48" w:rsidRDefault="00DA7E16" w:rsidP="00F05B48">
      <w:pPr>
        <w:pStyle w:val="FootnoteText"/>
        <w:bidi/>
        <w:spacing w:before="0" w:line="280" w:lineRule="exact"/>
        <w:ind w:left="1134"/>
        <w:jc w:val="both"/>
        <w:rPr>
          <w:rFonts w:ascii="Simplified Arabic" w:hAnsi="Simplified Arabic" w:cs="Simplified Arabic" w:hint="default"/>
          <w:sz w:val="20"/>
          <w:szCs w:val="20"/>
          <w:rtl/>
        </w:rPr>
      </w:pPr>
      <w:r w:rsidRPr="00F05B48">
        <w:rPr>
          <w:rStyle w:val="FootnoteReference"/>
          <w:rFonts w:ascii="Simplified Arabic" w:hAnsi="Simplified Arabic" w:cs="Simplified Arabic"/>
          <w:szCs w:val="20"/>
          <w:vertAlign w:val="baseline"/>
        </w:rPr>
        <w:t>*</w:t>
      </w:r>
      <w:r w:rsidRPr="00F05B48">
        <w:rPr>
          <w:rFonts w:ascii="Simplified Arabic" w:hAnsi="Simplified Arabic" w:cs="Simplified Arabic"/>
          <w:sz w:val="20"/>
          <w:szCs w:val="20"/>
          <w:rtl/>
        </w:rPr>
        <w:t xml:space="preserve">  وفقاً</w:t>
      </w:r>
      <w:r w:rsidRPr="00F05B48">
        <w:rPr>
          <w:rFonts w:ascii="Simplified Arabic" w:hAnsi="Simplified Arabic" w:cs="Simplified Arabic"/>
          <w:sz w:val="20"/>
          <w:szCs w:val="20"/>
        </w:rPr>
        <w:t xml:space="preserve"> </w:t>
      </w:r>
      <w:r w:rsidRPr="00F05B48">
        <w:rPr>
          <w:rFonts w:ascii="Simplified Arabic" w:hAnsi="Simplified Arabic" w:cs="Simplified Arabic"/>
          <w:sz w:val="20"/>
          <w:szCs w:val="20"/>
          <w:rtl/>
        </w:rPr>
        <w:t>ل</w:t>
      </w:r>
      <w:r w:rsidRPr="00F05B48">
        <w:rPr>
          <w:rFonts w:ascii="Simplified Arabic" w:hAnsi="Simplified Arabic" w:cs="Simplified Arabic"/>
          <w:sz w:val="20"/>
          <w:szCs w:val="20"/>
          <w:rtl/>
          <w:lang w:val="nl-NL" w:bidi="ar-EG"/>
        </w:rPr>
        <w:t>ل</w:t>
      </w:r>
      <w:r w:rsidRPr="00F05B48">
        <w:rPr>
          <w:rFonts w:ascii="Simplified Arabic" w:hAnsi="Simplified Arabic" w:cs="Simplified Arabic"/>
          <w:sz w:val="20"/>
          <w:szCs w:val="20"/>
          <w:rtl/>
        </w:rPr>
        <w:t>مقررين اللذين اتُخذا في اجتماع مكتب جمعية الأمم</w:t>
      </w:r>
      <w:r w:rsidRPr="00F05B48">
        <w:rPr>
          <w:rFonts w:ascii="Simplified Arabic" w:hAnsi="Simplified Arabic" w:cs="Simplified Arabic"/>
          <w:sz w:val="20"/>
          <w:szCs w:val="20"/>
        </w:rPr>
        <w:t xml:space="preserve"> </w:t>
      </w:r>
      <w:r w:rsidRPr="00F05B48">
        <w:rPr>
          <w:rFonts w:ascii="Simplified Arabic" w:hAnsi="Simplified Arabic" w:cs="Simplified Arabic"/>
          <w:sz w:val="20"/>
          <w:szCs w:val="20"/>
          <w:rtl/>
        </w:rPr>
        <w:t>المتحدة للبيئة المعقود في 8 تشرين الأول/أكتوبر 2020 والاجتماع المشترك لمكتبي</w:t>
      </w:r>
      <w:r w:rsidRPr="00F05B48">
        <w:rPr>
          <w:rFonts w:ascii="Simplified Arabic" w:hAnsi="Simplified Arabic" w:cs="Simplified Arabic"/>
          <w:sz w:val="20"/>
          <w:szCs w:val="20"/>
        </w:rPr>
        <w:t xml:space="preserve"> </w:t>
      </w:r>
      <w:r w:rsidRPr="00F05B48">
        <w:rPr>
          <w:rFonts w:ascii="Simplified Arabic" w:hAnsi="Simplified Arabic" w:cs="Simplified Arabic"/>
          <w:sz w:val="20"/>
          <w:szCs w:val="20"/>
          <w:rtl/>
        </w:rPr>
        <w:t>جمعية الأمم المتحدة للبيئة ولجنة الممثلين الدائمين المعقود في 1 كانون</w:t>
      </w:r>
      <w:r w:rsidRPr="00F05B48">
        <w:rPr>
          <w:rFonts w:ascii="Simplified Arabic" w:hAnsi="Simplified Arabic" w:cs="Simplified Arabic"/>
          <w:sz w:val="20"/>
          <w:szCs w:val="20"/>
        </w:rPr>
        <w:t xml:space="preserve"> </w:t>
      </w:r>
      <w:r w:rsidRPr="00F05B48">
        <w:rPr>
          <w:rFonts w:ascii="Simplified Arabic" w:hAnsi="Simplified Arabic" w:cs="Simplified Arabic"/>
          <w:sz w:val="20"/>
          <w:szCs w:val="20"/>
          <w:rtl/>
        </w:rPr>
        <w:t>الأول/ديسمبر 2020، من المتوقع أن تُرفع الدورة الخامسة للجمعية في 23 شباط/فبراير</w:t>
      </w:r>
      <w:r w:rsidRPr="00F05B48">
        <w:rPr>
          <w:rFonts w:ascii="Simplified Arabic" w:hAnsi="Simplified Arabic" w:cs="Simplified Arabic"/>
          <w:sz w:val="20"/>
          <w:szCs w:val="20"/>
        </w:rPr>
        <w:t xml:space="preserve"> 2021 </w:t>
      </w:r>
      <w:r w:rsidRPr="00F05B48">
        <w:rPr>
          <w:rFonts w:ascii="Simplified Arabic" w:hAnsi="Simplified Arabic" w:cs="Simplified Arabic"/>
          <w:sz w:val="20"/>
          <w:szCs w:val="20"/>
          <w:rtl/>
        </w:rPr>
        <w:t>وتُستأنف في اجتماع حضوري في شباط/فبراير 2022</w:t>
      </w:r>
      <w:r w:rsidRPr="00F05B48">
        <w:rPr>
          <w:rFonts w:ascii="Simplified Arabic" w:hAnsi="Simplified Arabic" w:cs="Simplified Arabic"/>
          <w:sz w:val="20"/>
          <w:szCs w:val="20"/>
        </w:rPr>
        <w:t>.</w:t>
      </w:r>
    </w:p>
  </w:footnote>
  <w:footnote w:id="3">
    <w:p w14:paraId="59ACA636" w14:textId="1F7B1E78" w:rsidR="00DA7E16" w:rsidRPr="00F05B48" w:rsidRDefault="00DA7E16" w:rsidP="00F05B48">
      <w:pPr>
        <w:pStyle w:val="FootnoteText"/>
        <w:bidi/>
        <w:spacing w:before="0" w:line="280" w:lineRule="exact"/>
        <w:ind w:left="1134"/>
        <w:jc w:val="both"/>
        <w:rPr>
          <w:rFonts w:ascii="Simplified Arabic" w:hAnsi="Simplified Arabic" w:cs="Simplified Arabic" w:hint="default"/>
          <w:sz w:val="20"/>
          <w:szCs w:val="20"/>
          <w:rtl/>
        </w:rPr>
      </w:pPr>
      <w:r w:rsidRPr="00F05B48">
        <w:rPr>
          <w:rStyle w:val="FootnoteReference"/>
          <w:rFonts w:ascii="Simplified Arabic" w:hAnsi="Simplified Arabic" w:cs="Simplified Arabic"/>
          <w:szCs w:val="20"/>
          <w:vertAlign w:val="baseline"/>
        </w:rPr>
        <w:t>**</w:t>
      </w:r>
      <w:r w:rsidRPr="00F05B48">
        <w:rPr>
          <w:rFonts w:ascii="Simplified Arabic" w:hAnsi="Simplified Arabic" w:cs="Simplified Arabic"/>
          <w:sz w:val="20"/>
          <w:szCs w:val="20"/>
          <w:rtl/>
        </w:rPr>
        <w:t xml:space="preserve">  </w:t>
      </w:r>
      <w:r w:rsidRPr="00473627">
        <w:rPr>
          <w:rFonts w:asciiTheme="majorBidi" w:hAnsiTheme="majorBidi" w:cstheme="majorBidi" w:hint="default"/>
          <w:szCs w:val="18"/>
        </w:rPr>
        <w:t>UNEP/EA.5/1/Rev.1</w:t>
      </w:r>
      <w:r w:rsidRPr="00F05B48">
        <w:rPr>
          <w:rFonts w:ascii="Simplified Arabic" w:hAnsi="Simplified Arabic" w:cs="Simplified Arabic"/>
          <w:sz w:val="20"/>
          <w:szCs w:val="20"/>
          <w:rtl/>
        </w:rPr>
        <w:t>.</w:t>
      </w:r>
    </w:p>
  </w:footnote>
  <w:footnote w:id="4">
    <w:p w14:paraId="13359232"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إدماج سلامة وإنتاجية النظم الإيكولوجية البحرية والبرية والنظم الإيكولوجية للمياه العذبة في التعليم والرصد وأطر التعاون عبر القطاعات والحدود على الصعيدين الوطني والدولي.</w:t>
      </w:r>
    </w:p>
  </w:footnote>
  <w:footnote w:id="5">
    <w:p w14:paraId="093648AE"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القدرات والسياسات المؤسسية و/أو الأطر القانونية المعزّزة من أجل تحقيق الأهداف البيئية الدولية المتفق عليها، بما في ذلك خطة التنمية المستدامة لعام 2030 وأهداف التنمية المستدامة.</w:t>
      </w:r>
    </w:p>
  </w:footnote>
  <w:footnote w:id="6">
    <w:p w14:paraId="028EFDC0"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وضع أو تنفيذ السياسات والاستراتيجيات والآليات القانونية والمؤسسية والمالية التي تهدف إلى الإدارة السليمة للمواد الكيميائية في البلدان، وذلك في إطار الاتفاقات البيئية المتعددة الأطراف المعنية، والنَهْج الاستراتيجي للإدارة الدولية للمواد الكيميائية.</w:t>
      </w:r>
    </w:p>
  </w:footnote>
  <w:footnote w:id="7">
    <w:p w14:paraId="42A96D9D"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وضع أو تنفيذ السياسات والاستراتيجيات والآليات القانونية والمؤسسية والمالية التي تهدف إلى منع النفايات وإدارتها إدارةً سليمة في البلدان، وذلك في إطار الاتفاقات البيئية المتعددة الأطراف المعنية.</w:t>
      </w:r>
    </w:p>
  </w:footnote>
  <w:footnote w:id="8">
    <w:p w14:paraId="78DF0915"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استخدام الحكومات وأصحاب المصلحة الآخرين البيانات البيئية المفتوحة والتحليلات والعمليات التشاركية ذات الجودة العالية التي تعزز الترابط بين العلوم والسياسات، وذلك من أجل إنتاج التقييمات البيئية القائمة على الأدلة، وتحديد القضايا الناشئة وتعزيز الإجراءات المتعلقة بالسياسات.</w:t>
      </w:r>
    </w:p>
  </w:footnote>
  <w:footnote w:id="9">
    <w:p w14:paraId="1F6C74CD" w14:textId="74342435"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r w:rsidR="00F05B48">
        <w:rPr>
          <w:rFonts w:ascii="Simplified Arabic" w:hAnsi="Simplified Arabic" w:cs="Simplified Arabic" w:hint="cs"/>
          <w:rtl/>
        </w:rPr>
        <w:t xml:space="preserve"> </w:t>
      </w:r>
      <w:hyperlink r:id="rId1" w:history="1">
        <w:r w:rsidR="00F05B48" w:rsidRPr="00497FCA">
          <w:rPr>
            <w:rStyle w:val="Hyperlink"/>
            <w:rFonts w:asciiTheme="majorBidi" w:hAnsiTheme="majorBidi" w:cstheme="majorBidi"/>
            <w:sz w:val="18"/>
            <w:szCs w:val="18"/>
            <w:lang w:val="en-GB"/>
          </w:rPr>
          <w:t>https://www.gpmarinelitter.org/who-we-are/regional-nodes</w:t>
        </w:r>
      </w:hyperlink>
      <w:r w:rsidRPr="00F05B48">
        <w:rPr>
          <w:rFonts w:ascii="Simplified Arabic" w:hAnsi="Simplified Arabic" w:cs="Simplified Arabic" w:hint="cs"/>
          <w:rtl/>
        </w:rPr>
        <w:t>.</w:t>
      </w:r>
    </w:p>
  </w:footnote>
  <w:footnote w:id="10">
    <w:p w14:paraId="1EC98DDA" w14:textId="640E3B79"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r w:rsidR="00F05B48">
        <w:rPr>
          <w:rFonts w:ascii="Simplified Arabic" w:hAnsi="Simplified Arabic" w:cs="Simplified Arabic" w:hint="cs"/>
          <w:rtl/>
        </w:rPr>
        <w:t xml:space="preserve"> </w:t>
      </w:r>
      <w:hyperlink r:id="rId2" w:history="1">
        <w:r w:rsidR="00BE5881" w:rsidRPr="00497FCA">
          <w:rPr>
            <w:rStyle w:val="Hyperlink"/>
            <w:rFonts w:asciiTheme="majorBidi" w:hAnsiTheme="majorBidi" w:cstheme="majorBidi"/>
            <w:sz w:val="18"/>
            <w:szCs w:val="18"/>
            <w:lang w:val="en-GB"/>
          </w:rPr>
          <w:t>https://papersmart.unon.org/resolution/uploads/3_aheg_inf_7_-_marine_litter_guidelines_for_designing_reg</w:t>
        </w:r>
        <w:r w:rsidR="00BE5881" w:rsidRPr="00497FCA">
          <w:rPr>
            <w:rStyle w:val="Hyperlink"/>
            <w:rFonts w:asciiTheme="majorBidi" w:hAnsiTheme="majorBidi" w:cstheme="majorBidi"/>
            <w:sz w:val="18"/>
            <w:szCs w:val="18"/>
            <w:rtl/>
            <w:lang w:val="en-GB"/>
          </w:rPr>
          <w:br/>
        </w:r>
        <w:r w:rsidR="00BE5881" w:rsidRPr="00497FCA">
          <w:rPr>
            <w:rStyle w:val="Hyperlink"/>
            <w:rFonts w:asciiTheme="majorBidi" w:hAnsiTheme="majorBidi" w:cstheme="majorBidi"/>
            <w:sz w:val="18"/>
            <w:szCs w:val="18"/>
            <w:lang w:val="en-GB"/>
          </w:rPr>
          <w:t>ional_action_plans_summary.pdf</w:t>
        </w:r>
      </w:hyperlink>
      <w:r w:rsidR="00BE5881">
        <w:rPr>
          <w:rFonts w:asciiTheme="majorBidi" w:hAnsiTheme="majorBidi" w:cstheme="majorBidi" w:hint="cs"/>
          <w:sz w:val="18"/>
          <w:szCs w:val="18"/>
          <w:rtl/>
        </w:rPr>
        <w:t>.</w:t>
      </w:r>
    </w:p>
  </w:footnote>
  <w:footnote w:id="11">
    <w:p w14:paraId="3553B292" w14:textId="2812E8B3"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w:t>
      </w:r>
      <w:r w:rsidR="0086495F">
        <w:rPr>
          <w:rFonts w:ascii="Simplified Arabic" w:hAnsi="Simplified Arabic" w:cs="Simplified Arabic" w:hint="cs"/>
          <w:rtl/>
        </w:rPr>
        <w:t xml:space="preserve"> </w:t>
      </w:r>
      <w:r w:rsidRPr="00F05B48">
        <w:rPr>
          <w:rFonts w:ascii="Simplified Arabic" w:hAnsi="Simplified Arabic" w:cs="Simplified Arabic" w:hint="cs"/>
          <w:rtl/>
        </w:rPr>
        <w:t xml:space="preserve"> </w:t>
      </w:r>
      <w:hyperlink r:id="rId3" w:history="1">
        <w:r w:rsidR="00BE5881" w:rsidRPr="00BE5881">
          <w:rPr>
            <w:rStyle w:val="Hyperlink"/>
            <w:rFonts w:asciiTheme="majorBidi" w:hAnsiTheme="majorBidi" w:cstheme="majorBidi"/>
            <w:w w:val="95"/>
            <w:sz w:val="18"/>
            <w:szCs w:val="18"/>
            <w:lang w:val="en-GB"/>
          </w:rPr>
          <w:t>http://www.gesamp.org/publications/guidelines-for-the-monitoring-and-assessment-of-plastic-litter-in-the-ocean</w:t>
        </w:r>
      </w:hyperlink>
      <w:r w:rsidRPr="00BE5881">
        <w:rPr>
          <w:rFonts w:ascii="Simplified Arabic" w:hAnsi="Simplified Arabic" w:cs="Simplified Arabic" w:hint="cs"/>
          <w:w w:val="95"/>
          <w:rtl/>
        </w:rPr>
        <w:t>.</w:t>
      </w:r>
    </w:p>
  </w:footnote>
  <w:footnote w:id="12">
    <w:p w14:paraId="66F664BA" w14:textId="7379FC0C"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r w:rsidR="00FB55A0">
        <w:rPr>
          <w:rFonts w:ascii="Simplified Arabic" w:hAnsi="Simplified Arabic" w:cs="Simplified Arabic" w:hint="cs"/>
          <w:rtl/>
        </w:rPr>
        <w:t xml:space="preserve"> </w:t>
      </w:r>
      <w:hyperlink r:id="rId4" w:history="1">
        <w:r w:rsidR="00D53C6C" w:rsidRPr="00497FCA">
          <w:rPr>
            <w:rStyle w:val="Hyperlink"/>
            <w:rFonts w:asciiTheme="majorBidi" w:hAnsiTheme="majorBidi" w:cstheme="majorBidi"/>
            <w:sz w:val="18"/>
            <w:szCs w:val="18"/>
            <w:lang w:val="en-GB"/>
          </w:rPr>
          <w:t>https://www.unenvironment.org/cobsea/events/workshop/training-trainers-monitoring-and-assessment-marine-plastic-litter-and-microplastics</w:t>
        </w:r>
      </w:hyperlink>
      <w:r w:rsidRPr="00F05B48">
        <w:rPr>
          <w:rFonts w:ascii="Simplified Arabic" w:hAnsi="Simplified Arabic" w:cs="Simplified Arabic" w:hint="cs"/>
          <w:rtl/>
        </w:rPr>
        <w:t>.</w:t>
      </w:r>
    </w:p>
  </w:footnote>
  <w:footnote w:id="13">
    <w:p w14:paraId="15831DAC"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ستتاح المبادئ التوجيهية قبل انعقاد الدورة الخامسة لجمعية البيئة.</w:t>
      </w:r>
    </w:p>
  </w:footnote>
  <w:footnote w:id="14">
    <w:p w14:paraId="62160AC0"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النسبة المئوية للنفايات البلدية الصلبة التي تُجمَع وتدار في مرافق خاضعة للرقابة من إجمالي النفايات المتولدة في المدينة.</w:t>
      </w:r>
    </w:p>
  </w:footnote>
  <w:footnote w:id="15">
    <w:p w14:paraId="02A75B98" w14:textId="2793DE1A"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انظر </w:t>
      </w:r>
      <w:hyperlink r:id="rId5" w:history="1">
        <w:r w:rsidR="00D53C6C" w:rsidRPr="00497FCA">
          <w:rPr>
            <w:rStyle w:val="Hyperlink"/>
            <w:rFonts w:asciiTheme="majorBidi" w:hAnsiTheme="majorBidi" w:cstheme="majorBidi"/>
            <w:sz w:val="18"/>
            <w:szCs w:val="18"/>
            <w:lang w:val="en-GB"/>
          </w:rPr>
          <w:t>https://leap.informea.org/</w:t>
        </w:r>
      </w:hyperlink>
      <w:r w:rsidRPr="00F05B48">
        <w:rPr>
          <w:rFonts w:ascii="Simplified Arabic" w:hAnsi="Simplified Arabic" w:cs="Simplified Arabic" w:hint="cs"/>
          <w:rtl/>
        </w:rPr>
        <w:t>.</w:t>
      </w:r>
    </w:p>
  </w:footnote>
  <w:footnote w:id="16">
    <w:p w14:paraId="697182A6"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سيتاح المزيد من المعلومات قبل انعقاد الدورة الخامسة لجمعية البيئة.</w:t>
      </w:r>
    </w:p>
  </w:footnote>
  <w:footnote w:id="17">
    <w:p w14:paraId="42AE0F7F" w14:textId="67926313"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w:t>
      </w:r>
      <w:r w:rsidR="005B40B1">
        <w:rPr>
          <w:rFonts w:ascii="Simplified Arabic" w:hAnsi="Simplified Arabic" w:cs="Simplified Arabic" w:hint="cs"/>
          <w:rtl/>
        </w:rPr>
        <w:t xml:space="preserve"> </w:t>
      </w:r>
      <w:r w:rsidRPr="00F05B48">
        <w:rPr>
          <w:rFonts w:ascii="Simplified Arabic" w:hAnsi="Simplified Arabic" w:cs="Simplified Arabic" w:hint="cs"/>
          <w:rtl/>
        </w:rPr>
        <w:t xml:space="preserve"> </w:t>
      </w:r>
      <w:hyperlink r:id="rId6" w:history="1">
        <w:r w:rsidR="005B40B1" w:rsidRPr="00497FCA">
          <w:rPr>
            <w:rStyle w:val="Hyperlink"/>
            <w:rFonts w:asciiTheme="majorBidi" w:hAnsiTheme="majorBidi" w:cstheme="majorBidi"/>
            <w:sz w:val="18"/>
            <w:szCs w:val="18"/>
            <w:lang w:val="en-GB"/>
          </w:rPr>
          <w:t>http://www.gesamp.org/publications/gesamp-international-workshop-on-assessing-the-risks-associated-with-plastics-and-microplastics-in-the-marine-environment</w:t>
        </w:r>
      </w:hyperlink>
      <w:r w:rsidRPr="00F05B48">
        <w:rPr>
          <w:rFonts w:ascii="Simplified Arabic" w:hAnsi="Simplified Arabic" w:cs="Simplified Arabic" w:hint="cs"/>
          <w:rtl/>
        </w:rPr>
        <w:t>.</w:t>
      </w:r>
    </w:p>
  </w:footnote>
  <w:footnote w:id="18">
    <w:p w14:paraId="2A9548EA" w14:textId="75EFCBC1"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للاطلاع على مزيد من التفاصيل، انظر الوثيقة </w:t>
      </w:r>
      <w:r w:rsidRPr="005B40B1">
        <w:rPr>
          <w:rFonts w:asciiTheme="majorBidi" w:hAnsiTheme="majorBidi" w:cstheme="majorBidi" w:hint="cs"/>
          <w:sz w:val="18"/>
          <w:szCs w:val="18"/>
        </w:rPr>
        <w:t>UNEP/AHEG/2019/3/INF/6</w:t>
      </w:r>
      <w:r w:rsidRPr="00F05B48">
        <w:rPr>
          <w:rFonts w:ascii="Simplified Arabic" w:hAnsi="Simplified Arabic" w:cs="Simplified Arabic" w:hint="cs"/>
          <w:rtl/>
        </w:rPr>
        <w:t>.</w:t>
      </w:r>
    </w:p>
  </w:footnote>
  <w:footnote w:id="19">
    <w:p w14:paraId="3C1B0150" w14:textId="1DE085E6"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يأتي إنشاء المنبر تلبية للطلب الوارد في الفقرة 7 (ب) من قرار جمعية البيئة 3/7 </w:t>
      </w:r>
      <w:r w:rsidRPr="00570BE8">
        <w:rPr>
          <w:rFonts w:ascii="Simplified Arabic" w:hAnsi="Simplified Arabic" w:cs="Simplified Arabic" w:hint="cs"/>
          <w:rtl/>
        </w:rPr>
        <w:t xml:space="preserve">بأن </w:t>
      </w:r>
      <w:r w:rsidR="00570BE8" w:rsidRPr="00570BE8">
        <w:rPr>
          <w:rFonts w:ascii="Simplified Arabic" w:hAnsi="Simplified Arabic" w:cs="Simplified Arabic" w:hint="cs"/>
          <w:rtl/>
        </w:rPr>
        <w:t>ت</w:t>
      </w:r>
      <w:r w:rsidRPr="00570BE8">
        <w:rPr>
          <w:rFonts w:ascii="Simplified Arabic" w:hAnsi="Simplified Arabic" w:cs="Simplified Arabic" w:hint="cs"/>
          <w:rtl/>
        </w:rPr>
        <w:t>عزز المدير</w:t>
      </w:r>
      <w:r w:rsidR="00570BE8" w:rsidRPr="00570BE8">
        <w:rPr>
          <w:rFonts w:ascii="Simplified Arabic" w:hAnsi="Simplified Arabic" w:cs="Simplified Arabic" w:hint="cs"/>
          <w:rtl/>
        </w:rPr>
        <w:t>ة</w:t>
      </w:r>
      <w:r w:rsidRPr="00570BE8">
        <w:rPr>
          <w:rFonts w:ascii="Simplified Arabic" w:hAnsi="Simplified Arabic" w:cs="Simplified Arabic" w:hint="cs"/>
          <w:rtl/>
        </w:rPr>
        <w:t xml:space="preserve"> التنفيذي</w:t>
      </w:r>
      <w:r w:rsidR="00570BE8" w:rsidRPr="00570BE8">
        <w:rPr>
          <w:rFonts w:ascii="Simplified Arabic" w:hAnsi="Simplified Arabic" w:cs="Simplified Arabic" w:hint="cs"/>
          <w:rtl/>
        </w:rPr>
        <w:t>ة</w:t>
      </w:r>
      <w:r w:rsidRPr="00570BE8">
        <w:rPr>
          <w:rFonts w:ascii="Simplified Arabic" w:hAnsi="Simplified Arabic" w:cs="Simplified Arabic" w:hint="cs"/>
          <w:rtl/>
        </w:rPr>
        <w:t xml:space="preserve"> قدرة</w:t>
      </w:r>
      <w:r w:rsidRPr="00F05B48">
        <w:rPr>
          <w:rFonts w:ascii="Simplified Arabic" w:hAnsi="Simplified Arabic" w:cs="Simplified Arabic" w:hint="cs"/>
          <w:rtl/>
        </w:rPr>
        <w:t xml:space="preserve"> ونشاط برنامج الأمم المتحدة للبيئة في مجال القمامة البحرية والجسيمات البلاستيكية البحرية الدقيقة، عن طريق إسداء المشورة بشأن إعطاء الأولوية للأنشطة استناداً إلى أفضل المعارف العلمية المتاحة، وأسلم التدابير بيئياً وأكثرها فعالية من حيث التكلفة</w:t>
      </w:r>
      <w:r w:rsidR="00A7057F">
        <w:rPr>
          <w:rFonts w:ascii="Simplified Arabic" w:hAnsi="Simplified Arabic" w:cs="Simplified Arabic" w:hint="cs"/>
          <w:rtl/>
        </w:rPr>
        <w:t>،</w:t>
      </w:r>
      <w:r w:rsidRPr="00F05B48">
        <w:rPr>
          <w:rFonts w:ascii="Simplified Arabic" w:hAnsi="Simplified Arabic" w:cs="Simplified Arabic" w:hint="cs"/>
          <w:rtl/>
        </w:rPr>
        <w:t xml:space="preserve"> لمنع القمامة البحرية والجسيمات البلاستيكية البحرية الدقيقة والحد منها.</w:t>
      </w:r>
    </w:p>
  </w:footnote>
  <w:footnote w:id="20">
    <w:p w14:paraId="730E3EC3" w14:textId="77777777"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سيبدأ تشغيل الموقع قبل انعقاد الدورة الخامسة لجمعية البيئة.</w:t>
      </w:r>
    </w:p>
  </w:footnote>
  <w:footnote w:id="21">
    <w:p w14:paraId="048AC3D7" w14:textId="54FCFC7D"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يمكن الاطلاع على المزيد من المعلومات على الرابط التالي: </w:t>
      </w:r>
      <w:hyperlink r:id="rId7" w:history="1">
        <w:r w:rsidR="00156282" w:rsidRPr="00497FCA">
          <w:rPr>
            <w:rStyle w:val="Hyperlink"/>
            <w:rFonts w:asciiTheme="majorBidi" w:hAnsiTheme="majorBidi" w:cstheme="majorBidi"/>
            <w:sz w:val="18"/>
            <w:szCs w:val="18"/>
            <w:lang w:val="en-GB"/>
          </w:rPr>
          <w:t>https://www.gpmarinelitter.org/what-we-do/gpml-digital-platform</w:t>
        </w:r>
      </w:hyperlink>
      <w:r w:rsidRPr="00F05B48">
        <w:rPr>
          <w:rFonts w:ascii="Simplified Arabic" w:hAnsi="Simplified Arabic" w:cs="Simplified Arabic" w:hint="cs"/>
          <w:rtl/>
        </w:rPr>
        <w:t>.</w:t>
      </w:r>
    </w:p>
  </w:footnote>
  <w:footnote w:id="22">
    <w:p w14:paraId="5A87D277" w14:textId="086F1BDC"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r w:rsidR="00156282">
        <w:rPr>
          <w:rFonts w:ascii="Simplified Arabic" w:hAnsi="Simplified Arabic" w:cs="Simplified Arabic" w:hint="cs"/>
          <w:rtl/>
        </w:rPr>
        <w:t xml:space="preserve"> </w:t>
      </w:r>
      <w:r w:rsidRPr="00F05B48">
        <w:rPr>
          <w:rFonts w:ascii="Simplified Arabic" w:hAnsi="Simplified Arabic" w:cs="Simplified Arabic" w:hint="cs"/>
          <w:rtl/>
        </w:rPr>
        <w:t xml:space="preserve">انظر </w:t>
      </w:r>
      <w:r w:rsidRPr="00156282">
        <w:rPr>
          <w:rFonts w:asciiTheme="majorBidi" w:hAnsiTheme="majorBidi" w:cstheme="majorBidi" w:hint="cs"/>
          <w:sz w:val="18"/>
          <w:szCs w:val="18"/>
        </w:rPr>
        <w:t>http://marinelitter.coaps.fsu.edu/</w:t>
      </w:r>
      <w:r w:rsidRPr="00F05B48">
        <w:rPr>
          <w:rFonts w:ascii="Simplified Arabic" w:hAnsi="Simplified Arabic" w:cs="Simplified Arabic" w:hint="cs"/>
          <w:rtl/>
        </w:rPr>
        <w:t>.</w:t>
      </w:r>
    </w:p>
  </w:footnote>
  <w:footnote w:id="23">
    <w:p w14:paraId="27A20463" w14:textId="298C6F3C"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w:t>
      </w:r>
      <w:r w:rsidR="00156282">
        <w:rPr>
          <w:rFonts w:ascii="Simplified Arabic" w:hAnsi="Simplified Arabic" w:cs="Simplified Arabic" w:hint="cs"/>
          <w:rtl/>
        </w:rPr>
        <w:t xml:space="preserve"> </w:t>
      </w:r>
      <w:r w:rsidRPr="00F05B48">
        <w:rPr>
          <w:rFonts w:ascii="Simplified Arabic" w:hAnsi="Simplified Arabic" w:cs="Simplified Arabic" w:hint="cs"/>
          <w:rtl/>
        </w:rPr>
        <w:t xml:space="preserve"> انظر </w:t>
      </w:r>
      <w:r w:rsidRPr="00156282">
        <w:rPr>
          <w:rFonts w:asciiTheme="majorBidi" w:hAnsiTheme="majorBidi" w:cstheme="majorBidi" w:hint="cs"/>
          <w:sz w:val="18"/>
          <w:szCs w:val="18"/>
        </w:rPr>
        <w:t>https://leap.informea.org/</w:t>
      </w:r>
      <w:r w:rsidRPr="00F05B48">
        <w:rPr>
          <w:rFonts w:ascii="Simplified Arabic" w:hAnsi="Simplified Arabic" w:cs="Simplified Arabic" w:hint="cs"/>
          <w:rtl/>
        </w:rPr>
        <w:t>.</w:t>
      </w:r>
    </w:p>
  </w:footnote>
  <w:footnote w:id="24">
    <w:p w14:paraId="0D8F05B0" w14:textId="64A8022F"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w:t>
      </w:r>
      <w:r w:rsidR="00156282">
        <w:rPr>
          <w:rFonts w:ascii="Simplified Arabic" w:hAnsi="Simplified Arabic" w:cs="Simplified Arabic" w:hint="cs"/>
          <w:rtl/>
        </w:rPr>
        <w:t xml:space="preserve"> </w:t>
      </w:r>
      <w:r w:rsidRPr="00F05B48">
        <w:rPr>
          <w:rFonts w:ascii="Simplified Arabic" w:hAnsi="Simplified Arabic" w:cs="Simplified Arabic" w:hint="cs"/>
          <w:rtl/>
        </w:rPr>
        <w:t xml:space="preserve"> استجابة</w:t>
      </w:r>
      <w:r w:rsidR="00A7057F">
        <w:rPr>
          <w:rFonts w:ascii="Simplified Arabic" w:hAnsi="Simplified Arabic" w:cs="Simplified Arabic" w:hint="cs"/>
          <w:rtl/>
        </w:rPr>
        <w:t>ً</w:t>
      </w:r>
      <w:r w:rsidRPr="00F05B48">
        <w:rPr>
          <w:rFonts w:ascii="Simplified Arabic" w:hAnsi="Simplified Arabic" w:cs="Simplified Arabic" w:hint="cs"/>
          <w:rtl/>
        </w:rPr>
        <w:t xml:space="preserve"> للطلب الوارد في القرار 4/6، الفقرة 2 (د). ويمكن الاطلاع على مزيد من المعلومات على الرابط التالي: </w:t>
      </w:r>
      <w:hyperlink r:id="rId8" w:history="1">
        <w:r w:rsidR="00156282" w:rsidRPr="00497FCA">
          <w:rPr>
            <w:rStyle w:val="Hyperlink"/>
            <w:rFonts w:asciiTheme="majorBidi" w:hAnsiTheme="majorBidi" w:cstheme="majorBidi"/>
            <w:sz w:val="18"/>
            <w:szCs w:val="18"/>
            <w:lang w:val="en-GB"/>
          </w:rPr>
          <w:t>https://ml-resource-inventory.herokuapp.com/</w:t>
        </w:r>
      </w:hyperlink>
      <w:r w:rsidRPr="00F05B48">
        <w:rPr>
          <w:rFonts w:ascii="Simplified Arabic" w:hAnsi="Simplified Arabic" w:cs="Simplified Arabic" w:hint="cs"/>
          <w:rtl/>
        </w:rPr>
        <w:t>.</w:t>
      </w:r>
    </w:p>
  </w:footnote>
  <w:footnote w:id="25">
    <w:p w14:paraId="42D9DB7F" w14:textId="1368587D"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r w:rsidR="00156282">
        <w:rPr>
          <w:rFonts w:ascii="Simplified Arabic" w:hAnsi="Simplified Arabic" w:cs="Simplified Arabic" w:hint="cs"/>
          <w:rtl/>
        </w:rPr>
        <w:t xml:space="preserve"> </w:t>
      </w:r>
      <w:r w:rsidRPr="00156282">
        <w:rPr>
          <w:rFonts w:asciiTheme="majorBidi" w:hAnsiTheme="majorBidi" w:cstheme="majorBidi" w:hint="cs"/>
          <w:sz w:val="18"/>
          <w:szCs w:val="18"/>
        </w:rPr>
        <w:t>https://environmentassembly.unenvironment.org/stocktaking-online-repository</w:t>
      </w:r>
      <w:r w:rsidRPr="00F05B48">
        <w:rPr>
          <w:rFonts w:ascii="Simplified Arabic" w:hAnsi="Simplified Arabic" w:cs="Simplified Arabic" w:hint="cs"/>
          <w:rtl/>
        </w:rPr>
        <w:t>.</w:t>
      </w:r>
    </w:p>
  </w:footnote>
  <w:footnote w:id="26">
    <w:p w14:paraId="3AC67792" w14:textId="287E7941"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9" w:history="1">
        <w:r w:rsidR="00156282" w:rsidRPr="00497FCA">
          <w:rPr>
            <w:rStyle w:val="Hyperlink"/>
            <w:rFonts w:asciiTheme="majorBidi" w:hAnsiTheme="majorBidi" w:cstheme="majorBidi"/>
            <w:sz w:val="18"/>
            <w:szCs w:val="18"/>
            <w:lang w:val="en-GB"/>
          </w:rPr>
          <w:t>https://www.oneplanetnetwork.org/sites/default/files/unep_ci_2020_can_i_recycle_this.pdf</w:t>
        </w:r>
      </w:hyperlink>
      <w:r w:rsidRPr="00F05B48">
        <w:rPr>
          <w:rFonts w:ascii="Simplified Arabic" w:hAnsi="Simplified Arabic" w:cs="Simplified Arabic" w:hint="cs"/>
          <w:rtl/>
        </w:rPr>
        <w:t>.</w:t>
      </w:r>
    </w:p>
  </w:footnote>
  <w:footnote w:id="27">
    <w:p w14:paraId="6AE5ED1C" w14:textId="1C834733" w:rsidR="001249D8" w:rsidRPr="00F05B48" w:rsidRDefault="001249D8" w:rsidP="00F05B48">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highlight w:val="cyan"/>
          <w:rtl/>
          <w:lang w:val="ar-SA" w:eastAsia="zh-TW"/>
        </w:rPr>
      </w:pPr>
      <w:r w:rsidRPr="00F05B48">
        <w:rPr>
          <w:rFonts w:ascii="Simplified Arabic" w:hAnsi="Simplified Arabic" w:cs="Simplified Arabic"/>
          <w:sz w:val="20"/>
          <w:szCs w:val="20"/>
          <w:rtl/>
        </w:rPr>
        <w:t>(</w:t>
      </w:r>
      <w:r w:rsidRPr="00F05B48">
        <w:rPr>
          <w:rStyle w:val="FootnoteReference"/>
          <w:rFonts w:ascii="Simplified Arabic" w:hAnsi="Simplified Arabic" w:cs="Simplified Arabic"/>
          <w:szCs w:val="20"/>
          <w:vertAlign w:val="baseline"/>
          <w:rtl/>
        </w:rPr>
        <w:footnoteRef/>
      </w:r>
      <w:r w:rsidRPr="00F05B48">
        <w:rPr>
          <w:rFonts w:ascii="Simplified Arabic" w:hAnsi="Simplified Arabic" w:cs="Simplified Arabic"/>
          <w:sz w:val="20"/>
          <w:szCs w:val="20"/>
          <w:rtl/>
        </w:rPr>
        <w:t>)</w:t>
      </w:r>
      <w:r w:rsidR="00860ED7">
        <w:rPr>
          <w:rFonts w:ascii="Simplified Arabic" w:hAnsi="Simplified Arabic" w:cs="Simplified Arabic"/>
          <w:sz w:val="20"/>
          <w:szCs w:val="20"/>
          <w:rtl/>
        </w:rPr>
        <w:t xml:space="preserve"> </w:t>
      </w:r>
      <w:r w:rsidRPr="00F05B48">
        <w:rPr>
          <w:rFonts w:ascii="Simplified Arabic" w:hAnsi="Simplified Arabic" w:cs="Simplified Arabic"/>
          <w:sz w:val="20"/>
          <w:szCs w:val="20"/>
          <w:rtl/>
        </w:rPr>
        <w:t xml:space="preserve"> يمكن الاطلاع على مزيد من المعلومات عن المبادئ التوجيهية على الرابط التالي: </w:t>
      </w:r>
      <w:hyperlink r:id="rId10" w:history="1">
        <w:r w:rsidR="00860ED7" w:rsidRPr="00497FCA">
          <w:rPr>
            <w:rStyle w:val="Hyperlink"/>
            <w:rFonts w:asciiTheme="majorBidi" w:hAnsiTheme="majorBidi" w:cstheme="majorBidi"/>
            <w:sz w:val="18"/>
            <w:szCs w:val="18"/>
            <w:lang w:val="en-GB"/>
          </w:rPr>
          <w:t>https://www.oneplanetnetwork.org/one-planet-network-wide-plastics-initiative</w:t>
        </w:r>
      </w:hyperlink>
      <w:r w:rsidRPr="00F05B48">
        <w:rPr>
          <w:rFonts w:ascii="Simplified Arabic" w:hAnsi="Simplified Arabic" w:cs="Simplified Arabic"/>
          <w:sz w:val="20"/>
          <w:szCs w:val="20"/>
          <w:rtl/>
        </w:rPr>
        <w:t>.</w:t>
      </w:r>
    </w:p>
  </w:footnote>
  <w:footnote w:id="28">
    <w:p w14:paraId="37B679CD" w14:textId="4EA8656E" w:rsidR="00F94A17" w:rsidRPr="00F94A17" w:rsidRDefault="00F94A17" w:rsidP="00F94A17">
      <w:pPr>
        <w:pStyle w:val="FootnoteText"/>
        <w:bidi/>
        <w:spacing w:before="0" w:line="280" w:lineRule="exact"/>
        <w:ind w:left="1134"/>
        <w:jc w:val="both"/>
        <w:rPr>
          <w:rFonts w:ascii="Simplified Arabic" w:hAnsi="Simplified Arabic" w:cs="Simplified Arabic" w:hint="default"/>
          <w:sz w:val="20"/>
          <w:szCs w:val="20"/>
          <w:rtl/>
        </w:rPr>
      </w:pPr>
      <w:r w:rsidRPr="007C7F58">
        <w:rPr>
          <w:rFonts w:ascii="Simplified Arabic" w:hAnsi="Simplified Arabic" w:cs="Simplified Arabic"/>
          <w:sz w:val="20"/>
          <w:szCs w:val="20"/>
          <w:rtl/>
        </w:rPr>
        <w:t>(</w:t>
      </w:r>
      <w:r w:rsidRPr="007C7F58">
        <w:rPr>
          <w:rStyle w:val="FootnoteReference"/>
          <w:rFonts w:ascii="Simplified Arabic" w:hAnsi="Simplified Arabic" w:cs="Simplified Arabic"/>
          <w:szCs w:val="20"/>
          <w:vertAlign w:val="baseline"/>
        </w:rPr>
        <w:footnoteRef/>
      </w:r>
      <w:r w:rsidRPr="007C7F58">
        <w:rPr>
          <w:rFonts w:ascii="Simplified Arabic" w:hAnsi="Simplified Arabic" w:cs="Simplified Arabic"/>
          <w:sz w:val="20"/>
          <w:szCs w:val="20"/>
          <w:rtl/>
        </w:rPr>
        <w:t>)</w:t>
      </w:r>
      <w:r w:rsidR="00EB4A9C" w:rsidRPr="007C7F58">
        <w:rPr>
          <w:rFonts w:ascii="Simplified Arabic" w:hAnsi="Simplified Arabic" w:cs="Simplified Arabic"/>
          <w:sz w:val="20"/>
          <w:szCs w:val="20"/>
          <w:rtl/>
        </w:rPr>
        <w:t xml:space="preserve">  الموجز مرفق بتقرير الاجتماع ويمكن أيضاً الاطلاع عليه</w:t>
      </w:r>
      <w:r w:rsidR="007C7F58" w:rsidRPr="007C7F58">
        <w:rPr>
          <w:rFonts w:ascii="Simplified Arabic" w:hAnsi="Simplified Arabic" w:cs="Simplified Arabic"/>
          <w:sz w:val="20"/>
          <w:szCs w:val="20"/>
          <w:rtl/>
        </w:rPr>
        <w:t xml:space="preserve"> </w:t>
      </w:r>
      <w:r w:rsidR="00EB4A9C" w:rsidRPr="007C7F58">
        <w:rPr>
          <w:rFonts w:ascii="Simplified Arabic" w:hAnsi="Simplified Arabic" w:cs="Simplified Arabic"/>
          <w:sz w:val="20"/>
          <w:szCs w:val="20"/>
          <w:rtl/>
        </w:rPr>
        <w:t>في</w:t>
      </w:r>
      <w:r w:rsidR="007C7F58" w:rsidRPr="007C7F58">
        <w:rPr>
          <w:rFonts w:ascii="Simplified Arabic" w:hAnsi="Simplified Arabic" w:cs="Simplified Arabic"/>
          <w:sz w:val="20"/>
          <w:szCs w:val="20"/>
          <w:rtl/>
        </w:rPr>
        <w:t xml:space="preserve"> </w:t>
      </w:r>
      <w:hyperlink r:id="rId11" w:history="1">
        <w:r w:rsidR="007C7F58" w:rsidRPr="00DB7E76">
          <w:rPr>
            <w:rStyle w:val="Hyperlink"/>
            <w:rFonts w:asciiTheme="majorBidi" w:hAnsiTheme="majorBidi" w:cstheme="majorBidi"/>
            <w:sz w:val="18"/>
            <w:szCs w:val="18"/>
            <w:lang w:val="en-GB"/>
          </w:rPr>
          <w:t>https://environmentassembly.unenvironment.org/chairs-summary-aheg-4</w:t>
        </w:r>
      </w:hyperlink>
      <w:r w:rsidR="007C7F58" w:rsidRPr="007C7F58">
        <w:rPr>
          <w:rFonts w:ascii="Simplified Arabic" w:hAnsi="Simplified Arabic" w:cs="Simplified Arabic"/>
          <w:sz w:val="20"/>
          <w:szCs w:val="20"/>
          <w:rtl/>
        </w:rPr>
        <w:t>.</w:t>
      </w:r>
    </w:p>
  </w:footnote>
  <w:footnote w:id="29">
    <w:p w14:paraId="11C6398B" w14:textId="411C3C7C"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انظر </w:t>
      </w:r>
      <w:r w:rsidRPr="00F705B9">
        <w:rPr>
          <w:rFonts w:asciiTheme="majorBidi" w:hAnsiTheme="majorBidi" w:cstheme="majorBidi" w:hint="cs"/>
          <w:sz w:val="18"/>
          <w:szCs w:val="18"/>
        </w:rPr>
        <w:t>UNEP/AHEG/4/2</w:t>
      </w:r>
      <w:r w:rsidRPr="00F05B48">
        <w:rPr>
          <w:rFonts w:ascii="Simplified Arabic" w:hAnsi="Simplified Arabic" w:cs="Simplified Arabic" w:hint="cs"/>
          <w:rtl/>
        </w:rPr>
        <w:t xml:space="preserve"> و</w:t>
      </w:r>
      <w:r w:rsidRPr="00F705B9">
        <w:rPr>
          <w:rFonts w:asciiTheme="majorBidi" w:hAnsiTheme="majorBidi" w:cstheme="majorBidi" w:hint="cs"/>
          <w:sz w:val="18"/>
          <w:szCs w:val="18"/>
        </w:rPr>
        <w:t>UNEP/AHEG/4/INF/6</w:t>
      </w:r>
      <w:r w:rsidRPr="00F05B48">
        <w:rPr>
          <w:rFonts w:ascii="Simplified Arabic" w:hAnsi="Simplified Arabic" w:cs="Simplified Arabic" w:hint="cs"/>
          <w:rtl/>
        </w:rPr>
        <w:t>.</w:t>
      </w:r>
    </w:p>
  </w:footnote>
  <w:footnote w:id="30">
    <w:p w14:paraId="7C9A5266" w14:textId="7E1D2E7C"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2" w:history="1">
        <w:r w:rsidR="00F705B9" w:rsidRPr="00497FCA">
          <w:rPr>
            <w:rStyle w:val="Hyperlink"/>
            <w:rFonts w:asciiTheme="majorBidi" w:hAnsiTheme="majorBidi" w:cstheme="majorBidi"/>
            <w:sz w:val="18"/>
            <w:szCs w:val="18"/>
            <w:lang w:val="en-GB"/>
          </w:rPr>
          <w:t>http://www.basel.int/tabid/8426/Default.aspx</w:t>
        </w:r>
      </w:hyperlink>
      <w:r w:rsidRPr="00F05B48">
        <w:rPr>
          <w:rFonts w:ascii="Simplified Arabic" w:hAnsi="Simplified Arabic" w:cs="Simplified Arabic" w:hint="cs"/>
          <w:rtl/>
        </w:rPr>
        <w:t>.</w:t>
      </w:r>
    </w:p>
  </w:footnote>
  <w:footnote w:id="31">
    <w:p w14:paraId="47580924" w14:textId="392EBA7D"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3" w:history="1">
        <w:r w:rsidR="00E54F7B" w:rsidRPr="00497FCA">
          <w:rPr>
            <w:rStyle w:val="Hyperlink"/>
            <w:rFonts w:asciiTheme="majorBidi" w:hAnsiTheme="majorBidi" w:cstheme="majorBidi"/>
            <w:sz w:val="18"/>
            <w:szCs w:val="18"/>
            <w:lang w:val="en-GB"/>
          </w:rPr>
          <w:t>http://www.basel.int/tabid/7992/Default.aspx</w:t>
        </w:r>
      </w:hyperlink>
      <w:r w:rsidRPr="00F05B48">
        <w:rPr>
          <w:rFonts w:ascii="Simplified Arabic" w:hAnsi="Simplified Arabic" w:cs="Simplified Arabic" w:hint="cs"/>
          <w:rtl/>
        </w:rPr>
        <w:t>.</w:t>
      </w:r>
    </w:p>
  </w:footnote>
  <w:footnote w:id="32">
    <w:p w14:paraId="17638E1C" w14:textId="36691792"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4" w:history="1">
        <w:r w:rsidR="00E54F7B" w:rsidRPr="00497FCA">
          <w:rPr>
            <w:rStyle w:val="Hyperlink"/>
            <w:rFonts w:asciiTheme="majorBidi" w:hAnsiTheme="majorBidi" w:cstheme="majorBidi"/>
            <w:sz w:val="18"/>
            <w:szCs w:val="18"/>
            <w:lang w:val="en-GB"/>
          </w:rPr>
          <w:t>http://www.basel.int/tabid/8333/Default.aspx</w:t>
        </w:r>
      </w:hyperlink>
      <w:r w:rsidRPr="00F05B48">
        <w:rPr>
          <w:rFonts w:ascii="Simplified Arabic" w:hAnsi="Simplified Arabic" w:cs="Simplified Arabic" w:hint="cs"/>
          <w:rtl/>
        </w:rPr>
        <w:t>.</w:t>
      </w:r>
    </w:p>
  </w:footnote>
  <w:footnote w:id="33">
    <w:p w14:paraId="614F8E74" w14:textId="10566BB2"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5" w:history="1">
        <w:r w:rsidR="00E54F7B" w:rsidRPr="00497FCA">
          <w:rPr>
            <w:rStyle w:val="Hyperlink"/>
            <w:rFonts w:asciiTheme="majorBidi" w:hAnsiTheme="majorBidi" w:cstheme="majorBidi"/>
            <w:sz w:val="18"/>
            <w:szCs w:val="18"/>
            <w:lang w:val="en-GB"/>
          </w:rPr>
          <w:t>http://www.basel.int/tabid/8340/Default.aspx</w:t>
        </w:r>
      </w:hyperlink>
      <w:r w:rsidRPr="00F05B48">
        <w:rPr>
          <w:rFonts w:ascii="Simplified Arabic" w:hAnsi="Simplified Arabic" w:cs="Simplified Arabic" w:hint="cs"/>
          <w:rtl/>
        </w:rPr>
        <w:t>.</w:t>
      </w:r>
    </w:p>
  </w:footnote>
  <w:footnote w:id="34">
    <w:p w14:paraId="4418E084" w14:textId="0126E229"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6" w:history="1">
        <w:r w:rsidR="00E54F7B" w:rsidRPr="00497FCA">
          <w:rPr>
            <w:rStyle w:val="Hyperlink"/>
            <w:rFonts w:asciiTheme="majorBidi" w:hAnsiTheme="majorBidi" w:cstheme="majorBidi"/>
            <w:sz w:val="18"/>
            <w:szCs w:val="18"/>
            <w:lang w:val="en-GB"/>
          </w:rPr>
          <w:t>http://www.basel.int/tabid/8341/Default.aspx</w:t>
        </w:r>
      </w:hyperlink>
      <w:r w:rsidRPr="00F05B48">
        <w:rPr>
          <w:rFonts w:ascii="Simplified Arabic" w:hAnsi="Simplified Arabic" w:cs="Simplified Arabic" w:hint="cs"/>
          <w:rtl/>
        </w:rPr>
        <w:t>.</w:t>
      </w:r>
    </w:p>
  </w:footnote>
  <w:footnote w:id="35">
    <w:p w14:paraId="096A02C5" w14:textId="7A89641F"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7" w:history="1">
        <w:r w:rsidR="00E54F7B" w:rsidRPr="00497FCA">
          <w:rPr>
            <w:rStyle w:val="Hyperlink"/>
            <w:rFonts w:asciiTheme="majorBidi" w:hAnsiTheme="majorBidi" w:cstheme="majorBidi"/>
            <w:sz w:val="18"/>
            <w:szCs w:val="18"/>
            <w:lang w:val="en-GB"/>
          </w:rPr>
          <w:t>http://www.basel.int/tabid/8402/Default.aspx</w:t>
        </w:r>
      </w:hyperlink>
      <w:r w:rsidRPr="00F05B48">
        <w:rPr>
          <w:rFonts w:ascii="Simplified Arabic" w:hAnsi="Simplified Arabic" w:cs="Simplified Arabic" w:hint="cs"/>
          <w:rtl/>
        </w:rPr>
        <w:t>.</w:t>
      </w:r>
    </w:p>
  </w:footnote>
  <w:footnote w:id="36">
    <w:p w14:paraId="42F8F8BD" w14:textId="379152AE"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xml:space="preserve">)  </w:t>
      </w:r>
      <w:hyperlink r:id="rId18" w:history="1">
        <w:r w:rsidR="00E54F7B" w:rsidRPr="00497FCA">
          <w:rPr>
            <w:rStyle w:val="Hyperlink"/>
            <w:rFonts w:asciiTheme="majorBidi" w:hAnsiTheme="majorBidi" w:cstheme="majorBidi"/>
            <w:sz w:val="18"/>
            <w:szCs w:val="18"/>
            <w:lang w:val="en-GB"/>
          </w:rPr>
          <w:t>http://www.basel.int/tabid/8096/Default.aspx</w:t>
        </w:r>
      </w:hyperlink>
      <w:r w:rsidRPr="00F05B48">
        <w:rPr>
          <w:rFonts w:ascii="Simplified Arabic" w:hAnsi="Simplified Arabic" w:cs="Simplified Arabic" w:hint="cs"/>
          <w:rtl/>
        </w:rPr>
        <w:t>.</w:t>
      </w:r>
    </w:p>
  </w:footnote>
  <w:footnote w:id="37">
    <w:p w14:paraId="5E81A881" w14:textId="31E4A947" w:rsidR="00216AE0" w:rsidRPr="00216AE0" w:rsidRDefault="00216AE0" w:rsidP="00216AE0">
      <w:pPr>
        <w:pStyle w:val="FootnoteText"/>
        <w:bidi/>
        <w:spacing w:before="0" w:line="280" w:lineRule="exact"/>
        <w:ind w:left="1134"/>
        <w:jc w:val="both"/>
        <w:rPr>
          <w:rFonts w:ascii="Simplified Arabic" w:hAnsi="Simplified Arabic" w:cs="Simplified Arabic" w:hint="default"/>
          <w:sz w:val="20"/>
          <w:szCs w:val="20"/>
          <w:rtl/>
        </w:rPr>
      </w:pPr>
      <w:r w:rsidRPr="00BE4D5C">
        <w:rPr>
          <w:rFonts w:ascii="Simplified Arabic" w:hAnsi="Simplified Arabic" w:cs="Simplified Arabic"/>
          <w:sz w:val="20"/>
          <w:szCs w:val="20"/>
          <w:rtl/>
        </w:rPr>
        <w:t>(</w:t>
      </w:r>
      <w:r w:rsidRPr="00BE4D5C">
        <w:rPr>
          <w:rStyle w:val="FootnoteReference"/>
          <w:rFonts w:ascii="Simplified Arabic" w:hAnsi="Simplified Arabic" w:cs="Simplified Arabic"/>
          <w:szCs w:val="20"/>
          <w:vertAlign w:val="baseline"/>
        </w:rPr>
        <w:footnoteRef/>
      </w:r>
      <w:r w:rsidRPr="00BE4D5C">
        <w:rPr>
          <w:rFonts w:ascii="Simplified Arabic" w:hAnsi="Simplified Arabic" w:cs="Simplified Arabic"/>
          <w:sz w:val="20"/>
          <w:szCs w:val="20"/>
          <w:rtl/>
        </w:rPr>
        <w:t>)</w:t>
      </w:r>
      <w:r w:rsidR="00BE4D5C" w:rsidRPr="00BE4D5C">
        <w:rPr>
          <w:rFonts w:ascii="Simplified Arabic" w:hAnsi="Simplified Arabic" w:cs="Simplified Arabic"/>
          <w:sz w:val="20"/>
          <w:szCs w:val="20"/>
          <w:rtl/>
        </w:rPr>
        <w:t xml:space="preserve">  يمكن الاطلاع عليه في </w:t>
      </w:r>
      <w:hyperlink r:id="rId19" w:history="1">
        <w:r w:rsidR="00087EF7" w:rsidRPr="00DB7E76">
          <w:rPr>
            <w:rStyle w:val="Hyperlink"/>
            <w:rFonts w:asciiTheme="majorBidi" w:hAnsiTheme="majorBidi" w:cstheme="majorBidi"/>
            <w:sz w:val="18"/>
            <w:szCs w:val="18"/>
            <w:lang w:val="en-GB"/>
          </w:rPr>
          <w:t>https://environmentassembly.unenvironment.org/chairs-summary-aheg-4</w:t>
        </w:r>
      </w:hyperlink>
      <w:r w:rsidR="00087EF7">
        <w:rPr>
          <w:rFonts w:ascii="Simplified Arabic" w:hAnsi="Simplified Arabic" w:cs="Simplified Arabic"/>
          <w:sz w:val="20"/>
          <w:szCs w:val="20"/>
          <w:rtl/>
        </w:rPr>
        <w:t>.</w:t>
      </w:r>
    </w:p>
  </w:footnote>
  <w:footnote w:id="38">
    <w:p w14:paraId="646B34D6" w14:textId="2B6F0348" w:rsidR="001249D8" w:rsidRPr="00F05B48" w:rsidRDefault="001249D8" w:rsidP="00F05B48">
      <w:pPr>
        <w:pStyle w:val="Normalpool"/>
        <w:tabs>
          <w:tab w:val="clear" w:pos="1253"/>
          <w:tab w:val="left" w:pos="624"/>
        </w:tabs>
        <w:bidi/>
        <w:spacing w:after="40" w:line="280" w:lineRule="exact"/>
        <w:ind w:left="1134"/>
        <w:jc w:val="both"/>
        <w:textDirection w:val="tbRlV"/>
        <w:rPr>
          <w:rFonts w:ascii="Simplified Arabic" w:hAnsi="Simplified Arabic" w:cs="Simplified Arabic"/>
          <w:rtl/>
          <w:lang w:val="ar-SA" w:eastAsia="zh-TW"/>
        </w:rPr>
      </w:pPr>
      <w:r w:rsidRPr="00F05B48">
        <w:rPr>
          <w:rFonts w:ascii="Simplified Arabic" w:hAnsi="Simplified Arabic" w:cs="Simplified Arabic" w:hint="cs"/>
          <w:rtl/>
        </w:rPr>
        <w:t>(</w:t>
      </w:r>
      <w:r w:rsidRPr="00F05B48">
        <w:rPr>
          <w:rStyle w:val="FootnoteReference"/>
          <w:rFonts w:ascii="Simplified Arabic" w:hAnsi="Simplified Arabic" w:cs="Simplified Arabic" w:hint="cs"/>
          <w:szCs w:val="20"/>
          <w:vertAlign w:val="baseline"/>
          <w:rtl/>
        </w:rPr>
        <w:footnoteRef/>
      </w:r>
      <w:r w:rsidRPr="00F05B48">
        <w:rPr>
          <w:rFonts w:ascii="Simplified Arabic" w:hAnsi="Simplified Arabic" w:cs="Simplified Arabic" w:hint="cs"/>
          <w:rtl/>
        </w:rPr>
        <w:t>)  سيتاح التقييم لجمعية البيئة في دورتها الخامسة.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ECD1" w14:textId="44042312" w:rsidR="00A50811" w:rsidRPr="00E02087" w:rsidRDefault="00FD2D43" w:rsidP="00E02087">
    <w:pPr>
      <w:pStyle w:val="Header"/>
      <w:jc w:val="right"/>
      <w:rPr>
        <w:rFonts w:hint="default"/>
        <w:sz w:val="17"/>
        <w:szCs w:val="17"/>
      </w:rPr>
    </w:pPr>
    <w:r w:rsidRPr="00E02087">
      <w:rPr>
        <w:bCs/>
        <w:sz w:val="17"/>
        <w:szCs w:val="17"/>
      </w:rPr>
      <w:t>UNEP</w:t>
    </w:r>
    <w:r w:rsidRPr="00E02087">
      <w:rPr>
        <w:noProof/>
        <w:sz w:val="17"/>
        <w:szCs w:val="17"/>
      </w:rPr>
      <w:t>/EA.5/</w:t>
    </w:r>
    <w:r w:rsidR="007D36FF">
      <w:rPr>
        <w:rFonts w:hint="default"/>
        <w:noProof/>
        <w:sz w:val="17"/>
        <w:szCs w:val="17"/>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F3C9" w14:textId="3197CE74" w:rsidR="00A50811" w:rsidRPr="00E02087" w:rsidRDefault="00E02087" w:rsidP="00E02087">
    <w:pPr>
      <w:pStyle w:val="Header"/>
      <w:tabs>
        <w:tab w:val="clear" w:pos="4536"/>
        <w:tab w:val="clear" w:pos="9072"/>
      </w:tabs>
      <w:rPr>
        <w:rFonts w:hint="default"/>
        <w:sz w:val="17"/>
        <w:szCs w:val="17"/>
      </w:rPr>
    </w:pPr>
    <w:r w:rsidRPr="00E02087">
      <w:rPr>
        <w:bCs/>
        <w:sz w:val="17"/>
        <w:szCs w:val="17"/>
      </w:rPr>
      <w:t>UNEP</w:t>
    </w:r>
    <w:r w:rsidRPr="00E02087">
      <w:rPr>
        <w:noProof/>
        <w:sz w:val="17"/>
        <w:szCs w:val="17"/>
      </w:rPr>
      <w:t>/EA.5/</w:t>
    </w:r>
    <w:r w:rsidR="0040537E">
      <w:rPr>
        <w:rFonts w:hint="default"/>
        <w:noProof/>
        <w:sz w:val="17"/>
        <w:szCs w:val="17"/>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AAA" w14:textId="47ACCAAA" w:rsidR="002F4274" w:rsidRPr="005435D5" w:rsidRDefault="002F4274" w:rsidP="005435D5">
    <w:pPr>
      <w:pStyle w:val="Header"/>
      <w:pBdr>
        <w:bottom w:val="none" w:sz="0" w:space="0" w:color="auto"/>
      </w:pBdr>
      <w:spacing w:after="0"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69BB"/>
    <w:multiLevelType w:val="hybridMultilevel"/>
    <w:tmpl w:val="00702420"/>
    <w:lvl w:ilvl="0" w:tplc="5A8C2F32">
      <w:start w:val="8"/>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E7A21"/>
    <w:multiLevelType w:val="hybridMultilevel"/>
    <w:tmpl w:val="17C2AD70"/>
    <w:lvl w:ilvl="0" w:tplc="F4A02ED4">
      <w:start w:val="27"/>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11A68"/>
    <w:multiLevelType w:val="hybridMultilevel"/>
    <w:tmpl w:val="2D70A9D8"/>
    <w:lvl w:ilvl="0" w:tplc="0490817E">
      <w:start w:val="1"/>
      <w:numFmt w:val="arabicAlpha"/>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0AF21D9E"/>
    <w:multiLevelType w:val="hybridMultilevel"/>
    <w:tmpl w:val="D50A67FE"/>
    <w:lvl w:ilvl="0" w:tplc="1590AF28">
      <w:start w:val="5"/>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F142B"/>
    <w:multiLevelType w:val="singleLevel"/>
    <w:tmpl w:val="B77E0326"/>
    <w:lvl w:ilvl="0">
      <w:start w:val="1"/>
      <w:numFmt w:val="lowerLetter"/>
      <w:pStyle w:val="Level2"/>
      <w:lvlText w:val="(%1)"/>
      <w:lvlJc w:val="left"/>
      <w:pPr>
        <w:tabs>
          <w:tab w:val="num" w:pos="938"/>
        </w:tabs>
        <w:ind w:left="0" w:firstLine="578"/>
      </w:pPr>
    </w:lvl>
  </w:abstractNum>
  <w:abstractNum w:abstractNumId="5" w15:restartNumberingAfterBreak="0">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6" w15:restartNumberingAfterBreak="0">
    <w:nsid w:val="14AD735D"/>
    <w:multiLevelType w:val="hybridMultilevel"/>
    <w:tmpl w:val="E822E094"/>
    <w:lvl w:ilvl="0" w:tplc="3A507B40">
      <w:start w:val="1"/>
      <w:numFmt w:val="arabicAlpha"/>
      <w:lvlText w:val="(%1)"/>
      <w:lvlJc w:val="left"/>
      <w:pPr>
        <w:ind w:left="720" w:hanging="360"/>
      </w:pPr>
      <w:rPr>
        <w:rFonts w:ascii="Simplified Arabic" w:eastAsia="Times New Roman"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35B16"/>
    <w:multiLevelType w:val="hybridMultilevel"/>
    <w:tmpl w:val="6E1E02C4"/>
    <w:lvl w:ilvl="0" w:tplc="C77219FC">
      <w:start w:val="8"/>
      <w:numFmt w:val="arabicAlpha"/>
      <w:lvlText w:val="(%1)"/>
      <w:lvlJc w:val="left"/>
      <w:pPr>
        <w:ind w:left="1854"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1113A7"/>
    <w:multiLevelType w:val="multilevel"/>
    <w:tmpl w:val="91501DDE"/>
    <w:numStyleLink w:val="Normallist"/>
  </w:abstractNum>
  <w:abstractNum w:abstractNumId="9"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0"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1" w15:restartNumberingAfterBreak="0">
    <w:nsid w:val="23D56DE7"/>
    <w:multiLevelType w:val="hybridMultilevel"/>
    <w:tmpl w:val="249CE1CE"/>
    <w:lvl w:ilvl="0" w:tplc="A106CFD2">
      <w:start w:val="6"/>
      <w:numFmt w:val="arabicAlpha"/>
      <w:lvlText w:val="(%1)"/>
      <w:lvlJc w:val="left"/>
      <w:pPr>
        <w:ind w:left="1854"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AB54430"/>
    <w:multiLevelType w:val="hybridMultilevel"/>
    <w:tmpl w:val="538699C2"/>
    <w:lvl w:ilvl="0" w:tplc="00FAE01E">
      <w:start w:val="16"/>
      <w:numFmt w:val="arabicAlpha"/>
      <w:lvlText w:val="(%1)"/>
      <w:lvlJc w:val="left"/>
      <w:pPr>
        <w:ind w:left="2174" w:hanging="360"/>
      </w:pPr>
      <w:rPr>
        <w:rFonts w:ascii="Simplified Arabic" w:eastAsia="Times New Roman" w:hAnsi="Simplified Arabic" w:cs="Simplified Arabic"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4" w15:restartNumberingAfterBreak="0">
    <w:nsid w:val="4B2225BC"/>
    <w:multiLevelType w:val="hybridMultilevel"/>
    <w:tmpl w:val="CCCC6AEA"/>
    <w:lvl w:ilvl="0" w:tplc="0409000F">
      <w:start w:val="1"/>
      <w:numFmt w:val="bullet"/>
      <w:pStyle w:val="Bullets"/>
      <w:lvlText w:val=""/>
      <w:lvlJc w:val="left"/>
      <w:pPr>
        <w:ind w:left="360" w:hanging="360"/>
      </w:pPr>
      <w:rPr>
        <w:rFonts w:ascii="Symbol" w:hAnsi="Symbol" w:hint="default"/>
      </w:rPr>
    </w:lvl>
    <w:lvl w:ilvl="1" w:tplc="BF64D242"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 w15:restartNumberingAfterBreak="0">
    <w:nsid w:val="4D062E84"/>
    <w:multiLevelType w:val="hybridMultilevel"/>
    <w:tmpl w:val="4F165C52"/>
    <w:lvl w:ilvl="0" w:tplc="9DF4377A">
      <w:start w:val="5"/>
      <w:numFmt w:val="arabicAlpha"/>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17" w15:restartNumberingAfterBreak="0">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18" w15:restartNumberingAfterBreak="0">
    <w:nsid w:val="50911963"/>
    <w:multiLevelType w:val="hybridMultilevel"/>
    <w:tmpl w:val="1B4CAA66"/>
    <w:lvl w:ilvl="0" w:tplc="44D619DE">
      <w:start w:val="8"/>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9C30D0"/>
    <w:multiLevelType w:val="hybridMultilevel"/>
    <w:tmpl w:val="CA8E4DFC"/>
    <w:lvl w:ilvl="0" w:tplc="8CA4FCB0">
      <w:start w:val="11"/>
      <w:numFmt w:val="arabicAlpha"/>
      <w:lvlText w:val="(%1)"/>
      <w:lvlJc w:val="left"/>
      <w:pPr>
        <w:ind w:left="1854"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A66A9D"/>
    <w:multiLevelType w:val="multilevel"/>
    <w:tmpl w:val="91501DD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1" w15:restartNumberingAfterBreak="0">
    <w:nsid w:val="567A437E"/>
    <w:multiLevelType w:val="hybridMultilevel"/>
    <w:tmpl w:val="C8420992"/>
    <w:lvl w:ilvl="0" w:tplc="905ED43C">
      <w:start w:val="1"/>
      <w:numFmt w:val="arabicAlpha"/>
      <w:lvlText w:val="(%1)"/>
      <w:lvlJc w:val="left"/>
      <w:pPr>
        <w:ind w:left="720" w:hanging="360"/>
      </w:pPr>
      <w:rPr>
        <w:rFonts w:ascii="Simplified Arabic" w:eastAsia="Times New Roman" w:hAnsi="Simplified Arabic" w:cs="Simplified Arabic"/>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14F00"/>
    <w:multiLevelType w:val="hybridMultilevel"/>
    <w:tmpl w:val="FD8A2122"/>
    <w:lvl w:ilvl="0" w:tplc="44525964">
      <w:start w:val="5"/>
      <w:numFmt w:val="arabicAlpha"/>
      <w:lvlText w:val="(%1)"/>
      <w:lvlJc w:val="left"/>
      <w:pPr>
        <w:ind w:left="1854"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6F3BED"/>
    <w:multiLevelType w:val="hybridMultilevel"/>
    <w:tmpl w:val="7CF4106E"/>
    <w:lvl w:ilvl="0" w:tplc="650A989A">
      <w:start w:val="26"/>
      <w:numFmt w:val="arabicAlpha"/>
      <w:lvlText w:val="(%1)"/>
      <w:lvlJc w:val="left"/>
      <w:pPr>
        <w:ind w:left="2174" w:hanging="360"/>
      </w:pPr>
      <w:rPr>
        <w:rFonts w:ascii="Simplified Arabic" w:eastAsia="Times New Roman" w:hAnsi="Simplified Arabic" w:cs="Simplified Arabic"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4" w15:restartNumberingAfterBreak="0">
    <w:nsid w:val="62D549B1"/>
    <w:multiLevelType w:val="hybridMultilevel"/>
    <w:tmpl w:val="80B06320"/>
    <w:lvl w:ilvl="0" w:tplc="4AAC3DF8">
      <w:start w:val="8"/>
      <w:numFmt w:val="arabicAlpha"/>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6BB12D63"/>
    <w:multiLevelType w:val="hybridMultilevel"/>
    <w:tmpl w:val="D95AEBCE"/>
    <w:lvl w:ilvl="0" w:tplc="34447610">
      <w:start w:val="26"/>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123D35"/>
    <w:multiLevelType w:val="hybridMultilevel"/>
    <w:tmpl w:val="D3D4EA88"/>
    <w:lvl w:ilvl="0" w:tplc="6A1C48C4">
      <w:start w:val="5"/>
      <w:numFmt w:val="arabicAlpha"/>
      <w:lvlText w:val="(%1)"/>
      <w:lvlJc w:val="left"/>
      <w:pPr>
        <w:ind w:left="720" w:hanging="360"/>
      </w:pPr>
      <w:rPr>
        <w:rFonts w:ascii="Simplified Arabic" w:eastAsia="Times New Roman"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A55D1C"/>
    <w:multiLevelType w:val="hybridMultilevel"/>
    <w:tmpl w:val="821E27B4"/>
    <w:lvl w:ilvl="0" w:tplc="3A507B40">
      <w:start w:val="1"/>
      <w:numFmt w:val="arabicAlpha"/>
      <w:lvlText w:val="(%1)"/>
      <w:lvlJc w:val="left"/>
      <w:pPr>
        <w:ind w:left="1854" w:hanging="360"/>
      </w:pPr>
      <w:rPr>
        <w:rFonts w:ascii="Simplified Arabic" w:eastAsia="Times New Roman" w:hAnsi="Simplified Arabic" w:cs="Simplified Arabic"/>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9"/>
  </w:num>
  <w:num w:numId="2">
    <w:abstractNumId w:val="12"/>
  </w:num>
  <w:num w:numId="3">
    <w:abstractNumId w:val="20"/>
  </w:num>
  <w:num w:numId="4">
    <w:abstractNumId w:val="8"/>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17"/>
  </w:num>
  <w:num w:numId="6">
    <w:abstractNumId w:val="5"/>
  </w:num>
  <w:num w:numId="7">
    <w:abstractNumId w:val="10"/>
  </w:num>
  <w:num w:numId="8">
    <w:abstractNumId w:val="16"/>
  </w:num>
  <w:num w:numId="9">
    <w:abstractNumId w:val="4"/>
  </w:num>
  <w:num w:numId="10">
    <w:abstractNumId w:val="14"/>
  </w:num>
  <w:num w:numId="11">
    <w:abstractNumId w:val="20"/>
    <w:lvlOverride w:ilvl="0">
      <w:lvl w:ilvl="0">
        <w:start w:val="1"/>
        <w:numFmt w:val="decimal"/>
        <w:pStyle w:val="Normalnumber"/>
        <w:lvlText w:val="%1-"/>
        <w:lvlJc w:val="left"/>
        <w:pPr>
          <w:ind w:left="1607" w:hanging="360"/>
        </w:pPr>
        <w:rPr>
          <w:rFonts w:ascii="Simplified Arabic" w:hAnsi="Simplified Arabic" w:cs="Simplified Arabic" w:hint="cs"/>
          <w:i w:val="0"/>
          <w:iCs w:val="0"/>
          <w:sz w:val="24"/>
          <w:szCs w:val="24"/>
          <w:vertAlign w:val="baseline"/>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2">
    <w:abstractNumId w:val="6"/>
  </w:num>
  <w:num w:numId="13">
    <w:abstractNumId w:val="26"/>
  </w:num>
  <w:num w:numId="14">
    <w:abstractNumId w:val="0"/>
  </w:num>
  <w:num w:numId="15">
    <w:abstractNumId w:val="21"/>
  </w:num>
  <w:num w:numId="16">
    <w:abstractNumId w:val="3"/>
  </w:num>
  <w:num w:numId="17">
    <w:abstractNumId w:val="18"/>
  </w:num>
  <w:num w:numId="18">
    <w:abstractNumId w:val="25"/>
  </w:num>
  <w:num w:numId="19">
    <w:abstractNumId w:val="1"/>
  </w:num>
  <w:num w:numId="20">
    <w:abstractNumId w:val="2"/>
  </w:num>
  <w:num w:numId="21">
    <w:abstractNumId w:val="15"/>
  </w:num>
  <w:num w:numId="22">
    <w:abstractNumId w:val="24"/>
  </w:num>
  <w:num w:numId="23">
    <w:abstractNumId w:val="27"/>
  </w:num>
  <w:num w:numId="24">
    <w:abstractNumId w:val="22"/>
  </w:num>
  <w:num w:numId="25">
    <w:abstractNumId w:val="7"/>
  </w:num>
  <w:num w:numId="26">
    <w:abstractNumId w:val="23"/>
  </w:num>
  <w:num w:numId="27">
    <w:abstractNumId w:val="19"/>
  </w:num>
  <w:num w:numId="28">
    <w:abstractNumId w:val="11"/>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gutterAtTop/>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1"/>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ar-EG"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0MDOxNDIzMbQ0MzVQ0lEKTi0uzszPAykwqgUAnhLL7SwAAAA="/>
  </w:docVars>
  <w:rsids>
    <w:rsidRoot w:val="0031269C"/>
    <w:rsid w:val="00001AA1"/>
    <w:rsid w:val="000034BF"/>
    <w:rsid w:val="00003921"/>
    <w:rsid w:val="00003FDB"/>
    <w:rsid w:val="0000436F"/>
    <w:rsid w:val="00004F83"/>
    <w:rsid w:val="00005658"/>
    <w:rsid w:val="00006052"/>
    <w:rsid w:val="00006CE4"/>
    <w:rsid w:val="000105B3"/>
    <w:rsid w:val="0001191E"/>
    <w:rsid w:val="00012A5F"/>
    <w:rsid w:val="0001337D"/>
    <w:rsid w:val="0001414C"/>
    <w:rsid w:val="000149E6"/>
    <w:rsid w:val="00014BF0"/>
    <w:rsid w:val="00015893"/>
    <w:rsid w:val="000175AC"/>
    <w:rsid w:val="0002009F"/>
    <w:rsid w:val="00020177"/>
    <w:rsid w:val="00021207"/>
    <w:rsid w:val="000247B0"/>
    <w:rsid w:val="00024AF6"/>
    <w:rsid w:val="00024D06"/>
    <w:rsid w:val="00025AE8"/>
    <w:rsid w:val="00026997"/>
    <w:rsid w:val="000300BD"/>
    <w:rsid w:val="00030AF7"/>
    <w:rsid w:val="00030B20"/>
    <w:rsid w:val="00031702"/>
    <w:rsid w:val="00032C09"/>
    <w:rsid w:val="00033E0B"/>
    <w:rsid w:val="000341A9"/>
    <w:rsid w:val="00034B77"/>
    <w:rsid w:val="00035090"/>
    <w:rsid w:val="00035EDE"/>
    <w:rsid w:val="00036B28"/>
    <w:rsid w:val="00041597"/>
    <w:rsid w:val="00041604"/>
    <w:rsid w:val="0004394D"/>
    <w:rsid w:val="000446A7"/>
    <w:rsid w:val="00044DA1"/>
    <w:rsid w:val="00045DF2"/>
    <w:rsid w:val="0004744B"/>
    <w:rsid w:val="00050466"/>
    <w:rsid w:val="000509B4"/>
    <w:rsid w:val="00051324"/>
    <w:rsid w:val="00052856"/>
    <w:rsid w:val="00052DEE"/>
    <w:rsid w:val="0005401B"/>
    <w:rsid w:val="000571E8"/>
    <w:rsid w:val="0005757C"/>
    <w:rsid w:val="00060104"/>
    <w:rsid w:val="0006010A"/>
    <w:rsid w:val="00061C54"/>
    <w:rsid w:val="00062504"/>
    <w:rsid w:val="000632ED"/>
    <w:rsid w:val="00065022"/>
    <w:rsid w:val="00065196"/>
    <w:rsid w:val="0006584B"/>
    <w:rsid w:val="00066146"/>
    <w:rsid w:val="00066FF5"/>
    <w:rsid w:val="000709F4"/>
    <w:rsid w:val="00070D2F"/>
    <w:rsid w:val="00071886"/>
    <w:rsid w:val="00071CC7"/>
    <w:rsid w:val="000742BC"/>
    <w:rsid w:val="00074CB2"/>
    <w:rsid w:val="0007661E"/>
    <w:rsid w:val="00076EF9"/>
    <w:rsid w:val="00082A0C"/>
    <w:rsid w:val="000832B0"/>
    <w:rsid w:val="000834F9"/>
    <w:rsid w:val="00085CE4"/>
    <w:rsid w:val="00085E19"/>
    <w:rsid w:val="00086621"/>
    <w:rsid w:val="000867F9"/>
    <w:rsid w:val="000876D1"/>
    <w:rsid w:val="00087EF7"/>
    <w:rsid w:val="00087FE3"/>
    <w:rsid w:val="00091925"/>
    <w:rsid w:val="00092579"/>
    <w:rsid w:val="00093961"/>
    <w:rsid w:val="00093CF8"/>
    <w:rsid w:val="00094184"/>
    <w:rsid w:val="00094EB4"/>
    <w:rsid w:val="000957D4"/>
    <w:rsid w:val="00095D63"/>
    <w:rsid w:val="00096251"/>
    <w:rsid w:val="0009640C"/>
    <w:rsid w:val="000A01E8"/>
    <w:rsid w:val="000A0C3A"/>
    <w:rsid w:val="000A3BB3"/>
    <w:rsid w:val="000A3EAC"/>
    <w:rsid w:val="000A4393"/>
    <w:rsid w:val="000A4B74"/>
    <w:rsid w:val="000A551A"/>
    <w:rsid w:val="000A6D00"/>
    <w:rsid w:val="000B0FAA"/>
    <w:rsid w:val="000B3478"/>
    <w:rsid w:val="000B394E"/>
    <w:rsid w:val="000B3A99"/>
    <w:rsid w:val="000B3BA6"/>
    <w:rsid w:val="000B42ED"/>
    <w:rsid w:val="000B6831"/>
    <w:rsid w:val="000C0200"/>
    <w:rsid w:val="000C21BB"/>
    <w:rsid w:val="000C22D0"/>
    <w:rsid w:val="000C243C"/>
    <w:rsid w:val="000C4202"/>
    <w:rsid w:val="000C44E3"/>
    <w:rsid w:val="000C4CC3"/>
    <w:rsid w:val="000C5F60"/>
    <w:rsid w:val="000C73CD"/>
    <w:rsid w:val="000D1107"/>
    <w:rsid w:val="000D21C2"/>
    <w:rsid w:val="000D22A2"/>
    <w:rsid w:val="000D33C0"/>
    <w:rsid w:val="000D3AC6"/>
    <w:rsid w:val="000D3E98"/>
    <w:rsid w:val="000D57A8"/>
    <w:rsid w:val="000D5911"/>
    <w:rsid w:val="000D5DC7"/>
    <w:rsid w:val="000D6974"/>
    <w:rsid w:val="000D71A0"/>
    <w:rsid w:val="000D7BDB"/>
    <w:rsid w:val="000E06B3"/>
    <w:rsid w:val="000E098D"/>
    <w:rsid w:val="000E14D7"/>
    <w:rsid w:val="000E421F"/>
    <w:rsid w:val="000E6D1D"/>
    <w:rsid w:val="000E7183"/>
    <w:rsid w:val="000E7917"/>
    <w:rsid w:val="000E7DB2"/>
    <w:rsid w:val="000F09D8"/>
    <w:rsid w:val="000F1200"/>
    <w:rsid w:val="000F20A6"/>
    <w:rsid w:val="000F23AC"/>
    <w:rsid w:val="000F23F3"/>
    <w:rsid w:val="000F4F20"/>
    <w:rsid w:val="000F6BE6"/>
    <w:rsid w:val="000F7FF2"/>
    <w:rsid w:val="00101641"/>
    <w:rsid w:val="00103242"/>
    <w:rsid w:val="001035E9"/>
    <w:rsid w:val="00103943"/>
    <w:rsid w:val="00103D91"/>
    <w:rsid w:val="001052DF"/>
    <w:rsid w:val="0010641C"/>
    <w:rsid w:val="00106A3F"/>
    <w:rsid w:val="0010703D"/>
    <w:rsid w:val="00107140"/>
    <w:rsid w:val="0011005C"/>
    <w:rsid w:val="0011156B"/>
    <w:rsid w:val="001125CE"/>
    <w:rsid w:val="001132E4"/>
    <w:rsid w:val="00113FA0"/>
    <w:rsid w:val="00117285"/>
    <w:rsid w:val="00117380"/>
    <w:rsid w:val="001202E3"/>
    <w:rsid w:val="0012177C"/>
    <w:rsid w:val="0012218C"/>
    <w:rsid w:val="00122291"/>
    <w:rsid w:val="00122300"/>
    <w:rsid w:val="00122FDF"/>
    <w:rsid w:val="001237D9"/>
    <w:rsid w:val="001247CD"/>
    <w:rsid w:val="001249D8"/>
    <w:rsid w:val="00124A3A"/>
    <w:rsid w:val="0012759F"/>
    <w:rsid w:val="00130382"/>
    <w:rsid w:val="0013059D"/>
    <w:rsid w:val="00130762"/>
    <w:rsid w:val="00130C26"/>
    <w:rsid w:val="00131D08"/>
    <w:rsid w:val="00131E6E"/>
    <w:rsid w:val="00132137"/>
    <w:rsid w:val="00132557"/>
    <w:rsid w:val="00132D7D"/>
    <w:rsid w:val="00133AAE"/>
    <w:rsid w:val="00135103"/>
    <w:rsid w:val="00135812"/>
    <w:rsid w:val="0013682F"/>
    <w:rsid w:val="00137629"/>
    <w:rsid w:val="001379E4"/>
    <w:rsid w:val="00141A55"/>
    <w:rsid w:val="00141EDA"/>
    <w:rsid w:val="00144F9E"/>
    <w:rsid w:val="00145070"/>
    <w:rsid w:val="0014607A"/>
    <w:rsid w:val="00146ADF"/>
    <w:rsid w:val="001518E9"/>
    <w:rsid w:val="001519DE"/>
    <w:rsid w:val="001529B1"/>
    <w:rsid w:val="00152D38"/>
    <w:rsid w:val="00153205"/>
    <w:rsid w:val="00153BD8"/>
    <w:rsid w:val="00154589"/>
    <w:rsid w:val="00154905"/>
    <w:rsid w:val="0015505F"/>
    <w:rsid w:val="00155973"/>
    <w:rsid w:val="00156274"/>
    <w:rsid w:val="00156282"/>
    <w:rsid w:val="001562F8"/>
    <w:rsid w:val="00156B87"/>
    <w:rsid w:val="0015712B"/>
    <w:rsid w:val="00160154"/>
    <w:rsid w:val="00160719"/>
    <w:rsid w:val="001612FF"/>
    <w:rsid w:val="001613EF"/>
    <w:rsid w:val="00161AB3"/>
    <w:rsid w:val="00161BB0"/>
    <w:rsid w:val="00162662"/>
    <w:rsid w:val="00162BB2"/>
    <w:rsid w:val="001633C7"/>
    <w:rsid w:val="00164402"/>
    <w:rsid w:val="00164773"/>
    <w:rsid w:val="00164EA9"/>
    <w:rsid w:val="00165288"/>
    <w:rsid w:val="00167CA8"/>
    <w:rsid w:val="001701F4"/>
    <w:rsid w:val="00175BD0"/>
    <w:rsid w:val="0017651D"/>
    <w:rsid w:val="00176C6E"/>
    <w:rsid w:val="00177755"/>
    <w:rsid w:val="00180271"/>
    <w:rsid w:val="001811EB"/>
    <w:rsid w:val="00181EC8"/>
    <w:rsid w:val="00181F62"/>
    <w:rsid w:val="00182897"/>
    <w:rsid w:val="0018389F"/>
    <w:rsid w:val="00183B10"/>
    <w:rsid w:val="00184349"/>
    <w:rsid w:val="00184646"/>
    <w:rsid w:val="00184897"/>
    <w:rsid w:val="00186470"/>
    <w:rsid w:val="00187589"/>
    <w:rsid w:val="00187F17"/>
    <w:rsid w:val="00190F6D"/>
    <w:rsid w:val="0019118B"/>
    <w:rsid w:val="00192998"/>
    <w:rsid w:val="0019341D"/>
    <w:rsid w:val="0019457E"/>
    <w:rsid w:val="0019497E"/>
    <w:rsid w:val="00195548"/>
    <w:rsid w:val="00195718"/>
    <w:rsid w:val="00195919"/>
    <w:rsid w:val="00195A76"/>
    <w:rsid w:val="001A04E0"/>
    <w:rsid w:val="001A2209"/>
    <w:rsid w:val="001A4BA6"/>
    <w:rsid w:val="001A4BB7"/>
    <w:rsid w:val="001A62FB"/>
    <w:rsid w:val="001B0101"/>
    <w:rsid w:val="001B0E6D"/>
    <w:rsid w:val="001B15B1"/>
    <w:rsid w:val="001B19FF"/>
    <w:rsid w:val="001B206F"/>
    <w:rsid w:val="001B35BC"/>
    <w:rsid w:val="001B35EB"/>
    <w:rsid w:val="001B36C1"/>
    <w:rsid w:val="001B3E24"/>
    <w:rsid w:val="001B4028"/>
    <w:rsid w:val="001B5110"/>
    <w:rsid w:val="001B5CE4"/>
    <w:rsid w:val="001B75ED"/>
    <w:rsid w:val="001C045A"/>
    <w:rsid w:val="001C22A7"/>
    <w:rsid w:val="001C3F04"/>
    <w:rsid w:val="001C584E"/>
    <w:rsid w:val="001C5CA6"/>
    <w:rsid w:val="001C6091"/>
    <w:rsid w:val="001C72C3"/>
    <w:rsid w:val="001D0C2B"/>
    <w:rsid w:val="001D0CD3"/>
    <w:rsid w:val="001D1218"/>
    <w:rsid w:val="001D2B0E"/>
    <w:rsid w:val="001D358C"/>
    <w:rsid w:val="001D3686"/>
    <w:rsid w:val="001D3874"/>
    <w:rsid w:val="001D528A"/>
    <w:rsid w:val="001D551B"/>
    <w:rsid w:val="001D61E4"/>
    <w:rsid w:val="001D652B"/>
    <w:rsid w:val="001D78A5"/>
    <w:rsid w:val="001D7E0C"/>
    <w:rsid w:val="001D7E75"/>
    <w:rsid w:val="001E0EE9"/>
    <w:rsid w:val="001E1E02"/>
    <w:rsid w:val="001E2B8D"/>
    <w:rsid w:val="001E3210"/>
    <w:rsid w:val="001E334C"/>
    <w:rsid w:val="001E3494"/>
    <w:rsid w:val="001E3A4E"/>
    <w:rsid w:val="001E3A6F"/>
    <w:rsid w:val="001E4D70"/>
    <w:rsid w:val="001E56D2"/>
    <w:rsid w:val="001E6A20"/>
    <w:rsid w:val="001E7D56"/>
    <w:rsid w:val="001E7D66"/>
    <w:rsid w:val="001F026D"/>
    <w:rsid w:val="001F09A0"/>
    <w:rsid w:val="001F1A1A"/>
    <w:rsid w:val="001F2023"/>
    <w:rsid w:val="001F298B"/>
    <w:rsid w:val="001F300B"/>
    <w:rsid w:val="001F3D1D"/>
    <w:rsid w:val="001F3FAA"/>
    <w:rsid w:val="001F4A2D"/>
    <w:rsid w:val="001F4D1C"/>
    <w:rsid w:val="001F5F16"/>
    <w:rsid w:val="001F5F98"/>
    <w:rsid w:val="001F70A9"/>
    <w:rsid w:val="001F758D"/>
    <w:rsid w:val="001F75DE"/>
    <w:rsid w:val="00200A5F"/>
    <w:rsid w:val="00200D58"/>
    <w:rsid w:val="002013BE"/>
    <w:rsid w:val="0020483E"/>
    <w:rsid w:val="00205AB2"/>
    <w:rsid w:val="002063A4"/>
    <w:rsid w:val="00206CEF"/>
    <w:rsid w:val="0020742E"/>
    <w:rsid w:val="00210198"/>
    <w:rsid w:val="0021071D"/>
    <w:rsid w:val="002110D9"/>
    <w:rsid w:val="0021145B"/>
    <w:rsid w:val="0021183A"/>
    <w:rsid w:val="00212028"/>
    <w:rsid w:val="00212206"/>
    <w:rsid w:val="00212D4B"/>
    <w:rsid w:val="00213EF0"/>
    <w:rsid w:val="002140F5"/>
    <w:rsid w:val="0021455A"/>
    <w:rsid w:val="00214BFD"/>
    <w:rsid w:val="00215BA3"/>
    <w:rsid w:val="002168F1"/>
    <w:rsid w:val="00216AE0"/>
    <w:rsid w:val="00216C2B"/>
    <w:rsid w:val="00217358"/>
    <w:rsid w:val="002178C7"/>
    <w:rsid w:val="002178D4"/>
    <w:rsid w:val="00220A1D"/>
    <w:rsid w:val="00220CB2"/>
    <w:rsid w:val="00221C86"/>
    <w:rsid w:val="00222E9F"/>
    <w:rsid w:val="00223C94"/>
    <w:rsid w:val="00223DB3"/>
    <w:rsid w:val="00224D01"/>
    <w:rsid w:val="002256FB"/>
    <w:rsid w:val="00225738"/>
    <w:rsid w:val="002259DF"/>
    <w:rsid w:val="00225CCB"/>
    <w:rsid w:val="002266AB"/>
    <w:rsid w:val="002301F4"/>
    <w:rsid w:val="002314BD"/>
    <w:rsid w:val="0023177B"/>
    <w:rsid w:val="00232BBD"/>
    <w:rsid w:val="00233262"/>
    <w:rsid w:val="00233E10"/>
    <w:rsid w:val="00234895"/>
    <w:rsid w:val="00234D68"/>
    <w:rsid w:val="0023538F"/>
    <w:rsid w:val="00235D43"/>
    <w:rsid w:val="00235F67"/>
    <w:rsid w:val="00240FEE"/>
    <w:rsid w:val="0024130A"/>
    <w:rsid w:val="00241DE0"/>
    <w:rsid w:val="00242049"/>
    <w:rsid w:val="0024449C"/>
    <w:rsid w:val="00244B65"/>
    <w:rsid w:val="00245080"/>
    <w:rsid w:val="0024528A"/>
    <w:rsid w:val="00245718"/>
    <w:rsid w:val="00245B97"/>
    <w:rsid w:val="00245C5E"/>
    <w:rsid w:val="00247707"/>
    <w:rsid w:val="00250ABC"/>
    <w:rsid w:val="00251550"/>
    <w:rsid w:val="00252D5E"/>
    <w:rsid w:val="0025400D"/>
    <w:rsid w:val="0025705D"/>
    <w:rsid w:val="002571A9"/>
    <w:rsid w:val="002574DF"/>
    <w:rsid w:val="002576DC"/>
    <w:rsid w:val="0026000A"/>
    <w:rsid w:val="00260572"/>
    <w:rsid w:val="00260FBF"/>
    <w:rsid w:val="00261385"/>
    <w:rsid w:val="00261B62"/>
    <w:rsid w:val="00261CD1"/>
    <w:rsid w:val="00262943"/>
    <w:rsid w:val="002644AB"/>
    <w:rsid w:val="00264779"/>
    <w:rsid w:val="00265134"/>
    <w:rsid w:val="00265AB2"/>
    <w:rsid w:val="002666EB"/>
    <w:rsid w:val="002668E2"/>
    <w:rsid w:val="002673F6"/>
    <w:rsid w:val="002703F0"/>
    <w:rsid w:val="0027252E"/>
    <w:rsid w:val="00273FE6"/>
    <w:rsid w:val="00275FB0"/>
    <w:rsid w:val="0027612F"/>
    <w:rsid w:val="002763BC"/>
    <w:rsid w:val="002777AE"/>
    <w:rsid w:val="00277CCF"/>
    <w:rsid w:val="00280B5D"/>
    <w:rsid w:val="00280F1D"/>
    <w:rsid w:val="002829BD"/>
    <w:rsid w:val="00285DBF"/>
    <w:rsid w:val="00286740"/>
    <w:rsid w:val="002872ED"/>
    <w:rsid w:val="00290618"/>
    <w:rsid w:val="0029266C"/>
    <w:rsid w:val="002929D8"/>
    <w:rsid w:val="002951ED"/>
    <w:rsid w:val="002973D5"/>
    <w:rsid w:val="002A049E"/>
    <w:rsid w:val="002A070C"/>
    <w:rsid w:val="002A0D8B"/>
    <w:rsid w:val="002A237D"/>
    <w:rsid w:val="002A317E"/>
    <w:rsid w:val="002A4C53"/>
    <w:rsid w:val="002A5C21"/>
    <w:rsid w:val="002A5FE7"/>
    <w:rsid w:val="002A63B2"/>
    <w:rsid w:val="002A6864"/>
    <w:rsid w:val="002A6B95"/>
    <w:rsid w:val="002B550E"/>
    <w:rsid w:val="002B7B86"/>
    <w:rsid w:val="002C1204"/>
    <w:rsid w:val="002C145D"/>
    <w:rsid w:val="002C27AB"/>
    <w:rsid w:val="002C2C3E"/>
    <w:rsid w:val="002C2E74"/>
    <w:rsid w:val="002C5255"/>
    <w:rsid w:val="002C533E"/>
    <w:rsid w:val="002C7C9B"/>
    <w:rsid w:val="002C7F6B"/>
    <w:rsid w:val="002C7FDF"/>
    <w:rsid w:val="002D027F"/>
    <w:rsid w:val="002D10B2"/>
    <w:rsid w:val="002D1275"/>
    <w:rsid w:val="002D30A0"/>
    <w:rsid w:val="002D35E7"/>
    <w:rsid w:val="002D460B"/>
    <w:rsid w:val="002D46A8"/>
    <w:rsid w:val="002D4C8F"/>
    <w:rsid w:val="002D56C9"/>
    <w:rsid w:val="002D6F67"/>
    <w:rsid w:val="002D7033"/>
    <w:rsid w:val="002D71E2"/>
    <w:rsid w:val="002D7246"/>
    <w:rsid w:val="002D7B60"/>
    <w:rsid w:val="002D7B64"/>
    <w:rsid w:val="002E03CD"/>
    <w:rsid w:val="002E0CB5"/>
    <w:rsid w:val="002E23A4"/>
    <w:rsid w:val="002E24F2"/>
    <w:rsid w:val="002E2AD6"/>
    <w:rsid w:val="002E3906"/>
    <w:rsid w:val="002E408C"/>
    <w:rsid w:val="002E4D19"/>
    <w:rsid w:val="002E6407"/>
    <w:rsid w:val="002E661A"/>
    <w:rsid w:val="002E7CE1"/>
    <w:rsid w:val="002F169F"/>
    <w:rsid w:val="002F2500"/>
    <w:rsid w:val="002F2814"/>
    <w:rsid w:val="002F4274"/>
    <w:rsid w:val="002F4761"/>
    <w:rsid w:val="002F717E"/>
    <w:rsid w:val="002F75FD"/>
    <w:rsid w:val="00302FF7"/>
    <w:rsid w:val="00303D06"/>
    <w:rsid w:val="00304F33"/>
    <w:rsid w:val="00305873"/>
    <w:rsid w:val="00306FEE"/>
    <w:rsid w:val="00310DD5"/>
    <w:rsid w:val="00311C38"/>
    <w:rsid w:val="00312144"/>
    <w:rsid w:val="0031269C"/>
    <w:rsid w:val="00312DCA"/>
    <w:rsid w:val="00312FDA"/>
    <w:rsid w:val="00313FB1"/>
    <w:rsid w:val="0031413F"/>
    <w:rsid w:val="003147EC"/>
    <w:rsid w:val="003148D1"/>
    <w:rsid w:val="003148F8"/>
    <w:rsid w:val="00314D5A"/>
    <w:rsid w:val="00315E78"/>
    <w:rsid w:val="0031602F"/>
    <w:rsid w:val="0031604E"/>
    <w:rsid w:val="00316664"/>
    <w:rsid w:val="00316E65"/>
    <w:rsid w:val="00316F52"/>
    <w:rsid w:val="00317B3B"/>
    <w:rsid w:val="003200FB"/>
    <w:rsid w:val="00322375"/>
    <w:rsid w:val="00322C66"/>
    <w:rsid w:val="003235FC"/>
    <w:rsid w:val="003237C4"/>
    <w:rsid w:val="00323CD4"/>
    <w:rsid w:val="00324787"/>
    <w:rsid w:val="003251E4"/>
    <w:rsid w:val="003253F2"/>
    <w:rsid w:val="00325F6C"/>
    <w:rsid w:val="00326C2E"/>
    <w:rsid w:val="00332201"/>
    <w:rsid w:val="00332FE4"/>
    <w:rsid w:val="00335AC1"/>
    <w:rsid w:val="003370FD"/>
    <w:rsid w:val="00337BCD"/>
    <w:rsid w:val="00337E54"/>
    <w:rsid w:val="00340612"/>
    <w:rsid w:val="00340FF7"/>
    <w:rsid w:val="00346384"/>
    <w:rsid w:val="00350A63"/>
    <w:rsid w:val="00351FE0"/>
    <w:rsid w:val="0035200B"/>
    <w:rsid w:val="0035412C"/>
    <w:rsid w:val="003555CC"/>
    <w:rsid w:val="00355EA9"/>
    <w:rsid w:val="00357027"/>
    <w:rsid w:val="0035714C"/>
    <w:rsid w:val="0036095B"/>
    <w:rsid w:val="00360BF0"/>
    <w:rsid w:val="00361C53"/>
    <w:rsid w:val="00362C0F"/>
    <w:rsid w:val="00363BDE"/>
    <w:rsid w:val="00364F5C"/>
    <w:rsid w:val="003657CE"/>
    <w:rsid w:val="0036753F"/>
    <w:rsid w:val="0036797B"/>
    <w:rsid w:val="00367C6C"/>
    <w:rsid w:val="0037070A"/>
    <w:rsid w:val="003707F1"/>
    <w:rsid w:val="00370F7D"/>
    <w:rsid w:val="00372D80"/>
    <w:rsid w:val="00373371"/>
    <w:rsid w:val="00373974"/>
    <w:rsid w:val="0037561E"/>
    <w:rsid w:val="00376DA2"/>
    <w:rsid w:val="003771FB"/>
    <w:rsid w:val="003778D3"/>
    <w:rsid w:val="00377936"/>
    <w:rsid w:val="00380877"/>
    <w:rsid w:val="00380A7F"/>
    <w:rsid w:val="00380F54"/>
    <w:rsid w:val="003821C0"/>
    <w:rsid w:val="00382EF2"/>
    <w:rsid w:val="00384B6C"/>
    <w:rsid w:val="0038514B"/>
    <w:rsid w:val="00386B18"/>
    <w:rsid w:val="00386E3D"/>
    <w:rsid w:val="003872BA"/>
    <w:rsid w:val="00387888"/>
    <w:rsid w:val="00392FD3"/>
    <w:rsid w:val="003939E6"/>
    <w:rsid w:val="003955EA"/>
    <w:rsid w:val="00396143"/>
    <w:rsid w:val="00396257"/>
    <w:rsid w:val="003968ED"/>
    <w:rsid w:val="00396F2D"/>
    <w:rsid w:val="00396F70"/>
    <w:rsid w:val="00397623"/>
    <w:rsid w:val="00397EB8"/>
    <w:rsid w:val="00397FA6"/>
    <w:rsid w:val="003A0234"/>
    <w:rsid w:val="003A1CFD"/>
    <w:rsid w:val="003A21F9"/>
    <w:rsid w:val="003A4A08"/>
    <w:rsid w:val="003A4F8A"/>
    <w:rsid w:val="003A4FD0"/>
    <w:rsid w:val="003A53F6"/>
    <w:rsid w:val="003A59D7"/>
    <w:rsid w:val="003A5F23"/>
    <w:rsid w:val="003A69D1"/>
    <w:rsid w:val="003B0AF4"/>
    <w:rsid w:val="003B0FEA"/>
    <w:rsid w:val="003B1545"/>
    <w:rsid w:val="003B1F3B"/>
    <w:rsid w:val="003B2E94"/>
    <w:rsid w:val="003B48B4"/>
    <w:rsid w:val="003B5211"/>
    <w:rsid w:val="003B5A71"/>
    <w:rsid w:val="003B70F5"/>
    <w:rsid w:val="003B7C52"/>
    <w:rsid w:val="003C02A0"/>
    <w:rsid w:val="003C073C"/>
    <w:rsid w:val="003C34F9"/>
    <w:rsid w:val="003C3520"/>
    <w:rsid w:val="003C3CC3"/>
    <w:rsid w:val="003C409D"/>
    <w:rsid w:val="003C747D"/>
    <w:rsid w:val="003D0270"/>
    <w:rsid w:val="003D0362"/>
    <w:rsid w:val="003D1956"/>
    <w:rsid w:val="003D2284"/>
    <w:rsid w:val="003D2830"/>
    <w:rsid w:val="003D2CD7"/>
    <w:rsid w:val="003D346D"/>
    <w:rsid w:val="003D3816"/>
    <w:rsid w:val="003D4A2E"/>
    <w:rsid w:val="003D4EB4"/>
    <w:rsid w:val="003D56E7"/>
    <w:rsid w:val="003D57D5"/>
    <w:rsid w:val="003D5C38"/>
    <w:rsid w:val="003D76C3"/>
    <w:rsid w:val="003E1C3A"/>
    <w:rsid w:val="003E1C74"/>
    <w:rsid w:val="003E1FD5"/>
    <w:rsid w:val="003E33BC"/>
    <w:rsid w:val="003E4C13"/>
    <w:rsid w:val="003E53B1"/>
    <w:rsid w:val="003E5D9B"/>
    <w:rsid w:val="003E651C"/>
    <w:rsid w:val="003E6697"/>
    <w:rsid w:val="003E6D27"/>
    <w:rsid w:val="003E7051"/>
    <w:rsid w:val="003E77F5"/>
    <w:rsid w:val="003F00F5"/>
    <w:rsid w:val="003F0E85"/>
    <w:rsid w:val="003F4DBC"/>
    <w:rsid w:val="003F53EE"/>
    <w:rsid w:val="003F60DF"/>
    <w:rsid w:val="003F697A"/>
    <w:rsid w:val="003F71C9"/>
    <w:rsid w:val="00401F73"/>
    <w:rsid w:val="004035FD"/>
    <w:rsid w:val="0040537E"/>
    <w:rsid w:val="004053A9"/>
    <w:rsid w:val="00406BB5"/>
    <w:rsid w:val="00410C55"/>
    <w:rsid w:val="00412B48"/>
    <w:rsid w:val="00412D29"/>
    <w:rsid w:val="00412E09"/>
    <w:rsid w:val="004132E8"/>
    <w:rsid w:val="004133DC"/>
    <w:rsid w:val="004148C0"/>
    <w:rsid w:val="00414C96"/>
    <w:rsid w:val="0041580F"/>
    <w:rsid w:val="004162C3"/>
    <w:rsid w:val="00417725"/>
    <w:rsid w:val="00417798"/>
    <w:rsid w:val="00417DA2"/>
    <w:rsid w:val="00420D29"/>
    <w:rsid w:val="004219FE"/>
    <w:rsid w:val="00421EC8"/>
    <w:rsid w:val="00421ED6"/>
    <w:rsid w:val="004228A6"/>
    <w:rsid w:val="004258E8"/>
    <w:rsid w:val="00426A8F"/>
    <w:rsid w:val="004271B3"/>
    <w:rsid w:val="00427965"/>
    <w:rsid w:val="00433B33"/>
    <w:rsid w:val="00433E56"/>
    <w:rsid w:val="00434A7D"/>
    <w:rsid w:val="00434ABE"/>
    <w:rsid w:val="00434E92"/>
    <w:rsid w:val="00435133"/>
    <w:rsid w:val="00435D2F"/>
    <w:rsid w:val="00435E3D"/>
    <w:rsid w:val="004365EE"/>
    <w:rsid w:val="00436CD0"/>
    <w:rsid w:val="00437644"/>
    <w:rsid w:val="00437F26"/>
    <w:rsid w:val="00440B91"/>
    <w:rsid w:val="004414CC"/>
    <w:rsid w:val="00441510"/>
    <w:rsid w:val="00441763"/>
    <w:rsid w:val="00441DFB"/>
    <w:rsid w:val="0044276C"/>
    <w:rsid w:val="0044311A"/>
    <w:rsid w:val="00443454"/>
    <w:rsid w:val="00443FCA"/>
    <w:rsid w:val="00445B5F"/>
    <w:rsid w:val="00445C15"/>
    <w:rsid w:val="00446144"/>
    <w:rsid w:val="004475AC"/>
    <w:rsid w:val="00447692"/>
    <w:rsid w:val="004513E4"/>
    <w:rsid w:val="004521D9"/>
    <w:rsid w:val="00452C6D"/>
    <w:rsid w:val="00454435"/>
    <w:rsid w:val="00454769"/>
    <w:rsid w:val="00456249"/>
    <w:rsid w:val="004577EB"/>
    <w:rsid w:val="0046001D"/>
    <w:rsid w:val="0046096F"/>
    <w:rsid w:val="00460B47"/>
    <w:rsid w:val="00460B64"/>
    <w:rsid w:val="00461050"/>
    <w:rsid w:val="004621B3"/>
    <w:rsid w:val="00463D15"/>
    <w:rsid w:val="00464DA0"/>
    <w:rsid w:val="00465081"/>
    <w:rsid w:val="00465400"/>
    <w:rsid w:val="0046582A"/>
    <w:rsid w:val="00465FD6"/>
    <w:rsid w:val="00466991"/>
    <w:rsid w:val="00467574"/>
    <w:rsid w:val="00467CF8"/>
    <w:rsid w:val="0047064C"/>
    <w:rsid w:val="00472A96"/>
    <w:rsid w:val="004730E2"/>
    <w:rsid w:val="00473627"/>
    <w:rsid w:val="00473C0D"/>
    <w:rsid w:val="00475674"/>
    <w:rsid w:val="00475DCC"/>
    <w:rsid w:val="00475F4A"/>
    <w:rsid w:val="00475F71"/>
    <w:rsid w:val="004765AF"/>
    <w:rsid w:val="00476D2A"/>
    <w:rsid w:val="00477092"/>
    <w:rsid w:val="00477258"/>
    <w:rsid w:val="00480C27"/>
    <w:rsid w:val="00480CCF"/>
    <w:rsid w:val="00481809"/>
    <w:rsid w:val="004820DA"/>
    <w:rsid w:val="0048213A"/>
    <w:rsid w:val="00482B8D"/>
    <w:rsid w:val="00482BFD"/>
    <w:rsid w:val="004836A9"/>
    <w:rsid w:val="0048425B"/>
    <w:rsid w:val="00484308"/>
    <w:rsid w:val="00490869"/>
    <w:rsid w:val="00490CF6"/>
    <w:rsid w:val="0049181E"/>
    <w:rsid w:val="00494861"/>
    <w:rsid w:val="00494C74"/>
    <w:rsid w:val="004957CB"/>
    <w:rsid w:val="00495824"/>
    <w:rsid w:val="0049645B"/>
    <w:rsid w:val="004969CB"/>
    <w:rsid w:val="004A03C7"/>
    <w:rsid w:val="004A0F5F"/>
    <w:rsid w:val="004A2E45"/>
    <w:rsid w:val="004A2FEB"/>
    <w:rsid w:val="004A333E"/>
    <w:rsid w:val="004A340C"/>
    <w:rsid w:val="004A3D30"/>
    <w:rsid w:val="004A4268"/>
    <w:rsid w:val="004A43E1"/>
    <w:rsid w:val="004A6462"/>
    <w:rsid w:val="004A749F"/>
    <w:rsid w:val="004B0128"/>
    <w:rsid w:val="004B04D7"/>
    <w:rsid w:val="004B1508"/>
    <w:rsid w:val="004B1652"/>
    <w:rsid w:val="004B1F0A"/>
    <w:rsid w:val="004B23C6"/>
    <w:rsid w:val="004B32A0"/>
    <w:rsid w:val="004B4326"/>
    <w:rsid w:val="004B5F17"/>
    <w:rsid w:val="004B6C8C"/>
    <w:rsid w:val="004B7F29"/>
    <w:rsid w:val="004C04E5"/>
    <w:rsid w:val="004C0A65"/>
    <w:rsid w:val="004C10B6"/>
    <w:rsid w:val="004C20F6"/>
    <w:rsid w:val="004C28FC"/>
    <w:rsid w:val="004C4A8D"/>
    <w:rsid w:val="004C4ECC"/>
    <w:rsid w:val="004C53D6"/>
    <w:rsid w:val="004C5BC0"/>
    <w:rsid w:val="004C5C96"/>
    <w:rsid w:val="004C6ACB"/>
    <w:rsid w:val="004C6B9D"/>
    <w:rsid w:val="004C728B"/>
    <w:rsid w:val="004C7A6D"/>
    <w:rsid w:val="004D06A4"/>
    <w:rsid w:val="004D06EB"/>
    <w:rsid w:val="004D179B"/>
    <w:rsid w:val="004D25D1"/>
    <w:rsid w:val="004D260B"/>
    <w:rsid w:val="004D4242"/>
    <w:rsid w:val="004D56D5"/>
    <w:rsid w:val="004D5A45"/>
    <w:rsid w:val="004D6809"/>
    <w:rsid w:val="004D6A32"/>
    <w:rsid w:val="004D7051"/>
    <w:rsid w:val="004D71A3"/>
    <w:rsid w:val="004D7321"/>
    <w:rsid w:val="004D7A56"/>
    <w:rsid w:val="004E0E6D"/>
    <w:rsid w:val="004E115A"/>
    <w:rsid w:val="004E187D"/>
    <w:rsid w:val="004E22F9"/>
    <w:rsid w:val="004E52F0"/>
    <w:rsid w:val="004E556C"/>
    <w:rsid w:val="004E5CD1"/>
    <w:rsid w:val="004E7077"/>
    <w:rsid w:val="004E7571"/>
    <w:rsid w:val="004E7D79"/>
    <w:rsid w:val="004F1653"/>
    <w:rsid w:val="004F198F"/>
    <w:rsid w:val="004F1A81"/>
    <w:rsid w:val="004F3634"/>
    <w:rsid w:val="004F50E7"/>
    <w:rsid w:val="004F5199"/>
    <w:rsid w:val="004F54D8"/>
    <w:rsid w:val="004F5EE1"/>
    <w:rsid w:val="004F68F1"/>
    <w:rsid w:val="004F751D"/>
    <w:rsid w:val="005008A8"/>
    <w:rsid w:val="005014DB"/>
    <w:rsid w:val="00501A2E"/>
    <w:rsid w:val="0050272E"/>
    <w:rsid w:val="00502E38"/>
    <w:rsid w:val="00502EBA"/>
    <w:rsid w:val="00503234"/>
    <w:rsid w:val="0050333E"/>
    <w:rsid w:val="00503AD7"/>
    <w:rsid w:val="005054E2"/>
    <w:rsid w:val="005057CB"/>
    <w:rsid w:val="0050594C"/>
    <w:rsid w:val="00505AE1"/>
    <w:rsid w:val="0050761B"/>
    <w:rsid w:val="005077F9"/>
    <w:rsid w:val="0051054C"/>
    <w:rsid w:val="00511605"/>
    <w:rsid w:val="00513373"/>
    <w:rsid w:val="00514F87"/>
    <w:rsid w:val="00515482"/>
    <w:rsid w:val="005156B3"/>
    <w:rsid w:val="005164B1"/>
    <w:rsid w:val="00516648"/>
    <w:rsid w:val="005169DD"/>
    <w:rsid w:val="00516A56"/>
    <w:rsid w:val="00520D1D"/>
    <w:rsid w:val="005210D4"/>
    <w:rsid w:val="005218D9"/>
    <w:rsid w:val="00522975"/>
    <w:rsid w:val="00523217"/>
    <w:rsid w:val="00524100"/>
    <w:rsid w:val="00524CAE"/>
    <w:rsid w:val="00525DAE"/>
    <w:rsid w:val="00526730"/>
    <w:rsid w:val="00526D3F"/>
    <w:rsid w:val="00527316"/>
    <w:rsid w:val="00527F58"/>
    <w:rsid w:val="00533451"/>
    <w:rsid w:val="00533514"/>
    <w:rsid w:val="0053419D"/>
    <w:rsid w:val="00534712"/>
    <w:rsid w:val="00535377"/>
    <w:rsid w:val="00535539"/>
    <w:rsid w:val="00535E7E"/>
    <w:rsid w:val="00535ED2"/>
    <w:rsid w:val="00536186"/>
    <w:rsid w:val="00537391"/>
    <w:rsid w:val="00537A9C"/>
    <w:rsid w:val="00537F86"/>
    <w:rsid w:val="0054062B"/>
    <w:rsid w:val="0054063C"/>
    <w:rsid w:val="00540E1C"/>
    <w:rsid w:val="00542C4C"/>
    <w:rsid w:val="005435D5"/>
    <w:rsid w:val="00543CC7"/>
    <w:rsid w:val="0054444A"/>
    <w:rsid w:val="00545388"/>
    <w:rsid w:val="005454F0"/>
    <w:rsid w:val="00545571"/>
    <w:rsid w:val="005468A4"/>
    <w:rsid w:val="00546A4A"/>
    <w:rsid w:val="00546B82"/>
    <w:rsid w:val="00546FF7"/>
    <w:rsid w:val="005506D4"/>
    <w:rsid w:val="00551359"/>
    <w:rsid w:val="00551493"/>
    <w:rsid w:val="005519C5"/>
    <w:rsid w:val="00552A81"/>
    <w:rsid w:val="005532BA"/>
    <w:rsid w:val="005539B0"/>
    <w:rsid w:val="00553EB5"/>
    <w:rsid w:val="00554388"/>
    <w:rsid w:val="00555165"/>
    <w:rsid w:val="00555EAE"/>
    <w:rsid w:val="00560F23"/>
    <w:rsid w:val="00561F35"/>
    <w:rsid w:val="005620A7"/>
    <w:rsid w:val="0056284D"/>
    <w:rsid w:val="00563C5D"/>
    <w:rsid w:val="00563E3D"/>
    <w:rsid w:val="00566FCA"/>
    <w:rsid w:val="005702C8"/>
    <w:rsid w:val="00570BE8"/>
    <w:rsid w:val="005714D4"/>
    <w:rsid w:val="0057219D"/>
    <w:rsid w:val="00572CDD"/>
    <w:rsid w:val="0057315F"/>
    <w:rsid w:val="005741D8"/>
    <w:rsid w:val="0057492A"/>
    <w:rsid w:val="005749BC"/>
    <w:rsid w:val="00574BAD"/>
    <w:rsid w:val="00575A1A"/>
    <w:rsid w:val="00576C83"/>
    <w:rsid w:val="005773F6"/>
    <w:rsid w:val="00577A45"/>
    <w:rsid w:val="00580FFB"/>
    <w:rsid w:val="0058488B"/>
    <w:rsid w:val="00584F2F"/>
    <w:rsid w:val="00585D6B"/>
    <w:rsid w:val="00586BA8"/>
    <w:rsid w:val="005910C7"/>
    <w:rsid w:val="00591A21"/>
    <w:rsid w:val="005923D9"/>
    <w:rsid w:val="005928CB"/>
    <w:rsid w:val="00592C13"/>
    <w:rsid w:val="005A0374"/>
    <w:rsid w:val="005A2455"/>
    <w:rsid w:val="005A2D98"/>
    <w:rsid w:val="005A3095"/>
    <w:rsid w:val="005A49C7"/>
    <w:rsid w:val="005A5CE1"/>
    <w:rsid w:val="005A7186"/>
    <w:rsid w:val="005A7A30"/>
    <w:rsid w:val="005A7BE1"/>
    <w:rsid w:val="005A7C0E"/>
    <w:rsid w:val="005B034B"/>
    <w:rsid w:val="005B10F0"/>
    <w:rsid w:val="005B35EB"/>
    <w:rsid w:val="005B3609"/>
    <w:rsid w:val="005B40B1"/>
    <w:rsid w:val="005B4B41"/>
    <w:rsid w:val="005B5883"/>
    <w:rsid w:val="005B713F"/>
    <w:rsid w:val="005B762B"/>
    <w:rsid w:val="005B76DA"/>
    <w:rsid w:val="005C00F1"/>
    <w:rsid w:val="005C04A9"/>
    <w:rsid w:val="005C24E5"/>
    <w:rsid w:val="005C2913"/>
    <w:rsid w:val="005C38E3"/>
    <w:rsid w:val="005C3E66"/>
    <w:rsid w:val="005C5592"/>
    <w:rsid w:val="005C559A"/>
    <w:rsid w:val="005C634D"/>
    <w:rsid w:val="005C67C8"/>
    <w:rsid w:val="005C7AD6"/>
    <w:rsid w:val="005D0249"/>
    <w:rsid w:val="005D12E2"/>
    <w:rsid w:val="005D1A04"/>
    <w:rsid w:val="005D1E2A"/>
    <w:rsid w:val="005D237C"/>
    <w:rsid w:val="005D23B1"/>
    <w:rsid w:val="005D3462"/>
    <w:rsid w:val="005D348F"/>
    <w:rsid w:val="005D3723"/>
    <w:rsid w:val="005D4978"/>
    <w:rsid w:val="005D574B"/>
    <w:rsid w:val="005D5941"/>
    <w:rsid w:val="005D707D"/>
    <w:rsid w:val="005E0D9F"/>
    <w:rsid w:val="005E1131"/>
    <w:rsid w:val="005E3E66"/>
    <w:rsid w:val="005E584E"/>
    <w:rsid w:val="005E5A37"/>
    <w:rsid w:val="005E6968"/>
    <w:rsid w:val="005E7E77"/>
    <w:rsid w:val="005E7F16"/>
    <w:rsid w:val="005F100C"/>
    <w:rsid w:val="005F33B4"/>
    <w:rsid w:val="005F351B"/>
    <w:rsid w:val="005F3AB9"/>
    <w:rsid w:val="005F466F"/>
    <w:rsid w:val="005F66D7"/>
    <w:rsid w:val="005F6A27"/>
    <w:rsid w:val="005F75DD"/>
    <w:rsid w:val="0060245F"/>
    <w:rsid w:val="0060376C"/>
    <w:rsid w:val="0060467F"/>
    <w:rsid w:val="00604BCC"/>
    <w:rsid w:val="00604DD9"/>
    <w:rsid w:val="0060681C"/>
    <w:rsid w:val="00611369"/>
    <w:rsid w:val="00613BF9"/>
    <w:rsid w:val="00614C3E"/>
    <w:rsid w:val="00615352"/>
    <w:rsid w:val="00615553"/>
    <w:rsid w:val="006155C0"/>
    <w:rsid w:val="0061618C"/>
    <w:rsid w:val="00616735"/>
    <w:rsid w:val="006179B1"/>
    <w:rsid w:val="00617AB3"/>
    <w:rsid w:val="006214E7"/>
    <w:rsid w:val="00622422"/>
    <w:rsid w:val="00624879"/>
    <w:rsid w:val="006256CE"/>
    <w:rsid w:val="00625AD7"/>
    <w:rsid w:val="00627487"/>
    <w:rsid w:val="0063035D"/>
    <w:rsid w:val="006303B4"/>
    <w:rsid w:val="0063244C"/>
    <w:rsid w:val="006336C4"/>
    <w:rsid w:val="0063463F"/>
    <w:rsid w:val="0063589A"/>
    <w:rsid w:val="00635DE6"/>
    <w:rsid w:val="00636D3E"/>
    <w:rsid w:val="00636E05"/>
    <w:rsid w:val="00640923"/>
    <w:rsid w:val="006413B8"/>
    <w:rsid w:val="00641703"/>
    <w:rsid w:val="006420D4"/>
    <w:rsid w:val="006420E7"/>
    <w:rsid w:val="0064236E"/>
    <w:rsid w:val="00642A9B"/>
    <w:rsid w:val="00642BFA"/>
    <w:rsid w:val="00642DD4"/>
    <w:rsid w:val="006431A6"/>
    <w:rsid w:val="006451C3"/>
    <w:rsid w:val="006463F6"/>
    <w:rsid w:val="00646E90"/>
    <w:rsid w:val="0064711B"/>
    <w:rsid w:val="00647C53"/>
    <w:rsid w:val="00647EE6"/>
    <w:rsid w:val="00647F3D"/>
    <w:rsid w:val="006501AD"/>
    <w:rsid w:val="00650D74"/>
    <w:rsid w:val="00651745"/>
    <w:rsid w:val="00651BFA"/>
    <w:rsid w:val="00651EA8"/>
    <w:rsid w:val="0065311D"/>
    <w:rsid w:val="006550B4"/>
    <w:rsid w:val="0065568E"/>
    <w:rsid w:val="00655928"/>
    <w:rsid w:val="00655CCC"/>
    <w:rsid w:val="00655EAC"/>
    <w:rsid w:val="00655EDA"/>
    <w:rsid w:val="00656359"/>
    <w:rsid w:val="00657004"/>
    <w:rsid w:val="0066162C"/>
    <w:rsid w:val="006618E6"/>
    <w:rsid w:val="00662235"/>
    <w:rsid w:val="006634B9"/>
    <w:rsid w:val="006657A7"/>
    <w:rsid w:val="00667B1C"/>
    <w:rsid w:val="00671662"/>
    <w:rsid w:val="00672A19"/>
    <w:rsid w:val="006735F8"/>
    <w:rsid w:val="0067504C"/>
    <w:rsid w:val="006752A7"/>
    <w:rsid w:val="00675541"/>
    <w:rsid w:val="00675FF7"/>
    <w:rsid w:val="0067752A"/>
    <w:rsid w:val="00677EF3"/>
    <w:rsid w:val="00680520"/>
    <w:rsid w:val="006819E7"/>
    <w:rsid w:val="00681E74"/>
    <w:rsid w:val="006842BA"/>
    <w:rsid w:val="00687CE0"/>
    <w:rsid w:val="00691745"/>
    <w:rsid w:val="006923A3"/>
    <w:rsid w:val="00692C4C"/>
    <w:rsid w:val="00692E2A"/>
    <w:rsid w:val="00693FF4"/>
    <w:rsid w:val="0069444D"/>
    <w:rsid w:val="00694851"/>
    <w:rsid w:val="00694856"/>
    <w:rsid w:val="00694933"/>
    <w:rsid w:val="00694FB5"/>
    <w:rsid w:val="0069590E"/>
    <w:rsid w:val="00695C4A"/>
    <w:rsid w:val="0069690E"/>
    <w:rsid w:val="006973B9"/>
    <w:rsid w:val="006A13C3"/>
    <w:rsid w:val="006A1B03"/>
    <w:rsid w:val="006A2336"/>
    <w:rsid w:val="006A257D"/>
    <w:rsid w:val="006A3E2C"/>
    <w:rsid w:val="006A552A"/>
    <w:rsid w:val="006A67BA"/>
    <w:rsid w:val="006A76F2"/>
    <w:rsid w:val="006B1617"/>
    <w:rsid w:val="006B2B13"/>
    <w:rsid w:val="006B3AD8"/>
    <w:rsid w:val="006B3E16"/>
    <w:rsid w:val="006B4F9C"/>
    <w:rsid w:val="006B5CD4"/>
    <w:rsid w:val="006B6BCD"/>
    <w:rsid w:val="006B7303"/>
    <w:rsid w:val="006C047C"/>
    <w:rsid w:val="006C32C6"/>
    <w:rsid w:val="006C39F6"/>
    <w:rsid w:val="006C55F6"/>
    <w:rsid w:val="006C5E13"/>
    <w:rsid w:val="006C65A5"/>
    <w:rsid w:val="006C756E"/>
    <w:rsid w:val="006C7891"/>
    <w:rsid w:val="006C7D9C"/>
    <w:rsid w:val="006D4C3D"/>
    <w:rsid w:val="006D6113"/>
    <w:rsid w:val="006D64F3"/>
    <w:rsid w:val="006D6ED5"/>
    <w:rsid w:val="006E0A39"/>
    <w:rsid w:val="006E0AA8"/>
    <w:rsid w:val="006E0D72"/>
    <w:rsid w:val="006E2690"/>
    <w:rsid w:val="006E389C"/>
    <w:rsid w:val="006E403A"/>
    <w:rsid w:val="006E5778"/>
    <w:rsid w:val="006E5D0B"/>
    <w:rsid w:val="006E6722"/>
    <w:rsid w:val="006E7B83"/>
    <w:rsid w:val="006E7DF6"/>
    <w:rsid w:val="006F14A8"/>
    <w:rsid w:val="006F2C30"/>
    <w:rsid w:val="006F37E7"/>
    <w:rsid w:val="006F3871"/>
    <w:rsid w:val="006F3932"/>
    <w:rsid w:val="006F4402"/>
    <w:rsid w:val="006F4591"/>
    <w:rsid w:val="007009E8"/>
    <w:rsid w:val="00700E96"/>
    <w:rsid w:val="007022CB"/>
    <w:rsid w:val="007027B9"/>
    <w:rsid w:val="007029AC"/>
    <w:rsid w:val="00702F77"/>
    <w:rsid w:val="007057E2"/>
    <w:rsid w:val="00705929"/>
    <w:rsid w:val="007071AF"/>
    <w:rsid w:val="00707D0B"/>
    <w:rsid w:val="0071072C"/>
    <w:rsid w:val="007110D7"/>
    <w:rsid w:val="007117C6"/>
    <w:rsid w:val="00712340"/>
    <w:rsid w:val="007128F1"/>
    <w:rsid w:val="007136B2"/>
    <w:rsid w:val="007138F1"/>
    <w:rsid w:val="0071549F"/>
    <w:rsid w:val="007159AC"/>
    <w:rsid w:val="00715E88"/>
    <w:rsid w:val="00717A5B"/>
    <w:rsid w:val="00720BC9"/>
    <w:rsid w:val="007217A9"/>
    <w:rsid w:val="00721B3B"/>
    <w:rsid w:val="007233CB"/>
    <w:rsid w:val="00724FB9"/>
    <w:rsid w:val="00726B5E"/>
    <w:rsid w:val="007303B9"/>
    <w:rsid w:val="007313B5"/>
    <w:rsid w:val="00731A3E"/>
    <w:rsid w:val="00731C37"/>
    <w:rsid w:val="007335B8"/>
    <w:rsid w:val="00733AF4"/>
    <w:rsid w:val="00733EAE"/>
    <w:rsid w:val="00734CAA"/>
    <w:rsid w:val="00734CFA"/>
    <w:rsid w:val="007357C8"/>
    <w:rsid w:val="00735B72"/>
    <w:rsid w:val="007368C5"/>
    <w:rsid w:val="00736990"/>
    <w:rsid w:val="007377FC"/>
    <w:rsid w:val="0074025A"/>
    <w:rsid w:val="00740529"/>
    <w:rsid w:val="00741D58"/>
    <w:rsid w:val="00742240"/>
    <w:rsid w:val="00742435"/>
    <w:rsid w:val="00742AEA"/>
    <w:rsid w:val="00742C92"/>
    <w:rsid w:val="00743243"/>
    <w:rsid w:val="00743A41"/>
    <w:rsid w:val="007440FC"/>
    <w:rsid w:val="0074431D"/>
    <w:rsid w:val="007456FD"/>
    <w:rsid w:val="00745FA0"/>
    <w:rsid w:val="00747F4C"/>
    <w:rsid w:val="00753502"/>
    <w:rsid w:val="00753CA3"/>
    <w:rsid w:val="00753D6A"/>
    <w:rsid w:val="007548AF"/>
    <w:rsid w:val="007551A4"/>
    <w:rsid w:val="00757581"/>
    <w:rsid w:val="007576DF"/>
    <w:rsid w:val="00757A26"/>
    <w:rsid w:val="007612E8"/>
    <w:rsid w:val="007615F4"/>
    <w:rsid w:val="00761E5E"/>
    <w:rsid w:val="00762024"/>
    <w:rsid w:val="00763B9F"/>
    <w:rsid w:val="00764764"/>
    <w:rsid w:val="007648D3"/>
    <w:rsid w:val="00765E6F"/>
    <w:rsid w:val="00770C84"/>
    <w:rsid w:val="00772D62"/>
    <w:rsid w:val="00772F90"/>
    <w:rsid w:val="0077424E"/>
    <w:rsid w:val="00774B0A"/>
    <w:rsid w:val="00774E01"/>
    <w:rsid w:val="00775E32"/>
    <w:rsid w:val="007765B8"/>
    <w:rsid w:val="00776966"/>
    <w:rsid w:val="00777A98"/>
    <w:rsid w:val="00777C8C"/>
    <w:rsid w:val="007827DC"/>
    <w:rsid w:val="00782EDF"/>
    <w:rsid w:val="00783D88"/>
    <w:rsid w:val="007846E4"/>
    <w:rsid w:val="007848DF"/>
    <w:rsid w:val="00785676"/>
    <w:rsid w:val="00786F7D"/>
    <w:rsid w:val="00787370"/>
    <w:rsid w:val="007915FC"/>
    <w:rsid w:val="00791E7F"/>
    <w:rsid w:val="007920D8"/>
    <w:rsid w:val="00792700"/>
    <w:rsid w:val="00794AC6"/>
    <w:rsid w:val="0079584B"/>
    <w:rsid w:val="00796057"/>
    <w:rsid w:val="00796102"/>
    <w:rsid w:val="00796478"/>
    <w:rsid w:val="00796577"/>
    <w:rsid w:val="00797404"/>
    <w:rsid w:val="007977BD"/>
    <w:rsid w:val="007A0ACD"/>
    <w:rsid w:val="007A3A92"/>
    <w:rsid w:val="007A40AA"/>
    <w:rsid w:val="007A5C12"/>
    <w:rsid w:val="007B0195"/>
    <w:rsid w:val="007B1142"/>
    <w:rsid w:val="007B18F7"/>
    <w:rsid w:val="007B1DF8"/>
    <w:rsid w:val="007B36A5"/>
    <w:rsid w:val="007B3AE0"/>
    <w:rsid w:val="007B5265"/>
    <w:rsid w:val="007B6BFC"/>
    <w:rsid w:val="007C1637"/>
    <w:rsid w:val="007C305F"/>
    <w:rsid w:val="007C6369"/>
    <w:rsid w:val="007C6A6D"/>
    <w:rsid w:val="007C7053"/>
    <w:rsid w:val="007C7F58"/>
    <w:rsid w:val="007D04F1"/>
    <w:rsid w:val="007D06D2"/>
    <w:rsid w:val="007D0A47"/>
    <w:rsid w:val="007D121A"/>
    <w:rsid w:val="007D1BBC"/>
    <w:rsid w:val="007D1E59"/>
    <w:rsid w:val="007D3482"/>
    <w:rsid w:val="007D36FF"/>
    <w:rsid w:val="007D50A1"/>
    <w:rsid w:val="007D50D4"/>
    <w:rsid w:val="007D50E3"/>
    <w:rsid w:val="007D5E56"/>
    <w:rsid w:val="007D5F8E"/>
    <w:rsid w:val="007D6306"/>
    <w:rsid w:val="007D76E0"/>
    <w:rsid w:val="007D7E79"/>
    <w:rsid w:val="007E003F"/>
    <w:rsid w:val="007E47C6"/>
    <w:rsid w:val="007E57CD"/>
    <w:rsid w:val="007E70CE"/>
    <w:rsid w:val="007E7742"/>
    <w:rsid w:val="007F0782"/>
    <w:rsid w:val="007F0F2A"/>
    <w:rsid w:val="007F2A5F"/>
    <w:rsid w:val="007F530D"/>
    <w:rsid w:val="007F559B"/>
    <w:rsid w:val="007F60CB"/>
    <w:rsid w:val="007F77C7"/>
    <w:rsid w:val="00800E70"/>
    <w:rsid w:val="0080201F"/>
    <w:rsid w:val="00802E07"/>
    <w:rsid w:val="008039B5"/>
    <w:rsid w:val="00803B74"/>
    <w:rsid w:val="00803F66"/>
    <w:rsid w:val="00805525"/>
    <w:rsid w:val="008065DB"/>
    <w:rsid w:val="00807791"/>
    <w:rsid w:val="00807CE6"/>
    <w:rsid w:val="008103C2"/>
    <w:rsid w:val="008119D1"/>
    <w:rsid w:val="00811BE4"/>
    <w:rsid w:val="0081247D"/>
    <w:rsid w:val="00812D49"/>
    <w:rsid w:val="008156F6"/>
    <w:rsid w:val="008203AF"/>
    <w:rsid w:val="008222A6"/>
    <w:rsid w:val="00822D5D"/>
    <w:rsid w:val="0082308D"/>
    <w:rsid w:val="00823515"/>
    <w:rsid w:val="00823F5C"/>
    <w:rsid w:val="00824621"/>
    <w:rsid w:val="008259C5"/>
    <w:rsid w:val="00825E70"/>
    <w:rsid w:val="008260AD"/>
    <w:rsid w:val="008265FD"/>
    <w:rsid w:val="00826FDE"/>
    <w:rsid w:val="008274F7"/>
    <w:rsid w:val="00830585"/>
    <w:rsid w:val="008308AD"/>
    <w:rsid w:val="00830E26"/>
    <w:rsid w:val="0083171C"/>
    <w:rsid w:val="00832643"/>
    <w:rsid w:val="00833D33"/>
    <w:rsid w:val="00835449"/>
    <w:rsid w:val="00840564"/>
    <w:rsid w:val="00843576"/>
    <w:rsid w:val="00843782"/>
    <w:rsid w:val="00843B64"/>
    <w:rsid w:val="00843E20"/>
    <w:rsid w:val="008444F0"/>
    <w:rsid w:val="0084606B"/>
    <w:rsid w:val="00846AA3"/>
    <w:rsid w:val="00846F28"/>
    <w:rsid w:val="00847F5B"/>
    <w:rsid w:val="00850FCF"/>
    <w:rsid w:val="00851187"/>
    <w:rsid w:val="0085224E"/>
    <w:rsid w:val="00854369"/>
    <w:rsid w:val="00854FF4"/>
    <w:rsid w:val="00855319"/>
    <w:rsid w:val="00856202"/>
    <w:rsid w:val="008565E3"/>
    <w:rsid w:val="00857FAE"/>
    <w:rsid w:val="00860A08"/>
    <w:rsid w:val="00860ED7"/>
    <w:rsid w:val="00861FFB"/>
    <w:rsid w:val="008620E6"/>
    <w:rsid w:val="008623BF"/>
    <w:rsid w:val="00862C34"/>
    <w:rsid w:val="00863B87"/>
    <w:rsid w:val="0086495F"/>
    <w:rsid w:val="008653E2"/>
    <w:rsid w:val="008657A9"/>
    <w:rsid w:val="00867BFF"/>
    <w:rsid w:val="0087042D"/>
    <w:rsid w:val="00870B86"/>
    <w:rsid w:val="00870E4B"/>
    <w:rsid w:val="008720A4"/>
    <w:rsid w:val="00876D50"/>
    <w:rsid w:val="0087751E"/>
    <w:rsid w:val="00877F34"/>
    <w:rsid w:val="0088194E"/>
    <w:rsid w:val="0088219D"/>
    <w:rsid w:val="00884679"/>
    <w:rsid w:val="0088480A"/>
    <w:rsid w:val="0088506B"/>
    <w:rsid w:val="00886370"/>
    <w:rsid w:val="00886BB2"/>
    <w:rsid w:val="00887142"/>
    <w:rsid w:val="008875DF"/>
    <w:rsid w:val="00887B76"/>
    <w:rsid w:val="00890829"/>
    <w:rsid w:val="008917AE"/>
    <w:rsid w:val="008923A0"/>
    <w:rsid w:val="00892622"/>
    <w:rsid w:val="00892B6E"/>
    <w:rsid w:val="00893588"/>
    <w:rsid w:val="00893880"/>
    <w:rsid w:val="008957DD"/>
    <w:rsid w:val="00895810"/>
    <w:rsid w:val="00895B03"/>
    <w:rsid w:val="00895B87"/>
    <w:rsid w:val="00895F4A"/>
    <w:rsid w:val="00897D98"/>
    <w:rsid w:val="008A0AF9"/>
    <w:rsid w:val="008A2FE3"/>
    <w:rsid w:val="008A3307"/>
    <w:rsid w:val="008A37DF"/>
    <w:rsid w:val="008A3A79"/>
    <w:rsid w:val="008A4B3A"/>
    <w:rsid w:val="008A51CF"/>
    <w:rsid w:val="008A57C8"/>
    <w:rsid w:val="008A6439"/>
    <w:rsid w:val="008A6DF2"/>
    <w:rsid w:val="008B2395"/>
    <w:rsid w:val="008B272F"/>
    <w:rsid w:val="008B30BA"/>
    <w:rsid w:val="008B656A"/>
    <w:rsid w:val="008B7091"/>
    <w:rsid w:val="008B7790"/>
    <w:rsid w:val="008B77D9"/>
    <w:rsid w:val="008B7D3A"/>
    <w:rsid w:val="008C0852"/>
    <w:rsid w:val="008C1A32"/>
    <w:rsid w:val="008C2921"/>
    <w:rsid w:val="008C311F"/>
    <w:rsid w:val="008C3A60"/>
    <w:rsid w:val="008C3DE5"/>
    <w:rsid w:val="008C419E"/>
    <w:rsid w:val="008C5843"/>
    <w:rsid w:val="008C5ACA"/>
    <w:rsid w:val="008C5E54"/>
    <w:rsid w:val="008C5E91"/>
    <w:rsid w:val="008C7296"/>
    <w:rsid w:val="008C758F"/>
    <w:rsid w:val="008D048B"/>
    <w:rsid w:val="008D068D"/>
    <w:rsid w:val="008D1AF2"/>
    <w:rsid w:val="008D1E1C"/>
    <w:rsid w:val="008D263A"/>
    <w:rsid w:val="008D31EA"/>
    <w:rsid w:val="008D4C0E"/>
    <w:rsid w:val="008D59DB"/>
    <w:rsid w:val="008D6111"/>
    <w:rsid w:val="008D6363"/>
    <w:rsid w:val="008D63DC"/>
    <w:rsid w:val="008D7C99"/>
    <w:rsid w:val="008E0F26"/>
    <w:rsid w:val="008E0FCB"/>
    <w:rsid w:val="008E222D"/>
    <w:rsid w:val="008E2C48"/>
    <w:rsid w:val="008E3ACA"/>
    <w:rsid w:val="008E4112"/>
    <w:rsid w:val="008E55C7"/>
    <w:rsid w:val="008E57F5"/>
    <w:rsid w:val="008E78FD"/>
    <w:rsid w:val="008F1623"/>
    <w:rsid w:val="008F1C4A"/>
    <w:rsid w:val="008F27B1"/>
    <w:rsid w:val="008F428A"/>
    <w:rsid w:val="008F47F3"/>
    <w:rsid w:val="008F48C1"/>
    <w:rsid w:val="008F4DE8"/>
    <w:rsid w:val="008F5C73"/>
    <w:rsid w:val="008F70AE"/>
    <w:rsid w:val="0090040F"/>
    <w:rsid w:val="00900A2D"/>
    <w:rsid w:val="009029E1"/>
    <w:rsid w:val="00902E79"/>
    <w:rsid w:val="00904CF6"/>
    <w:rsid w:val="009056F5"/>
    <w:rsid w:val="009079F4"/>
    <w:rsid w:val="00910D2C"/>
    <w:rsid w:val="0091189E"/>
    <w:rsid w:val="00911C0D"/>
    <w:rsid w:val="00913326"/>
    <w:rsid w:val="00914BBD"/>
    <w:rsid w:val="00917AC5"/>
    <w:rsid w:val="00917D3E"/>
    <w:rsid w:val="00920491"/>
    <w:rsid w:val="0092066F"/>
    <w:rsid w:val="0092178C"/>
    <w:rsid w:val="00924B38"/>
    <w:rsid w:val="00926025"/>
    <w:rsid w:val="009264AB"/>
    <w:rsid w:val="009267BB"/>
    <w:rsid w:val="00927D77"/>
    <w:rsid w:val="0093041F"/>
    <w:rsid w:val="00931E75"/>
    <w:rsid w:val="0093224B"/>
    <w:rsid w:val="009353CE"/>
    <w:rsid w:val="00936AF2"/>
    <w:rsid w:val="009371A7"/>
    <w:rsid w:val="00937E4E"/>
    <w:rsid w:val="009401E6"/>
    <w:rsid w:val="009402EE"/>
    <w:rsid w:val="0094179A"/>
    <w:rsid w:val="00941B1E"/>
    <w:rsid w:val="00941EB0"/>
    <w:rsid w:val="009422EB"/>
    <w:rsid w:val="0094459E"/>
    <w:rsid w:val="00944DBC"/>
    <w:rsid w:val="00947732"/>
    <w:rsid w:val="009503D7"/>
    <w:rsid w:val="00950625"/>
    <w:rsid w:val="00950977"/>
    <w:rsid w:val="00950AD2"/>
    <w:rsid w:val="00951651"/>
    <w:rsid w:val="00952C2F"/>
    <w:rsid w:val="009539ED"/>
    <w:rsid w:val="00953E6F"/>
    <w:rsid w:val="00954AF6"/>
    <w:rsid w:val="0095518E"/>
    <w:rsid w:val="00955A68"/>
    <w:rsid w:val="00955BF0"/>
    <w:rsid w:val="009564A6"/>
    <w:rsid w:val="00956C0B"/>
    <w:rsid w:val="00956F85"/>
    <w:rsid w:val="0095720A"/>
    <w:rsid w:val="009575F6"/>
    <w:rsid w:val="00957B7C"/>
    <w:rsid w:val="0096062B"/>
    <w:rsid w:val="00961D4F"/>
    <w:rsid w:val="00961D68"/>
    <w:rsid w:val="00964BC6"/>
    <w:rsid w:val="009669DF"/>
    <w:rsid w:val="00967E00"/>
    <w:rsid w:val="0097059B"/>
    <w:rsid w:val="00970698"/>
    <w:rsid w:val="00970D27"/>
    <w:rsid w:val="00971164"/>
    <w:rsid w:val="00971D38"/>
    <w:rsid w:val="00972136"/>
    <w:rsid w:val="00972DDE"/>
    <w:rsid w:val="00975655"/>
    <w:rsid w:val="00975900"/>
    <w:rsid w:val="00976EE1"/>
    <w:rsid w:val="00980061"/>
    <w:rsid w:val="00980F4E"/>
    <w:rsid w:val="009821E3"/>
    <w:rsid w:val="00985BC9"/>
    <w:rsid w:val="00986E5E"/>
    <w:rsid w:val="00990704"/>
    <w:rsid w:val="00991DB4"/>
    <w:rsid w:val="00992840"/>
    <w:rsid w:val="00992D95"/>
    <w:rsid w:val="0099311A"/>
    <w:rsid w:val="00994E70"/>
    <w:rsid w:val="009950E8"/>
    <w:rsid w:val="0099519B"/>
    <w:rsid w:val="009954CF"/>
    <w:rsid w:val="009960A6"/>
    <w:rsid w:val="0099652B"/>
    <w:rsid w:val="009973B2"/>
    <w:rsid w:val="009A03A2"/>
    <w:rsid w:val="009A1B87"/>
    <w:rsid w:val="009A26F2"/>
    <w:rsid w:val="009A4235"/>
    <w:rsid w:val="009A6C15"/>
    <w:rsid w:val="009A7B4D"/>
    <w:rsid w:val="009B0134"/>
    <w:rsid w:val="009B0AC6"/>
    <w:rsid w:val="009B1ABD"/>
    <w:rsid w:val="009B1D23"/>
    <w:rsid w:val="009B2185"/>
    <w:rsid w:val="009B2E2D"/>
    <w:rsid w:val="009B4A0F"/>
    <w:rsid w:val="009B5828"/>
    <w:rsid w:val="009B66AA"/>
    <w:rsid w:val="009B6BA6"/>
    <w:rsid w:val="009B6DA0"/>
    <w:rsid w:val="009B6F7B"/>
    <w:rsid w:val="009C06BA"/>
    <w:rsid w:val="009C25E7"/>
    <w:rsid w:val="009C2F3F"/>
    <w:rsid w:val="009C3E6D"/>
    <w:rsid w:val="009C4679"/>
    <w:rsid w:val="009C52F7"/>
    <w:rsid w:val="009C5AB4"/>
    <w:rsid w:val="009C5F92"/>
    <w:rsid w:val="009C6248"/>
    <w:rsid w:val="009D0B63"/>
    <w:rsid w:val="009D1917"/>
    <w:rsid w:val="009D258B"/>
    <w:rsid w:val="009D3A1C"/>
    <w:rsid w:val="009D3CA5"/>
    <w:rsid w:val="009E0142"/>
    <w:rsid w:val="009E305A"/>
    <w:rsid w:val="009E3470"/>
    <w:rsid w:val="009E60E8"/>
    <w:rsid w:val="009E7709"/>
    <w:rsid w:val="009E7C72"/>
    <w:rsid w:val="009F2870"/>
    <w:rsid w:val="009F2919"/>
    <w:rsid w:val="009F2DD1"/>
    <w:rsid w:val="009F2FA8"/>
    <w:rsid w:val="009F3953"/>
    <w:rsid w:val="009F3ACA"/>
    <w:rsid w:val="009F4A4C"/>
    <w:rsid w:val="009F5CF4"/>
    <w:rsid w:val="009F67AB"/>
    <w:rsid w:val="00A005D2"/>
    <w:rsid w:val="00A00D03"/>
    <w:rsid w:val="00A0258E"/>
    <w:rsid w:val="00A05776"/>
    <w:rsid w:val="00A0587C"/>
    <w:rsid w:val="00A05BE7"/>
    <w:rsid w:val="00A06780"/>
    <w:rsid w:val="00A104B7"/>
    <w:rsid w:val="00A110C8"/>
    <w:rsid w:val="00A1137F"/>
    <w:rsid w:val="00A1348D"/>
    <w:rsid w:val="00A13B1F"/>
    <w:rsid w:val="00A1509B"/>
    <w:rsid w:val="00A15A1F"/>
    <w:rsid w:val="00A1616E"/>
    <w:rsid w:val="00A16588"/>
    <w:rsid w:val="00A170F4"/>
    <w:rsid w:val="00A2154B"/>
    <w:rsid w:val="00A232EE"/>
    <w:rsid w:val="00A23E46"/>
    <w:rsid w:val="00A24EF5"/>
    <w:rsid w:val="00A27957"/>
    <w:rsid w:val="00A31537"/>
    <w:rsid w:val="00A3492A"/>
    <w:rsid w:val="00A375A6"/>
    <w:rsid w:val="00A42678"/>
    <w:rsid w:val="00A42B4F"/>
    <w:rsid w:val="00A43581"/>
    <w:rsid w:val="00A44411"/>
    <w:rsid w:val="00A445EB"/>
    <w:rsid w:val="00A44822"/>
    <w:rsid w:val="00A44BAF"/>
    <w:rsid w:val="00A45E67"/>
    <w:rsid w:val="00A469FA"/>
    <w:rsid w:val="00A47C9F"/>
    <w:rsid w:val="00A50811"/>
    <w:rsid w:val="00A5330B"/>
    <w:rsid w:val="00A537AA"/>
    <w:rsid w:val="00A53E38"/>
    <w:rsid w:val="00A54188"/>
    <w:rsid w:val="00A54EE7"/>
    <w:rsid w:val="00A55B01"/>
    <w:rsid w:val="00A56B5B"/>
    <w:rsid w:val="00A60E42"/>
    <w:rsid w:val="00A616BA"/>
    <w:rsid w:val="00A619CF"/>
    <w:rsid w:val="00A657DD"/>
    <w:rsid w:val="00A65A7B"/>
    <w:rsid w:val="00A65A97"/>
    <w:rsid w:val="00A66281"/>
    <w:rsid w:val="00A662B1"/>
    <w:rsid w:val="00A66588"/>
    <w:rsid w:val="00A66608"/>
    <w:rsid w:val="00A666A6"/>
    <w:rsid w:val="00A7057F"/>
    <w:rsid w:val="00A70FD0"/>
    <w:rsid w:val="00A71C55"/>
    <w:rsid w:val="00A72A67"/>
    <w:rsid w:val="00A72BE7"/>
    <w:rsid w:val="00A73384"/>
    <w:rsid w:val="00A73DB4"/>
    <w:rsid w:val="00A74444"/>
    <w:rsid w:val="00A74578"/>
    <w:rsid w:val="00A7532C"/>
    <w:rsid w:val="00A80611"/>
    <w:rsid w:val="00A80B4E"/>
    <w:rsid w:val="00A80B58"/>
    <w:rsid w:val="00A81769"/>
    <w:rsid w:val="00A81DC9"/>
    <w:rsid w:val="00A82271"/>
    <w:rsid w:val="00A84476"/>
    <w:rsid w:val="00A84796"/>
    <w:rsid w:val="00A84BEA"/>
    <w:rsid w:val="00A90305"/>
    <w:rsid w:val="00A90A45"/>
    <w:rsid w:val="00A9595A"/>
    <w:rsid w:val="00A9651C"/>
    <w:rsid w:val="00A97D72"/>
    <w:rsid w:val="00AA0170"/>
    <w:rsid w:val="00AA1FE6"/>
    <w:rsid w:val="00AA2CF0"/>
    <w:rsid w:val="00AA3E0A"/>
    <w:rsid w:val="00AA4543"/>
    <w:rsid w:val="00AA4BFE"/>
    <w:rsid w:val="00AA5120"/>
    <w:rsid w:val="00AA5511"/>
    <w:rsid w:val="00AA55BD"/>
    <w:rsid w:val="00AA61BE"/>
    <w:rsid w:val="00AA63AD"/>
    <w:rsid w:val="00AA6529"/>
    <w:rsid w:val="00AA739B"/>
    <w:rsid w:val="00AB04EA"/>
    <w:rsid w:val="00AB1A35"/>
    <w:rsid w:val="00AB3CAE"/>
    <w:rsid w:val="00AB3E62"/>
    <w:rsid w:val="00AB4EE0"/>
    <w:rsid w:val="00AB5340"/>
    <w:rsid w:val="00AC0C8E"/>
    <w:rsid w:val="00AC0F68"/>
    <w:rsid w:val="00AC2B33"/>
    <w:rsid w:val="00AC30D5"/>
    <w:rsid w:val="00AC32AA"/>
    <w:rsid w:val="00AC3C47"/>
    <w:rsid w:val="00AC486F"/>
    <w:rsid w:val="00AC66C4"/>
    <w:rsid w:val="00AC757F"/>
    <w:rsid w:val="00AC791C"/>
    <w:rsid w:val="00AC7C96"/>
    <w:rsid w:val="00AC7CF1"/>
    <w:rsid w:val="00AC7EA3"/>
    <w:rsid w:val="00AD0B33"/>
    <w:rsid w:val="00AD238A"/>
    <w:rsid w:val="00AD2CC8"/>
    <w:rsid w:val="00AD33F2"/>
    <w:rsid w:val="00AD731C"/>
    <w:rsid w:val="00AD7500"/>
    <w:rsid w:val="00AE1A9F"/>
    <w:rsid w:val="00AE237D"/>
    <w:rsid w:val="00AE2810"/>
    <w:rsid w:val="00AE28EB"/>
    <w:rsid w:val="00AE3A78"/>
    <w:rsid w:val="00AE43F9"/>
    <w:rsid w:val="00AE4945"/>
    <w:rsid w:val="00AE4989"/>
    <w:rsid w:val="00AE5F3B"/>
    <w:rsid w:val="00AF042F"/>
    <w:rsid w:val="00AF1253"/>
    <w:rsid w:val="00AF2918"/>
    <w:rsid w:val="00AF3831"/>
    <w:rsid w:val="00AF5B06"/>
    <w:rsid w:val="00AF5E7A"/>
    <w:rsid w:val="00AF6042"/>
    <w:rsid w:val="00AF7C07"/>
    <w:rsid w:val="00B01341"/>
    <w:rsid w:val="00B01484"/>
    <w:rsid w:val="00B01BEC"/>
    <w:rsid w:val="00B027F9"/>
    <w:rsid w:val="00B03E52"/>
    <w:rsid w:val="00B03F91"/>
    <w:rsid w:val="00B0413D"/>
    <w:rsid w:val="00B04620"/>
    <w:rsid w:val="00B075FE"/>
    <w:rsid w:val="00B10697"/>
    <w:rsid w:val="00B10D55"/>
    <w:rsid w:val="00B11AA6"/>
    <w:rsid w:val="00B11AF8"/>
    <w:rsid w:val="00B12C21"/>
    <w:rsid w:val="00B13803"/>
    <w:rsid w:val="00B1417D"/>
    <w:rsid w:val="00B15DB7"/>
    <w:rsid w:val="00B15E4B"/>
    <w:rsid w:val="00B1690D"/>
    <w:rsid w:val="00B17629"/>
    <w:rsid w:val="00B2063A"/>
    <w:rsid w:val="00B2183F"/>
    <w:rsid w:val="00B23DF0"/>
    <w:rsid w:val="00B24EB2"/>
    <w:rsid w:val="00B265C3"/>
    <w:rsid w:val="00B27CB3"/>
    <w:rsid w:val="00B31465"/>
    <w:rsid w:val="00B31651"/>
    <w:rsid w:val="00B31DC0"/>
    <w:rsid w:val="00B31E2C"/>
    <w:rsid w:val="00B3247B"/>
    <w:rsid w:val="00B333AF"/>
    <w:rsid w:val="00B34EAD"/>
    <w:rsid w:val="00B356F9"/>
    <w:rsid w:val="00B36988"/>
    <w:rsid w:val="00B37495"/>
    <w:rsid w:val="00B375AB"/>
    <w:rsid w:val="00B405B7"/>
    <w:rsid w:val="00B40F3D"/>
    <w:rsid w:val="00B415E2"/>
    <w:rsid w:val="00B419CC"/>
    <w:rsid w:val="00B4420E"/>
    <w:rsid w:val="00B45547"/>
    <w:rsid w:val="00B45D2D"/>
    <w:rsid w:val="00B46427"/>
    <w:rsid w:val="00B47825"/>
    <w:rsid w:val="00B50726"/>
    <w:rsid w:val="00B50841"/>
    <w:rsid w:val="00B51383"/>
    <w:rsid w:val="00B52DB7"/>
    <w:rsid w:val="00B55B53"/>
    <w:rsid w:val="00B57726"/>
    <w:rsid w:val="00B6160F"/>
    <w:rsid w:val="00B62BE3"/>
    <w:rsid w:val="00B642AB"/>
    <w:rsid w:val="00B64C61"/>
    <w:rsid w:val="00B6597B"/>
    <w:rsid w:val="00B6597F"/>
    <w:rsid w:val="00B66901"/>
    <w:rsid w:val="00B70186"/>
    <w:rsid w:val="00B70E40"/>
    <w:rsid w:val="00B71E6D"/>
    <w:rsid w:val="00B72070"/>
    <w:rsid w:val="00B726DE"/>
    <w:rsid w:val="00B73238"/>
    <w:rsid w:val="00B73EEE"/>
    <w:rsid w:val="00B74517"/>
    <w:rsid w:val="00B74BE9"/>
    <w:rsid w:val="00B75038"/>
    <w:rsid w:val="00B75A97"/>
    <w:rsid w:val="00B75C34"/>
    <w:rsid w:val="00B76A2F"/>
    <w:rsid w:val="00B779E1"/>
    <w:rsid w:val="00B77E6D"/>
    <w:rsid w:val="00B80583"/>
    <w:rsid w:val="00B810DD"/>
    <w:rsid w:val="00B8151C"/>
    <w:rsid w:val="00B82CA8"/>
    <w:rsid w:val="00B84045"/>
    <w:rsid w:val="00B840BD"/>
    <w:rsid w:val="00B84337"/>
    <w:rsid w:val="00B84F7E"/>
    <w:rsid w:val="00B85E32"/>
    <w:rsid w:val="00B85F7B"/>
    <w:rsid w:val="00B868E0"/>
    <w:rsid w:val="00B91CD1"/>
    <w:rsid w:val="00B92B52"/>
    <w:rsid w:val="00B92C4B"/>
    <w:rsid w:val="00B92FCC"/>
    <w:rsid w:val="00B940D0"/>
    <w:rsid w:val="00B95138"/>
    <w:rsid w:val="00B9570F"/>
    <w:rsid w:val="00B9586B"/>
    <w:rsid w:val="00B97E68"/>
    <w:rsid w:val="00BA04D7"/>
    <w:rsid w:val="00BA176E"/>
    <w:rsid w:val="00BA17EA"/>
    <w:rsid w:val="00BA1A67"/>
    <w:rsid w:val="00BA33C0"/>
    <w:rsid w:val="00BA49F8"/>
    <w:rsid w:val="00BA6C2A"/>
    <w:rsid w:val="00BB2329"/>
    <w:rsid w:val="00BB3F1B"/>
    <w:rsid w:val="00BB4393"/>
    <w:rsid w:val="00BB4AC6"/>
    <w:rsid w:val="00BB4CFA"/>
    <w:rsid w:val="00BB4E52"/>
    <w:rsid w:val="00BB75F3"/>
    <w:rsid w:val="00BB7635"/>
    <w:rsid w:val="00BC0A64"/>
    <w:rsid w:val="00BC12DA"/>
    <w:rsid w:val="00BC1787"/>
    <w:rsid w:val="00BC281C"/>
    <w:rsid w:val="00BC2CAB"/>
    <w:rsid w:val="00BC354F"/>
    <w:rsid w:val="00BC455B"/>
    <w:rsid w:val="00BC463E"/>
    <w:rsid w:val="00BC46D9"/>
    <w:rsid w:val="00BC721E"/>
    <w:rsid w:val="00BD0AB6"/>
    <w:rsid w:val="00BD1F12"/>
    <w:rsid w:val="00BD1F56"/>
    <w:rsid w:val="00BD2FC8"/>
    <w:rsid w:val="00BD39D8"/>
    <w:rsid w:val="00BD4164"/>
    <w:rsid w:val="00BD467C"/>
    <w:rsid w:val="00BD56BC"/>
    <w:rsid w:val="00BD5B45"/>
    <w:rsid w:val="00BD5CE9"/>
    <w:rsid w:val="00BD662D"/>
    <w:rsid w:val="00BD730B"/>
    <w:rsid w:val="00BD7826"/>
    <w:rsid w:val="00BD7A65"/>
    <w:rsid w:val="00BD7D3B"/>
    <w:rsid w:val="00BE0119"/>
    <w:rsid w:val="00BE1A6D"/>
    <w:rsid w:val="00BE365D"/>
    <w:rsid w:val="00BE4D5C"/>
    <w:rsid w:val="00BE5348"/>
    <w:rsid w:val="00BE5881"/>
    <w:rsid w:val="00BE6708"/>
    <w:rsid w:val="00BE6C87"/>
    <w:rsid w:val="00BE7492"/>
    <w:rsid w:val="00BF049E"/>
    <w:rsid w:val="00BF0C51"/>
    <w:rsid w:val="00BF19C3"/>
    <w:rsid w:val="00BF306B"/>
    <w:rsid w:val="00BF65B3"/>
    <w:rsid w:val="00BF65E4"/>
    <w:rsid w:val="00BF6DAF"/>
    <w:rsid w:val="00BF6F17"/>
    <w:rsid w:val="00BF716E"/>
    <w:rsid w:val="00C031E9"/>
    <w:rsid w:val="00C054A2"/>
    <w:rsid w:val="00C071ED"/>
    <w:rsid w:val="00C1011E"/>
    <w:rsid w:val="00C12B2E"/>
    <w:rsid w:val="00C13D67"/>
    <w:rsid w:val="00C146E0"/>
    <w:rsid w:val="00C15316"/>
    <w:rsid w:val="00C16033"/>
    <w:rsid w:val="00C164AA"/>
    <w:rsid w:val="00C17623"/>
    <w:rsid w:val="00C17BAF"/>
    <w:rsid w:val="00C22224"/>
    <w:rsid w:val="00C228D0"/>
    <w:rsid w:val="00C24D10"/>
    <w:rsid w:val="00C25257"/>
    <w:rsid w:val="00C258B6"/>
    <w:rsid w:val="00C25A10"/>
    <w:rsid w:val="00C30C63"/>
    <w:rsid w:val="00C33668"/>
    <w:rsid w:val="00C33B05"/>
    <w:rsid w:val="00C34D34"/>
    <w:rsid w:val="00C35EBC"/>
    <w:rsid w:val="00C365E3"/>
    <w:rsid w:val="00C36B56"/>
    <w:rsid w:val="00C403BA"/>
    <w:rsid w:val="00C40E62"/>
    <w:rsid w:val="00C41758"/>
    <w:rsid w:val="00C4277E"/>
    <w:rsid w:val="00C43A48"/>
    <w:rsid w:val="00C44C25"/>
    <w:rsid w:val="00C467E4"/>
    <w:rsid w:val="00C46FCE"/>
    <w:rsid w:val="00C501C8"/>
    <w:rsid w:val="00C5042B"/>
    <w:rsid w:val="00C511B9"/>
    <w:rsid w:val="00C52B0E"/>
    <w:rsid w:val="00C52E39"/>
    <w:rsid w:val="00C558DA"/>
    <w:rsid w:val="00C559A4"/>
    <w:rsid w:val="00C57A11"/>
    <w:rsid w:val="00C6110C"/>
    <w:rsid w:val="00C640E6"/>
    <w:rsid w:val="00C65BC9"/>
    <w:rsid w:val="00C71E2F"/>
    <w:rsid w:val="00C726EA"/>
    <w:rsid w:val="00C73BC2"/>
    <w:rsid w:val="00C74171"/>
    <w:rsid w:val="00C74349"/>
    <w:rsid w:val="00C7701E"/>
    <w:rsid w:val="00C773FB"/>
    <w:rsid w:val="00C82100"/>
    <w:rsid w:val="00C8408A"/>
    <w:rsid w:val="00C84759"/>
    <w:rsid w:val="00C84BE4"/>
    <w:rsid w:val="00C86B4A"/>
    <w:rsid w:val="00C87096"/>
    <w:rsid w:val="00C87B52"/>
    <w:rsid w:val="00C92F56"/>
    <w:rsid w:val="00C93971"/>
    <w:rsid w:val="00C940D7"/>
    <w:rsid w:val="00C941DA"/>
    <w:rsid w:val="00C94EA7"/>
    <w:rsid w:val="00C970EB"/>
    <w:rsid w:val="00C97C55"/>
    <w:rsid w:val="00CA00B2"/>
    <w:rsid w:val="00CA075F"/>
    <w:rsid w:val="00CA080E"/>
    <w:rsid w:val="00CA2174"/>
    <w:rsid w:val="00CA25D1"/>
    <w:rsid w:val="00CA29B7"/>
    <w:rsid w:val="00CA337B"/>
    <w:rsid w:val="00CA51C2"/>
    <w:rsid w:val="00CA5761"/>
    <w:rsid w:val="00CA6397"/>
    <w:rsid w:val="00CA6C7F"/>
    <w:rsid w:val="00CA70A5"/>
    <w:rsid w:val="00CA714E"/>
    <w:rsid w:val="00CB09AE"/>
    <w:rsid w:val="00CB0AEF"/>
    <w:rsid w:val="00CB1822"/>
    <w:rsid w:val="00CB1D2F"/>
    <w:rsid w:val="00CB26D8"/>
    <w:rsid w:val="00CB29E5"/>
    <w:rsid w:val="00CB2ABB"/>
    <w:rsid w:val="00CC10A6"/>
    <w:rsid w:val="00CC1BBD"/>
    <w:rsid w:val="00CC2E3D"/>
    <w:rsid w:val="00CC33C2"/>
    <w:rsid w:val="00CC4557"/>
    <w:rsid w:val="00CC45F1"/>
    <w:rsid w:val="00CC5D24"/>
    <w:rsid w:val="00CC5F90"/>
    <w:rsid w:val="00CC61D4"/>
    <w:rsid w:val="00CD13D8"/>
    <w:rsid w:val="00CD35BB"/>
    <w:rsid w:val="00CD480E"/>
    <w:rsid w:val="00CD4E23"/>
    <w:rsid w:val="00CD54B9"/>
    <w:rsid w:val="00CD552D"/>
    <w:rsid w:val="00CD59C2"/>
    <w:rsid w:val="00CD7044"/>
    <w:rsid w:val="00CD75AB"/>
    <w:rsid w:val="00CD778A"/>
    <w:rsid w:val="00CD7E58"/>
    <w:rsid w:val="00CE086D"/>
    <w:rsid w:val="00CE09B2"/>
    <w:rsid w:val="00CE0CFB"/>
    <w:rsid w:val="00CE0F7A"/>
    <w:rsid w:val="00CE4C56"/>
    <w:rsid w:val="00CE524C"/>
    <w:rsid w:val="00CE5AB7"/>
    <w:rsid w:val="00CE5DD9"/>
    <w:rsid w:val="00CE6854"/>
    <w:rsid w:val="00CE710D"/>
    <w:rsid w:val="00CF02A2"/>
    <w:rsid w:val="00CF0EA2"/>
    <w:rsid w:val="00CF0F63"/>
    <w:rsid w:val="00CF141F"/>
    <w:rsid w:val="00CF38FE"/>
    <w:rsid w:val="00CF444F"/>
    <w:rsid w:val="00CF4777"/>
    <w:rsid w:val="00CF5165"/>
    <w:rsid w:val="00CF57B2"/>
    <w:rsid w:val="00CF5FF0"/>
    <w:rsid w:val="00CF6282"/>
    <w:rsid w:val="00CF6E0E"/>
    <w:rsid w:val="00CF6E6C"/>
    <w:rsid w:val="00CF7472"/>
    <w:rsid w:val="00D05281"/>
    <w:rsid w:val="00D062A0"/>
    <w:rsid w:val="00D116DE"/>
    <w:rsid w:val="00D1187E"/>
    <w:rsid w:val="00D11894"/>
    <w:rsid w:val="00D11DFC"/>
    <w:rsid w:val="00D13F71"/>
    <w:rsid w:val="00D146B8"/>
    <w:rsid w:val="00D1528A"/>
    <w:rsid w:val="00D1618F"/>
    <w:rsid w:val="00D16358"/>
    <w:rsid w:val="00D169AF"/>
    <w:rsid w:val="00D174C5"/>
    <w:rsid w:val="00D1777E"/>
    <w:rsid w:val="00D21B32"/>
    <w:rsid w:val="00D221A5"/>
    <w:rsid w:val="00D23339"/>
    <w:rsid w:val="00D236D7"/>
    <w:rsid w:val="00D23C09"/>
    <w:rsid w:val="00D25249"/>
    <w:rsid w:val="00D25700"/>
    <w:rsid w:val="00D26172"/>
    <w:rsid w:val="00D30759"/>
    <w:rsid w:val="00D31423"/>
    <w:rsid w:val="00D31E77"/>
    <w:rsid w:val="00D32E0B"/>
    <w:rsid w:val="00D337D3"/>
    <w:rsid w:val="00D35470"/>
    <w:rsid w:val="00D370FB"/>
    <w:rsid w:val="00D3790B"/>
    <w:rsid w:val="00D4050C"/>
    <w:rsid w:val="00D4261C"/>
    <w:rsid w:val="00D44172"/>
    <w:rsid w:val="00D44BF3"/>
    <w:rsid w:val="00D46B50"/>
    <w:rsid w:val="00D47488"/>
    <w:rsid w:val="00D529A0"/>
    <w:rsid w:val="00D53C6C"/>
    <w:rsid w:val="00D53CD5"/>
    <w:rsid w:val="00D53D80"/>
    <w:rsid w:val="00D55668"/>
    <w:rsid w:val="00D55B1D"/>
    <w:rsid w:val="00D57FC5"/>
    <w:rsid w:val="00D60FC0"/>
    <w:rsid w:val="00D610F9"/>
    <w:rsid w:val="00D62657"/>
    <w:rsid w:val="00D63B8C"/>
    <w:rsid w:val="00D645D8"/>
    <w:rsid w:val="00D6462D"/>
    <w:rsid w:val="00D7008A"/>
    <w:rsid w:val="00D707DE"/>
    <w:rsid w:val="00D70E05"/>
    <w:rsid w:val="00D725E5"/>
    <w:rsid w:val="00D739CC"/>
    <w:rsid w:val="00D7421A"/>
    <w:rsid w:val="00D758E3"/>
    <w:rsid w:val="00D763F4"/>
    <w:rsid w:val="00D7707B"/>
    <w:rsid w:val="00D775FB"/>
    <w:rsid w:val="00D77B08"/>
    <w:rsid w:val="00D77EC9"/>
    <w:rsid w:val="00D805DC"/>
    <w:rsid w:val="00D8093D"/>
    <w:rsid w:val="00D8108C"/>
    <w:rsid w:val="00D82320"/>
    <w:rsid w:val="00D82A0E"/>
    <w:rsid w:val="00D83307"/>
    <w:rsid w:val="00D842AE"/>
    <w:rsid w:val="00D86BFC"/>
    <w:rsid w:val="00D87633"/>
    <w:rsid w:val="00D91130"/>
    <w:rsid w:val="00D912D5"/>
    <w:rsid w:val="00D9139D"/>
    <w:rsid w:val="00D91902"/>
    <w:rsid w:val="00D9211C"/>
    <w:rsid w:val="00D923D0"/>
    <w:rsid w:val="00D92B45"/>
    <w:rsid w:val="00D94C2A"/>
    <w:rsid w:val="00D952A5"/>
    <w:rsid w:val="00D9588D"/>
    <w:rsid w:val="00D95B97"/>
    <w:rsid w:val="00D95D13"/>
    <w:rsid w:val="00D95FA9"/>
    <w:rsid w:val="00D96AB4"/>
    <w:rsid w:val="00D97A06"/>
    <w:rsid w:val="00DA0062"/>
    <w:rsid w:val="00DA0FB3"/>
    <w:rsid w:val="00DA1BCA"/>
    <w:rsid w:val="00DA6150"/>
    <w:rsid w:val="00DA727C"/>
    <w:rsid w:val="00DA73D6"/>
    <w:rsid w:val="00DA7C1E"/>
    <w:rsid w:val="00DA7E16"/>
    <w:rsid w:val="00DB1D48"/>
    <w:rsid w:val="00DB31CC"/>
    <w:rsid w:val="00DB397E"/>
    <w:rsid w:val="00DB465F"/>
    <w:rsid w:val="00DB4B0C"/>
    <w:rsid w:val="00DB54AF"/>
    <w:rsid w:val="00DB5674"/>
    <w:rsid w:val="00DB5D03"/>
    <w:rsid w:val="00DB6150"/>
    <w:rsid w:val="00DB6883"/>
    <w:rsid w:val="00DB6E53"/>
    <w:rsid w:val="00DB73D0"/>
    <w:rsid w:val="00DB766E"/>
    <w:rsid w:val="00DC0159"/>
    <w:rsid w:val="00DC0A25"/>
    <w:rsid w:val="00DC1520"/>
    <w:rsid w:val="00DC30D2"/>
    <w:rsid w:val="00DC46FF"/>
    <w:rsid w:val="00DC6818"/>
    <w:rsid w:val="00DD08E3"/>
    <w:rsid w:val="00DD0BF4"/>
    <w:rsid w:val="00DD1A4F"/>
    <w:rsid w:val="00DD23D7"/>
    <w:rsid w:val="00DD2D4A"/>
    <w:rsid w:val="00DD3EB4"/>
    <w:rsid w:val="00DD482B"/>
    <w:rsid w:val="00DD7C2C"/>
    <w:rsid w:val="00DE0088"/>
    <w:rsid w:val="00DE0FD4"/>
    <w:rsid w:val="00DE24E5"/>
    <w:rsid w:val="00DE2C19"/>
    <w:rsid w:val="00DE2DEC"/>
    <w:rsid w:val="00DE34D0"/>
    <w:rsid w:val="00DE4F50"/>
    <w:rsid w:val="00DE5836"/>
    <w:rsid w:val="00DE71E6"/>
    <w:rsid w:val="00DF0316"/>
    <w:rsid w:val="00DF03B4"/>
    <w:rsid w:val="00DF07B8"/>
    <w:rsid w:val="00DF1166"/>
    <w:rsid w:val="00DF1A2E"/>
    <w:rsid w:val="00DF4604"/>
    <w:rsid w:val="00DF48D3"/>
    <w:rsid w:val="00DF525B"/>
    <w:rsid w:val="00DF6D5C"/>
    <w:rsid w:val="00E00AD4"/>
    <w:rsid w:val="00E01F4C"/>
    <w:rsid w:val="00E02087"/>
    <w:rsid w:val="00E03046"/>
    <w:rsid w:val="00E059F6"/>
    <w:rsid w:val="00E06797"/>
    <w:rsid w:val="00E06940"/>
    <w:rsid w:val="00E107DC"/>
    <w:rsid w:val="00E12223"/>
    <w:rsid w:val="00E12F66"/>
    <w:rsid w:val="00E15497"/>
    <w:rsid w:val="00E1585A"/>
    <w:rsid w:val="00E15FF8"/>
    <w:rsid w:val="00E16054"/>
    <w:rsid w:val="00E171AA"/>
    <w:rsid w:val="00E21C83"/>
    <w:rsid w:val="00E23096"/>
    <w:rsid w:val="00E236A9"/>
    <w:rsid w:val="00E25B3A"/>
    <w:rsid w:val="00E25BF9"/>
    <w:rsid w:val="00E26967"/>
    <w:rsid w:val="00E275CF"/>
    <w:rsid w:val="00E27E6A"/>
    <w:rsid w:val="00E30B14"/>
    <w:rsid w:val="00E31D2D"/>
    <w:rsid w:val="00E32274"/>
    <w:rsid w:val="00E332FE"/>
    <w:rsid w:val="00E33DB1"/>
    <w:rsid w:val="00E34A4E"/>
    <w:rsid w:val="00E35541"/>
    <w:rsid w:val="00E372FF"/>
    <w:rsid w:val="00E376AB"/>
    <w:rsid w:val="00E40E68"/>
    <w:rsid w:val="00E44B4B"/>
    <w:rsid w:val="00E4551C"/>
    <w:rsid w:val="00E464D9"/>
    <w:rsid w:val="00E466A6"/>
    <w:rsid w:val="00E46D9A"/>
    <w:rsid w:val="00E47E06"/>
    <w:rsid w:val="00E50C92"/>
    <w:rsid w:val="00E51AD0"/>
    <w:rsid w:val="00E51FC8"/>
    <w:rsid w:val="00E5223B"/>
    <w:rsid w:val="00E52C83"/>
    <w:rsid w:val="00E53986"/>
    <w:rsid w:val="00E54254"/>
    <w:rsid w:val="00E54F65"/>
    <w:rsid w:val="00E54F7B"/>
    <w:rsid w:val="00E55129"/>
    <w:rsid w:val="00E557E4"/>
    <w:rsid w:val="00E565FF"/>
    <w:rsid w:val="00E56916"/>
    <w:rsid w:val="00E62B46"/>
    <w:rsid w:val="00E639B4"/>
    <w:rsid w:val="00E642EA"/>
    <w:rsid w:val="00E647B5"/>
    <w:rsid w:val="00E64BA0"/>
    <w:rsid w:val="00E65388"/>
    <w:rsid w:val="00E66888"/>
    <w:rsid w:val="00E66A89"/>
    <w:rsid w:val="00E677FC"/>
    <w:rsid w:val="00E6789D"/>
    <w:rsid w:val="00E700D5"/>
    <w:rsid w:val="00E70AC5"/>
    <w:rsid w:val="00E7245D"/>
    <w:rsid w:val="00E72851"/>
    <w:rsid w:val="00E72C14"/>
    <w:rsid w:val="00E72E7C"/>
    <w:rsid w:val="00E73F40"/>
    <w:rsid w:val="00E741E4"/>
    <w:rsid w:val="00E7581C"/>
    <w:rsid w:val="00E75C85"/>
    <w:rsid w:val="00E7641A"/>
    <w:rsid w:val="00E77246"/>
    <w:rsid w:val="00E7729A"/>
    <w:rsid w:val="00E7739B"/>
    <w:rsid w:val="00E77705"/>
    <w:rsid w:val="00E81155"/>
    <w:rsid w:val="00E828D4"/>
    <w:rsid w:val="00E82E50"/>
    <w:rsid w:val="00E8422E"/>
    <w:rsid w:val="00E84A6F"/>
    <w:rsid w:val="00E85B7D"/>
    <w:rsid w:val="00E86061"/>
    <w:rsid w:val="00E861A7"/>
    <w:rsid w:val="00E86531"/>
    <w:rsid w:val="00E865BE"/>
    <w:rsid w:val="00E86D36"/>
    <w:rsid w:val="00E87F1A"/>
    <w:rsid w:val="00E900EF"/>
    <w:rsid w:val="00E9062E"/>
    <w:rsid w:val="00E90CB1"/>
    <w:rsid w:val="00E90D20"/>
    <w:rsid w:val="00E9121B"/>
    <w:rsid w:val="00E91722"/>
    <w:rsid w:val="00E91F48"/>
    <w:rsid w:val="00E92AEF"/>
    <w:rsid w:val="00E93259"/>
    <w:rsid w:val="00E93A9C"/>
    <w:rsid w:val="00E95262"/>
    <w:rsid w:val="00E970FA"/>
    <w:rsid w:val="00E97DC9"/>
    <w:rsid w:val="00E97F05"/>
    <w:rsid w:val="00EA0653"/>
    <w:rsid w:val="00EA0777"/>
    <w:rsid w:val="00EA0AEE"/>
    <w:rsid w:val="00EA21DC"/>
    <w:rsid w:val="00EA39E5"/>
    <w:rsid w:val="00EA3FD3"/>
    <w:rsid w:val="00EA48FD"/>
    <w:rsid w:val="00EA49D7"/>
    <w:rsid w:val="00EA4AA2"/>
    <w:rsid w:val="00EA557B"/>
    <w:rsid w:val="00EA5FC3"/>
    <w:rsid w:val="00EA657C"/>
    <w:rsid w:val="00EA6646"/>
    <w:rsid w:val="00EA6AF0"/>
    <w:rsid w:val="00EA7EAF"/>
    <w:rsid w:val="00EB018C"/>
    <w:rsid w:val="00EB0E1C"/>
    <w:rsid w:val="00EB2586"/>
    <w:rsid w:val="00EB2BE8"/>
    <w:rsid w:val="00EB3A3E"/>
    <w:rsid w:val="00EB3D03"/>
    <w:rsid w:val="00EB4A9C"/>
    <w:rsid w:val="00EB61B3"/>
    <w:rsid w:val="00EB6BA0"/>
    <w:rsid w:val="00EB72F4"/>
    <w:rsid w:val="00EB755E"/>
    <w:rsid w:val="00EB76AB"/>
    <w:rsid w:val="00EC1111"/>
    <w:rsid w:val="00EC190C"/>
    <w:rsid w:val="00EC2399"/>
    <w:rsid w:val="00EC3192"/>
    <w:rsid w:val="00EC3F42"/>
    <w:rsid w:val="00EC43A9"/>
    <w:rsid w:val="00EC470B"/>
    <w:rsid w:val="00EC4BAB"/>
    <w:rsid w:val="00EC51E2"/>
    <w:rsid w:val="00EC527B"/>
    <w:rsid w:val="00EC58F2"/>
    <w:rsid w:val="00EC5A46"/>
    <w:rsid w:val="00EC637D"/>
    <w:rsid w:val="00EC63E2"/>
    <w:rsid w:val="00EC7DD9"/>
    <w:rsid w:val="00EC7FED"/>
    <w:rsid w:val="00EC7FEF"/>
    <w:rsid w:val="00ED0082"/>
    <w:rsid w:val="00ED111C"/>
    <w:rsid w:val="00ED44D7"/>
    <w:rsid w:val="00ED5E96"/>
    <w:rsid w:val="00ED6DC2"/>
    <w:rsid w:val="00ED7793"/>
    <w:rsid w:val="00EE104C"/>
    <w:rsid w:val="00EE1E5E"/>
    <w:rsid w:val="00EE337C"/>
    <w:rsid w:val="00EE34F1"/>
    <w:rsid w:val="00EE361A"/>
    <w:rsid w:val="00EE4079"/>
    <w:rsid w:val="00EE504E"/>
    <w:rsid w:val="00EE5F40"/>
    <w:rsid w:val="00EE6D40"/>
    <w:rsid w:val="00EF048D"/>
    <w:rsid w:val="00EF14D3"/>
    <w:rsid w:val="00EF22B3"/>
    <w:rsid w:val="00EF3430"/>
    <w:rsid w:val="00EF3558"/>
    <w:rsid w:val="00EF4CE3"/>
    <w:rsid w:val="00EF52FE"/>
    <w:rsid w:val="00EF56F8"/>
    <w:rsid w:val="00EF6127"/>
    <w:rsid w:val="00EF63D8"/>
    <w:rsid w:val="00EF69EB"/>
    <w:rsid w:val="00EF7E90"/>
    <w:rsid w:val="00F001B2"/>
    <w:rsid w:val="00F00587"/>
    <w:rsid w:val="00F02B03"/>
    <w:rsid w:val="00F051D6"/>
    <w:rsid w:val="00F05B48"/>
    <w:rsid w:val="00F07185"/>
    <w:rsid w:val="00F10162"/>
    <w:rsid w:val="00F113DA"/>
    <w:rsid w:val="00F11A65"/>
    <w:rsid w:val="00F12031"/>
    <w:rsid w:val="00F124E0"/>
    <w:rsid w:val="00F137B0"/>
    <w:rsid w:val="00F14860"/>
    <w:rsid w:val="00F15B6E"/>
    <w:rsid w:val="00F15D4E"/>
    <w:rsid w:val="00F160B6"/>
    <w:rsid w:val="00F177F2"/>
    <w:rsid w:val="00F20673"/>
    <w:rsid w:val="00F206D6"/>
    <w:rsid w:val="00F21CE3"/>
    <w:rsid w:val="00F21E21"/>
    <w:rsid w:val="00F2272C"/>
    <w:rsid w:val="00F22BC0"/>
    <w:rsid w:val="00F244AE"/>
    <w:rsid w:val="00F24EA1"/>
    <w:rsid w:val="00F25566"/>
    <w:rsid w:val="00F279A7"/>
    <w:rsid w:val="00F27B24"/>
    <w:rsid w:val="00F27C1D"/>
    <w:rsid w:val="00F27F7F"/>
    <w:rsid w:val="00F32C5E"/>
    <w:rsid w:val="00F33DA2"/>
    <w:rsid w:val="00F36A2E"/>
    <w:rsid w:val="00F36EE9"/>
    <w:rsid w:val="00F37330"/>
    <w:rsid w:val="00F37DC8"/>
    <w:rsid w:val="00F406E6"/>
    <w:rsid w:val="00F421E9"/>
    <w:rsid w:val="00F448A0"/>
    <w:rsid w:val="00F449B2"/>
    <w:rsid w:val="00F44BFE"/>
    <w:rsid w:val="00F46A82"/>
    <w:rsid w:val="00F476D3"/>
    <w:rsid w:val="00F47D98"/>
    <w:rsid w:val="00F50198"/>
    <w:rsid w:val="00F50968"/>
    <w:rsid w:val="00F519EA"/>
    <w:rsid w:val="00F541DA"/>
    <w:rsid w:val="00F5547D"/>
    <w:rsid w:val="00F558C8"/>
    <w:rsid w:val="00F55FB2"/>
    <w:rsid w:val="00F567C1"/>
    <w:rsid w:val="00F56F6B"/>
    <w:rsid w:val="00F576B7"/>
    <w:rsid w:val="00F57ECB"/>
    <w:rsid w:val="00F60716"/>
    <w:rsid w:val="00F60962"/>
    <w:rsid w:val="00F60E0A"/>
    <w:rsid w:val="00F616C4"/>
    <w:rsid w:val="00F61E91"/>
    <w:rsid w:val="00F6300A"/>
    <w:rsid w:val="00F650C3"/>
    <w:rsid w:val="00F655A1"/>
    <w:rsid w:val="00F65DE0"/>
    <w:rsid w:val="00F65FC9"/>
    <w:rsid w:val="00F669F6"/>
    <w:rsid w:val="00F66C1D"/>
    <w:rsid w:val="00F6742C"/>
    <w:rsid w:val="00F705B9"/>
    <w:rsid w:val="00F71A78"/>
    <w:rsid w:val="00F73099"/>
    <w:rsid w:val="00F740DA"/>
    <w:rsid w:val="00F7476C"/>
    <w:rsid w:val="00F76B8C"/>
    <w:rsid w:val="00F7764F"/>
    <w:rsid w:val="00F8091E"/>
    <w:rsid w:val="00F80DDA"/>
    <w:rsid w:val="00F81F7A"/>
    <w:rsid w:val="00F8299D"/>
    <w:rsid w:val="00F8367C"/>
    <w:rsid w:val="00F845F5"/>
    <w:rsid w:val="00F84C95"/>
    <w:rsid w:val="00F8615C"/>
    <w:rsid w:val="00F86362"/>
    <w:rsid w:val="00F867A4"/>
    <w:rsid w:val="00F87385"/>
    <w:rsid w:val="00F900B6"/>
    <w:rsid w:val="00F900D1"/>
    <w:rsid w:val="00F903CE"/>
    <w:rsid w:val="00F906A2"/>
    <w:rsid w:val="00F90E99"/>
    <w:rsid w:val="00F917AB"/>
    <w:rsid w:val="00F91969"/>
    <w:rsid w:val="00F91BB7"/>
    <w:rsid w:val="00F91C42"/>
    <w:rsid w:val="00F921F1"/>
    <w:rsid w:val="00F94A17"/>
    <w:rsid w:val="00F95073"/>
    <w:rsid w:val="00F95A45"/>
    <w:rsid w:val="00F962DA"/>
    <w:rsid w:val="00F97C1F"/>
    <w:rsid w:val="00FA2032"/>
    <w:rsid w:val="00FA317B"/>
    <w:rsid w:val="00FA3181"/>
    <w:rsid w:val="00FA3746"/>
    <w:rsid w:val="00FA3F0B"/>
    <w:rsid w:val="00FA5C08"/>
    <w:rsid w:val="00FA7E40"/>
    <w:rsid w:val="00FB0DC0"/>
    <w:rsid w:val="00FB12E5"/>
    <w:rsid w:val="00FB1DB3"/>
    <w:rsid w:val="00FB2BA3"/>
    <w:rsid w:val="00FB2DBD"/>
    <w:rsid w:val="00FB349E"/>
    <w:rsid w:val="00FB373E"/>
    <w:rsid w:val="00FB40CD"/>
    <w:rsid w:val="00FB4C52"/>
    <w:rsid w:val="00FB55A0"/>
    <w:rsid w:val="00FB59DD"/>
    <w:rsid w:val="00FB6136"/>
    <w:rsid w:val="00FB6816"/>
    <w:rsid w:val="00FB6DBD"/>
    <w:rsid w:val="00FB769A"/>
    <w:rsid w:val="00FC0ADC"/>
    <w:rsid w:val="00FC1649"/>
    <w:rsid w:val="00FC17B6"/>
    <w:rsid w:val="00FC1981"/>
    <w:rsid w:val="00FC2360"/>
    <w:rsid w:val="00FC478C"/>
    <w:rsid w:val="00FC510A"/>
    <w:rsid w:val="00FC60BB"/>
    <w:rsid w:val="00FC6EE9"/>
    <w:rsid w:val="00FD05E5"/>
    <w:rsid w:val="00FD1379"/>
    <w:rsid w:val="00FD2D43"/>
    <w:rsid w:val="00FD4683"/>
    <w:rsid w:val="00FD5108"/>
    <w:rsid w:val="00FD511E"/>
    <w:rsid w:val="00FD520D"/>
    <w:rsid w:val="00FD5860"/>
    <w:rsid w:val="00FD5F27"/>
    <w:rsid w:val="00FD673F"/>
    <w:rsid w:val="00FD7EC2"/>
    <w:rsid w:val="00FE2234"/>
    <w:rsid w:val="00FE264D"/>
    <w:rsid w:val="00FE2E64"/>
    <w:rsid w:val="00FE352D"/>
    <w:rsid w:val="00FE3BAF"/>
    <w:rsid w:val="00FE4202"/>
    <w:rsid w:val="00FE42B8"/>
    <w:rsid w:val="00FE461A"/>
    <w:rsid w:val="00FE46C6"/>
    <w:rsid w:val="00FE6F4E"/>
    <w:rsid w:val="00FE72C5"/>
    <w:rsid w:val="00FE7D62"/>
    <w:rsid w:val="00FF021F"/>
    <w:rsid w:val="00FF17F4"/>
    <w:rsid w:val="00FF2709"/>
    <w:rsid w:val="00FF3029"/>
    <w:rsid w:val="00FF3AF1"/>
    <w:rsid w:val="00FF40AE"/>
    <w:rsid w:val="00FF4CBA"/>
    <w:rsid w:val="00FF5938"/>
    <w:rsid w:val="00FF5A96"/>
    <w:rsid w:val="00FF5F3C"/>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BE636"/>
  <w15:docId w15:val="{EDADDAD3-D464-456B-A429-E52AEE20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Normal-pool"/>
    <w:next w:val="NormalNonumber"/>
    <w:qFormat/>
    <w:rsid w:val="0031269C"/>
    <w:pPr>
      <w:tabs>
        <w:tab w:val="left" w:pos="1247"/>
        <w:tab w:val="left" w:pos="1814"/>
        <w:tab w:val="left" w:pos="2381"/>
        <w:tab w:val="left" w:pos="2948"/>
        <w:tab w:val="left" w:pos="3515"/>
      </w:tabs>
    </w:pPr>
    <w:rPr>
      <w:rFonts w:cs="Traditional Arabic" w:hint="cs"/>
      <w:szCs w:val="30"/>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aliases w:val="SubPara (a),Heading 2 Char,Heading 2 Char1 Char,Heading 2 Char Char Char,SubPara (a) Char Char Char,Heading 2 Char1 Char Char Char,Heading 2 Char Char Char Char Char,Heading 2 Char1 Char1 Char Char Char Char,SubPara (a) Char"/>
    <w:basedOn w:val="Normal"/>
    <w:next w:val="Normalnumber"/>
    <w:link w:val="Heading2Char1"/>
    <w:qFormat/>
    <w:rsid w:val="00B405B7"/>
    <w:pPr>
      <w:keepNext/>
      <w:spacing w:before="240" w:after="120"/>
      <w:ind w:left="1247" w:hanging="680"/>
      <w:outlineLvl w:val="1"/>
    </w:pPr>
    <w:rPr>
      <w:b/>
      <w:sz w:val="24"/>
      <w:szCs w:val="24"/>
    </w:rPr>
  </w:style>
  <w:style w:type="paragraph" w:styleId="Heading3">
    <w:name w:val="heading 3"/>
    <w:aliases w:val="Char"/>
    <w:basedOn w:val="Normal"/>
    <w:next w:val="Normalnumber"/>
    <w:link w:val="Heading3Char"/>
    <w:qFormat/>
    <w:rsid w:val="00200D58"/>
    <w:pPr>
      <w:spacing w:after="120"/>
      <w:ind w:left="1247" w:hanging="680"/>
      <w:outlineLvl w:val="2"/>
    </w:pPr>
    <w:rPr>
      <w:b/>
    </w:rPr>
  </w:style>
  <w:style w:type="paragraph" w:styleId="Heading4">
    <w:name w:val="heading 4"/>
    <w:basedOn w:val="Heading3"/>
    <w:next w:val="Normalnumber"/>
    <w:link w:val="Heading4Char"/>
    <w:qFormat/>
    <w:rsid w:val="00715E88"/>
    <w:pPr>
      <w:keepNext/>
      <w:outlineLvl w:val="3"/>
    </w:pPr>
  </w:style>
  <w:style w:type="paragraph" w:styleId="Heading5">
    <w:name w:val="heading 5"/>
    <w:basedOn w:val="Normal"/>
    <w:next w:val="Normal"/>
    <w:link w:val="Heading5Char"/>
    <w:qFormat/>
    <w:rsid w:val="00247707"/>
    <w:pPr>
      <w:keepNext/>
      <w:outlineLvl w:val="4"/>
    </w:pPr>
    <w:rPr>
      <w:rFonts w:ascii="Univers" w:hAnsi="Univers"/>
      <w:b/>
      <w:sz w:val="24"/>
    </w:rPr>
  </w:style>
  <w:style w:type="paragraph" w:styleId="Heading6">
    <w:name w:val="heading 6"/>
    <w:basedOn w:val="Normal"/>
    <w:next w:val="Normal"/>
    <w:link w:val="Heading6Char"/>
    <w:qFormat/>
    <w:rsid w:val="00247707"/>
    <w:pPr>
      <w:keepNext/>
      <w:ind w:left="578"/>
      <w:outlineLvl w:val="5"/>
    </w:pPr>
    <w:rPr>
      <w:b/>
      <w:bCs/>
      <w:sz w:val="24"/>
    </w:rPr>
  </w:style>
  <w:style w:type="paragraph" w:styleId="Heading7">
    <w:name w:val="heading 7"/>
    <w:basedOn w:val="Normal"/>
    <w:next w:val="Normal"/>
    <w:link w:val="Heading7Char"/>
    <w:qFormat/>
    <w:rsid w:val="00247707"/>
    <w:pPr>
      <w:keepNext/>
      <w:widowControl w:val="0"/>
      <w:jc w:val="center"/>
      <w:outlineLvl w:val="6"/>
    </w:pPr>
    <w:rPr>
      <w:snapToGrid w:val="0"/>
      <w:u w:val="single"/>
      <w:lang w:val="en-US"/>
    </w:rPr>
  </w:style>
  <w:style w:type="paragraph" w:styleId="Heading8">
    <w:name w:val="heading 8"/>
    <w:basedOn w:val="Normal"/>
    <w:next w:val="Normal"/>
    <w:link w:val="Heading8Char"/>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link w:val="Heading9Char"/>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link w:val="CH1Char"/>
    <w:qFormat/>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CH1"/>
    <w:next w:val="Normalnumber"/>
    <w:link w:val="CH2Char"/>
    <w:qFormat/>
    <w:rsid w:val="005F3AB9"/>
    <w:pPr>
      <w:tabs>
        <w:tab w:val="clear" w:pos="851"/>
        <w:tab w:val="clear" w:pos="1247"/>
        <w:tab w:val="clear" w:pos="1814"/>
        <w:tab w:val="clear" w:pos="2381"/>
        <w:tab w:val="clear" w:pos="2948"/>
        <w:tab w:val="clear" w:pos="3515"/>
      </w:tabs>
      <w:bidi/>
      <w:spacing w:before="0" w:line="360" w:lineRule="exact"/>
      <w:ind w:left="1134" w:right="0" w:hanging="852"/>
      <w:jc w:val="both"/>
      <w:textDirection w:val="tbRlV"/>
    </w:pPr>
    <w:rPr>
      <w:rFonts w:ascii="Simplified Arabic" w:hAnsi="Simplified Arabic" w:cs="Simplified Arabic" w:hint="default"/>
      <w:b w:val="0"/>
      <w:bCs/>
      <w:sz w:val="24"/>
      <w:szCs w:val="24"/>
    </w:rPr>
  </w:style>
  <w:style w:type="paragraph" w:customStyle="1" w:styleId="CH3">
    <w:name w:val="CH3"/>
    <w:basedOn w:val="Normal"/>
    <w:next w:val="Normalnumber"/>
    <w:link w:val="CH3Char"/>
    <w:qFormat/>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Footnote text,16 Point,Superscript 6 Point,Footnote Text1,Footnote Text2,ftref,(Ref. de nota al pie),number,SUPERS,Footnote Reference Superscript,Footnote Reference S,fr,Fotnotsreferens,JFR-Fußnotenzeichen,-E Fußnotenzeichen,note TESI"/>
    <w:basedOn w:val="DefaultParagraphFont"/>
    <w:uiPriority w:val="99"/>
    <w:qFormat/>
    <w:rsid w:val="009B4A0F"/>
    <w:rPr>
      <w:rFonts w:ascii="Times New Roman" w:hAnsi="Times New Roman"/>
      <w:color w:val="auto"/>
      <w:sz w:val="20"/>
      <w:szCs w:val="18"/>
      <w:vertAlign w:val="superscript"/>
    </w:rPr>
  </w:style>
  <w:style w:type="paragraph" w:styleId="FootnoteText">
    <w:name w:val="footnote text"/>
    <w:aliases w:val="Fußnotentextf,Geneva 9,Font: Geneva 9,Boston 10,f,DNV-FT,fn,footnote text,Footnotes,Footnote ak,ft,fn cafc,Footnotes Char Char,Footnote Text Char Char,fn Char Char,footnote text Char Char Char Ch,footnote text Char Char Char Ch Char,93"/>
    <w:basedOn w:val="Normal"/>
    <w:link w:val="FootnoteTextChar"/>
    <w:qFormat/>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link w:val="BBTitleChar"/>
    <w:qFormat/>
    <w:rsid w:val="0009640C"/>
    <w:pPr>
      <w:keepNext/>
      <w:keepLines/>
      <w:suppressAutoHyphens/>
      <w:spacing w:before="320" w:after="240"/>
      <w:ind w:left="1247" w:right="567"/>
    </w:pPr>
    <w:rPr>
      <w:b/>
      <w:sz w:val="28"/>
      <w:szCs w:val="28"/>
    </w:rPr>
  </w:style>
  <w:style w:type="paragraph" w:styleId="Footer">
    <w:name w:val="footer"/>
    <w:aliases w:val="Footer-pool, Char"/>
    <w:basedOn w:val="Normal"/>
    <w:link w:val="FooterChar"/>
    <w:rsid w:val="002A6864"/>
    <w:pPr>
      <w:tabs>
        <w:tab w:val="clear" w:pos="1247"/>
        <w:tab w:val="center" w:pos="4320"/>
        <w:tab w:val="right" w:pos="8640"/>
      </w:tabs>
      <w:spacing w:before="60" w:after="120"/>
    </w:pPr>
  </w:style>
  <w:style w:type="paragraph" w:styleId="Header">
    <w:name w:val="header"/>
    <w:aliases w:val="Header-pool,EthylHeader"/>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link w:val="NormalNonumberChar"/>
    <w:rsid w:val="004C5C96"/>
    <w:pPr>
      <w:spacing w:after="120"/>
      <w:ind w:left="1247"/>
    </w:pPr>
  </w:style>
  <w:style w:type="paragraph" w:customStyle="1" w:styleId="Normalnumber">
    <w:name w:val="Normal_number"/>
    <w:basedOn w:val="Normal"/>
    <w:link w:val="NormalnumberChar"/>
    <w:qFormat/>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table" w:styleId="TableGrid">
    <w:name w:val="Table Grid"/>
    <w:basedOn w:val="TableNormal"/>
    <w:uiPriority w:val="39"/>
    <w:rsid w:val="0031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_pool"/>
    <w:link w:val="NormalpoolChar"/>
    <w:rsid w:val="0031269C"/>
    <w:pPr>
      <w:tabs>
        <w:tab w:val="left" w:pos="1253"/>
        <w:tab w:val="left" w:pos="1814"/>
        <w:tab w:val="left" w:pos="2376"/>
        <w:tab w:val="left" w:pos="2952"/>
        <w:tab w:val="left" w:pos="3514"/>
      </w:tabs>
    </w:pPr>
    <w:rPr>
      <w:lang w:val="en-GB"/>
    </w:rPr>
  </w:style>
  <w:style w:type="character" w:customStyle="1" w:styleId="NormalpoolChar">
    <w:name w:val="Normal_pool Char"/>
    <w:link w:val="Normalpool"/>
    <w:locked/>
    <w:rsid w:val="0031269C"/>
    <w:rPr>
      <w:lang w:val="en-GB"/>
    </w:rPr>
  </w:style>
  <w:style w:type="character" w:customStyle="1" w:styleId="BBTitleChar">
    <w:name w:val="BB_Title Char"/>
    <w:link w:val="BBTitle"/>
    <w:rsid w:val="0031269C"/>
    <w:rPr>
      <w:b/>
      <w:sz w:val="28"/>
      <w:szCs w:val="28"/>
      <w:lang w:val="en-GB"/>
    </w:rPr>
  </w:style>
  <w:style w:type="paragraph" w:styleId="BalloonText">
    <w:name w:val="Balloon Text"/>
    <w:basedOn w:val="Normal"/>
    <w:link w:val="BalloonTextChar"/>
    <w:rsid w:val="0074431D"/>
    <w:rPr>
      <w:rFonts w:ascii="Tahoma" w:hAnsi="Tahoma" w:cs="Tahoma"/>
      <w:sz w:val="16"/>
      <w:szCs w:val="16"/>
    </w:rPr>
  </w:style>
  <w:style w:type="character" w:customStyle="1" w:styleId="BalloonTextChar">
    <w:name w:val="Balloon Text Char"/>
    <w:basedOn w:val="DefaultParagraphFont"/>
    <w:link w:val="BalloonText"/>
    <w:rsid w:val="0074431D"/>
    <w:rPr>
      <w:rFonts w:ascii="Tahoma" w:hAnsi="Tahoma" w:cs="Tahoma"/>
      <w:sz w:val="16"/>
      <w:szCs w:val="16"/>
      <w:lang w:val="en-GB"/>
    </w:rPr>
  </w:style>
  <w:style w:type="character" w:customStyle="1" w:styleId="HeaderChar">
    <w:name w:val="Header Char"/>
    <w:aliases w:val="Header-pool Char,EthylHeader Char"/>
    <w:link w:val="Header"/>
    <w:rsid w:val="006923A3"/>
    <w:rPr>
      <w:b/>
      <w:sz w:val="18"/>
      <w:lang w:val="en-GB"/>
    </w:rPr>
  </w:style>
  <w:style w:type="character" w:customStyle="1" w:styleId="tgc">
    <w:name w:val="_tgc"/>
    <w:rsid w:val="006923A3"/>
  </w:style>
  <w:style w:type="character" w:customStyle="1" w:styleId="CH1Char">
    <w:name w:val="CH1 Char"/>
    <w:link w:val="CH1"/>
    <w:uiPriority w:val="99"/>
    <w:locked/>
    <w:rsid w:val="00210198"/>
    <w:rPr>
      <w:b/>
      <w:sz w:val="28"/>
      <w:szCs w:val="28"/>
      <w:lang w:val="en-GB"/>
    </w:rPr>
  </w:style>
  <w:style w:type="character" w:customStyle="1" w:styleId="NormalnumberChar">
    <w:name w:val="Normal_number Char"/>
    <w:link w:val="Normalnumber"/>
    <w:locked/>
    <w:rsid w:val="00210198"/>
    <w:rPr>
      <w:rFonts w:cs="Traditional Arabic"/>
      <w:szCs w:val="30"/>
      <w:lang w:val="en-GB"/>
    </w:rPr>
  </w:style>
  <w:style w:type="character" w:customStyle="1" w:styleId="CH2Char">
    <w:name w:val="CH2 Char"/>
    <w:link w:val="CH2"/>
    <w:locked/>
    <w:rsid w:val="005F3AB9"/>
    <w:rPr>
      <w:rFonts w:ascii="Simplified Arabic" w:hAnsi="Simplified Arabic" w:cs="Simplified Arabic"/>
      <w:bCs/>
      <w:sz w:val="24"/>
      <w:szCs w:val="24"/>
      <w:lang w:val="en-GB"/>
    </w:rPr>
  </w:style>
  <w:style w:type="character" w:styleId="CommentReference">
    <w:name w:val="annotation reference"/>
    <w:basedOn w:val="DefaultParagraphFont"/>
    <w:unhideWhenUsed/>
    <w:rsid w:val="0079584B"/>
    <w:rPr>
      <w:sz w:val="16"/>
      <w:szCs w:val="16"/>
    </w:rPr>
  </w:style>
  <w:style w:type="paragraph" w:styleId="CommentText">
    <w:name w:val="annotation text"/>
    <w:basedOn w:val="Normal"/>
    <w:link w:val="CommentTextChar"/>
    <w:unhideWhenUsed/>
    <w:rsid w:val="0079584B"/>
  </w:style>
  <w:style w:type="character" w:customStyle="1" w:styleId="CommentTextChar">
    <w:name w:val="Comment Text Char"/>
    <w:basedOn w:val="DefaultParagraphFont"/>
    <w:link w:val="CommentText"/>
    <w:rsid w:val="0079584B"/>
    <w:rPr>
      <w:lang w:val="en-GB"/>
    </w:rPr>
  </w:style>
  <w:style w:type="paragraph" w:styleId="CommentSubject">
    <w:name w:val="annotation subject"/>
    <w:basedOn w:val="CommentText"/>
    <w:next w:val="CommentText"/>
    <w:link w:val="CommentSubjectChar"/>
    <w:unhideWhenUsed/>
    <w:rsid w:val="0079584B"/>
    <w:rPr>
      <w:b/>
      <w:bCs/>
    </w:rPr>
  </w:style>
  <w:style w:type="character" w:customStyle="1" w:styleId="CommentSubjectChar">
    <w:name w:val="Comment Subject Char"/>
    <w:basedOn w:val="CommentTextChar"/>
    <w:link w:val="CommentSubject"/>
    <w:rsid w:val="0079584B"/>
    <w:rPr>
      <w:b/>
      <w:bCs/>
      <w:lang w:val="en-GB"/>
    </w:rPr>
  </w:style>
  <w:style w:type="paragraph" w:styleId="Caption">
    <w:name w:val="caption"/>
    <w:basedOn w:val="Normal"/>
    <w:next w:val="Normal"/>
    <w:qFormat/>
    <w:rsid w:val="000F1200"/>
    <w:pPr>
      <w:tabs>
        <w:tab w:val="clear" w:pos="1247"/>
        <w:tab w:val="clear" w:pos="1814"/>
        <w:tab w:val="clear" w:pos="2381"/>
        <w:tab w:val="clear" w:pos="2948"/>
        <w:tab w:val="clear" w:pos="3515"/>
      </w:tabs>
      <w:bidi/>
      <w:spacing w:after="120" w:line="360" w:lineRule="exact"/>
      <w:ind w:left="1135" w:hanging="851"/>
      <w:jc w:val="both"/>
    </w:pPr>
    <w:rPr>
      <w:rFonts w:ascii="Simplified Arabic" w:hAnsi="Simplified Arabic" w:cs="Simplified Arabic" w:hint="default"/>
      <w:b/>
      <w:bCs/>
      <w:sz w:val="24"/>
      <w:szCs w:val="24"/>
      <w:lang w:eastAsia="zh-TW"/>
    </w:rPr>
  </w:style>
  <w:style w:type="paragraph" w:customStyle="1" w:styleId="Normal-num">
    <w:name w:val="Normal-num"/>
    <w:basedOn w:val="Normal"/>
    <w:next w:val="Normal"/>
    <w:rsid w:val="00154589"/>
    <w:pPr>
      <w:numPr>
        <w:numId w:val="5"/>
      </w:numPr>
      <w:tabs>
        <w:tab w:val="clear" w:pos="1247"/>
        <w:tab w:val="clear" w:pos="1814"/>
        <w:tab w:val="clear" w:pos="2381"/>
        <w:tab w:val="clear" w:pos="2948"/>
        <w:tab w:val="clear" w:pos="3515"/>
      </w:tabs>
      <w:suppressAutoHyphens/>
      <w:spacing w:after="120"/>
    </w:pPr>
    <w:rPr>
      <w:szCs w:val="22"/>
      <w:lang w:eastAsia="zh-CN"/>
    </w:rPr>
  </w:style>
  <w:style w:type="paragraph" w:styleId="Title">
    <w:name w:val="Title"/>
    <w:basedOn w:val="Normal"/>
    <w:link w:val="TitleChar"/>
    <w:autoRedefine/>
    <w:qFormat/>
    <w:rsid w:val="00154589"/>
    <w:pPr>
      <w:tabs>
        <w:tab w:val="clear" w:pos="1247"/>
        <w:tab w:val="clear" w:pos="1814"/>
        <w:tab w:val="clear" w:pos="2381"/>
        <w:tab w:val="clear" w:pos="2948"/>
        <w:tab w:val="clear" w:pos="3515"/>
      </w:tabs>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154589"/>
    <w:rPr>
      <w:rFonts w:cs="Arial"/>
      <w:b/>
      <w:bCs/>
      <w:color w:val="000000"/>
      <w:kern w:val="28"/>
      <w:sz w:val="28"/>
      <w:szCs w:val="28"/>
      <w:lang w:val="en-GB"/>
    </w:rPr>
  </w:style>
  <w:style w:type="paragraph" w:customStyle="1" w:styleId="Anxhead">
    <w:name w:val="Anx head"/>
    <w:basedOn w:val="Normal"/>
    <w:rsid w:val="00154589"/>
    <w:pPr>
      <w:tabs>
        <w:tab w:val="clear" w:pos="1247"/>
        <w:tab w:val="clear" w:pos="1814"/>
        <w:tab w:val="clear" w:pos="2381"/>
        <w:tab w:val="clear" w:pos="2948"/>
        <w:tab w:val="clear" w:pos="3515"/>
      </w:tabs>
    </w:pPr>
    <w:rPr>
      <w:b/>
      <w:bCs/>
      <w:sz w:val="28"/>
      <w:szCs w:val="22"/>
    </w:rPr>
  </w:style>
  <w:style w:type="paragraph" w:customStyle="1" w:styleId="Anxsubhead">
    <w:name w:val="Anx subhead"/>
    <w:basedOn w:val="Normal"/>
    <w:rsid w:val="00154589"/>
    <w:pPr>
      <w:tabs>
        <w:tab w:val="clear" w:pos="1814"/>
        <w:tab w:val="clear" w:pos="2381"/>
        <w:tab w:val="clear" w:pos="2948"/>
        <w:tab w:val="clear" w:pos="3515"/>
      </w:tabs>
      <w:ind w:left="1247"/>
    </w:pPr>
    <w:rPr>
      <w:b/>
      <w:bCs/>
      <w:sz w:val="24"/>
      <w:szCs w:val="24"/>
    </w:rPr>
  </w:style>
  <w:style w:type="paragraph" w:customStyle="1" w:styleId="Anxtitle">
    <w:name w:val="Anx title"/>
    <w:basedOn w:val="Normal"/>
    <w:rsid w:val="00154589"/>
    <w:pPr>
      <w:tabs>
        <w:tab w:val="clear" w:pos="1247"/>
        <w:tab w:val="clear" w:pos="1814"/>
        <w:tab w:val="clear" w:pos="2381"/>
        <w:tab w:val="clear" w:pos="2948"/>
        <w:tab w:val="clear" w:pos="3515"/>
      </w:tabs>
      <w:ind w:left="1247"/>
    </w:pPr>
    <w:rPr>
      <w:b/>
      <w:bCs/>
      <w:sz w:val="28"/>
      <w:szCs w:val="26"/>
    </w:rPr>
  </w:style>
  <w:style w:type="paragraph" w:customStyle="1" w:styleId="Paralevel1">
    <w:name w:val="Para level1"/>
    <w:basedOn w:val="Normal"/>
    <w:link w:val="Paralevel1Char"/>
    <w:uiPriority w:val="99"/>
    <w:rsid w:val="00154589"/>
    <w:pPr>
      <w:numPr>
        <w:numId w:val="6"/>
      </w:numPr>
      <w:tabs>
        <w:tab w:val="clear" w:pos="360"/>
        <w:tab w:val="clear" w:pos="1247"/>
        <w:tab w:val="clear" w:pos="1814"/>
        <w:tab w:val="clear" w:pos="2381"/>
        <w:tab w:val="clear" w:pos="2948"/>
        <w:tab w:val="clear" w:pos="3515"/>
      </w:tabs>
      <w:spacing w:after="120"/>
      <w:ind w:left="1247"/>
    </w:pPr>
  </w:style>
  <w:style w:type="paragraph" w:customStyle="1" w:styleId="Paralevel2">
    <w:name w:val="Para level2"/>
    <w:basedOn w:val="Paralevel1"/>
    <w:rsid w:val="00154589"/>
    <w:pPr>
      <w:numPr>
        <w:numId w:val="7"/>
      </w:numPr>
      <w:tabs>
        <w:tab w:val="clear" w:pos="938"/>
        <w:tab w:val="num" w:pos="567"/>
      </w:tabs>
      <w:ind w:left="1247" w:firstLine="0"/>
    </w:pPr>
  </w:style>
  <w:style w:type="paragraph" w:customStyle="1" w:styleId="Paralevel3">
    <w:name w:val="Para level3"/>
    <w:basedOn w:val="Paralevel2"/>
    <w:rsid w:val="00154589"/>
    <w:pPr>
      <w:numPr>
        <w:numId w:val="8"/>
      </w:numPr>
      <w:tabs>
        <w:tab w:val="clear" w:pos="2892"/>
        <w:tab w:val="num" w:pos="567"/>
      </w:tabs>
      <w:ind w:left="1247" w:firstLine="0"/>
    </w:pPr>
  </w:style>
  <w:style w:type="paragraph" w:customStyle="1" w:styleId="Subtitle">
    <w:name w:val="Sub title"/>
    <w:basedOn w:val="Heading2"/>
    <w:rsid w:val="00154589"/>
    <w:pPr>
      <w:tabs>
        <w:tab w:val="clear" w:pos="1247"/>
        <w:tab w:val="clear" w:pos="1814"/>
        <w:tab w:val="clear" w:pos="2381"/>
        <w:tab w:val="clear" w:pos="2948"/>
        <w:tab w:val="clear" w:pos="3515"/>
      </w:tabs>
      <w:spacing w:before="0" w:after="0"/>
      <w:ind w:firstLine="0"/>
    </w:pPr>
  </w:style>
  <w:style w:type="paragraph" w:customStyle="1" w:styleId="Level1">
    <w:name w:val="Level1"/>
    <w:basedOn w:val="Normal"/>
    <w:rsid w:val="00154589"/>
    <w:pPr>
      <w:tabs>
        <w:tab w:val="clear" w:pos="1247"/>
        <w:tab w:val="clear" w:pos="1814"/>
        <w:tab w:val="clear" w:pos="2381"/>
        <w:tab w:val="clear" w:pos="2948"/>
        <w:tab w:val="clear" w:pos="3515"/>
        <w:tab w:val="left" w:pos="578"/>
        <w:tab w:val="left" w:pos="1157"/>
      </w:tabs>
      <w:spacing w:after="240"/>
    </w:pPr>
  </w:style>
  <w:style w:type="paragraph" w:styleId="BodyText">
    <w:name w:val="Body Text"/>
    <w:basedOn w:val="Normal"/>
    <w:link w:val="BodyTextChar"/>
    <w:rsid w:val="00154589"/>
    <w:pPr>
      <w:tabs>
        <w:tab w:val="clear" w:pos="1247"/>
        <w:tab w:val="clear" w:pos="1814"/>
        <w:tab w:val="clear" w:pos="2381"/>
        <w:tab w:val="clear" w:pos="2948"/>
        <w:tab w:val="clear" w:pos="3515"/>
      </w:tabs>
      <w:jc w:val="center"/>
    </w:pPr>
  </w:style>
  <w:style w:type="character" w:customStyle="1" w:styleId="BodyTextChar">
    <w:name w:val="Body Text Char"/>
    <w:basedOn w:val="DefaultParagraphFont"/>
    <w:link w:val="BodyText"/>
    <w:rsid w:val="00154589"/>
    <w:rPr>
      <w:lang w:val="en-GB"/>
    </w:rPr>
  </w:style>
  <w:style w:type="paragraph" w:styleId="BodyTextIndent">
    <w:name w:val="Body Text Indent"/>
    <w:basedOn w:val="Normal"/>
    <w:link w:val="BodyTextIndentChar"/>
    <w:rsid w:val="00154589"/>
    <w:pPr>
      <w:tabs>
        <w:tab w:val="clear" w:pos="1247"/>
        <w:tab w:val="clear" w:pos="1814"/>
        <w:tab w:val="clear" w:pos="2381"/>
        <w:tab w:val="clear" w:pos="2948"/>
        <w:tab w:val="clear" w:pos="3515"/>
      </w:tabs>
      <w:ind w:left="720" w:hanging="720"/>
    </w:pPr>
    <w:rPr>
      <w:snapToGrid w:val="0"/>
      <w:color w:val="000000"/>
      <w:lang w:val="en-US"/>
    </w:rPr>
  </w:style>
  <w:style w:type="character" w:customStyle="1" w:styleId="BodyTextIndentChar">
    <w:name w:val="Body Text Indent Char"/>
    <w:basedOn w:val="DefaultParagraphFont"/>
    <w:link w:val="BodyTextIndent"/>
    <w:rsid w:val="00154589"/>
    <w:rPr>
      <w:snapToGrid w:val="0"/>
      <w:color w:val="000000"/>
    </w:rPr>
  </w:style>
  <w:style w:type="paragraph" w:styleId="BodyText2">
    <w:name w:val="Body Text 2"/>
    <w:basedOn w:val="Normal"/>
    <w:link w:val="BodyText2Char"/>
    <w:rsid w:val="00154589"/>
    <w:pPr>
      <w:tabs>
        <w:tab w:val="clear" w:pos="1247"/>
        <w:tab w:val="clear" w:pos="1814"/>
        <w:tab w:val="clear" w:pos="2381"/>
        <w:tab w:val="clear" w:pos="2948"/>
        <w:tab w:val="clear" w:pos="3515"/>
      </w:tabs>
    </w:pPr>
    <w:rPr>
      <w:color w:val="FF0000"/>
    </w:rPr>
  </w:style>
  <w:style w:type="character" w:customStyle="1" w:styleId="BodyText2Char">
    <w:name w:val="Body Text 2 Char"/>
    <w:basedOn w:val="DefaultParagraphFont"/>
    <w:link w:val="BodyText2"/>
    <w:rsid w:val="00154589"/>
    <w:rPr>
      <w:color w:val="FF0000"/>
      <w:lang w:val="en-GB"/>
    </w:rPr>
  </w:style>
  <w:style w:type="paragraph" w:customStyle="1" w:styleId="Default">
    <w:name w:val="Default"/>
    <w:rsid w:val="00154589"/>
    <w:pPr>
      <w:autoSpaceDE w:val="0"/>
      <w:autoSpaceDN w:val="0"/>
      <w:adjustRightInd w:val="0"/>
    </w:pPr>
    <w:rPr>
      <w:rFonts w:eastAsia="Calibri"/>
      <w:color w:val="000000"/>
      <w:sz w:val="24"/>
      <w:szCs w:val="24"/>
    </w:rPr>
  </w:style>
  <w:style w:type="paragraph" w:customStyle="1" w:styleId="ColorfulList-Accent11">
    <w:name w:val="Colorful List - Accent 11"/>
    <w:basedOn w:val="Normal"/>
    <w:uiPriority w:val="34"/>
    <w:qFormat/>
    <w:rsid w:val="00154589"/>
    <w:pPr>
      <w:tabs>
        <w:tab w:val="clear" w:pos="1247"/>
        <w:tab w:val="clear" w:pos="1814"/>
        <w:tab w:val="clear" w:pos="2381"/>
        <w:tab w:val="clear" w:pos="2948"/>
        <w:tab w:val="clear" w:pos="3515"/>
      </w:tabs>
      <w:spacing w:after="200" w:line="276" w:lineRule="auto"/>
      <w:ind w:left="720"/>
    </w:pPr>
    <w:rPr>
      <w:rFonts w:ascii="Calibri" w:eastAsia="Calibri" w:hAnsi="Calibri"/>
      <w:szCs w:val="22"/>
      <w:lang w:val="en-US"/>
    </w:rPr>
  </w:style>
  <w:style w:type="paragraph" w:styleId="NormalWeb">
    <w:name w:val="Normal (Web)"/>
    <w:basedOn w:val="Normal"/>
    <w:unhideWhenUsed/>
    <w:rsid w:val="00154589"/>
    <w:pPr>
      <w:tabs>
        <w:tab w:val="clear" w:pos="1247"/>
        <w:tab w:val="clear" w:pos="1814"/>
        <w:tab w:val="clear" w:pos="2381"/>
        <w:tab w:val="clear" w:pos="2948"/>
        <w:tab w:val="clear" w:pos="3515"/>
      </w:tabs>
      <w:spacing w:before="100" w:beforeAutospacing="1" w:after="100" w:afterAutospacing="1"/>
    </w:pPr>
    <w:rPr>
      <w:rFonts w:eastAsia="Calibri"/>
      <w:sz w:val="24"/>
      <w:szCs w:val="24"/>
      <w:lang w:eastAsia="en-GB"/>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link w:val="Heading2"/>
    <w:rsid w:val="00154589"/>
    <w:rPr>
      <w:b/>
      <w:sz w:val="24"/>
      <w:szCs w:val="24"/>
      <w:lang w:val="en-GB"/>
    </w:rPr>
  </w:style>
  <w:style w:type="paragraph" w:customStyle="1" w:styleId="T1">
    <w:name w:val="T1"/>
    <w:basedOn w:val="Header"/>
    <w:rsid w:val="00154589"/>
    <w:pPr>
      <w:pBdr>
        <w:bottom w:val="none" w:sz="0" w:space="0" w:color="auto"/>
      </w:pBdr>
      <w:tabs>
        <w:tab w:val="clear" w:pos="1247"/>
        <w:tab w:val="clear" w:pos="4536"/>
        <w:tab w:val="clear" w:pos="9072"/>
      </w:tabs>
      <w:spacing w:line="240" w:lineRule="atLeast"/>
      <w:jc w:val="both"/>
    </w:pPr>
    <w:rPr>
      <w:rFonts w:ascii="Arial" w:hAnsi="Arial" w:cs="Arial"/>
      <w:bCs/>
      <w:sz w:val="24"/>
      <w:szCs w:val="24"/>
      <w:lang w:eastAsia="de-DE"/>
    </w:rPr>
  </w:style>
  <w:style w:type="character" w:customStyle="1" w:styleId="style2">
    <w:name w:val="style2"/>
    <w:basedOn w:val="DefaultParagraphFont"/>
    <w:rsid w:val="00154589"/>
  </w:style>
  <w:style w:type="paragraph" w:styleId="ListParagraph">
    <w:name w:val="List Paragraph"/>
    <w:basedOn w:val="Normal"/>
    <w:uiPriority w:val="34"/>
    <w:qFormat/>
    <w:rsid w:val="00154589"/>
    <w:pPr>
      <w:tabs>
        <w:tab w:val="clear" w:pos="1247"/>
        <w:tab w:val="clear" w:pos="1814"/>
        <w:tab w:val="clear" w:pos="2381"/>
        <w:tab w:val="clear" w:pos="2948"/>
        <w:tab w:val="clear" w:pos="3515"/>
      </w:tabs>
      <w:ind w:left="708"/>
    </w:pPr>
    <w:rPr>
      <w:sz w:val="24"/>
      <w:szCs w:val="24"/>
      <w:lang w:val="en-US"/>
    </w:rPr>
  </w:style>
  <w:style w:type="paragraph" w:customStyle="1" w:styleId="Level2">
    <w:name w:val="Level2"/>
    <w:basedOn w:val="Normal"/>
    <w:autoRedefine/>
    <w:rsid w:val="00154589"/>
    <w:pPr>
      <w:numPr>
        <w:numId w:val="9"/>
      </w:numPr>
      <w:tabs>
        <w:tab w:val="clear" w:pos="1247"/>
        <w:tab w:val="clear" w:pos="1814"/>
        <w:tab w:val="clear" w:pos="2381"/>
        <w:tab w:val="clear" w:pos="2948"/>
        <w:tab w:val="clear" w:pos="3515"/>
        <w:tab w:val="left" w:pos="578"/>
        <w:tab w:val="left" w:pos="1157"/>
      </w:tabs>
      <w:spacing w:after="240" w:line="288" w:lineRule="auto"/>
    </w:pPr>
  </w:style>
  <w:style w:type="paragraph" w:customStyle="1" w:styleId="Level3">
    <w:name w:val="Level3"/>
    <w:basedOn w:val="Level2"/>
    <w:autoRedefine/>
    <w:rsid w:val="00154589"/>
    <w:pPr>
      <w:keepNext/>
      <w:keepLines/>
      <w:numPr>
        <w:numId w:val="0"/>
      </w:numPr>
      <w:tabs>
        <w:tab w:val="clear" w:pos="578"/>
        <w:tab w:val="clear" w:pos="1157"/>
      </w:tabs>
      <w:spacing w:before="60" w:after="60" w:line="240" w:lineRule="auto"/>
    </w:pPr>
    <w:rPr>
      <w:i/>
      <w:sz w:val="18"/>
    </w:rPr>
  </w:style>
  <w:style w:type="paragraph" w:customStyle="1" w:styleId="H1">
    <w:name w:val="_ H_1"/>
    <w:basedOn w:val="Normal"/>
    <w:next w:val="Normal"/>
    <w:rsid w:val="00154589"/>
    <w:pPr>
      <w:keepNext/>
      <w:keepLines/>
      <w:tabs>
        <w:tab w:val="clear" w:pos="1247"/>
        <w:tab w:val="clear" w:pos="1814"/>
        <w:tab w:val="clear" w:pos="2381"/>
        <w:tab w:val="clear" w:pos="2948"/>
        <w:tab w:val="clear" w:pos="3515"/>
      </w:tabs>
      <w:suppressAutoHyphens/>
      <w:spacing w:line="270" w:lineRule="exact"/>
      <w:outlineLvl w:val="0"/>
    </w:pPr>
    <w:rPr>
      <w:b/>
      <w:spacing w:val="4"/>
      <w:w w:val="103"/>
      <w:kern w:val="14"/>
      <w:sz w:val="24"/>
      <w:szCs w:val="34"/>
    </w:rPr>
  </w:style>
  <w:style w:type="paragraph" w:customStyle="1" w:styleId="HeadingSub">
    <w:name w:val="Heading: Sub"/>
    <w:basedOn w:val="Normal"/>
    <w:rsid w:val="00154589"/>
    <w:pPr>
      <w:widowControl w:val="0"/>
      <w:tabs>
        <w:tab w:val="clear" w:pos="1247"/>
        <w:tab w:val="clear" w:pos="1814"/>
        <w:tab w:val="clear" w:pos="2381"/>
        <w:tab w:val="clear" w:pos="2948"/>
        <w:tab w:val="clear" w:pos="3515"/>
      </w:tabs>
      <w:spacing w:line="240" w:lineRule="exact"/>
      <w:ind w:left="567" w:hanging="567"/>
    </w:pPr>
    <w:rPr>
      <w:rFonts w:ascii="Futura" w:hAnsi="Futura"/>
      <w:color w:val="000000"/>
    </w:rPr>
  </w:style>
  <w:style w:type="paragraph" w:customStyle="1" w:styleId="Footnote">
    <w:name w:val="Footnote"/>
    <w:basedOn w:val="Normal"/>
    <w:rsid w:val="00154589"/>
    <w:pPr>
      <w:tabs>
        <w:tab w:val="clear" w:pos="1247"/>
        <w:tab w:val="clear" w:pos="1814"/>
        <w:tab w:val="clear" w:pos="2381"/>
        <w:tab w:val="clear" w:pos="2948"/>
        <w:tab w:val="clear" w:pos="3515"/>
      </w:tabs>
      <w:spacing w:line="200" w:lineRule="exact"/>
      <w:ind w:left="426" w:hanging="426"/>
    </w:pPr>
    <w:rPr>
      <w:rFonts w:ascii="Times" w:hAnsi="Times"/>
      <w:color w:val="000000"/>
      <w:sz w:val="16"/>
    </w:rPr>
  </w:style>
  <w:style w:type="paragraph" w:customStyle="1" w:styleId="HeadingSection">
    <w:name w:val="Heading: Section"/>
    <w:basedOn w:val="Normal"/>
    <w:rsid w:val="00154589"/>
    <w:pPr>
      <w:widowControl w:val="0"/>
      <w:tabs>
        <w:tab w:val="clear" w:pos="1247"/>
        <w:tab w:val="clear" w:pos="1814"/>
        <w:tab w:val="clear" w:pos="2381"/>
        <w:tab w:val="clear" w:pos="2948"/>
        <w:tab w:val="clear" w:pos="3515"/>
        <w:tab w:val="left" w:pos="3969"/>
      </w:tabs>
      <w:spacing w:line="360" w:lineRule="exact"/>
      <w:ind w:left="1701" w:hanging="1701"/>
    </w:pPr>
    <w:rPr>
      <w:rFonts w:ascii="H Futura Heavy" w:hAnsi="H Futura Heavy"/>
      <w:color w:val="000000"/>
      <w:sz w:val="24"/>
    </w:rPr>
  </w:style>
  <w:style w:type="paragraph" w:customStyle="1" w:styleId="HeadingChapterNumber">
    <w:name w:val="Heading: Chapter Number"/>
    <w:basedOn w:val="HeadingSection"/>
    <w:rsid w:val="00154589"/>
    <w:pPr>
      <w:pBdr>
        <w:bottom w:val="single" w:sz="6" w:space="1" w:color="auto"/>
      </w:pBdr>
      <w:spacing w:line="480" w:lineRule="exact"/>
      <w:ind w:left="1134" w:right="1126" w:firstLine="0"/>
      <w:jc w:val="center"/>
    </w:pPr>
    <w:rPr>
      <w:sz w:val="36"/>
    </w:rPr>
  </w:style>
  <w:style w:type="character" w:customStyle="1" w:styleId="FooterChar">
    <w:name w:val="Footer Char"/>
    <w:aliases w:val="Footer-pool Char, Char Char"/>
    <w:link w:val="Footer"/>
    <w:locked/>
    <w:rsid w:val="00154589"/>
    <w:rPr>
      <w:lang w:val="en-GB"/>
    </w:rPr>
  </w:style>
  <w:style w:type="character" w:customStyle="1" w:styleId="yiv315943952343535721-12072011">
    <w:name w:val="yiv315943952343535721-12072011"/>
    <w:rsid w:val="00154589"/>
    <w:rPr>
      <w:rFonts w:ascii="Times New Roman" w:hAnsi="Times New Roman"/>
    </w:rPr>
  </w:style>
  <w:style w:type="character" w:customStyle="1" w:styleId="Paralevel1Char">
    <w:name w:val="Para level1 Char"/>
    <w:link w:val="Paralevel1"/>
    <w:uiPriority w:val="99"/>
    <w:rsid w:val="00154589"/>
    <w:rPr>
      <w:rFonts w:cs="Traditional Arabic"/>
      <w:szCs w:val="30"/>
      <w:lang w:val="en-GB"/>
    </w:rPr>
  </w:style>
  <w:style w:type="character" w:customStyle="1" w:styleId="Paralevel1CharChar">
    <w:name w:val="Para level1 Char Char"/>
    <w:rsid w:val="00154589"/>
    <w:rPr>
      <w:bCs/>
      <w:color w:val="000000"/>
      <w:sz w:val="22"/>
      <w:szCs w:val="22"/>
    </w:rPr>
  </w:style>
  <w:style w:type="paragraph" w:customStyle="1" w:styleId="Bullets">
    <w:name w:val="Bullets"/>
    <w:basedOn w:val="Normal"/>
    <w:rsid w:val="00154589"/>
    <w:pPr>
      <w:numPr>
        <w:numId w:val="10"/>
      </w:numPr>
      <w:tabs>
        <w:tab w:val="clear" w:pos="1247"/>
        <w:tab w:val="clear" w:pos="1814"/>
        <w:tab w:val="clear" w:pos="2381"/>
        <w:tab w:val="clear" w:pos="2948"/>
        <w:tab w:val="clear" w:pos="3515"/>
      </w:tabs>
    </w:pPr>
    <w:rPr>
      <w:rFonts w:ascii="Cambria" w:eastAsia="Cambria" w:hAnsi="Cambria"/>
      <w:sz w:val="24"/>
      <w:szCs w:val="24"/>
    </w:rPr>
  </w:style>
  <w:style w:type="character" w:customStyle="1" w:styleId="CH3Char">
    <w:name w:val="CH3 Char"/>
    <w:link w:val="CH3"/>
    <w:rsid w:val="00154589"/>
    <w:rPr>
      <w:b/>
      <w:lang w:val="en-GB"/>
    </w:rPr>
  </w:style>
  <w:style w:type="paragraph" w:customStyle="1" w:styleId="ColorfulList-Accent12">
    <w:name w:val="Colorful List - Accent 12"/>
    <w:basedOn w:val="Normal"/>
    <w:qFormat/>
    <w:rsid w:val="00154589"/>
    <w:pPr>
      <w:ind w:left="720"/>
      <w:contextualSpacing/>
    </w:pPr>
    <w:rPr>
      <w:rFonts w:ascii="Cambria" w:eastAsia="MS Mincho" w:hAnsi="Cambria"/>
      <w:sz w:val="24"/>
      <w:szCs w:val="24"/>
      <w:lang w:val="en-US"/>
    </w:rPr>
  </w:style>
  <w:style w:type="paragraph" w:styleId="NormalIndent">
    <w:name w:val="Normal Indent"/>
    <w:basedOn w:val="Normal"/>
    <w:semiHidden/>
    <w:rsid w:val="00154589"/>
    <w:pPr>
      <w:ind w:left="1247"/>
    </w:pPr>
  </w:style>
  <w:style w:type="paragraph" w:customStyle="1" w:styleId="font6">
    <w:name w:val="font6"/>
    <w:basedOn w:val="Normal"/>
    <w:rsid w:val="00154589"/>
    <w:pPr>
      <w:tabs>
        <w:tab w:val="clear" w:pos="1247"/>
        <w:tab w:val="clear" w:pos="1814"/>
        <w:tab w:val="clear" w:pos="2381"/>
        <w:tab w:val="clear" w:pos="2948"/>
        <w:tab w:val="clear" w:pos="3515"/>
      </w:tabs>
      <w:spacing w:before="100" w:beforeAutospacing="1" w:after="100" w:afterAutospacing="1"/>
    </w:pPr>
    <w:rPr>
      <w:rFonts w:ascii="Arial Narrow" w:hAnsi="Arial Narrow"/>
      <w:b/>
      <w:bCs/>
      <w:lang w:val="en-US"/>
    </w:rPr>
  </w:style>
  <w:style w:type="character" w:customStyle="1" w:styleId="yshortcuts">
    <w:name w:val="yshortcuts"/>
    <w:basedOn w:val="DefaultParagraphFont"/>
    <w:rsid w:val="00154589"/>
  </w:style>
  <w:style w:type="character" w:customStyle="1" w:styleId="FootnoteCharacters">
    <w:name w:val="Footnote Characters"/>
    <w:uiPriority w:val="99"/>
    <w:rsid w:val="00154589"/>
    <w:rPr>
      <w:rFonts w:ascii="@MS Mincho" w:eastAsia="@MS Mincho"/>
      <w:color w:val="auto"/>
      <w:sz w:val="18"/>
      <w:vertAlign w:val="superscript"/>
    </w:rPr>
  </w:style>
  <w:style w:type="character" w:styleId="FollowedHyperlink">
    <w:name w:val="FollowedHyperlink"/>
    <w:uiPriority w:val="99"/>
    <w:rsid w:val="00154589"/>
    <w:rPr>
      <w:color w:val="800080"/>
      <w:u w:val="single"/>
    </w:rPr>
  </w:style>
  <w:style w:type="paragraph" w:customStyle="1" w:styleId="xl65">
    <w:name w:val="xl6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6">
    <w:name w:val="xl66"/>
    <w:basedOn w:val="Normal"/>
    <w:rsid w:val="00154589"/>
    <w:pPr>
      <w:pBdr>
        <w:top w:val="single" w:sz="12" w:space="0" w:color="auto"/>
        <w:left w:val="single" w:sz="12" w:space="0" w:color="auto"/>
        <w:bottom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7">
    <w:name w:val="xl67"/>
    <w:basedOn w:val="Normal"/>
    <w:rsid w:val="00154589"/>
    <w:pPr>
      <w:pBdr>
        <w:top w:val="single" w:sz="12" w:space="0" w:color="auto"/>
        <w:left w:val="single" w:sz="12" w:space="0" w:color="auto"/>
        <w:bottom w:val="single" w:sz="12" w:space="0" w:color="auto"/>
        <w:right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8">
    <w:name w:val="xl6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70">
    <w:name w:val="xl70"/>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en-US"/>
    </w:rPr>
  </w:style>
  <w:style w:type="paragraph" w:customStyle="1" w:styleId="xl72">
    <w:name w:val="xl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3">
    <w:name w:val="xl73"/>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4">
    <w:name w:val="xl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5">
    <w:name w:val="xl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6">
    <w:name w:val="xl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7">
    <w:name w:val="xl77"/>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8">
    <w:name w:val="xl78"/>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9">
    <w:name w:val="xl79"/>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0">
    <w:name w:val="xl80"/>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1">
    <w:name w:val="xl8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w:hAnsi="Arial" w:cs="Arial"/>
      <w:b/>
      <w:bCs/>
      <w:sz w:val="24"/>
      <w:szCs w:val="24"/>
      <w:lang w:val="en-US"/>
    </w:rPr>
  </w:style>
  <w:style w:type="paragraph" w:customStyle="1" w:styleId="xl82">
    <w:name w:val="xl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83">
    <w:name w:val="xl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4">
    <w:name w:val="xl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5">
    <w:name w:val="xl85"/>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6">
    <w:name w:val="xl86"/>
    <w:basedOn w:val="Normal"/>
    <w:rsid w:val="00154589"/>
    <w:pPr>
      <w:pBdr>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7">
    <w:name w:val="xl87"/>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8">
    <w:name w:val="xl88"/>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89">
    <w:name w:val="xl89"/>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0">
    <w:name w:val="xl90"/>
    <w:basedOn w:val="Normal"/>
    <w:rsid w:val="00154589"/>
    <w:pPr>
      <w:pBdr>
        <w:top w:val="single" w:sz="4" w:space="0" w:color="auto"/>
        <w:left w:val="single" w:sz="12" w:space="9"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1">
    <w:name w:val="xl91"/>
    <w:basedOn w:val="Normal"/>
    <w:rsid w:val="00154589"/>
    <w:pPr>
      <w:pBdr>
        <w:top w:val="single" w:sz="4" w:space="0" w:color="auto"/>
        <w:left w:val="single" w:sz="12" w:space="9"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2">
    <w:name w:val="xl92"/>
    <w:basedOn w:val="Normal"/>
    <w:rsid w:val="00154589"/>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3">
    <w:name w:val="xl93"/>
    <w:basedOn w:val="Normal"/>
    <w:rsid w:val="00154589"/>
    <w:pPr>
      <w:pBdr>
        <w:left w:val="single" w:sz="4" w:space="0"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4">
    <w:name w:val="xl94"/>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5">
    <w:name w:val="xl95"/>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96">
    <w:name w:val="xl96"/>
    <w:basedOn w:val="Normal"/>
    <w:rsid w:val="00154589"/>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97">
    <w:name w:val="xl97"/>
    <w:basedOn w:val="Normal"/>
    <w:rsid w:val="00154589"/>
    <w:pPr>
      <w:pBdr>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font5">
    <w:name w:val="font5"/>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font7">
    <w:name w:val="font7"/>
    <w:basedOn w:val="Normal"/>
    <w:rsid w:val="00154589"/>
    <w:pPr>
      <w:tabs>
        <w:tab w:val="clear" w:pos="1247"/>
        <w:tab w:val="clear" w:pos="1814"/>
        <w:tab w:val="clear" w:pos="2381"/>
        <w:tab w:val="clear" w:pos="2948"/>
        <w:tab w:val="clear" w:pos="3515"/>
      </w:tabs>
      <w:spacing w:before="100" w:beforeAutospacing="1" w:after="100" w:afterAutospacing="1"/>
    </w:pPr>
    <w:rPr>
      <w:color w:val="000000"/>
      <w:sz w:val="18"/>
      <w:szCs w:val="18"/>
      <w:lang w:val="en-US"/>
    </w:rPr>
  </w:style>
  <w:style w:type="paragraph" w:customStyle="1" w:styleId="font8">
    <w:name w:val="font8"/>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font9">
    <w:name w:val="font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69">
    <w:name w:val="xl69"/>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sz w:val="18"/>
      <w:szCs w:val="18"/>
      <w:lang w:val="en-US"/>
    </w:rPr>
  </w:style>
  <w:style w:type="paragraph" w:customStyle="1" w:styleId="xl98">
    <w:name w:val="xl98"/>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99">
    <w:name w:val="xl9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0">
    <w:name w:val="xl100"/>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101">
    <w:name w:val="xl10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i/>
      <w:iCs/>
      <w:sz w:val="18"/>
      <w:szCs w:val="18"/>
      <w:lang w:val="en-US"/>
    </w:rPr>
  </w:style>
  <w:style w:type="paragraph" w:customStyle="1" w:styleId="xl102">
    <w:name w:val="xl102"/>
    <w:basedOn w:val="Normal"/>
    <w:rsid w:val="00154589"/>
    <w:pPr>
      <w:tabs>
        <w:tab w:val="clear" w:pos="1247"/>
        <w:tab w:val="clear" w:pos="1814"/>
        <w:tab w:val="clear" w:pos="2381"/>
        <w:tab w:val="clear" w:pos="2948"/>
        <w:tab w:val="clear" w:pos="3515"/>
      </w:tabs>
      <w:spacing w:before="100" w:beforeAutospacing="1" w:after="100" w:afterAutospacing="1"/>
    </w:pPr>
    <w:rPr>
      <w:b/>
      <w:bCs/>
      <w:sz w:val="18"/>
      <w:szCs w:val="18"/>
      <w:lang w:val="en-US"/>
    </w:rPr>
  </w:style>
  <w:style w:type="paragraph" w:customStyle="1" w:styleId="xl103">
    <w:name w:val="xl103"/>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color w:val="000000"/>
      <w:sz w:val="18"/>
      <w:szCs w:val="18"/>
      <w:lang w:val="en-US"/>
    </w:rPr>
  </w:style>
  <w:style w:type="paragraph" w:customStyle="1" w:styleId="xl104">
    <w:name w:val="xl10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5">
    <w:name w:val="xl10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06">
    <w:name w:val="xl106"/>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7">
    <w:name w:val="xl107"/>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8">
    <w:name w:val="xl10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9">
    <w:name w:val="xl10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0">
    <w:name w:val="xl110"/>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xl111">
    <w:name w:val="xl11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2">
    <w:name w:val="xl112"/>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3">
    <w:name w:val="xl113"/>
    <w:basedOn w:val="Normal"/>
    <w:rsid w:val="00154589"/>
    <w:pPr>
      <w:tabs>
        <w:tab w:val="clear" w:pos="1247"/>
        <w:tab w:val="clear" w:pos="1814"/>
        <w:tab w:val="clear" w:pos="2381"/>
        <w:tab w:val="clear" w:pos="2948"/>
        <w:tab w:val="clear" w:pos="3515"/>
      </w:tabs>
      <w:spacing w:before="100" w:beforeAutospacing="1" w:after="100" w:afterAutospacing="1"/>
      <w:textAlignment w:val="top"/>
    </w:pPr>
    <w:rPr>
      <w:b/>
      <w:bCs/>
      <w:sz w:val="18"/>
      <w:szCs w:val="18"/>
      <w:lang w:val="en-US"/>
    </w:rPr>
  </w:style>
  <w:style w:type="paragraph" w:customStyle="1" w:styleId="xl114">
    <w:name w:val="xl11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5">
    <w:name w:val="xl11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6">
    <w:name w:val="xl116"/>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b/>
      <w:bCs/>
      <w:color w:val="000000"/>
      <w:sz w:val="18"/>
      <w:szCs w:val="18"/>
      <w:lang w:val="en-US"/>
    </w:rPr>
  </w:style>
  <w:style w:type="paragraph" w:customStyle="1" w:styleId="xl117">
    <w:name w:val="xl117"/>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color w:val="000000"/>
      <w:sz w:val="18"/>
      <w:szCs w:val="18"/>
      <w:lang w:val="en-US"/>
    </w:rPr>
  </w:style>
  <w:style w:type="paragraph" w:customStyle="1" w:styleId="xl118">
    <w:name w:val="xl11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9">
    <w:name w:val="xl11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120">
    <w:name w:val="xl120"/>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character" w:customStyle="1" w:styleId="Normal-poolChar">
    <w:name w:val="Normal-pool Char"/>
    <w:locked/>
    <w:rsid w:val="00154589"/>
    <w:rPr>
      <w:lang w:val="en-GB"/>
    </w:rPr>
  </w:style>
  <w:style w:type="character" w:customStyle="1" w:styleId="NormalNonumberChar">
    <w:name w:val="Normal_No_number Char"/>
    <w:link w:val="NormalNonumber"/>
    <w:locked/>
    <w:rsid w:val="00154589"/>
    <w:rPr>
      <w:lang w:val="en-GB"/>
    </w:rPr>
  </w:style>
  <w:style w:type="character" w:customStyle="1" w:styleId="Heading1Char">
    <w:name w:val="Heading 1 Char"/>
    <w:link w:val="Heading1"/>
    <w:rsid w:val="00154589"/>
    <w:rPr>
      <w:b/>
      <w:sz w:val="28"/>
      <w:lang w:val="en-GB"/>
    </w:rPr>
  </w:style>
  <w:style w:type="character" w:customStyle="1" w:styleId="Heading3Char">
    <w:name w:val="Heading 3 Char"/>
    <w:aliases w:val="Char Char"/>
    <w:link w:val="Heading3"/>
    <w:rsid w:val="00154589"/>
    <w:rPr>
      <w:b/>
      <w:lang w:val="en-GB"/>
    </w:rPr>
  </w:style>
  <w:style w:type="character" w:customStyle="1" w:styleId="Heading4Char">
    <w:name w:val="Heading 4 Char"/>
    <w:link w:val="Heading4"/>
    <w:rsid w:val="00154589"/>
    <w:rPr>
      <w:b/>
      <w:lang w:val="en-GB"/>
    </w:rPr>
  </w:style>
  <w:style w:type="character" w:customStyle="1" w:styleId="Heading5Char">
    <w:name w:val="Heading 5 Char"/>
    <w:link w:val="Heading5"/>
    <w:rsid w:val="00154589"/>
    <w:rPr>
      <w:rFonts w:ascii="Univers" w:hAnsi="Univers"/>
      <w:b/>
      <w:sz w:val="24"/>
      <w:lang w:val="en-GB"/>
    </w:rPr>
  </w:style>
  <w:style w:type="character" w:customStyle="1" w:styleId="Heading6Char">
    <w:name w:val="Heading 6 Char"/>
    <w:link w:val="Heading6"/>
    <w:rsid w:val="00154589"/>
    <w:rPr>
      <w:b/>
      <w:bCs/>
      <w:sz w:val="24"/>
      <w:lang w:val="en-GB"/>
    </w:rPr>
  </w:style>
  <w:style w:type="character" w:customStyle="1" w:styleId="Heading7Char">
    <w:name w:val="Heading 7 Char"/>
    <w:link w:val="Heading7"/>
    <w:rsid w:val="00154589"/>
    <w:rPr>
      <w:snapToGrid w:val="0"/>
      <w:u w:val="single"/>
    </w:rPr>
  </w:style>
  <w:style w:type="character" w:customStyle="1" w:styleId="Heading8Char">
    <w:name w:val="Heading 8 Char"/>
    <w:link w:val="Heading8"/>
    <w:rsid w:val="00154589"/>
    <w:rPr>
      <w:rFonts w:cs="Traditional Arabic"/>
      <w:snapToGrid w:val="0"/>
      <w:szCs w:val="30"/>
      <w:u w:val="single"/>
    </w:rPr>
  </w:style>
  <w:style w:type="character" w:customStyle="1" w:styleId="Heading9Char">
    <w:name w:val="Heading 9 Char"/>
    <w:link w:val="Heading9"/>
    <w:rsid w:val="00154589"/>
    <w:rPr>
      <w:rFonts w:cs="Traditional Arabic"/>
      <w:snapToGrid w:val="0"/>
      <w:szCs w:val="30"/>
      <w:u w:val="single"/>
    </w:rPr>
  </w:style>
  <w:style w:type="character" w:customStyle="1" w:styleId="FootnoteTextChar">
    <w:name w:val="Footnote Text Char"/>
    <w:aliases w:val="Fußnotentextf Char,Geneva 9 Char,Font: Geneva 9 Char,Boston 10 Char,f Char,DNV-FT Char,fn Char,footnote text Char,Footnotes Char,Footnote ak Char,ft Char,fn cafc Char,Footnotes Char Char Char,Footnote Text Char Char Char,93 Char"/>
    <w:link w:val="FootnoteText"/>
    <w:rsid w:val="00154589"/>
    <w:rPr>
      <w:sz w:val="18"/>
      <w:lang w:val="en-GB"/>
    </w:rPr>
  </w:style>
  <w:style w:type="paragraph" w:styleId="BodyText3">
    <w:name w:val="Body Text 3"/>
    <w:basedOn w:val="Normal"/>
    <w:link w:val="BodyText3Char"/>
    <w:uiPriority w:val="99"/>
    <w:rsid w:val="00154589"/>
    <w:pPr>
      <w:tabs>
        <w:tab w:val="left" w:pos="540"/>
      </w:tabs>
    </w:pPr>
    <w:rPr>
      <w:rFonts w:ascii="Arial" w:hAnsi="Arial" w:cs="Arial"/>
    </w:rPr>
  </w:style>
  <w:style w:type="character" w:customStyle="1" w:styleId="BodyText3Char">
    <w:name w:val="Body Text 3 Char"/>
    <w:basedOn w:val="DefaultParagraphFont"/>
    <w:link w:val="BodyText3"/>
    <w:uiPriority w:val="99"/>
    <w:rsid w:val="00154589"/>
    <w:rPr>
      <w:rFonts w:ascii="Arial" w:hAnsi="Arial" w:cs="Arial"/>
      <w:lang w:val="en-GB"/>
    </w:rPr>
  </w:style>
  <w:style w:type="numbering" w:customStyle="1" w:styleId="NoList1">
    <w:name w:val="No List1"/>
    <w:next w:val="NoList"/>
    <w:uiPriority w:val="99"/>
    <w:semiHidden/>
    <w:unhideWhenUsed/>
    <w:rsid w:val="00154589"/>
  </w:style>
  <w:style w:type="numbering" w:customStyle="1" w:styleId="NoList11">
    <w:name w:val="No List11"/>
    <w:next w:val="NoList"/>
    <w:uiPriority w:val="99"/>
    <w:semiHidden/>
    <w:unhideWhenUsed/>
    <w:rsid w:val="00154589"/>
  </w:style>
  <w:style w:type="paragraph" w:customStyle="1" w:styleId="xl121">
    <w:name w:val="xl121"/>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2">
    <w:name w:val="xl122"/>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3">
    <w:name w:val="xl123"/>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24">
    <w:name w:val="xl124"/>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25">
    <w:name w:val="xl12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26">
    <w:name w:val="xl12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27">
    <w:name w:val="xl12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28">
    <w:name w:val="xl12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9">
    <w:name w:val="xl12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30">
    <w:name w:val="xl13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1">
    <w:name w:val="xl13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color w:val="000000"/>
      <w:sz w:val="24"/>
      <w:szCs w:val="24"/>
      <w:lang w:val="fr-FR" w:eastAsia="fr-FR"/>
    </w:rPr>
  </w:style>
  <w:style w:type="paragraph" w:customStyle="1" w:styleId="xl132">
    <w:name w:val="xl13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33">
    <w:name w:val="xl13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34">
    <w:name w:val="xl13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35">
    <w:name w:val="xl13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36">
    <w:name w:val="xl13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7">
    <w:name w:val="xl137"/>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8">
    <w:name w:val="xl138"/>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39">
    <w:name w:val="xl139"/>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40">
    <w:name w:val="xl140"/>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1">
    <w:name w:val="xl14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2">
    <w:name w:val="xl14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3">
    <w:name w:val="xl14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4">
    <w:name w:val="xl144"/>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5">
    <w:name w:val="xl145"/>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6">
    <w:name w:val="xl14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47">
    <w:name w:val="xl14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48">
    <w:name w:val="xl14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49">
    <w:name w:val="xl14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50">
    <w:name w:val="xl15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51">
    <w:name w:val="xl15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2">
    <w:name w:val="xl15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3">
    <w:name w:val="xl15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4">
    <w:name w:val="xl15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55">
    <w:name w:val="xl15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56">
    <w:name w:val="xl156"/>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7">
    <w:name w:val="xl157"/>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8">
    <w:name w:val="xl158"/>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9">
    <w:name w:val="xl15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60">
    <w:name w:val="xl16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61">
    <w:name w:val="xl16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62">
    <w:name w:val="xl162"/>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63">
    <w:name w:val="xl163"/>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4">
    <w:name w:val="xl16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color w:val="000000"/>
      <w:sz w:val="24"/>
      <w:szCs w:val="24"/>
      <w:lang w:val="fr-FR" w:eastAsia="fr-FR"/>
    </w:rPr>
  </w:style>
  <w:style w:type="paragraph" w:customStyle="1" w:styleId="xl165">
    <w:name w:val="xl16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000000"/>
      <w:sz w:val="24"/>
      <w:szCs w:val="24"/>
      <w:lang w:val="fr-FR" w:eastAsia="fr-FR"/>
    </w:rPr>
  </w:style>
  <w:style w:type="paragraph" w:customStyle="1" w:styleId="xl166">
    <w:name w:val="xl16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67">
    <w:name w:val="xl16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8">
    <w:name w:val="xl16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69">
    <w:name w:val="xl16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70">
    <w:name w:val="xl17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71">
    <w:name w:val="xl17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2">
    <w:name w:val="xl1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3">
    <w:name w:val="xl17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4">
    <w:name w:val="xl1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5">
    <w:name w:val="xl1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6">
    <w:name w:val="xl1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7">
    <w:name w:val="xl17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8">
    <w:name w:val="xl17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79">
    <w:name w:val="xl17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DD0806"/>
      <w:sz w:val="24"/>
      <w:szCs w:val="24"/>
      <w:lang w:val="fr-FR" w:eastAsia="fr-FR"/>
    </w:rPr>
  </w:style>
  <w:style w:type="paragraph" w:customStyle="1" w:styleId="xl180">
    <w:name w:val="xl18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i/>
      <w:iCs/>
      <w:sz w:val="24"/>
      <w:szCs w:val="24"/>
      <w:lang w:val="fr-FR" w:eastAsia="fr-FR"/>
    </w:rPr>
  </w:style>
  <w:style w:type="paragraph" w:customStyle="1" w:styleId="xl181">
    <w:name w:val="xl18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paragraph" w:customStyle="1" w:styleId="xl182">
    <w:name w:val="xl1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24"/>
      <w:szCs w:val="24"/>
      <w:lang w:val="fr-FR" w:eastAsia="fr-FR"/>
    </w:rPr>
  </w:style>
  <w:style w:type="paragraph" w:customStyle="1" w:styleId="xl183">
    <w:name w:val="xl1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24"/>
      <w:szCs w:val="24"/>
      <w:lang w:val="fr-FR" w:eastAsia="fr-FR"/>
    </w:rPr>
  </w:style>
  <w:style w:type="paragraph" w:customStyle="1" w:styleId="xl184">
    <w:name w:val="xl1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fr-FR" w:eastAsia="fr-FR"/>
    </w:rPr>
  </w:style>
  <w:style w:type="paragraph" w:customStyle="1" w:styleId="xl185">
    <w:name w:val="xl18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86">
    <w:name w:val="xl18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b/>
      <w:bCs/>
      <w:sz w:val="24"/>
      <w:szCs w:val="24"/>
      <w:lang w:val="fr-FR" w:eastAsia="fr-FR"/>
    </w:rPr>
  </w:style>
  <w:style w:type="paragraph" w:customStyle="1" w:styleId="xl187">
    <w:name w:val="xl18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24"/>
      <w:szCs w:val="24"/>
      <w:lang w:val="fr-FR" w:eastAsia="fr-FR"/>
    </w:rPr>
  </w:style>
  <w:style w:type="paragraph" w:customStyle="1" w:styleId="xl188">
    <w:name w:val="xl188"/>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numbering" w:customStyle="1" w:styleId="NoList2">
    <w:name w:val="No List2"/>
    <w:next w:val="NoList"/>
    <w:uiPriority w:val="99"/>
    <w:semiHidden/>
    <w:unhideWhenUsed/>
    <w:rsid w:val="00154589"/>
  </w:style>
  <w:style w:type="numbering" w:customStyle="1" w:styleId="NoList12">
    <w:name w:val="No List12"/>
    <w:next w:val="NoList"/>
    <w:uiPriority w:val="99"/>
    <w:semiHidden/>
    <w:unhideWhenUsed/>
    <w:rsid w:val="00154589"/>
  </w:style>
  <w:style w:type="paragraph" w:customStyle="1" w:styleId="Footerpool">
    <w:name w:val="Footer_pool"/>
    <w:basedOn w:val="Normal"/>
    <w:next w:val="Normal"/>
    <w:semiHidden/>
    <w:rsid w:val="00154589"/>
    <w:pPr>
      <w:tabs>
        <w:tab w:val="clear" w:pos="1247"/>
        <w:tab w:val="clear" w:pos="1814"/>
        <w:tab w:val="clear" w:pos="2381"/>
        <w:tab w:val="clear" w:pos="2948"/>
        <w:tab w:val="clear" w:pos="3515"/>
        <w:tab w:val="left" w:pos="4321"/>
        <w:tab w:val="right" w:pos="8641"/>
      </w:tabs>
      <w:spacing w:before="60" w:after="120"/>
    </w:pPr>
    <w:rPr>
      <w:rFonts w:eastAsia="Calibri"/>
      <w:b/>
      <w:sz w:val="18"/>
      <w:lang w:val="en-US"/>
    </w:rPr>
  </w:style>
  <w:style w:type="paragraph" w:customStyle="1" w:styleId="Headerpool">
    <w:name w:val="Header_pool"/>
    <w:basedOn w:val="Normal"/>
    <w:next w:val="Normal"/>
    <w:semiHidden/>
    <w:rsid w:val="0015458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Calibri"/>
      <w:b/>
      <w:sz w:val="18"/>
      <w:lang w:val="en-US"/>
    </w:rPr>
  </w:style>
  <w:style w:type="paragraph" w:customStyle="1" w:styleId="xl63">
    <w:name w:val="xl63"/>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64">
    <w:name w:val="xl64"/>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fr-FR" w:eastAsia="fr-FR"/>
    </w:rPr>
  </w:style>
  <w:style w:type="paragraph" w:styleId="NoSpacing">
    <w:name w:val="No Spacing"/>
    <w:uiPriority w:val="1"/>
    <w:qFormat/>
    <w:rsid w:val="00154589"/>
    <w:rPr>
      <w:rFonts w:ascii="Calibri" w:eastAsia="Calibri" w:hAnsi="Calibri"/>
      <w:sz w:val="22"/>
      <w:szCs w:val="22"/>
      <w:lang w:val="en-AU"/>
    </w:rPr>
  </w:style>
  <w:style w:type="character" w:customStyle="1" w:styleId="HeaderChar1">
    <w:name w:val="Header Char1"/>
    <w:uiPriority w:val="99"/>
    <w:semiHidden/>
    <w:rsid w:val="00154589"/>
    <w:rPr>
      <w:szCs w:val="24"/>
    </w:rPr>
  </w:style>
  <w:style w:type="character" w:customStyle="1" w:styleId="ZZAnxtitleChar">
    <w:name w:val="ZZ_Anx_title Char"/>
    <w:link w:val="ZZAnxtitle"/>
    <w:rsid w:val="00154589"/>
    <w:rPr>
      <w:b/>
      <w:bCs/>
      <w:sz w:val="28"/>
      <w:szCs w:val="26"/>
      <w:lang w:val="en-GB"/>
    </w:rPr>
  </w:style>
  <w:style w:type="paragraph" w:styleId="Revision">
    <w:name w:val="Revision"/>
    <w:hidden/>
    <w:uiPriority w:val="99"/>
    <w:rsid w:val="00154589"/>
    <w:rPr>
      <w:lang w:val="en-GB"/>
    </w:rPr>
  </w:style>
  <w:style w:type="character" w:customStyle="1" w:styleId="content">
    <w:name w:val="content"/>
    <w:basedOn w:val="DefaultParagraphFont"/>
    <w:rsid w:val="00122291"/>
  </w:style>
  <w:style w:type="character" w:customStyle="1" w:styleId="st">
    <w:name w:val="st"/>
    <w:basedOn w:val="DefaultParagraphFont"/>
    <w:rsid w:val="00E970FA"/>
  </w:style>
  <w:style w:type="character" w:styleId="Emphasis">
    <w:name w:val="Emphasis"/>
    <w:basedOn w:val="DefaultParagraphFont"/>
    <w:qFormat/>
    <w:rsid w:val="00E970FA"/>
    <w:rPr>
      <w:i/>
      <w:iCs/>
    </w:rPr>
  </w:style>
  <w:style w:type="character" w:customStyle="1" w:styleId="orangef60">
    <w:name w:val="orangef60"/>
    <w:basedOn w:val="DefaultParagraphFont"/>
    <w:rsid w:val="00992840"/>
  </w:style>
  <w:style w:type="character" w:customStyle="1" w:styleId="specialfont">
    <w:name w:val="specialfont"/>
    <w:basedOn w:val="DefaultParagraphFont"/>
    <w:rsid w:val="00992840"/>
  </w:style>
  <w:style w:type="paragraph" w:customStyle="1" w:styleId="ColorfulShading-Accent11">
    <w:name w:val="Colorful Shading - Accent 11"/>
    <w:hidden/>
    <w:uiPriority w:val="99"/>
    <w:semiHidden/>
    <w:rsid w:val="00734CFA"/>
    <w:rPr>
      <w:rFonts w:eastAsia="Calibri"/>
    </w:rPr>
  </w:style>
  <w:style w:type="paragraph" w:customStyle="1" w:styleId="Style13">
    <w:name w:val="Style13"/>
    <w:basedOn w:val="Normal"/>
    <w:rsid w:val="00734CFA"/>
    <w:pPr>
      <w:tabs>
        <w:tab w:val="clear" w:pos="1247"/>
        <w:tab w:val="clear" w:pos="1814"/>
        <w:tab w:val="clear" w:pos="2381"/>
        <w:tab w:val="clear" w:pos="2948"/>
        <w:tab w:val="clear" w:pos="3515"/>
      </w:tabs>
      <w:suppressAutoHyphens/>
    </w:pPr>
    <w:rPr>
      <w:rFonts w:eastAsia="MS Mincho"/>
      <w:b/>
      <w:bCs/>
      <w:lang w:eastAsia="zh-CN"/>
    </w:rPr>
  </w:style>
  <w:style w:type="character" w:customStyle="1" w:styleId="UnresolvedMention1">
    <w:name w:val="Unresolved Mention1"/>
    <w:basedOn w:val="DefaultParagraphFont"/>
    <w:uiPriority w:val="99"/>
    <w:semiHidden/>
    <w:unhideWhenUsed/>
    <w:rsid w:val="00734CFA"/>
    <w:rPr>
      <w:color w:val="605E5C"/>
      <w:shd w:val="clear" w:color="auto" w:fill="E1DFDD"/>
    </w:rPr>
  </w:style>
  <w:style w:type="character" w:customStyle="1" w:styleId="Normal-poolChar1">
    <w:name w:val="Normal-pool Char1"/>
    <w:locked/>
    <w:rsid w:val="003370FD"/>
  </w:style>
  <w:style w:type="character" w:styleId="UnresolvedMention">
    <w:name w:val="Unresolved Mention"/>
    <w:basedOn w:val="DefaultParagraphFont"/>
    <w:uiPriority w:val="99"/>
    <w:semiHidden/>
    <w:unhideWhenUsed/>
    <w:rsid w:val="008E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7181">
      <w:bodyDiv w:val="1"/>
      <w:marLeft w:val="0"/>
      <w:marRight w:val="0"/>
      <w:marTop w:val="0"/>
      <w:marBottom w:val="0"/>
      <w:divBdr>
        <w:top w:val="none" w:sz="0" w:space="0" w:color="auto"/>
        <w:left w:val="none" w:sz="0" w:space="0" w:color="auto"/>
        <w:bottom w:val="none" w:sz="0" w:space="0" w:color="auto"/>
        <w:right w:val="none" w:sz="0" w:space="0" w:color="auto"/>
      </w:divBdr>
    </w:div>
    <w:div w:id="139153540">
      <w:bodyDiv w:val="1"/>
      <w:marLeft w:val="0"/>
      <w:marRight w:val="0"/>
      <w:marTop w:val="0"/>
      <w:marBottom w:val="0"/>
      <w:divBdr>
        <w:top w:val="none" w:sz="0" w:space="0" w:color="auto"/>
        <w:left w:val="none" w:sz="0" w:space="0" w:color="auto"/>
        <w:bottom w:val="none" w:sz="0" w:space="0" w:color="auto"/>
        <w:right w:val="none" w:sz="0" w:space="0" w:color="auto"/>
      </w:divBdr>
    </w:div>
    <w:div w:id="23717627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5754874">
      <w:bodyDiv w:val="1"/>
      <w:marLeft w:val="0"/>
      <w:marRight w:val="0"/>
      <w:marTop w:val="0"/>
      <w:marBottom w:val="0"/>
      <w:divBdr>
        <w:top w:val="none" w:sz="0" w:space="0" w:color="auto"/>
        <w:left w:val="none" w:sz="0" w:space="0" w:color="auto"/>
        <w:bottom w:val="none" w:sz="0" w:space="0" w:color="auto"/>
        <w:right w:val="none" w:sz="0" w:space="0" w:color="auto"/>
      </w:divBdr>
    </w:div>
    <w:div w:id="463084547">
      <w:bodyDiv w:val="1"/>
      <w:marLeft w:val="0"/>
      <w:marRight w:val="0"/>
      <w:marTop w:val="0"/>
      <w:marBottom w:val="0"/>
      <w:divBdr>
        <w:top w:val="none" w:sz="0" w:space="0" w:color="auto"/>
        <w:left w:val="none" w:sz="0" w:space="0" w:color="auto"/>
        <w:bottom w:val="none" w:sz="0" w:space="0" w:color="auto"/>
        <w:right w:val="none" w:sz="0" w:space="0" w:color="auto"/>
      </w:divBdr>
    </w:div>
    <w:div w:id="834689233">
      <w:bodyDiv w:val="1"/>
      <w:marLeft w:val="0"/>
      <w:marRight w:val="0"/>
      <w:marTop w:val="0"/>
      <w:marBottom w:val="0"/>
      <w:divBdr>
        <w:top w:val="none" w:sz="0" w:space="0" w:color="auto"/>
        <w:left w:val="none" w:sz="0" w:space="0" w:color="auto"/>
        <w:bottom w:val="none" w:sz="0" w:space="0" w:color="auto"/>
        <w:right w:val="none" w:sz="0" w:space="0" w:color="auto"/>
      </w:divBdr>
    </w:div>
    <w:div w:id="852108757">
      <w:bodyDiv w:val="1"/>
      <w:marLeft w:val="0"/>
      <w:marRight w:val="0"/>
      <w:marTop w:val="0"/>
      <w:marBottom w:val="0"/>
      <w:divBdr>
        <w:top w:val="none" w:sz="0" w:space="0" w:color="auto"/>
        <w:left w:val="none" w:sz="0" w:space="0" w:color="auto"/>
        <w:bottom w:val="none" w:sz="0" w:space="0" w:color="auto"/>
        <w:right w:val="none" w:sz="0" w:space="0" w:color="auto"/>
      </w:divBdr>
    </w:div>
    <w:div w:id="108095477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70702521">
      <w:bodyDiv w:val="1"/>
      <w:marLeft w:val="0"/>
      <w:marRight w:val="0"/>
      <w:marTop w:val="0"/>
      <w:marBottom w:val="0"/>
      <w:divBdr>
        <w:top w:val="none" w:sz="0" w:space="0" w:color="auto"/>
        <w:left w:val="none" w:sz="0" w:space="0" w:color="auto"/>
        <w:bottom w:val="none" w:sz="0" w:space="0" w:color="auto"/>
        <w:right w:val="none" w:sz="0" w:space="0" w:color="auto"/>
      </w:divBdr>
    </w:div>
    <w:div w:id="128083581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868716">
      <w:bodyDiv w:val="1"/>
      <w:marLeft w:val="0"/>
      <w:marRight w:val="0"/>
      <w:marTop w:val="0"/>
      <w:marBottom w:val="0"/>
      <w:divBdr>
        <w:top w:val="none" w:sz="0" w:space="0" w:color="auto"/>
        <w:left w:val="none" w:sz="0" w:space="0" w:color="auto"/>
        <w:bottom w:val="none" w:sz="0" w:space="0" w:color="auto"/>
        <w:right w:val="none" w:sz="0" w:space="0" w:color="auto"/>
      </w:divBdr>
    </w:div>
    <w:div w:id="1453744098">
      <w:bodyDiv w:val="1"/>
      <w:marLeft w:val="0"/>
      <w:marRight w:val="0"/>
      <w:marTop w:val="0"/>
      <w:marBottom w:val="0"/>
      <w:divBdr>
        <w:top w:val="none" w:sz="0" w:space="0" w:color="auto"/>
        <w:left w:val="none" w:sz="0" w:space="0" w:color="auto"/>
        <w:bottom w:val="none" w:sz="0" w:space="0" w:color="auto"/>
        <w:right w:val="none" w:sz="0" w:space="0" w:color="auto"/>
      </w:divBdr>
    </w:div>
    <w:div w:id="1470318374">
      <w:bodyDiv w:val="1"/>
      <w:marLeft w:val="0"/>
      <w:marRight w:val="0"/>
      <w:marTop w:val="0"/>
      <w:marBottom w:val="0"/>
      <w:divBdr>
        <w:top w:val="none" w:sz="0" w:space="0" w:color="auto"/>
        <w:left w:val="none" w:sz="0" w:space="0" w:color="auto"/>
        <w:bottom w:val="none" w:sz="0" w:space="0" w:color="auto"/>
        <w:right w:val="none" w:sz="0" w:space="0" w:color="auto"/>
      </w:divBdr>
    </w:div>
    <w:div w:id="1840806474">
      <w:bodyDiv w:val="1"/>
      <w:marLeft w:val="0"/>
      <w:marRight w:val="0"/>
      <w:marTop w:val="0"/>
      <w:marBottom w:val="0"/>
      <w:divBdr>
        <w:top w:val="none" w:sz="0" w:space="0" w:color="auto"/>
        <w:left w:val="none" w:sz="0" w:space="0" w:color="auto"/>
        <w:bottom w:val="none" w:sz="0" w:space="0" w:color="auto"/>
        <w:right w:val="none" w:sz="0" w:space="0" w:color="auto"/>
      </w:divBdr>
    </w:div>
    <w:div w:id="1917545560">
      <w:bodyDiv w:val="1"/>
      <w:marLeft w:val="0"/>
      <w:marRight w:val="0"/>
      <w:marTop w:val="0"/>
      <w:marBottom w:val="0"/>
      <w:divBdr>
        <w:top w:val="none" w:sz="0" w:space="0" w:color="auto"/>
        <w:left w:val="none" w:sz="0" w:space="0" w:color="auto"/>
        <w:bottom w:val="none" w:sz="0" w:space="0" w:color="auto"/>
        <w:right w:val="none" w:sz="0" w:space="0" w:color="auto"/>
      </w:divBdr>
    </w:div>
    <w:div w:id="1933082228">
      <w:bodyDiv w:val="1"/>
      <w:marLeft w:val="0"/>
      <w:marRight w:val="0"/>
      <w:marTop w:val="0"/>
      <w:marBottom w:val="0"/>
      <w:divBdr>
        <w:top w:val="none" w:sz="0" w:space="0" w:color="auto"/>
        <w:left w:val="none" w:sz="0" w:space="0" w:color="auto"/>
        <w:bottom w:val="none" w:sz="0" w:space="0" w:color="auto"/>
        <w:right w:val="none" w:sz="0" w:space="0" w:color="auto"/>
      </w:divBdr>
    </w:div>
    <w:div w:id="2057503921">
      <w:bodyDiv w:val="1"/>
      <w:marLeft w:val="0"/>
      <w:marRight w:val="0"/>
      <w:marTop w:val="0"/>
      <w:marBottom w:val="0"/>
      <w:divBdr>
        <w:top w:val="none" w:sz="0" w:space="0" w:color="auto"/>
        <w:left w:val="none" w:sz="0" w:space="0" w:color="auto"/>
        <w:bottom w:val="none" w:sz="0" w:space="0" w:color="auto"/>
        <w:right w:val="none" w:sz="0" w:space="0" w:color="auto"/>
      </w:divBdr>
    </w:div>
    <w:div w:id="20728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ml-resource-inventory.herokuapp.com/" TargetMode="External"/><Relationship Id="rId13" Type="http://schemas.openxmlformats.org/officeDocument/2006/relationships/hyperlink" Target="http://www.basel.int/tabid/7992/Default.aspx" TargetMode="External"/><Relationship Id="rId18" Type="http://schemas.openxmlformats.org/officeDocument/2006/relationships/hyperlink" Target="http://www.basel.int/tabid/8096/Default.aspx" TargetMode="External"/><Relationship Id="rId3" Type="http://schemas.openxmlformats.org/officeDocument/2006/relationships/hyperlink" Target="http://www.gesamp.org/publications/guidelines-for-the-monitoring-and-assessment-of-plastic-litter-in-the-ocean" TargetMode="External"/><Relationship Id="rId7" Type="http://schemas.openxmlformats.org/officeDocument/2006/relationships/hyperlink" Target="https://www.gpmarinelitter.org/what-we-do/gpml-digital-platform" TargetMode="External"/><Relationship Id="rId12" Type="http://schemas.openxmlformats.org/officeDocument/2006/relationships/hyperlink" Target="http://www.basel.int/tabid/8426/Default.aspx" TargetMode="External"/><Relationship Id="rId17" Type="http://schemas.openxmlformats.org/officeDocument/2006/relationships/hyperlink" Target="http://www.basel.int/tabid/8402/Default.aspx" TargetMode="External"/><Relationship Id="rId2" Type="http://schemas.openxmlformats.org/officeDocument/2006/relationships/hyperlink" Target="https://papersmart.unon.org/resolution/uploads/3_aheg_inf_7_-_marine_litter_guidelines_for_designing_regional_action_plans_summary.pdf" TargetMode="External"/><Relationship Id="rId16" Type="http://schemas.openxmlformats.org/officeDocument/2006/relationships/hyperlink" Target="http://www.basel.int/tabid/8341/Default.aspx"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gesamp.org/publications/gesamp-international-workshop-on-assessing-the-risks-associated-with-plastics-and-microplastics-in-the-marine-environment" TargetMode="External"/><Relationship Id="rId11" Type="http://schemas.openxmlformats.org/officeDocument/2006/relationships/hyperlink" Target="https://environmentassembly.unenvironment.org/chairs-summary-aheg-4" TargetMode="External"/><Relationship Id="rId5" Type="http://schemas.openxmlformats.org/officeDocument/2006/relationships/hyperlink" Target="https://leap.informea.org/" TargetMode="External"/><Relationship Id="rId15" Type="http://schemas.openxmlformats.org/officeDocument/2006/relationships/hyperlink" Target="http://www.basel.int/tabid/8340/Default.aspx" TargetMode="External"/><Relationship Id="rId10" Type="http://schemas.openxmlformats.org/officeDocument/2006/relationships/hyperlink" Target="https://www.oneplanetnetwork.org/one-planet-network-wide-plastics-initiative" TargetMode="External"/><Relationship Id="rId19" Type="http://schemas.openxmlformats.org/officeDocument/2006/relationships/hyperlink" Target="https://environmentassembly.unenvironment.org/chairs-summary-aheg-4" TargetMode="External"/><Relationship Id="rId4" Type="http://schemas.openxmlformats.org/officeDocument/2006/relationships/hyperlink" Target="https://www.unenvironment.org/cobsea/events/workshop/training-trainers-monitoring-and-assessment-marine-plastic-litter-and-microplastics" TargetMode="External"/><Relationship Id="rId9" Type="http://schemas.openxmlformats.org/officeDocument/2006/relationships/hyperlink" Target="https://www.oneplanetnetwork.org/sites/default/files/unep_ci_2020_can_i_recycle_this.pdf" TargetMode="External"/><Relationship Id="rId14" Type="http://schemas.openxmlformats.org/officeDocument/2006/relationships/hyperlink" Target="http://www.basel.int/tabid/8333/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B3E47-A975-44D9-8F94-11BE0632D677}">
  <ds:schemaRefs>
    <ds:schemaRef ds:uri="http://schemas.microsoft.com/sharepoint/v3/contenttype/forms"/>
  </ds:schemaRefs>
</ds:datastoreItem>
</file>

<file path=customXml/itemProps2.xml><?xml version="1.0" encoding="utf-8"?>
<ds:datastoreItem xmlns:ds="http://schemas.openxmlformats.org/officeDocument/2006/customXml" ds:itemID="{389A47B0-65E5-4300-B6BD-B4095EA242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386A5E-0534-4538-8E4A-89519BE9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ABAA2B-2E47-4626-BA02-F81FD90D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3201</TotalTime>
  <Pages>11</Pages>
  <Words>4537</Words>
  <Characters>25862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30339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Ramy Farouk Mohammed Eljazzar</cp:lastModifiedBy>
  <cp:revision>308</cp:revision>
  <cp:lastPrinted>2020-08-10T08:27:00Z</cp:lastPrinted>
  <dcterms:created xsi:type="dcterms:W3CDTF">2020-12-09T08:58:00Z</dcterms:created>
  <dcterms:modified xsi:type="dcterms:W3CDTF">2021-01-06T09:12:00Z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1/19/2018 5:44:36 PM</vt:lpwstr>
  </property>
  <property fmtid="{D5CDD505-2E9C-101B-9397-08002B2CF9AE}" pid="5" name="OriginalDocID">
    <vt:lpwstr>bd2ee796-7df0-41ee-a55e-ff6810825fe2</vt:lpwstr>
  </property>
  <property fmtid="{D5CDD505-2E9C-101B-9397-08002B2CF9AE}" pid="6" name="ContentTypeId">
    <vt:lpwstr>0x010100E35D4F860D66614BADA8AE4A931E72AB</vt:lpwstr>
  </property>
  <property fmtid="{D5CDD505-2E9C-101B-9397-08002B2CF9AE}" pid="7" name="Order">
    <vt:r8>100</vt:r8>
  </property>
</Properties>
</file>