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811DD5" w14:paraId="5D4C7FBF" w14:textId="77777777" w:rsidTr="003F2079">
        <w:trPr>
          <w:cantSplit/>
          <w:trHeight w:val="57"/>
          <w:jc w:val="right"/>
        </w:trPr>
        <w:tc>
          <w:tcPr>
            <w:tcW w:w="1550" w:type="dxa"/>
          </w:tcPr>
          <w:p w14:paraId="3C4AC0F4" w14:textId="796C3306" w:rsidR="008C2F27" w:rsidRPr="001A08BD" w:rsidRDefault="001A08BD" w:rsidP="003F2079">
            <w:pPr>
              <w:pStyle w:val="Normal-pool"/>
              <w:rPr>
                <w:rFonts w:ascii="SimHei" w:eastAsia="SimHei" w:hAnsi="SimHei" w:cs="Arial"/>
                <w:b/>
                <w:bCs/>
                <w:noProof/>
                <w:sz w:val="27"/>
                <w:szCs w:val="27"/>
              </w:rPr>
            </w:pPr>
            <w:r w:rsidRPr="001A08BD">
              <w:rPr>
                <w:rFonts w:ascii="SimHei" w:eastAsia="SimHei" w:hAnsi="SimHei" w:cs="Arial" w:hint="eastAsia"/>
                <w:b/>
                <w:bCs/>
                <w:noProof/>
                <w:sz w:val="32"/>
                <w:szCs w:val="32"/>
                <w:lang w:eastAsia="zh-CN"/>
              </w:rPr>
              <w:t>联合国</w:t>
            </w:r>
          </w:p>
        </w:tc>
        <w:tc>
          <w:tcPr>
            <w:tcW w:w="5347" w:type="dxa"/>
          </w:tcPr>
          <w:p w14:paraId="1AD92DB4" w14:textId="77777777" w:rsidR="008C2F27" w:rsidRPr="00811DD5" w:rsidRDefault="008C2F27" w:rsidP="003F2079">
            <w:pPr>
              <w:pStyle w:val="Normal-pool"/>
            </w:pPr>
          </w:p>
        </w:tc>
        <w:tc>
          <w:tcPr>
            <w:tcW w:w="2815" w:type="dxa"/>
          </w:tcPr>
          <w:p w14:paraId="18BB1CCC" w14:textId="77777777" w:rsidR="008C2F27" w:rsidRPr="00811DD5" w:rsidRDefault="008C2F27" w:rsidP="003F2079">
            <w:pPr>
              <w:pStyle w:val="Normal-pool"/>
              <w:jc w:val="right"/>
              <w:rPr>
                <w:rFonts w:ascii="Arial" w:hAnsi="Arial" w:cs="Arial"/>
                <w:b/>
                <w:bCs/>
                <w:sz w:val="64"/>
                <w:szCs w:val="64"/>
              </w:rPr>
            </w:pPr>
            <w:r w:rsidRPr="00811DD5">
              <w:rPr>
                <w:rFonts w:ascii="Arial" w:hAnsi="Arial" w:cs="Arial"/>
                <w:b/>
                <w:bCs/>
                <w:sz w:val="64"/>
                <w:szCs w:val="64"/>
              </w:rPr>
              <w:t>EP</w:t>
            </w:r>
          </w:p>
        </w:tc>
      </w:tr>
      <w:tr w:rsidR="008C2F27" w:rsidRPr="00811DD5" w14:paraId="7FEF64E5" w14:textId="77777777" w:rsidTr="003F2079">
        <w:trPr>
          <w:cantSplit/>
          <w:trHeight w:val="57"/>
          <w:jc w:val="right"/>
        </w:trPr>
        <w:tc>
          <w:tcPr>
            <w:tcW w:w="1550" w:type="dxa"/>
            <w:tcBorders>
              <w:bottom w:val="single" w:sz="4" w:space="0" w:color="auto"/>
            </w:tcBorders>
          </w:tcPr>
          <w:p w14:paraId="5ACDA0B8" w14:textId="77777777" w:rsidR="008C2F27" w:rsidRPr="00811DD5" w:rsidRDefault="008C2F27" w:rsidP="003F2079">
            <w:pPr>
              <w:pStyle w:val="Normal-pool"/>
              <w:rPr>
                <w:noProof/>
              </w:rPr>
            </w:pPr>
          </w:p>
        </w:tc>
        <w:tc>
          <w:tcPr>
            <w:tcW w:w="5347" w:type="dxa"/>
            <w:tcBorders>
              <w:bottom w:val="single" w:sz="4" w:space="0" w:color="auto"/>
            </w:tcBorders>
          </w:tcPr>
          <w:p w14:paraId="1D9BA6FC" w14:textId="77777777" w:rsidR="008C2F27" w:rsidRPr="00811DD5" w:rsidRDefault="008C2F27" w:rsidP="003F2079">
            <w:pPr>
              <w:pStyle w:val="Normal-pool"/>
              <w:rPr>
                <w:noProof/>
                <w:sz w:val="18"/>
                <w:szCs w:val="18"/>
              </w:rPr>
            </w:pPr>
          </w:p>
        </w:tc>
        <w:tc>
          <w:tcPr>
            <w:tcW w:w="2815" w:type="dxa"/>
            <w:tcBorders>
              <w:bottom w:val="single" w:sz="4" w:space="0" w:color="auto"/>
            </w:tcBorders>
          </w:tcPr>
          <w:p w14:paraId="7761D9DA" w14:textId="085C31BD" w:rsidR="008C2F27" w:rsidRPr="00811DD5" w:rsidRDefault="001A08BD" w:rsidP="003F2079">
            <w:pPr>
              <w:pStyle w:val="Normal-pool"/>
              <w:rPr>
                <w:noProof/>
                <w:sz w:val="18"/>
                <w:szCs w:val="18"/>
              </w:rPr>
            </w:pPr>
            <w:r w:rsidRPr="00811DD5">
              <w:rPr>
                <w:b/>
                <w:bCs/>
                <w:sz w:val="28"/>
              </w:rPr>
              <w:t>UNEP</w:t>
            </w:r>
            <w:r w:rsidRPr="00811DD5">
              <w:rPr>
                <w:noProof/>
              </w:rPr>
              <w:t>/EA.5/21</w:t>
            </w:r>
            <w:r>
              <w:rPr>
                <w:noProof/>
              </w:rPr>
              <w:t xml:space="preserve"> </w:t>
            </w:r>
          </w:p>
        </w:tc>
      </w:tr>
      <w:bookmarkStart w:id="0" w:name="_MON_1021710510"/>
      <w:bookmarkEnd w:id="0"/>
      <w:tr w:rsidR="008C2F27" w:rsidRPr="00811DD5" w14:paraId="146720FA" w14:textId="77777777" w:rsidTr="003F2079">
        <w:trPr>
          <w:cantSplit/>
          <w:trHeight w:val="57"/>
          <w:jc w:val="right"/>
        </w:trPr>
        <w:tc>
          <w:tcPr>
            <w:tcW w:w="1550" w:type="dxa"/>
            <w:tcBorders>
              <w:top w:val="single" w:sz="4" w:space="0" w:color="auto"/>
              <w:bottom w:val="single" w:sz="24" w:space="0" w:color="auto"/>
            </w:tcBorders>
          </w:tcPr>
          <w:p w14:paraId="1DFEAA31" w14:textId="77777777" w:rsidR="008C2F27" w:rsidRPr="00811DD5" w:rsidRDefault="008C2F27" w:rsidP="004A5B48">
            <w:pPr>
              <w:pStyle w:val="Normal-pool"/>
              <w:spacing w:after="20"/>
              <w:rPr>
                <w:noProof/>
              </w:rPr>
            </w:pPr>
            <w:r w:rsidRPr="00811DD5">
              <w:rPr>
                <w:noProof/>
              </w:rPr>
              <w:object w:dxaOrig="1831" w:dyaOrig="1726" w14:anchorId="6874CC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8pt" o:ole="" fillcolor="window">
                  <v:imagedata r:id="rId12" o:title=""/>
                </v:shape>
                <o:OLEObject Type="Embed" ProgID="Word.Picture.8" ShapeID="_x0000_i1025" DrawAspect="Content" ObjectID="_1670851277" r:id="rId13"/>
              </w:object>
            </w:r>
            <w:r w:rsidR="002E48CE" w:rsidRPr="00811DD5">
              <w:rPr>
                <w:noProof/>
              </w:rPr>
              <w:drawing>
                <wp:inline distT="0" distB="0" distL="0" distR="0" wp14:anchorId="63DD163C" wp14:editId="33AAF2A2">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22632695" w14:textId="77777777" w:rsidR="008C2F27" w:rsidRPr="001A08BD" w:rsidRDefault="001A08BD" w:rsidP="001A08BD">
            <w:pPr>
              <w:pStyle w:val="Normal-pool"/>
              <w:spacing w:before="1400"/>
              <w:rPr>
                <w:rFonts w:ascii="SimHei" w:eastAsia="SimHei" w:hAnsi="SimHei" w:cs="Arial"/>
                <w:b/>
                <w:bCs/>
                <w:sz w:val="32"/>
                <w:szCs w:val="32"/>
                <w:lang w:eastAsia="zh-CN"/>
              </w:rPr>
            </w:pPr>
            <w:r w:rsidRPr="001A08BD">
              <w:rPr>
                <w:rFonts w:ascii="SimHei" w:eastAsia="SimHei" w:hAnsi="SimHei" w:cs="Arial" w:hint="eastAsia"/>
                <w:b/>
                <w:bCs/>
                <w:sz w:val="32"/>
                <w:szCs w:val="32"/>
                <w:lang w:eastAsia="zh-CN"/>
              </w:rPr>
              <w:t>联合国环境规划署</w:t>
            </w:r>
          </w:p>
          <w:p w14:paraId="4DD3DD29" w14:textId="04696399" w:rsidR="001A08BD" w:rsidRPr="00811DD5" w:rsidRDefault="001A08BD" w:rsidP="001A08BD">
            <w:pPr>
              <w:pStyle w:val="Normal-pool"/>
              <w:spacing w:after="120"/>
              <w:rPr>
                <w:rFonts w:ascii="Arial" w:hAnsi="Arial" w:cs="Arial"/>
                <w:b/>
                <w:bCs/>
                <w:sz w:val="28"/>
                <w:szCs w:val="28"/>
                <w:lang w:eastAsia="zh-CN"/>
              </w:rPr>
            </w:pPr>
            <w:r w:rsidRPr="001A08BD">
              <w:rPr>
                <w:rFonts w:ascii="SimHei" w:eastAsia="SimHei" w:hAnsi="SimHei" w:cs="Arial" w:hint="eastAsia"/>
                <w:b/>
                <w:bCs/>
                <w:sz w:val="32"/>
                <w:szCs w:val="32"/>
                <w:lang w:eastAsia="zh-CN"/>
              </w:rPr>
              <w:t>联合国环境大会</w:t>
            </w:r>
          </w:p>
        </w:tc>
        <w:tc>
          <w:tcPr>
            <w:tcW w:w="2815" w:type="dxa"/>
            <w:tcBorders>
              <w:top w:val="single" w:sz="4" w:space="0" w:color="auto"/>
              <w:bottom w:val="single" w:sz="24" w:space="0" w:color="auto"/>
            </w:tcBorders>
          </w:tcPr>
          <w:p w14:paraId="53D8530C" w14:textId="33C65BDD" w:rsidR="008C2F27" w:rsidRDefault="008C2F27" w:rsidP="00C07FF5">
            <w:pPr>
              <w:pStyle w:val="Normal-pool"/>
              <w:spacing w:before="120"/>
            </w:pPr>
            <w:r w:rsidRPr="00811DD5">
              <w:t>Distr.: General</w:t>
            </w:r>
            <w:r w:rsidR="00C07FF5" w:rsidRPr="00811DD5">
              <w:t xml:space="preserve"> </w:t>
            </w:r>
            <w:r w:rsidR="00C07FF5" w:rsidRPr="00811DD5">
              <w:br/>
            </w:r>
            <w:r w:rsidR="0045581A" w:rsidRPr="00811DD5">
              <w:t>2</w:t>
            </w:r>
            <w:r w:rsidR="00877B54">
              <w:t>6</w:t>
            </w:r>
            <w:r w:rsidR="002A1F8A" w:rsidRPr="00811DD5">
              <w:t xml:space="preserve"> November 2020</w:t>
            </w:r>
          </w:p>
          <w:p w14:paraId="5BBEF7B0" w14:textId="77777777" w:rsidR="00944BFD" w:rsidRPr="00811DD5" w:rsidRDefault="00944BFD" w:rsidP="00944BFD">
            <w:pPr>
              <w:pStyle w:val="Normal-pool"/>
            </w:pPr>
          </w:p>
          <w:p w14:paraId="2A397DC9" w14:textId="77777777" w:rsidR="001A08BD" w:rsidRDefault="001A08BD" w:rsidP="00944BFD">
            <w:pPr>
              <w:pStyle w:val="Normal-pool"/>
            </w:pPr>
            <w:r>
              <w:rPr>
                <w:rFonts w:hint="eastAsia"/>
                <w:lang w:eastAsia="zh-CN"/>
              </w:rPr>
              <w:t>C</w:t>
            </w:r>
            <w:r>
              <w:t>hinese</w:t>
            </w:r>
          </w:p>
          <w:p w14:paraId="2CF6D571" w14:textId="704BE267" w:rsidR="008C2F27" w:rsidRPr="00811DD5" w:rsidRDefault="00866282" w:rsidP="001A08BD">
            <w:pPr>
              <w:pStyle w:val="Normal-pool"/>
            </w:pPr>
            <w:r w:rsidRPr="00811DD5">
              <w:t xml:space="preserve">Original: </w:t>
            </w:r>
            <w:r w:rsidR="008C2F27" w:rsidRPr="00811DD5">
              <w:t>English</w:t>
            </w:r>
          </w:p>
        </w:tc>
      </w:tr>
    </w:tbl>
    <w:p w14:paraId="386D4356" w14:textId="77777777" w:rsidR="00F43C9E" w:rsidRDefault="008C2F27" w:rsidP="003F2079">
      <w:pPr>
        <w:pStyle w:val="AATitle"/>
        <w:rPr>
          <w:rFonts w:ascii="SimHei" w:eastAsia="SimHei" w:hAnsi="SimHei"/>
          <w:bCs/>
          <w:sz w:val="24"/>
          <w:szCs w:val="24"/>
          <w:lang w:val="zh-CN" w:eastAsia="zh-CN"/>
        </w:rPr>
      </w:pPr>
      <w:r w:rsidRPr="001A08BD">
        <w:rPr>
          <w:rFonts w:ascii="SimHei" w:eastAsia="SimHei" w:hAnsi="SimHei"/>
          <w:bCs/>
          <w:sz w:val="24"/>
          <w:szCs w:val="24"/>
          <w:lang w:val="zh-CN" w:eastAsia="zh-CN"/>
        </w:rPr>
        <w:t>联合国环境规划署</w:t>
      </w:r>
    </w:p>
    <w:p w14:paraId="5368D0E4" w14:textId="2BE2D760" w:rsidR="008C2F27" w:rsidRPr="001A08BD" w:rsidRDefault="008C2F27" w:rsidP="003F2079">
      <w:pPr>
        <w:pStyle w:val="AATitle"/>
        <w:rPr>
          <w:rFonts w:ascii="SimHei" w:eastAsia="SimHei" w:hAnsi="SimHei"/>
          <w:sz w:val="24"/>
          <w:szCs w:val="24"/>
          <w:lang w:eastAsia="zh-CN"/>
        </w:rPr>
      </w:pPr>
      <w:r w:rsidRPr="001A08BD">
        <w:rPr>
          <w:rFonts w:ascii="SimHei" w:eastAsia="SimHei" w:hAnsi="SimHei"/>
          <w:bCs/>
          <w:sz w:val="24"/>
          <w:szCs w:val="24"/>
          <w:lang w:val="zh-CN" w:eastAsia="zh-CN"/>
        </w:rPr>
        <w:t>联合国环境大会</w:t>
      </w:r>
    </w:p>
    <w:p w14:paraId="77228BE6" w14:textId="77777777" w:rsidR="00BE5F64" w:rsidRPr="001A08BD" w:rsidRDefault="002A1F8A" w:rsidP="003F2079">
      <w:pPr>
        <w:pStyle w:val="AATitle"/>
        <w:rPr>
          <w:rFonts w:ascii="SimHei" w:eastAsia="SimHei" w:hAnsi="SimHei"/>
          <w:sz w:val="24"/>
          <w:szCs w:val="24"/>
          <w:lang w:eastAsia="zh-CN"/>
        </w:rPr>
      </w:pPr>
      <w:r w:rsidRPr="001A08BD">
        <w:rPr>
          <w:rFonts w:ascii="SimHei" w:eastAsia="SimHei" w:hAnsi="SimHei"/>
          <w:bCs/>
          <w:sz w:val="24"/>
          <w:szCs w:val="24"/>
          <w:lang w:val="zh-CN" w:eastAsia="zh-CN"/>
        </w:rPr>
        <w:t>第五届会议</w:t>
      </w:r>
    </w:p>
    <w:p w14:paraId="035DE4EE" w14:textId="77777777" w:rsidR="0045581A" w:rsidRPr="00877B54" w:rsidRDefault="0045581A" w:rsidP="004A6AD8">
      <w:pPr>
        <w:pStyle w:val="AATitle"/>
        <w:rPr>
          <w:b w:val="0"/>
          <w:bCs/>
          <w:sz w:val="24"/>
          <w:szCs w:val="24"/>
          <w:lang w:eastAsia="zh-CN"/>
        </w:rPr>
      </w:pPr>
      <w:r w:rsidRPr="00877B54">
        <w:rPr>
          <w:b w:val="0"/>
          <w:bCs/>
          <w:sz w:val="24"/>
          <w:szCs w:val="24"/>
          <w:lang w:val="zh-CN" w:eastAsia="zh-CN"/>
        </w:rPr>
        <w:t>2021</w:t>
      </w:r>
      <w:r w:rsidRPr="00877B54">
        <w:rPr>
          <w:b w:val="0"/>
          <w:bCs/>
          <w:sz w:val="24"/>
          <w:szCs w:val="24"/>
          <w:lang w:val="zh-CN" w:eastAsia="zh-CN"/>
        </w:rPr>
        <w:t>年</w:t>
      </w:r>
      <w:r w:rsidRPr="00877B54">
        <w:rPr>
          <w:b w:val="0"/>
          <w:bCs/>
          <w:sz w:val="24"/>
          <w:szCs w:val="24"/>
          <w:lang w:val="zh-CN" w:eastAsia="zh-CN"/>
        </w:rPr>
        <w:t>2</w:t>
      </w:r>
      <w:r w:rsidRPr="00877B54">
        <w:rPr>
          <w:b w:val="0"/>
          <w:bCs/>
          <w:sz w:val="24"/>
          <w:szCs w:val="24"/>
          <w:lang w:val="zh-CN" w:eastAsia="zh-CN"/>
        </w:rPr>
        <w:t>月</w:t>
      </w:r>
      <w:r w:rsidRPr="00877B54">
        <w:rPr>
          <w:b w:val="0"/>
          <w:bCs/>
          <w:sz w:val="24"/>
          <w:szCs w:val="24"/>
          <w:lang w:val="zh-CN" w:eastAsia="zh-CN"/>
        </w:rPr>
        <w:t>22</w:t>
      </w:r>
      <w:r w:rsidRPr="00877B54">
        <w:rPr>
          <w:b w:val="0"/>
          <w:bCs/>
          <w:sz w:val="24"/>
          <w:szCs w:val="24"/>
          <w:lang w:val="zh-CN" w:eastAsia="zh-CN"/>
        </w:rPr>
        <w:t>日至</w:t>
      </w:r>
      <w:r w:rsidRPr="00877B54">
        <w:rPr>
          <w:b w:val="0"/>
          <w:bCs/>
          <w:sz w:val="24"/>
          <w:szCs w:val="24"/>
          <w:lang w:val="zh-CN" w:eastAsia="zh-CN"/>
        </w:rPr>
        <w:t>26</w:t>
      </w:r>
      <w:r w:rsidRPr="00877B54">
        <w:rPr>
          <w:b w:val="0"/>
          <w:bCs/>
          <w:sz w:val="24"/>
          <w:szCs w:val="24"/>
          <w:lang w:val="zh-CN" w:eastAsia="zh-CN"/>
        </w:rPr>
        <w:t>日，内罗毕（在线</w:t>
      </w:r>
      <w:bookmarkStart w:id="1" w:name="_GoBack"/>
      <w:bookmarkEnd w:id="1"/>
      <w:r w:rsidRPr="00877B54">
        <w:rPr>
          <w:b w:val="0"/>
          <w:bCs/>
          <w:sz w:val="24"/>
          <w:szCs w:val="24"/>
          <w:lang w:val="zh-CN" w:eastAsia="zh-CN"/>
        </w:rPr>
        <w:t>）</w:t>
      </w:r>
      <w:r w:rsidR="00E260DC" w:rsidRPr="00944BFD">
        <w:rPr>
          <w:b w:val="0"/>
          <w:bCs/>
          <w:sz w:val="24"/>
          <w:szCs w:val="24"/>
          <w:lang w:val="zh-CN" w:eastAsia="zh-CN"/>
        </w:rPr>
        <w:footnoteReference w:customMarkFollows="1" w:id="2"/>
        <w:t>*</w:t>
      </w:r>
    </w:p>
    <w:p w14:paraId="44242101" w14:textId="77777777" w:rsidR="0045581A" w:rsidRPr="00877B54" w:rsidRDefault="0045581A" w:rsidP="004A6AD8">
      <w:pPr>
        <w:pStyle w:val="AATitle"/>
        <w:rPr>
          <w:b w:val="0"/>
          <w:bCs/>
          <w:sz w:val="24"/>
          <w:szCs w:val="24"/>
          <w:lang w:eastAsia="zh-CN"/>
        </w:rPr>
      </w:pPr>
      <w:r w:rsidRPr="00877B54">
        <w:rPr>
          <w:b w:val="0"/>
          <w:bCs/>
          <w:sz w:val="24"/>
          <w:szCs w:val="24"/>
          <w:lang w:val="zh-CN" w:eastAsia="zh-CN"/>
        </w:rPr>
        <w:t>临时议程</w:t>
      </w:r>
      <w:r w:rsidR="00070784" w:rsidRPr="00944BFD">
        <w:rPr>
          <w:b w:val="0"/>
          <w:bCs/>
          <w:sz w:val="24"/>
          <w:szCs w:val="24"/>
          <w:lang w:val="zh-CN" w:eastAsia="zh-CN"/>
        </w:rPr>
        <w:footnoteReference w:customMarkFollows="1" w:id="3"/>
        <w:t>**</w:t>
      </w:r>
      <w:r w:rsidRPr="00877B54">
        <w:rPr>
          <w:b w:val="0"/>
          <w:bCs/>
          <w:sz w:val="24"/>
          <w:szCs w:val="24"/>
          <w:lang w:val="zh-CN" w:eastAsia="zh-CN"/>
        </w:rPr>
        <w:t>项目</w:t>
      </w:r>
      <w:r w:rsidRPr="00877B54">
        <w:rPr>
          <w:b w:val="0"/>
          <w:bCs/>
          <w:sz w:val="24"/>
          <w:szCs w:val="24"/>
          <w:lang w:val="zh-CN" w:eastAsia="zh-CN"/>
        </w:rPr>
        <w:t>5</w:t>
      </w:r>
    </w:p>
    <w:p w14:paraId="3912F316" w14:textId="77777777" w:rsidR="00483065" w:rsidRPr="001A08BD" w:rsidRDefault="00483065" w:rsidP="00070784">
      <w:pPr>
        <w:pStyle w:val="AATitle2"/>
        <w:rPr>
          <w:rFonts w:ascii="SimHei" w:eastAsia="SimHei" w:hAnsi="SimHei"/>
          <w:sz w:val="28"/>
          <w:szCs w:val="28"/>
          <w:lang w:eastAsia="zh-CN"/>
        </w:rPr>
      </w:pPr>
      <w:r w:rsidRPr="001A08BD">
        <w:rPr>
          <w:rFonts w:ascii="SimHei" w:eastAsia="SimHei" w:hAnsi="SimHei"/>
          <w:bCs/>
          <w:sz w:val="24"/>
          <w:szCs w:val="24"/>
          <w:lang w:val="zh-CN" w:eastAsia="zh-CN"/>
        </w:rPr>
        <w:t>国际环境政策和治理问题</w:t>
      </w:r>
    </w:p>
    <w:p w14:paraId="27047706" w14:textId="77777777" w:rsidR="0045581A" w:rsidRPr="001A08BD" w:rsidRDefault="0045581A" w:rsidP="00944BFD">
      <w:pPr>
        <w:pStyle w:val="BBTitle"/>
        <w:ind w:right="376"/>
        <w:rPr>
          <w:rFonts w:ascii="SimHei" w:eastAsia="SimHei" w:hAnsi="SimHei"/>
          <w:sz w:val="32"/>
          <w:szCs w:val="32"/>
          <w:lang w:eastAsia="zh-CN"/>
        </w:rPr>
      </w:pPr>
      <w:r w:rsidRPr="001A08BD">
        <w:rPr>
          <w:rFonts w:ascii="SimHei" w:eastAsia="SimHei" w:hAnsi="SimHei"/>
          <w:bCs/>
          <w:sz w:val="32"/>
          <w:szCs w:val="32"/>
          <w:lang w:val="zh-CN" w:eastAsia="zh-CN"/>
        </w:rPr>
        <w:t>关于野生动植物及野生动植物产品非法贸易的</w:t>
      </w:r>
      <w:r w:rsidRPr="00BA43F2">
        <w:rPr>
          <w:rFonts w:eastAsia="SimHei"/>
          <w:bCs/>
          <w:sz w:val="32"/>
          <w:szCs w:val="32"/>
          <w:lang w:val="zh-CN" w:eastAsia="zh-CN"/>
        </w:rPr>
        <w:t>第</w:t>
      </w:r>
      <w:r w:rsidRPr="00BA43F2">
        <w:rPr>
          <w:rFonts w:eastAsia="SimHei"/>
          <w:bCs/>
          <w:sz w:val="32"/>
          <w:szCs w:val="32"/>
          <w:lang w:val="zh-CN" w:eastAsia="zh-CN"/>
        </w:rPr>
        <w:t>2/14</w:t>
      </w:r>
      <w:r w:rsidRPr="001A08BD">
        <w:rPr>
          <w:rFonts w:ascii="SimHei" w:eastAsia="SimHei" w:hAnsi="SimHei"/>
          <w:bCs/>
          <w:sz w:val="32"/>
          <w:szCs w:val="32"/>
          <w:lang w:val="zh-CN" w:eastAsia="zh-CN"/>
        </w:rPr>
        <w:t>号决议的执行进展</w:t>
      </w:r>
    </w:p>
    <w:p w14:paraId="7156E776" w14:textId="77777777" w:rsidR="0045581A" w:rsidRPr="001A08BD" w:rsidRDefault="002E0F6A" w:rsidP="00944BFD">
      <w:pPr>
        <w:pStyle w:val="CH2"/>
        <w:ind w:right="136"/>
        <w:jc w:val="both"/>
        <w:rPr>
          <w:rFonts w:ascii="SimHei" w:eastAsia="SimHei" w:hAnsi="SimHei"/>
        </w:rPr>
      </w:pPr>
      <w:r w:rsidRPr="001A08BD">
        <w:rPr>
          <w:lang w:val="zh-CN" w:eastAsia="zh-CN"/>
        </w:rPr>
        <w:tab/>
      </w:r>
      <w:r w:rsidRPr="001A08BD">
        <w:rPr>
          <w:lang w:val="zh-CN" w:eastAsia="zh-CN"/>
        </w:rPr>
        <w:tab/>
      </w:r>
      <w:proofErr w:type="spellStart"/>
      <w:r w:rsidRPr="001A08BD">
        <w:rPr>
          <w:rFonts w:ascii="SimHei" w:eastAsia="SimHei" w:hAnsi="SimHei"/>
          <w:bCs/>
          <w:sz w:val="28"/>
          <w:szCs w:val="28"/>
          <w:lang w:val="zh-CN"/>
        </w:rPr>
        <w:t>执行主任的报告</w:t>
      </w:r>
      <w:proofErr w:type="spellEnd"/>
    </w:p>
    <w:p w14:paraId="2DFA823E" w14:textId="77777777" w:rsidR="0045581A" w:rsidRPr="001A08BD" w:rsidRDefault="002E0F6A" w:rsidP="001A08BD">
      <w:pPr>
        <w:pStyle w:val="CH1"/>
        <w:jc w:val="both"/>
        <w:rPr>
          <w:rFonts w:ascii="SimHei" w:eastAsia="SimHei" w:hAnsi="SimHei"/>
          <w:sz w:val="24"/>
          <w:szCs w:val="24"/>
        </w:rPr>
      </w:pPr>
      <w:r w:rsidRPr="001A08BD">
        <w:rPr>
          <w:sz w:val="24"/>
          <w:szCs w:val="24"/>
          <w:lang w:val="zh-CN"/>
        </w:rPr>
        <w:tab/>
      </w:r>
      <w:r w:rsidRPr="001A08BD">
        <w:rPr>
          <w:sz w:val="24"/>
          <w:szCs w:val="24"/>
          <w:lang w:val="zh-CN"/>
        </w:rPr>
        <w:tab/>
      </w:r>
      <w:r w:rsidRPr="001A08BD">
        <w:rPr>
          <w:rFonts w:ascii="SimHei" w:eastAsia="SimHei" w:hAnsi="SimHei"/>
          <w:bCs/>
          <w:sz w:val="32"/>
          <w:szCs w:val="32"/>
          <w:lang w:val="zh-CN"/>
        </w:rPr>
        <w:t>导言</w:t>
      </w:r>
    </w:p>
    <w:p w14:paraId="7E635F68" w14:textId="77777777"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在关于野生动植物及野生动植物产品非法贸易的第</w:t>
      </w:r>
      <w:r w:rsidRPr="001A08BD">
        <w:rPr>
          <w:rFonts w:eastAsia="SimSun"/>
          <w:sz w:val="24"/>
          <w:szCs w:val="24"/>
          <w:lang w:val="zh-CN" w:eastAsia="zh-CN"/>
        </w:rPr>
        <w:t>2/14</w:t>
      </w:r>
      <w:r w:rsidRPr="001A08BD">
        <w:rPr>
          <w:rFonts w:eastAsia="SimSun"/>
          <w:sz w:val="24"/>
          <w:szCs w:val="24"/>
          <w:lang w:val="zh-CN" w:eastAsia="zh-CN"/>
        </w:rPr>
        <w:t>号决议第</w:t>
      </w:r>
      <w:r w:rsidRPr="001A08BD">
        <w:rPr>
          <w:rFonts w:eastAsia="SimSun"/>
          <w:sz w:val="24"/>
          <w:szCs w:val="24"/>
          <w:lang w:val="zh-CN" w:eastAsia="zh-CN"/>
        </w:rPr>
        <w:t>5</w:t>
      </w:r>
      <w:r w:rsidRPr="001A08BD">
        <w:rPr>
          <w:rFonts w:eastAsia="SimSun"/>
          <w:sz w:val="24"/>
          <w:szCs w:val="24"/>
          <w:lang w:val="zh-CN" w:eastAsia="zh-CN"/>
        </w:rPr>
        <w:t>段中，联合国环境规划署（环境署）联合国环境大会请环境署执行主任继续与《濒危野生动植物种国际贸易公约》（《濒危物种公约》）以及国际打击野生动物犯罪问题集团组织和联合国相关实体的其他合作伙伴开展协作，支持各会员国履行其承诺，包括通过采取以下行动：推进知识以支撑知情行动，包括通过继续评估野生动植物及其产品非法贸易和贩运对环境的影响；支持采取各项措施提高对于非法贸易的野生动植物及其产品，包括植物和动物的认识并促进消费市场上的行为改变；继续支持非洲象行动计划的各项活动；促进对地方社区参与野生动植物管理，作为应对野生动植物和野生动植物产品不可持续利用和非法贸易一种方法的国际最佳实践分析。环境大会还在决议第</w:t>
      </w:r>
      <w:r w:rsidRPr="001A08BD">
        <w:rPr>
          <w:rFonts w:eastAsia="SimSun"/>
          <w:sz w:val="24"/>
          <w:szCs w:val="24"/>
          <w:lang w:val="zh-CN" w:eastAsia="zh-CN"/>
        </w:rPr>
        <w:t>6</w:t>
      </w:r>
      <w:r w:rsidRPr="001A08BD">
        <w:rPr>
          <w:rFonts w:eastAsia="SimSun"/>
          <w:sz w:val="24"/>
          <w:szCs w:val="24"/>
          <w:lang w:val="zh-CN" w:eastAsia="zh-CN"/>
        </w:rPr>
        <w:t>段中请执行主任支持各国政府促进制订并执行关于野生动植物非法贸易和贩运的国家立法，并在第</w:t>
      </w:r>
      <w:r w:rsidRPr="001A08BD">
        <w:rPr>
          <w:rFonts w:eastAsia="SimSun"/>
          <w:sz w:val="24"/>
          <w:szCs w:val="24"/>
          <w:lang w:val="zh-CN" w:eastAsia="zh-CN"/>
        </w:rPr>
        <w:t>7</w:t>
      </w:r>
      <w:r w:rsidRPr="001A08BD">
        <w:rPr>
          <w:rFonts w:eastAsia="SimSun"/>
          <w:sz w:val="24"/>
          <w:szCs w:val="24"/>
          <w:lang w:val="zh-CN" w:eastAsia="zh-CN"/>
        </w:rPr>
        <w:t>段中请执行主任与其他相关政府间和非政府国际组织合作，确定并记录当前关于对环境造成严重影响的犯罪（包括野生动植物及其产品的非法贸易和贩运）的了解情况。</w:t>
      </w:r>
    </w:p>
    <w:p w14:paraId="455025A5" w14:textId="77777777" w:rsidR="00D42DFD"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lastRenderedPageBreak/>
        <w:t>本报告概述了执行第</w:t>
      </w:r>
      <w:r w:rsidRPr="001A08BD">
        <w:rPr>
          <w:rFonts w:eastAsia="SimSun"/>
          <w:sz w:val="24"/>
          <w:szCs w:val="24"/>
          <w:lang w:val="zh-CN" w:eastAsia="zh-CN"/>
        </w:rPr>
        <w:t>2/14</w:t>
      </w:r>
      <w:r w:rsidRPr="001A08BD">
        <w:rPr>
          <w:rFonts w:eastAsia="SimSun"/>
          <w:sz w:val="24"/>
          <w:szCs w:val="24"/>
          <w:lang w:val="zh-CN" w:eastAsia="zh-CN"/>
        </w:rPr>
        <w:t>号决议（因此也是执行环境大会早先关于同一专题的第</w:t>
      </w:r>
      <w:r w:rsidRPr="001A08BD">
        <w:rPr>
          <w:rFonts w:eastAsia="SimSun"/>
          <w:sz w:val="24"/>
          <w:szCs w:val="24"/>
          <w:lang w:val="zh-CN" w:eastAsia="zh-CN"/>
        </w:rPr>
        <w:t>1/3</w:t>
      </w:r>
      <w:r w:rsidRPr="001A08BD">
        <w:rPr>
          <w:rFonts w:eastAsia="SimSun"/>
          <w:sz w:val="24"/>
          <w:szCs w:val="24"/>
          <w:lang w:val="zh-CN" w:eastAsia="zh-CN"/>
        </w:rPr>
        <w:t>号决议）的进展情况。在此过程中，也概述了环境署如何通过三个途径响应了第</w:t>
      </w:r>
      <w:r w:rsidRPr="001A08BD">
        <w:rPr>
          <w:rFonts w:eastAsia="SimSun"/>
          <w:sz w:val="24"/>
          <w:szCs w:val="24"/>
          <w:lang w:val="zh-CN" w:eastAsia="zh-CN"/>
        </w:rPr>
        <w:t>1/3</w:t>
      </w:r>
      <w:r w:rsidRPr="001A08BD">
        <w:rPr>
          <w:rFonts w:eastAsia="SimSun"/>
          <w:sz w:val="24"/>
          <w:szCs w:val="24"/>
          <w:lang w:val="zh-CN" w:eastAsia="zh-CN"/>
        </w:rPr>
        <w:t>号和第</w:t>
      </w:r>
      <w:r w:rsidRPr="001A08BD">
        <w:rPr>
          <w:rFonts w:eastAsia="SimSun"/>
          <w:sz w:val="24"/>
          <w:szCs w:val="24"/>
          <w:lang w:val="zh-CN" w:eastAsia="zh-CN"/>
        </w:rPr>
        <w:t>2/14</w:t>
      </w:r>
      <w:r w:rsidRPr="001A08BD">
        <w:rPr>
          <w:rFonts w:eastAsia="SimSun"/>
          <w:sz w:val="24"/>
          <w:szCs w:val="24"/>
          <w:lang w:val="zh-CN" w:eastAsia="zh-CN"/>
        </w:rPr>
        <w:t>号决议中规定的任务：</w:t>
      </w:r>
    </w:p>
    <w:p w14:paraId="2EC1175D" w14:textId="59B338E8" w:rsidR="0045581A" w:rsidRPr="001A08BD" w:rsidRDefault="00483065" w:rsidP="001A08BD">
      <w:pPr>
        <w:pStyle w:val="Normalnumber"/>
        <w:numPr>
          <w:ilvl w:val="1"/>
          <w:numId w:val="4"/>
        </w:numPr>
        <w:tabs>
          <w:tab w:val="clear" w:pos="1814"/>
          <w:tab w:val="num" w:pos="624"/>
        </w:tabs>
        <w:ind w:left="1247" w:firstLine="624"/>
        <w:jc w:val="both"/>
        <w:rPr>
          <w:rFonts w:eastAsia="SimSun"/>
          <w:sz w:val="24"/>
          <w:szCs w:val="24"/>
          <w:lang w:eastAsia="zh-CN"/>
        </w:rPr>
      </w:pPr>
      <w:r w:rsidRPr="001A08BD">
        <w:rPr>
          <w:rFonts w:eastAsia="SimSun"/>
          <w:sz w:val="24"/>
          <w:szCs w:val="24"/>
          <w:lang w:val="zh-CN" w:eastAsia="zh-CN"/>
        </w:rPr>
        <w:t>在联合国系统内，环境署正与其世界养护监测中心密切协调，牵头进行相关的高级别科学评估，包括评估野生动植物及其产品的非法贸易和贩运对环境的影响，并分析地方社区参与野生动植物管理的国际最佳实践，以确保向会员国提供现有最佳信息，并</w:t>
      </w:r>
      <w:r w:rsidR="00F03039">
        <w:rPr>
          <w:rFonts w:eastAsia="SimSun" w:hint="eastAsia"/>
          <w:sz w:val="24"/>
          <w:szCs w:val="24"/>
          <w:lang w:val="zh-CN" w:eastAsia="zh-CN"/>
        </w:rPr>
        <w:t>为</w:t>
      </w:r>
      <w:r w:rsidRPr="001A08BD">
        <w:rPr>
          <w:rFonts w:eastAsia="SimSun"/>
          <w:sz w:val="24"/>
          <w:szCs w:val="24"/>
          <w:lang w:val="zh-CN" w:eastAsia="zh-CN"/>
        </w:rPr>
        <w:t>有效政策干预以及有针对性的提高认识、社会动员和减少需求战略</w:t>
      </w:r>
      <w:r w:rsidR="00F03039">
        <w:rPr>
          <w:rFonts w:eastAsia="SimSun" w:hint="eastAsia"/>
          <w:sz w:val="24"/>
          <w:szCs w:val="24"/>
          <w:lang w:val="zh-CN" w:eastAsia="zh-CN"/>
        </w:rPr>
        <w:t>提供更多</w:t>
      </w:r>
      <w:r w:rsidRPr="001A08BD">
        <w:rPr>
          <w:rFonts w:eastAsia="SimSun"/>
          <w:sz w:val="24"/>
          <w:szCs w:val="24"/>
          <w:lang w:val="zh-CN" w:eastAsia="zh-CN"/>
        </w:rPr>
        <w:t>证据基础。</w:t>
      </w:r>
    </w:p>
    <w:p w14:paraId="40AA1E41" w14:textId="4B9B10DF" w:rsidR="0045581A" w:rsidRPr="001A08BD" w:rsidRDefault="0045581A" w:rsidP="001A08BD">
      <w:pPr>
        <w:pStyle w:val="Normalnumber"/>
        <w:numPr>
          <w:ilvl w:val="1"/>
          <w:numId w:val="4"/>
        </w:numPr>
        <w:tabs>
          <w:tab w:val="clear" w:pos="1814"/>
          <w:tab w:val="num" w:pos="624"/>
        </w:tabs>
        <w:ind w:left="1247" w:firstLine="624"/>
        <w:jc w:val="both"/>
        <w:rPr>
          <w:rFonts w:eastAsia="SimSun"/>
          <w:sz w:val="24"/>
          <w:szCs w:val="24"/>
          <w:lang w:eastAsia="zh-CN"/>
        </w:rPr>
      </w:pPr>
      <w:r w:rsidRPr="001A08BD">
        <w:rPr>
          <w:rFonts w:eastAsia="SimSun"/>
          <w:sz w:val="24"/>
          <w:szCs w:val="24"/>
          <w:lang w:val="zh-CN" w:eastAsia="zh-CN"/>
        </w:rPr>
        <w:t>支持各国政府制定和实施环境法治，仍然是环境署在解决偷猎问题方面的一项重要任务。环境署继续支持非洲、亚洲和拉丁美洲国家审查和加强其打击野生动植物犯罪的国家法律框架，并提高其执法能力。环境署还</w:t>
      </w:r>
      <w:r w:rsidR="00355D70" w:rsidRPr="00073B6E">
        <w:rPr>
          <w:rFonts w:eastAsia="SimSun" w:hint="eastAsia"/>
          <w:sz w:val="24"/>
          <w:szCs w:val="24"/>
          <w:lang w:val="zh-CN" w:eastAsia="zh-CN"/>
        </w:rPr>
        <w:t>担任</w:t>
      </w:r>
      <w:r w:rsidRPr="001A08BD">
        <w:rPr>
          <w:rFonts w:eastAsia="SimSun"/>
          <w:sz w:val="24"/>
          <w:szCs w:val="24"/>
          <w:lang w:val="zh-CN" w:eastAsia="zh-CN"/>
        </w:rPr>
        <w:t>包括《濒危物种公约》在内的各个生物多样性方面公约的秘书处，并支持《濒危物种公约》的监测非法捕杀大象方案。</w:t>
      </w:r>
    </w:p>
    <w:p w14:paraId="59578ACA" w14:textId="16E306C4" w:rsidR="0045581A" w:rsidRPr="001A08BD" w:rsidRDefault="00483065" w:rsidP="001A08BD">
      <w:pPr>
        <w:pStyle w:val="Normalnumber"/>
        <w:numPr>
          <w:ilvl w:val="1"/>
          <w:numId w:val="4"/>
        </w:numPr>
        <w:tabs>
          <w:tab w:val="clear" w:pos="1814"/>
          <w:tab w:val="num" w:pos="624"/>
        </w:tabs>
        <w:ind w:left="1247" w:firstLine="624"/>
        <w:jc w:val="both"/>
        <w:rPr>
          <w:rFonts w:eastAsia="SimSun"/>
          <w:sz w:val="24"/>
          <w:szCs w:val="24"/>
          <w:lang w:eastAsia="zh-CN"/>
        </w:rPr>
      </w:pPr>
      <w:r w:rsidRPr="001A08BD">
        <w:rPr>
          <w:rFonts w:eastAsia="SimSun"/>
          <w:sz w:val="24"/>
          <w:szCs w:val="24"/>
          <w:lang w:val="zh-CN" w:eastAsia="zh-CN"/>
        </w:rPr>
        <w:t>加强各国政府和当地合作伙伴制定和推动</w:t>
      </w:r>
      <w:r w:rsidR="00185908" w:rsidRPr="001A08BD">
        <w:rPr>
          <w:rFonts w:eastAsia="SimSun"/>
          <w:sz w:val="24"/>
          <w:szCs w:val="24"/>
          <w:lang w:val="zh-CN" w:eastAsia="zh-CN"/>
        </w:rPr>
        <w:t>减少</w:t>
      </w:r>
      <w:r w:rsidRPr="001A08BD">
        <w:rPr>
          <w:rFonts w:eastAsia="SimSun"/>
          <w:sz w:val="24"/>
          <w:szCs w:val="24"/>
          <w:lang w:val="zh-CN" w:eastAsia="zh-CN"/>
        </w:rPr>
        <w:t>非法来源野生动植物产品需求战略的国际努力，仍然是环境署打击野生动植物非法贸易工作的重要组成部分，其中包括通过</w:t>
      </w:r>
      <w:r w:rsidR="003C18D7">
        <w:rPr>
          <w:rFonts w:eastAsia="SimSun" w:hint="eastAsia"/>
          <w:sz w:val="24"/>
          <w:szCs w:val="24"/>
          <w:lang w:val="zh-CN" w:eastAsia="zh-CN"/>
        </w:rPr>
        <w:t>“</w:t>
      </w:r>
      <w:r w:rsidRPr="001A08BD">
        <w:rPr>
          <w:rFonts w:eastAsia="SimSun"/>
          <w:sz w:val="24"/>
          <w:szCs w:val="24"/>
          <w:lang w:val="zh-CN" w:eastAsia="zh-CN"/>
        </w:rPr>
        <w:t>为生命呐喊</w:t>
      </w:r>
      <w:r w:rsidR="003C18D7">
        <w:rPr>
          <w:rFonts w:eastAsia="SimSun" w:hint="eastAsia"/>
          <w:sz w:val="24"/>
          <w:szCs w:val="24"/>
          <w:lang w:val="zh-CN" w:eastAsia="zh-CN"/>
        </w:rPr>
        <w:t>”</w:t>
      </w:r>
      <w:r w:rsidRPr="001A08BD">
        <w:rPr>
          <w:rFonts w:eastAsia="SimSun"/>
          <w:sz w:val="24"/>
          <w:szCs w:val="24"/>
          <w:lang w:val="zh-CN" w:eastAsia="zh-CN"/>
        </w:rPr>
        <w:t>运动来</w:t>
      </w:r>
      <w:r w:rsidR="00C8076A">
        <w:rPr>
          <w:rFonts w:eastAsia="SimSun" w:hint="eastAsia"/>
          <w:sz w:val="24"/>
          <w:szCs w:val="24"/>
          <w:lang w:val="zh-CN" w:eastAsia="zh-CN"/>
        </w:rPr>
        <w:t>发挥</w:t>
      </w:r>
      <w:r w:rsidRPr="001A08BD">
        <w:rPr>
          <w:rFonts w:eastAsia="SimSun"/>
          <w:sz w:val="24"/>
          <w:szCs w:val="24"/>
          <w:lang w:val="zh-CN" w:eastAsia="zh-CN"/>
        </w:rPr>
        <w:t>环境署亲善大使和主要舆论领袖的较大影响力。</w:t>
      </w:r>
    </w:p>
    <w:p w14:paraId="0E7445CC" w14:textId="77777777" w:rsidR="0045581A" w:rsidRPr="001A08BD" w:rsidRDefault="00B5212F" w:rsidP="007A1377">
      <w:pPr>
        <w:pStyle w:val="CH1"/>
        <w:ind w:hanging="707"/>
        <w:rPr>
          <w:rFonts w:eastAsia="SimHei"/>
          <w:sz w:val="32"/>
          <w:szCs w:val="32"/>
          <w:lang w:eastAsia="zh-CN"/>
        </w:rPr>
      </w:pPr>
      <w:r w:rsidRPr="001A08BD">
        <w:rPr>
          <w:rFonts w:eastAsia="SimHei"/>
          <w:bCs/>
          <w:sz w:val="32"/>
          <w:szCs w:val="32"/>
          <w:lang w:val="zh-CN" w:eastAsia="zh-CN"/>
        </w:rPr>
        <w:t>一、</w:t>
      </w:r>
      <w:r w:rsidRPr="001A08BD">
        <w:rPr>
          <w:rFonts w:eastAsia="SimHei"/>
          <w:sz w:val="32"/>
          <w:szCs w:val="32"/>
          <w:lang w:val="zh-CN" w:eastAsia="zh-CN"/>
        </w:rPr>
        <w:tab/>
      </w:r>
      <w:r w:rsidRPr="001A08BD">
        <w:rPr>
          <w:rFonts w:eastAsia="SimHei"/>
          <w:bCs/>
          <w:sz w:val="32"/>
          <w:szCs w:val="32"/>
          <w:lang w:val="zh-CN" w:eastAsia="zh-CN"/>
        </w:rPr>
        <w:t>第</w:t>
      </w:r>
      <w:r w:rsidRPr="001A08BD">
        <w:rPr>
          <w:rFonts w:eastAsia="SimHei"/>
          <w:bCs/>
          <w:sz w:val="32"/>
          <w:szCs w:val="32"/>
          <w:lang w:val="zh-CN" w:eastAsia="zh-CN"/>
        </w:rPr>
        <w:t>2/14</w:t>
      </w:r>
      <w:r w:rsidRPr="001A08BD">
        <w:rPr>
          <w:rFonts w:eastAsia="SimHei"/>
          <w:bCs/>
          <w:sz w:val="32"/>
          <w:szCs w:val="32"/>
          <w:lang w:val="zh-CN" w:eastAsia="zh-CN"/>
        </w:rPr>
        <w:t>号决议的执行进展</w:t>
      </w:r>
    </w:p>
    <w:p w14:paraId="1DA6517E" w14:textId="77777777" w:rsidR="0045581A" w:rsidRPr="001A08BD" w:rsidRDefault="0049198C" w:rsidP="001A08BD">
      <w:pPr>
        <w:pStyle w:val="Normalnumber"/>
        <w:jc w:val="both"/>
        <w:rPr>
          <w:rFonts w:eastAsia="SimSun"/>
          <w:sz w:val="24"/>
          <w:szCs w:val="24"/>
          <w:lang w:eastAsia="zh-CN"/>
        </w:rPr>
      </w:pPr>
      <w:r w:rsidRPr="001A08BD">
        <w:rPr>
          <w:rFonts w:eastAsia="SimSun"/>
          <w:sz w:val="24"/>
          <w:szCs w:val="24"/>
          <w:lang w:val="zh-CN" w:eastAsia="zh-CN"/>
        </w:rPr>
        <w:t>根据工作方案，环境署为响应第</w:t>
      </w:r>
      <w:r w:rsidRPr="001A08BD">
        <w:rPr>
          <w:rFonts w:eastAsia="SimSun"/>
          <w:sz w:val="24"/>
          <w:szCs w:val="24"/>
          <w:lang w:val="zh-CN" w:eastAsia="zh-CN"/>
        </w:rPr>
        <w:t>1/3</w:t>
      </w:r>
      <w:r w:rsidRPr="001A08BD">
        <w:rPr>
          <w:rFonts w:eastAsia="SimSun"/>
          <w:sz w:val="24"/>
          <w:szCs w:val="24"/>
          <w:lang w:val="zh-CN" w:eastAsia="zh-CN"/>
        </w:rPr>
        <w:t>号和第</w:t>
      </w:r>
      <w:r w:rsidRPr="001A08BD">
        <w:rPr>
          <w:rFonts w:eastAsia="SimSun"/>
          <w:sz w:val="24"/>
          <w:szCs w:val="24"/>
          <w:lang w:val="zh-CN" w:eastAsia="zh-CN"/>
        </w:rPr>
        <w:t>2/14</w:t>
      </w:r>
      <w:r w:rsidRPr="001A08BD">
        <w:rPr>
          <w:rFonts w:eastAsia="SimSun"/>
          <w:sz w:val="24"/>
          <w:szCs w:val="24"/>
          <w:lang w:val="zh-CN" w:eastAsia="zh-CN"/>
        </w:rPr>
        <w:t>号决议规定的任务而采取的协作行动侧重于以下领域。</w:t>
      </w:r>
    </w:p>
    <w:p w14:paraId="109112F6" w14:textId="7096995C" w:rsidR="0045581A" w:rsidRPr="001A08BD" w:rsidRDefault="0042053F" w:rsidP="00FC72FC">
      <w:pPr>
        <w:pStyle w:val="CH2"/>
        <w:ind w:right="16" w:hanging="527"/>
        <w:rPr>
          <w:rFonts w:eastAsia="SimHei"/>
          <w:bCs/>
          <w:sz w:val="28"/>
          <w:szCs w:val="28"/>
          <w:lang w:eastAsia="zh-CN"/>
        </w:rPr>
      </w:pPr>
      <w:r w:rsidRPr="001A08BD">
        <w:rPr>
          <w:rFonts w:eastAsia="SimHei"/>
          <w:sz w:val="28"/>
          <w:szCs w:val="28"/>
          <w:lang w:val="zh-CN" w:eastAsia="zh-CN"/>
        </w:rPr>
        <w:t>A.</w:t>
      </w:r>
      <w:r w:rsidRPr="001A08BD">
        <w:rPr>
          <w:rFonts w:eastAsia="SimHei"/>
          <w:sz w:val="28"/>
          <w:szCs w:val="28"/>
          <w:lang w:val="zh-CN" w:eastAsia="zh-CN"/>
        </w:rPr>
        <w:tab/>
      </w:r>
      <w:r w:rsidRPr="001A08BD">
        <w:rPr>
          <w:rFonts w:eastAsia="SimHei"/>
          <w:bCs/>
          <w:sz w:val="28"/>
          <w:szCs w:val="28"/>
          <w:lang w:val="zh-CN" w:eastAsia="zh-CN"/>
        </w:rPr>
        <w:t>分析和综合关于野生动植物非法贸易的严重程度、此类贸易的影响和应对措施成效的现有信息，以增强政治意愿并动员对国际合作的支持，从而</w:t>
      </w:r>
      <w:r w:rsidR="00E7379E">
        <w:rPr>
          <w:rFonts w:eastAsia="SimHei" w:hint="eastAsia"/>
          <w:bCs/>
          <w:sz w:val="28"/>
          <w:szCs w:val="28"/>
          <w:lang w:val="zh-CN" w:eastAsia="zh-CN"/>
        </w:rPr>
        <w:t>应对</w:t>
      </w:r>
      <w:r w:rsidRPr="001A08BD">
        <w:rPr>
          <w:rFonts w:eastAsia="SimHei"/>
          <w:bCs/>
          <w:sz w:val="28"/>
          <w:szCs w:val="28"/>
          <w:lang w:val="zh-CN" w:eastAsia="zh-CN"/>
        </w:rPr>
        <w:t>野生动植物非法贸易的问题</w:t>
      </w:r>
    </w:p>
    <w:p w14:paraId="28912615" w14:textId="46052C81" w:rsidR="0045581A" w:rsidRPr="001A08BD" w:rsidRDefault="0049198C" w:rsidP="001A08BD">
      <w:pPr>
        <w:pStyle w:val="Normalnumber"/>
        <w:jc w:val="both"/>
        <w:rPr>
          <w:rFonts w:eastAsia="SimSun"/>
          <w:sz w:val="24"/>
          <w:szCs w:val="24"/>
          <w:lang w:eastAsia="zh-CN"/>
        </w:rPr>
      </w:pPr>
      <w:r w:rsidRPr="001A08BD">
        <w:rPr>
          <w:rFonts w:eastAsia="SimSun"/>
          <w:sz w:val="24"/>
          <w:szCs w:val="24"/>
          <w:lang w:val="zh-CN" w:eastAsia="zh-CN"/>
        </w:rPr>
        <w:t>在促进分析地方社区参与野生动植物管理的国际最佳实践（第</w:t>
      </w:r>
      <w:r w:rsidRPr="001A08BD">
        <w:rPr>
          <w:rFonts w:eastAsia="SimSun"/>
          <w:sz w:val="24"/>
          <w:szCs w:val="24"/>
          <w:lang w:val="zh-CN" w:eastAsia="zh-CN"/>
        </w:rPr>
        <w:t>2/14</w:t>
      </w:r>
      <w:r w:rsidRPr="001A08BD">
        <w:rPr>
          <w:rFonts w:eastAsia="SimSun"/>
          <w:sz w:val="24"/>
          <w:szCs w:val="24"/>
          <w:lang w:val="zh-CN" w:eastAsia="zh-CN"/>
        </w:rPr>
        <w:t>号决议第</w:t>
      </w:r>
      <w:r w:rsidRPr="001A08BD">
        <w:rPr>
          <w:rFonts w:eastAsia="SimSun"/>
          <w:sz w:val="24"/>
          <w:szCs w:val="24"/>
          <w:lang w:val="zh-CN" w:eastAsia="zh-CN"/>
        </w:rPr>
        <w:t>5(e)</w:t>
      </w:r>
      <w:r w:rsidRPr="001A08BD">
        <w:rPr>
          <w:rFonts w:eastAsia="SimSun"/>
          <w:sz w:val="24"/>
          <w:szCs w:val="24"/>
          <w:lang w:val="zh-CN" w:eastAsia="zh-CN"/>
        </w:rPr>
        <w:t>段）方面，环境署根据世界各地的不同实例评估了地方社区参与野生动植物管理的最佳实践。</w:t>
      </w:r>
      <w:r w:rsidR="00877B54">
        <w:rPr>
          <w:rFonts w:ascii="SimSun" w:eastAsia="SimSun" w:hAnsi="SimSun" w:hint="eastAsia"/>
          <w:sz w:val="24"/>
          <w:szCs w:val="24"/>
          <w:lang w:val="zh-CN" w:eastAsia="zh-CN"/>
        </w:rPr>
        <w:t>《野生生物，野生生计：让社区参与可持续的野生生物管理和打击非法野生生物贸易》</w:t>
      </w:r>
      <w:r w:rsidRPr="001A08BD">
        <w:rPr>
          <w:rFonts w:eastAsia="SimSun"/>
          <w:sz w:val="24"/>
          <w:szCs w:val="24"/>
          <w:lang w:val="zh-CN" w:eastAsia="zh-CN"/>
        </w:rPr>
        <w:t>报告</w:t>
      </w:r>
      <w:r w:rsidR="00877B54">
        <w:rPr>
          <w:rFonts w:eastAsia="SimSun" w:hint="eastAsia"/>
          <w:sz w:val="24"/>
          <w:szCs w:val="24"/>
          <w:lang w:val="zh-CN" w:eastAsia="zh-CN"/>
        </w:rPr>
        <w:t>（环境署，</w:t>
      </w:r>
      <w:r w:rsidR="00877B54" w:rsidRPr="004833DF">
        <w:rPr>
          <w:rFonts w:eastAsia="SimSun" w:hint="eastAsia"/>
          <w:sz w:val="24"/>
          <w:szCs w:val="24"/>
          <w:lang w:val="zh-CN" w:eastAsia="zh-CN"/>
        </w:rPr>
        <w:t>2</w:t>
      </w:r>
      <w:r w:rsidR="00877B54" w:rsidRPr="004833DF">
        <w:rPr>
          <w:rFonts w:eastAsia="SimSun"/>
          <w:sz w:val="24"/>
          <w:szCs w:val="24"/>
          <w:lang w:val="zh-CN" w:eastAsia="zh-CN"/>
        </w:rPr>
        <w:t>018</w:t>
      </w:r>
      <w:r w:rsidR="00877B54" w:rsidRPr="004833DF">
        <w:rPr>
          <w:rFonts w:eastAsia="SimSun" w:hint="eastAsia"/>
          <w:sz w:val="24"/>
          <w:szCs w:val="24"/>
          <w:lang w:val="zh-CN" w:eastAsia="zh-CN"/>
        </w:rPr>
        <w:t>年）</w:t>
      </w:r>
      <w:r w:rsidR="008D62BC" w:rsidRPr="004833DF">
        <w:rPr>
          <w:rStyle w:val="FootnoteReference"/>
          <w:spacing w:val="0"/>
          <w:w w:val="100"/>
          <w:position w:val="0"/>
          <w:sz w:val="24"/>
          <w:szCs w:val="24"/>
          <w:lang w:val="zh-CN"/>
        </w:rPr>
        <w:footnoteReference w:id="4"/>
      </w:r>
      <w:r w:rsidR="004833DF">
        <w:rPr>
          <w:rFonts w:eastAsia="SimSun" w:hint="eastAsia"/>
          <w:sz w:val="24"/>
          <w:szCs w:val="24"/>
          <w:lang w:val="zh-CN" w:eastAsia="zh-CN"/>
        </w:rPr>
        <w:t xml:space="preserve"> </w:t>
      </w:r>
      <w:r w:rsidRPr="004833DF">
        <w:rPr>
          <w:rFonts w:eastAsia="SimSun"/>
          <w:sz w:val="24"/>
          <w:szCs w:val="24"/>
          <w:lang w:val="zh-CN" w:eastAsia="zh-CN"/>
        </w:rPr>
        <w:t>提供了经验教训和政策建议</w:t>
      </w:r>
      <w:r w:rsidRPr="001A08BD">
        <w:rPr>
          <w:rFonts w:eastAsia="SimSun"/>
          <w:sz w:val="24"/>
          <w:szCs w:val="24"/>
          <w:lang w:val="zh-CN" w:eastAsia="zh-CN"/>
        </w:rPr>
        <w:t>，以便通过社区包容的办法，促进生活离野生动植物最近的人的利益，从而应对野生动植物和野生动植物产品不可持续利用和非法贸易的问题。</w:t>
      </w:r>
    </w:p>
    <w:p w14:paraId="636ECEBD" w14:textId="057D2BC0" w:rsidR="00C534D5" w:rsidRPr="001A08BD" w:rsidRDefault="00C534D5" w:rsidP="001A08BD">
      <w:pPr>
        <w:pStyle w:val="Normalnumber"/>
        <w:jc w:val="both"/>
        <w:rPr>
          <w:rFonts w:eastAsia="SimSun"/>
          <w:sz w:val="24"/>
          <w:szCs w:val="24"/>
          <w:lang w:eastAsia="zh-CN"/>
        </w:rPr>
      </w:pPr>
      <w:r w:rsidRPr="001A08BD">
        <w:rPr>
          <w:rFonts w:eastAsia="SimSun"/>
          <w:sz w:val="24"/>
          <w:szCs w:val="24"/>
          <w:lang w:val="zh-CN" w:eastAsia="zh-CN"/>
        </w:rPr>
        <w:t>环境署世界养护监测中心继续为濒危物种公约秘书处的工作提供技术支持，为公约的决策和执行工作提供</w:t>
      </w:r>
      <w:r w:rsidR="004B5355">
        <w:rPr>
          <w:rFonts w:eastAsia="SimSun" w:hint="eastAsia"/>
          <w:sz w:val="24"/>
          <w:szCs w:val="24"/>
          <w:lang w:val="zh-CN" w:eastAsia="zh-CN"/>
        </w:rPr>
        <w:t>信息</w:t>
      </w:r>
      <w:r w:rsidRPr="001A08BD">
        <w:rPr>
          <w:rFonts w:eastAsia="SimSun"/>
          <w:sz w:val="24"/>
          <w:szCs w:val="24"/>
          <w:lang w:val="zh-CN" w:eastAsia="zh-CN"/>
        </w:rPr>
        <w:t>。环境署还继续代表濒危物种公约秘书处进行有针对性的分析，并管理《濒危物种公约》主要数据集，包括濒危物种清单（</w:t>
      </w:r>
      <w:r w:rsidRPr="001A08BD">
        <w:rPr>
          <w:rFonts w:eastAsia="SimSun"/>
          <w:sz w:val="24"/>
          <w:szCs w:val="24"/>
          <w:lang w:val="zh-CN" w:eastAsia="zh-CN"/>
        </w:rPr>
        <w:t>checklist.cites.org</w:t>
      </w:r>
      <w:r w:rsidRPr="001A08BD">
        <w:rPr>
          <w:rFonts w:eastAsia="SimSun"/>
          <w:sz w:val="24"/>
          <w:szCs w:val="24"/>
          <w:lang w:val="zh-CN" w:eastAsia="zh-CN"/>
        </w:rPr>
        <w:t>）和濒危物种公约贸易数据库（</w:t>
      </w:r>
      <w:r w:rsidRPr="001A08BD">
        <w:rPr>
          <w:rFonts w:eastAsia="SimSun"/>
          <w:sz w:val="24"/>
          <w:szCs w:val="24"/>
          <w:lang w:val="zh-CN" w:eastAsia="zh-CN"/>
        </w:rPr>
        <w:t>trade.cites.org</w:t>
      </w:r>
      <w:r w:rsidRPr="001A08BD">
        <w:rPr>
          <w:rFonts w:eastAsia="SimSun"/>
          <w:sz w:val="24"/>
          <w:szCs w:val="24"/>
          <w:lang w:val="zh-CN" w:eastAsia="zh-CN"/>
        </w:rPr>
        <w:t>），该数据库目前收录了</w:t>
      </w:r>
      <w:r w:rsidRPr="001A08BD">
        <w:rPr>
          <w:rFonts w:eastAsia="SimSun"/>
          <w:sz w:val="24"/>
          <w:szCs w:val="24"/>
          <w:lang w:val="zh-CN" w:eastAsia="zh-CN"/>
        </w:rPr>
        <w:t>2 100</w:t>
      </w:r>
      <w:r w:rsidRPr="001A08BD">
        <w:rPr>
          <w:rFonts w:eastAsia="SimSun"/>
          <w:sz w:val="24"/>
          <w:szCs w:val="24"/>
          <w:lang w:val="zh-CN" w:eastAsia="zh-CN"/>
        </w:rPr>
        <w:t>多万条国际野生动植物贸易记录。环境署世界养护监测中心还继续</w:t>
      </w:r>
      <w:r w:rsidR="00866BF7">
        <w:rPr>
          <w:rFonts w:eastAsia="SimSun" w:hint="eastAsia"/>
          <w:sz w:val="24"/>
          <w:szCs w:val="24"/>
          <w:lang w:val="zh-CN" w:eastAsia="zh-CN"/>
        </w:rPr>
        <w:t>维护</w:t>
      </w:r>
      <w:r w:rsidRPr="001A08BD">
        <w:rPr>
          <w:rFonts w:eastAsia="SimSun"/>
          <w:sz w:val="24"/>
          <w:szCs w:val="24"/>
          <w:lang w:val="zh-CN" w:eastAsia="zh-CN"/>
        </w:rPr>
        <w:t>Species+</w:t>
      </w:r>
      <w:r w:rsidRPr="001A08BD">
        <w:rPr>
          <w:rFonts w:eastAsia="SimSun"/>
          <w:sz w:val="24"/>
          <w:szCs w:val="24"/>
          <w:lang w:val="zh-CN" w:eastAsia="zh-CN"/>
        </w:rPr>
        <w:t>（</w:t>
      </w:r>
      <w:r w:rsidRPr="001A08BD">
        <w:rPr>
          <w:rFonts w:eastAsia="SimSun"/>
          <w:sz w:val="24"/>
          <w:szCs w:val="24"/>
          <w:lang w:val="zh-CN" w:eastAsia="zh-CN"/>
        </w:rPr>
        <w:t>Speciesplus.net</w:t>
      </w:r>
      <w:r w:rsidRPr="001A08BD">
        <w:rPr>
          <w:rFonts w:eastAsia="SimSun"/>
          <w:sz w:val="24"/>
          <w:szCs w:val="24"/>
          <w:lang w:val="zh-CN" w:eastAsia="zh-CN"/>
        </w:rPr>
        <w:t>）</w:t>
      </w:r>
      <w:r w:rsidR="00866BF7">
        <w:rPr>
          <w:rFonts w:eastAsia="SimSun" w:hint="eastAsia"/>
          <w:sz w:val="24"/>
          <w:szCs w:val="24"/>
          <w:lang w:val="zh-CN" w:eastAsia="zh-CN"/>
        </w:rPr>
        <w:t>这项</w:t>
      </w:r>
      <w:r w:rsidRPr="001A08BD">
        <w:rPr>
          <w:rFonts w:eastAsia="SimSun"/>
          <w:sz w:val="24"/>
          <w:szCs w:val="24"/>
          <w:lang w:val="zh-CN" w:eastAsia="zh-CN"/>
        </w:rPr>
        <w:t>在线资源，</w:t>
      </w:r>
      <w:r w:rsidR="00BA3AD7">
        <w:rPr>
          <w:rFonts w:eastAsia="SimSun" w:hint="eastAsia"/>
          <w:sz w:val="24"/>
          <w:szCs w:val="24"/>
          <w:lang w:val="zh-CN" w:eastAsia="zh-CN"/>
        </w:rPr>
        <w:t>以提供</w:t>
      </w:r>
      <w:r w:rsidRPr="001A08BD">
        <w:rPr>
          <w:rFonts w:eastAsia="SimSun"/>
          <w:sz w:val="24"/>
          <w:szCs w:val="24"/>
          <w:lang w:val="zh-CN" w:eastAsia="zh-CN"/>
        </w:rPr>
        <w:t>《濒危物种公约》、《养护野生动物移栖物种公约》和欧洲联盟野生动植物贸易条例所列物种的信息。环境署世界养护监测中心最近的分析结果侧重于支持《濒危物种公约》的关键进程，包括</w:t>
      </w:r>
      <w:r w:rsidRPr="001A08BD">
        <w:rPr>
          <w:rFonts w:ascii="SimSun" w:eastAsia="SimSun" w:hAnsi="SimSun"/>
          <w:sz w:val="24"/>
          <w:szCs w:val="24"/>
          <w:lang w:val="zh-CN" w:eastAsia="zh-CN"/>
        </w:rPr>
        <w:t>“审查重大贸易”和“审</w:t>
      </w:r>
      <w:r w:rsidRPr="00073B6E">
        <w:rPr>
          <w:rFonts w:ascii="SimSun" w:eastAsia="SimSun" w:hAnsi="SimSun"/>
          <w:sz w:val="24"/>
          <w:szCs w:val="24"/>
          <w:lang w:val="zh-CN" w:eastAsia="zh-CN"/>
        </w:rPr>
        <w:t>查报告为圈养生产</w:t>
      </w:r>
      <w:r w:rsidRPr="001A08BD">
        <w:rPr>
          <w:rFonts w:ascii="SimSun" w:eastAsia="SimSun" w:hAnsi="SimSun"/>
          <w:sz w:val="24"/>
          <w:szCs w:val="24"/>
          <w:lang w:val="zh-CN" w:eastAsia="zh-CN"/>
        </w:rPr>
        <w:t>的动物标本贸易”，以促进更好地管理国</w:t>
      </w:r>
      <w:r w:rsidRPr="001A08BD">
        <w:rPr>
          <w:rFonts w:eastAsia="SimSun"/>
          <w:sz w:val="24"/>
          <w:szCs w:val="24"/>
          <w:lang w:val="zh-CN" w:eastAsia="zh-CN"/>
        </w:rPr>
        <w:t>际野生动植物贸易。编写了一份关于西非</w:t>
      </w:r>
      <w:r w:rsidR="00BC44CC">
        <w:rPr>
          <w:rFonts w:eastAsia="SimSun" w:hint="eastAsia"/>
          <w:sz w:val="24"/>
          <w:szCs w:val="24"/>
          <w:lang w:val="zh-CN" w:eastAsia="zh-CN"/>
        </w:rPr>
        <w:t>红木</w:t>
      </w:r>
      <w:r w:rsidRPr="001A08BD">
        <w:rPr>
          <w:rFonts w:eastAsia="SimSun"/>
          <w:sz w:val="24"/>
          <w:szCs w:val="24"/>
          <w:lang w:val="zh-CN" w:eastAsia="zh-CN"/>
        </w:rPr>
        <w:lastRenderedPageBreak/>
        <w:t>树种（</w:t>
      </w:r>
      <w:r w:rsidRPr="001D5696">
        <w:rPr>
          <w:rFonts w:ascii="KaiTi" w:eastAsia="KaiTi" w:hAnsi="KaiTi"/>
          <w:sz w:val="24"/>
          <w:szCs w:val="24"/>
          <w:lang w:val="zh-CN" w:eastAsia="zh-CN"/>
        </w:rPr>
        <w:t>刺猬紫檀</w:t>
      </w:r>
      <w:r w:rsidRPr="001A08BD">
        <w:rPr>
          <w:rFonts w:eastAsia="SimSun"/>
          <w:sz w:val="24"/>
          <w:szCs w:val="24"/>
          <w:lang w:val="zh-CN" w:eastAsia="zh-CN"/>
        </w:rPr>
        <w:t>）保护状况和贸易的深入评估报告，作为一个特例，供濒危物种公约植物委员会审议。</w:t>
      </w:r>
    </w:p>
    <w:p w14:paraId="2CFE2412" w14:textId="77777777" w:rsidR="0045581A" w:rsidRPr="001A08BD" w:rsidRDefault="0045581A" w:rsidP="001A08BD">
      <w:pPr>
        <w:pStyle w:val="Normalnumber"/>
        <w:jc w:val="both"/>
        <w:rPr>
          <w:rFonts w:eastAsia="SimSun"/>
          <w:color w:val="000000" w:themeColor="text1"/>
          <w:sz w:val="24"/>
          <w:szCs w:val="24"/>
          <w:lang w:eastAsia="zh-CN"/>
        </w:rPr>
      </w:pPr>
      <w:r w:rsidRPr="001A08BD">
        <w:rPr>
          <w:rFonts w:eastAsia="SimSun"/>
          <w:sz w:val="24"/>
          <w:szCs w:val="24"/>
          <w:lang w:val="zh-CN" w:eastAsia="zh-CN"/>
        </w:rPr>
        <w:t>环境署世界养护监测中心启动了两个重要项目，以评估和量化对野生动植物和生物多样性的多重威胁，包括狩猎、农业、污染、生境改变和外来入侵物种。环境署开发了几个涉及这</w:t>
      </w:r>
      <w:r w:rsidRPr="009A4F40">
        <w:rPr>
          <w:rFonts w:eastAsia="SimSun"/>
          <w:sz w:val="24"/>
          <w:szCs w:val="24"/>
          <w:lang w:val="zh-CN" w:eastAsia="zh-CN"/>
        </w:rPr>
        <w:t>种种</w:t>
      </w:r>
      <w:r w:rsidRPr="001A08BD">
        <w:rPr>
          <w:rFonts w:eastAsia="SimSun"/>
          <w:sz w:val="24"/>
          <w:szCs w:val="24"/>
          <w:lang w:val="zh-CN" w:eastAsia="zh-CN"/>
        </w:rPr>
        <w:t>威胁的全球空间数据层，可以用来为制定政策和决策提供参考。这些数据层将通过几个数据共享门户网站提供，如联合国生物多样性实验室、综合生物多样性评估工具和国际自然及自然资源保护联盟（自然保护联盟）濒危物种红色名录网站。关于野生肉类和野生动植物贸易的更多全球空间数据层正在开发中，将在未来几年发布。</w:t>
      </w:r>
    </w:p>
    <w:p w14:paraId="2CBA803C" w14:textId="31B475CF" w:rsidR="0045581A" w:rsidRPr="001A08BD" w:rsidRDefault="0045581A" w:rsidP="001A08BD">
      <w:pPr>
        <w:pStyle w:val="Normalnumber"/>
        <w:jc w:val="both"/>
        <w:rPr>
          <w:rFonts w:eastAsia="SimSun"/>
          <w:color w:val="000000" w:themeColor="text1"/>
          <w:sz w:val="24"/>
          <w:szCs w:val="24"/>
          <w:lang w:eastAsia="zh-CN"/>
        </w:rPr>
      </w:pPr>
      <w:r w:rsidRPr="001A08BD">
        <w:rPr>
          <w:rFonts w:eastAsia="SimSun"/>
          <w:sz w:val="24"/>
          <w:szCs w:val="24"/>
          <w:lang w:val="zh-CN" w:eastAsia="zh-CN"/>
        </w:rPr>
        <w:t>环境署世界养护监测中心、环境署及其合作伙伴就野生动植物合法和非法贸易之间的关系进行了一项研究，以便为贸易法规提供参考。</w:t>
      </w:r>
      <w:r w:rsidRPr="00651823">
        <w:rPr>
          <w:rFonts w:eastAsia="SimSun"/>
          <w:sz w:val="24"/>
          <w:szCs w:val="24"/>
          <w:lang w:val="zh-CN" w:eastAsia="zh-CN"/>
        </w:rPr>
        <w:t>这项研究</w:t>
      </w:r>
      <w:r w:rsidR="008212DF" w:rsidRPr="00651823">
        <w:rPr>
          <w:rStyle w:val="FootnoteReference"/>
          <w:spacing w:val="0"/>
          <w:w w:val="100"/>
          <w:position w:val="0"/>
          <w:sz w:val="24"/>
          <w:szCs w:val="24"/>
          <w:lang w:val="zh-CN"/>
        </w:rPr>
        <w:footnoteReference w:id="5"/>
      </w:r>
      <w:r w:rsidR="00651823">
        <w:rPr>
          <w:rFonts w:eastAsia="SimSun" w:hint="eastAsia"/>
          <w:sz w:val="24"/>
          <w:szCs w:val="24"/>
          <w:lang w:val="zh-CN" w:eastAsia="zh-CN"/>
        </w:rPr>
        <w:t xml:space="preserve"> </w:t>
      </w:r>
      <w:r w:rsidRPr="00651823">
        <w:rPr>
          <w:rFonts w:eastAsia="SimSun"/>
          <w:sz w:val="24"/>
          <w:szCs w:val="24"/>
          <w:lang w:val="zh-CN" w:eastAsia="zh-CN"/>
        </w:rPr>
        <w:t>以</w:t>
      </w:r>
      <w:r w:rsidRPr="001A08BD">
        <w:rPr>
          <w:rFonts w:eastAsia="SimSun"/>
          <w:sz w:val="24"/>
          <w:szCs w:val="24"/>
          <w:lang w:val="zh-CN" w:eastAsia="zh-CN"/>
        </w:rPr>
        <w:t>美利坚合众国和欧盟进口野生动植物商品的缉获情况为基础，强调必须在设定配额和确定可持续合法贸易的水平时</w:t>
      </w:r>
      <w:r w:rsidRPr="00073B6E">
        <w:rPr>
          <w:rFonts w:eastAsia="SimSun"/>
          <w:sz w:val="24"/>
          <w:szCs w:val="24"/>
          <w:lang w:val="zh-CN" w:eastAsia="zh-CN"/>
        </w:rPr>
        <w:t>考虑到已知非</w:t>
      </w:r>
      <w:r w:rsidRPr="001A08BD">
        <w:rPr>
          <w:rFonts w:eastAsia="SimSun"/>
          <w:sz w:val="24"/>
          <w:szCs w:val="24"/>
          <w:lang w:val="zh-CN" w:eastAsia="zh-CN"/>
        </w:rPr>
        <w:t>法贸易，以加强《濒危物种公约》下的无害判定。</w:t>
      </w:r>
    </w:p>
    <w:p w14:paraId="09D65265" w14:textId="77777777" w:rsidR="0045581A" w:rsidRPr="001A08BD" w:rsidRDefault="0042053F" w:rsidP="00FC72FC">
      <w:pPr>
        <w:pStyle w:val="CH2"/>
        <w:ind w:hanging="527"/>
        <w:rPr>
          <w:rFonts w:eastAsia="SimHei"/>
          <w:bCs/>
          <w:sz w:val="28"/>
          <w:szCs w:val="28"/>
          <w:lang w:val="zh-CN" w:eastAsia="zh-CN"/>
        </w:rPr>
      </w:pPr>
      <w:r w:rsidRPr="001A08BD">
        <w:rPr>
          <w:rFonts w:eastAsia="SimHei"/>
          <w:bCs/>
          <w:sz w:val="28"/>
          <w:szCs w:val="28"/>
          <w:lang w:val="zh-CN" w:eastAsia="zh-CN"/>
        </w:rPr>
        <w:t>B.</w:t>
      </w:r>
      <w:r w:rsidRPr="001A08BD">
        <w:rPr>
          <w:rFonts w:eastAsia="SimHei"/>
          <w:bCs/>
          <w:sz w:val="28"/>
          <w:szCs w:val="28"/>
          <w:lang w:val="zh-CN" w:eastAsia="zh-CN"/>
        </w:rPr>
        <w:tab/>
      </w:r>
      <w:r w:rsidRPr="001A08BD">
        <w:rPr>
          <w:rFonts w:eastAsia="SimHei"/>
          <w:bCs/>
          <w:sz w:val="28"/>
          <w:szCs w:val="28"/>
          <w:lang w:val="zh-CN" w:eastAsia="zh-CN"/>
        </w:rPr>
        <w:t>加强法律和监管体系，促进能力建设，以有效执行野生动植物和木材方面的法律，打击野生动植物非法贸易</w:t>
      </w:r>
    </w:p>
    <w:p w14:paraId="7E23A2F0" w14:textId="77777777" w:rsidR="00DC33A2"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环境署制定了加强野生动植物和森林产品合法和非法贸易法律框架的全球指南，并为将指南译成法文和中文（与中国国家林业和草原局合作）</w:t>
      </w:r>
      <w:r w:rsidRPr="00073B6E">
        <w:rPr>
          <w:rFonts w:eastAsia="SimSun"/>
          <w:sz w:val="24"/>
          <w:szCs w:val="24"/>
          <w:lang w:val="zh-CN" w:eastAsia="zh-CN"/>
        </w:rPr>
        <w:t>提供了资源。</w:t>
      </w:r>
      <w:r w:rsidRPr="001A08BD">
        <w:rPr>
          <w:rFonts w:eastAsia="SimSun"/>
          <w:sz w:val="24"/>
          <w:szCs w:val="24"/>
          <w:lang w:val="zh-CN" w:eastAsia="zh-CN"/>
        </w:rPr>
        <w:t>该指南借鉴自然资源管理、贸易监管和刑事司法部门的最佳做法和经验教训，概述了与监管合法贸易以及预防、发现和惩治野生动植物和森林产品非法贸易有关的机构和法律框架的现状和建议。</w:t>
      </w:r>
    </w:p>
    <w:p w14:paraId="382EBE82" w14:textId="6CD4C9BE" w:rsidR="0045581A" w:rsidRPr="001A08BD" w:rsidRDefault="00DC33A2" w:rsidP="001A08BD">
      <w:pPr>
        <w:pStyle w:val="Normalnumber"/>
        <w:jc w:val="both"/>
        <w:rPr>
          <w:rFonts w:eastAsia="SimSun"/>
          <w:color w:val="000000"/>
          <w:sz w:val="24"/>
          <w:szCs w:val="24"/>
          <w:lang w:eastAsia="zh-CN"/>
        </w:rPr>
      </w:pPr>
      <w:bookmarkStart w:id="2" w:name="_Hlk58253372"/>
      <w:r w:rsidRPr="001A08BD">
        <w:rPr>
          <w:rFonts w:eastAsia="SimSun"/>
          <w:sz w:val="24"/>
          <w:szCs w:val="24"/>
          <w:lang w:val="zh-CN" w:eastAsia="zh-CN"/>
        </w:rPr>
        <w:t>环境署以全球最佳实践为基础，支持多个国家加强其国家立法和政策的框架和能力。在莱索托，环境署和濒危物种公约秘书处审查了执行《濒危物种公约》的立法草案，以应对阻碍《公约》在</w:t>
      </w:r>
      <w:r w:rsidR="00FF686B">
        <w:rPr>
          <w:rFonts w:eastAsia="SimSun" w:hint="eastAsia"/>
          <w:sz w:val="24"/>
          <w:szCs w:val="24"/>
          <w:lang w:val="zh-CN" w:eastAsia="zh-CN"/>
        </w:rPr>
        <w:t>该</w:t>
      </w:r>
      <w:r w:rsidRPr="001A08BD">
        <w:rPr>
          <w:rFonts w:eastAsia="SimSun"/>
          <w:sz w:val="24"/>
          <w:szCs w:val="24"/>
          <w:lang w:val="zh-CN" w:eastAsia="zh-CN"/>
        </w:rPr>
        <w:t>国有效执行（尽管其已于</w:t>
      </w:r>
      <w:r w:rsidRPr="001A08BD">
        <w:rPr>
          <w:rFonts w:eastAsia="SimSun"/>
          <w:sz w:val="24"/>
          <w:szCs w:val="24"/>
          <w:lang w:val="zh-CN" w:eastAsia="zh-CN"/>
        </w:rPr>
        <w:t>2004</w:t>
      </w:r>
      <w:r w:rsidRPr="001A08BD">
        <w:rPr>
          <w:rFonts w:eastAsia="SimSun"/>
          <w:sz w:val="24"/>
          <w:szCs w:val="24"/>
          <w:lang w:val="zh-CN" w:eastAsia="zh-CN"/>
        </w:rPr>
        <w:t>年获得批准）的重大挑战。通过综合分析，发现了多处立法漏洞，包括在发放适当出口许可证方面有薄弱环节，以及缺乏确保符合许可证条件的国家监测机制。法律草案禁止违反</w:t>
      </w:r>
      <w:r w:rsidR="000C0FF5">
        <w:rPr>
          <w:rFonts w:eastAsia="SimSun" w:hint="eastAsia"/>
          <w:sz w:val="24"/>
          <w:szCs w:val="24"/>
          <w:lang w:val="zh-CN" w:eastAsia="zh-CN"/>
        </w:rPr>
        <w:t>《</w:t>
      </w:r>
      <w:r w:rsidRPr="001A08BD">
        <w:rPr>
          <w:rFonts w:eastAsia="SimSun"/>
          <w:sz w:val="24"/>
          <w:szCs w:val="24"/>
          <w:lang w:val="zh-CN" w:eastAsia="zh-CN"/>
        </w:rPr>
        <w:t>公约</w:t>
      </w:r>
      <w:r w:rsidR="000C0FF5">
        <w:rPr>
          <w:rFonts w:eastAsia="SimSun" w:hint="eastAsia"/>
          <w:sz w:val="24"/>
          <w:szCs w:val="24"/>
          <w:lang w:val="zh-CN" w:eastAsia="zh-CN"/>
        </w:rPr>
        <w:t>》</w:t>
      </w:r>
      <w:r w:rsidRPr="001A08BD">
        <w:rPr>
          <w:rFonts w:eastAsia="SimSun"/>
          <w:sz w:val="24"/>
          <w:szCs w:val="24"/>
          <w:lang w:val="zh-CN" w:eastAsia="zh-CN"/>
        </w:rPr>
        <w:t>的贸易，并规定要指定《濒危物种公约》</w:t>
      </w:r>
      <w:r w:rsidR="00F620BD">
        <w:rPr>
          <w:rFonts w:eastAsia="SimSun" w:hint="eastAsia"/>
          <w:sz w:val="24"/>
          <w:szCs w:val="24"/>
          <w:lang w:val="zh-CN" w:eastAsia="zh-CN"/>
        </w:rPr>
        <w:t>主管</w:t>
      </w:r>
      <w:r w:rsidRPr="001A08BD">
        <w:rPr>
          <w:rFonts w:eastAsia="SimSun"/>
          <w:sz w:val="24"/>
          <w:szCs w:val="24"/>
          <w:lang w:val="zh-CN" w:eastAsia="zh-CN"/>
        </w:rPr>
        <w:t>部门并赋予其执行</w:t>
      </w:r>
      <w:r w:rsidR="00F620BD">
        <w:rPr>
          <w:rFonts w:eastAsia="SimSun" w:hint="eastAsia"/>
          <w:sz w:val="24"/>
          <w:szCs w:val="24"/>
          <w:lang w:val="zh-CN" w:eastAsia="zh-CN"/>
        </w:rPr>
        <w:t>《</w:t>
      </w:r>
      <w:r w:rsidRPr="001A08BD">
        <w:rPr>
          <w:rFonts w:eastAsia="SimSun"/>
          <w:sz w:val="24"/>
          <w:szCs w:val="24"/>
          <w:lang w:val="zh-CN" w:eastAsia="zh-CN"/>
        </w:rPr>
        <w:t>公约</w:t>
      </w:r>
      <w:r w:rsidR="00F620BD">
        <w:rPr>
          <w:rFonts w:eastAsia="SimSun" w:hint="eastAsia"/>
          <w:sz w:val="24"/>
          <w:szCs w:val="24"/>
          <w:lang w:val="zh-CN" w:eastAsia="zh-CN"/>
        </w:rPr>
        <w:t>》</w:t>
      </w:r>
      <w:r w:rsidRPr="001A08BD">
        <w:rPr>
          <w:rFonts w:eastAsia="SimSun"/>
          <w:sz w:val="24"/>
          <w:szCs w:val="24"/>
          <w:lang w:val="zh-CN" w:eastAsia="zh-CN"/>
        </w:rPr>
        <w:t>的明确任务，惩治非法贸易，并授权指定部门没收非法交易的标本。</w:t>
      </w:r>
      <w:bookmarkStart w:id="3" w:name="_Hlk31032435"/>
      <w:bookmarkEnd w:id="3"/>
    </w:p>
    <w:bookmarkEnd w:id="2"/>
    <w:p w14:paraId="744F5BAA" w14:textId="3C31DEE6"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在赞比亚，环境署加强了赞比亚警方将环境犯罪纳入其执法范围的能力。</w:t>
      </w:r>
      <w:r w:rsidRPr="001A08BD">
        <w:rPr>
          <w:rFonts w:eastAsia="SimSun"/>
          <w:sz w:val="24"/>
          <w:szCs w:val="24"/>
          <w:lang w:val="zh-CN" w:eastAsia="zh-CN"/>
        </w:rPr>
        <w:t>24</w:t>
      </w:r>
      <w:r w:rsidRPr="001A08BD">
        <w:rPr>
          <w:rFonts w:eastAsia="SimSun"/>
          <w:sz w:val="24"/>
          <w:szCs w:val="24"/>
          <w:lang w:val="zh-CN" w:eastAsia="zh-CN"/>
        </w:rPr>
        <w:t>名各级警官参加了系列能力建设活动中的第一</w:t>
      </w:r>
      <w:r w:rsidR="001C3560">
        <w:rPr>
          <w:rFonts w:eastAsia="SimSun" w:hint="eastAsia"/>
          <w:sz w:val="24"/>
          <w:szCs w:val="24"/>
          <w:lang w:val="zh-CN" w:eastAsia="zh-CN"/>
        </w:rPr>
        <w:t>次活动</w:t>
      </w:r>
      <w:r w:rsidRPr="001A08BD">
        <w:rPr>
          <w:rFonts w:eastAsia="SimSun"/>
          <w:sz w:val="24"/>
          <w:szCs w:val="24"/>
          <w:lang w:val="zh-CN" w:eastAsia="zh-CN"/>
        </w:rPr>
        <w:t>，其内容是介绍环境法的主要概念和原则，并为制定新的环境犯罪警</w:t>
      </w:r>
      <w:r w:rsidR="00746828" w:rsidRPr="001A08BD">
        <w:rPr>
          <w:rFonts w:eastAsia="SimSun"/>
          <w:sz w:val="24"/>
          <w:szCs w:val="24"/>
          <w:lang w:val="zh-CN" w:eastAsia="zh-CN"/>
        </w:rPr>
        <w:t>方</w:t>
      </w:r>
      <w:r w:rsidRPr="001A08BD">
        <w:rPr>
          <w:rFonts w:eastAsia="SimSun"/>
          <w:sz w:val="24"/>
          <w:szCs w:val="24"/>
          <w:lang w:val="zh-CN" w:eastAsia="zh-CN"/>
        </w:rPr>
        <w:t>培训课程提供参考，这套课程拟在全国推广。赞比亚政府使用的新培训课程将确保赞比亚警方内部</w:t>
      </w:r>
      <w:r w:rsidR="00FE7E17">
        <w:rPr>
          <w:rFonts w:eastAsia="SimSun" w:hint="eastAsia"/>
          <w:sz w:val="24"/>
          <w:szCs w:val="24"/>
          <w:lang w:val="zh-CN" w:eastAsia="zh-CN"/>
        </w:rPr>
        <w:t>持续</w:t>
      </w:r>
      <w:r w:rsidRPr="001A08BD">
        <w:rPr>
          <w:rFonts w:eastAsia="SimSun"/>
          <w:sz w:val="24"/>
          <w:szCs w:val="24"/>
          <w:lang w:val="zh-CN" w:eastAsia="zh-CN"/>
        </w:rPr>
        <w:t>开展关于环境犯罪的教育。</w:t>
      </w:r>
    </w:p>
    <w:p w14:paraId="237C6BD1" w14:textId="6040EF73" w:rsidR="0045581A" w:rsidRPr="001A08BD" w:rsidRDefault="00E5256A" w:rsidP="001A08BD">
      <w:pPr>
        <w:pStyle w:val="Normalnumber"/>
        <w:jc w:val="both"/>
        <w:rPr>
          <w:rFonts w:eastAsia="SimSun"/>
          <w:sz w:val="24"/>
          <w:szCs w:val="24"/>
          <w:lang w:eastAsia="zh-CN"/>
        </w:rPr>
      </w:pPr>
      <w:r w:rsidRPr="001A08BD">
        <w:rPr>
          <w:rFonts w:eastAsia="SimSun"/>
          <w:sz w:val="24"/>
          <w:szCs w:val="24"/>
          <w:lang w:val="zh-CN" w:eastAsia="zh-CN"/>
        </w:rPr>
        <w:t>环境署提供了支持，以提高赞比亚司法部门对野生动植物非法贸易和其他环境犯罪的认识，并加强其相关能力。</w:t>
      </w:r>
      <w:r w:rsidRPr="001A08BD">
        <w:rPr>
          <w:rFonts w:eastAsia="SimSun"/>
          <w:sz w:val="24"/>
          <w:szCs w:val="24"/>
          <w:lang w:val="zh-CN" w:eastAsia="zh-CN"/>
        </w:rPr>
        <w:t>2019</w:t>
      </w:r>
      <w:r w:rsidRPr="001A08BD">
        <w:rPr>
          <w:rFonts w:eastAsia="SimSun"/>
          <w:sz w:val="24"/>
          <w:szCs w:val="24"/>
          <w:lang w:val="zh-CN" w:eastAsia="zh-CN"/>
        </w:rPr>
        <w:t>年底，</w:t>
      </w:r>
      <w:r w:rsidRPr="001A08BD">
        <w:rPr>
          <w:rFonts w:eastAsia="SimSun"/>
          <w:sz w:val="24"/>
          <w:szCs w:val="24"/>
          <w:lang w:val="zh-CN" w:eastAsia="zh-CN"/>
        </w:rPr>
        <w:t>25</w:t>
      </w:r>
      <w:r w:rsidRPr="001A08BD">
        <w:rPr>
          <w:rFonts w:eastAsia="SimSun"/>
          <w:sz w:val="24"/>
          <w:szCs w:val="24"/>
          <w:lang w:val="zh-CN" w:eastAsia="zh-CN"/>
        </w:rPr>
        <w:t>名司法部门成员参加了环境署的讲习班，以加强其在这一领域的知识。涉及的专题有环境法的基本概念和原则以及相关的当代环境法问题，包括环境法与人权之间的联系以及对野生动植物犯罪等环境犯罪的量刑。新的培训手册和课程因而得到了首席</w:t>
      </w:r>
      <w:r w:rsidR="00AF168E">
        <w:rPr>
          <w:rFonts w:eastAsia="SimSun" w:hint="eastAsia"/>
          <w:sz w:val="24"/>
          <w:szCs w:val="24"/>
          <w:lang w:val="zh-CN" w:eastAsia="zh-CN"/>
        </w:rPr>
        <w:t>大</w:t>
      </w:r>
      <w:r w:rsidRPr="001A08BD">
        <w:rPr>
          <w:rFonts w:eastAsia="SimSun"/>
          <w:sz w:val="24"/>
          <w:szCs w:val="24"/>
          <w:lang w:val="zh-CN" w:eastAsia="zh-CN"/>
        </w:rPr>
        <w:t>法官的认可，目前正用于培训更多的司法部门成员。</w:t>
      </w:r>
    </w:p>
    <w:p w14:paraId="7740E97E" w14:textId="316EBE0B" w:rsidR="0045581A" w:rsidRPr="001A08BD" w:rsidRDefault="00C8359A" w:rsidP="001A08BD">
      <w:pPr>
        <w:pStyle w:val="Normalnumber"/>
        <w:jc w:val="both"/>
        <w:rPr>
          <w:rFonts w:eastAsia="SimSun"/>
          <w:sz w:val="24"/>
          <w:szCs w:val="24"/>
          <w:lang w:eastAsia="zh-CN"/>
        </w:rPr>
      </w:pPr>
      <w:r>
        <w:rPr>
          <w:rFonts w:eastAsia="SimSun" w:hint="eastAsia"/>
          <w:sz w:val="24"/>
          <w:szCs w:val="24"/>
          <w:lang w:val="zh-CN" w:eastAsia="zh-CN"/>
        </w:rPr>
        <w:lastRenderedPageBreak/>
        <w:t>《</w:t>
      </w:r>
      <w:r w:rsidR="0045581A" w:rsidRPr="001A08BD">
        <w:rPr>
          <w:rFonts w:eastAsia="SimSun"/>
          <w:sz w:val="24"/>
          <w:szCs w:val="24"/>
          <w:lang w:val="zh-CN" w:eastAsia="zh-CN"/>
        </w:rPr>
        <w:t>多边环境协定</w:t>
      </w:r>
      <w:r w:rsidR="009E2284" w:rsidRPr="001A08BD">
        <w:rPr>
          <w:rFonts w:eastAsia="SimSun"/>
          <w:sz w:val="24"/>
          <w:szCs w:val="24"/>
          <w:lang w:val="zh-CN" w:eastAsia="zh-CN"/>
        </w:rPr>
        <w:t>绿色海关</w:t>
      </w:r>
      <w:r w:rsidR="0045581A" w:rsidRPr="001A08BD">
        <w:rPr>
          <w:rFonts w:eastAsia="SimSun"/>
          <w:sz w:val="24"/>
          <w:szCs w:val="24"/>
          <w:lang w:val="zh-CN" w:eastAsia="zh-CN"/>
        </w:rPr>
        <w:t>指南</w:t>
      </w:r>
      <w:r>
        <w:rPr>
          <w:rFonts w:eastAsia="SimSun" w:hint="eastAsia"/>
          <w:sz w:val="24"/>
          <w:szCs w:val="24"/>
          <w:lang w:val="zh-CN" w:eastAsia="zh-CN"/>
        </w:rPr>
        <w:t>》</w:t>
      </w:r>
      <w:r w:rsidR="00201B25">
        <w:rPr>
          <w:rFonts w:eastAsia="SimSun" w:hint="eastAsia"/>
          <w:sz w:val="24"/>
          <w:szCs w:val="24"/>
          <w:lang w:val="zh-CN" w:eastAsia="zh-CN"/>
        </w:rPr>
        <w:t>（</w:t>
      </w:r>
      <w:r w:rsidR="00201B25" w:rsidRPr="001A08BD">
        <w:rPr>
          <w:rFonts w:eastAsia="SimSun"/>
          <w:sz w:val="24"/>
          <w:szCs w:val="24"/>
          <w:lang w:val="zh-CN" w:eastAsia="zh-CN"/>
        </w:rPr>
        <w:t>2018</w:t>
      </w:r>
      <w:r w:rsidR="00201B25" w:rsidRPr="001A08BD">
        <w:rPr>
          <w:rFonts w:eastAsia="SimSun"/>
          <w:sz w:val="24"/>
          <w:szCs w:val="24"/>
          <w:lang w:val="zh-CN" w:eastAsia="zh-CN"/>
        </w:rPr>
        <w:t>年</w:t>
      </w:r>
      <w:r w:rsidR="00201B25">
        <w:rPr>
          <w:rFonts w:eastAsia="SimSun" w:hint="eastAsia"/>
          <w:sz w:val="24"/>
          <w:szCs w:val="24"/>
          <w:lang w:val="zh-CN" w:eastAsia="zh-CN"/>
        </w:rPr>
        <w:t>）</w:t>
      </w:r>
      <w:r w:rsidR="00F815F6">
        <w:rPr>
          <w:rFonts w:eastAsia="SimSun" w:hint="eastAsia"/>
          <w:sz w:val="24"/>
          <w:szCs w:val="24"/>
          <w:lang w:val="zh-CN" w:eastAsia="zh-CN"/>
        </w:rPr>
        <w:t>已</w:t>
      </w:r>
      <w:r w:rsidR="0045581A" w:rsidRPr="001A08BD">
        <w:rPr>
          <w:rFonts w:eastAsia="SimSun"/>
          <w:sz w:val="24"/>
          <w:szCs w:val="24"/>
          <w:lang w:val="zh-CN" w:eastAsia="zh-CN"/>
        </w:rPr>
        <w:t>译成波斯语和达里语，以支持提高伊朗和阿富汗海关和边境人员应对环境犯罪的能力。指南概述了多边环境协定、协定中与环境敏感物质和商品贸易有关的要求，以及海关官员和边防官员在促进合法贸易和防止非法贸易方面的作用。</w:t>
      </w:r>
    </w:p>
    <w:p w14:paraId="104A8C4D" w14:textId="007D756E" w:rsidR="0045581A" w:rsidRPr="001A08BD" w:rsidRDefault="0045581A" w:rsidP="001A08BD">
      <w:pPr>
        <w:pStyle w:val="Normalnumber"/>
        <w:jc w:val="both"/>
        <w:rPr>
          <w:rFonts w:eastAsia="SimSun"/>
          <w:color w:val="000000"/>
          <w:sz w:val="24"/>
          <w:szCs w:val="24"/>
          <w:lang w:eastAsia="zh-CN"/>
        </w:rPr>
      </w:pPr>
      <w:r w:rsidRPr="001A08BD">
        <w:rPr>
          <w:rFonts w:eastAsia="SimSun"/>
          <w:sz w:val="24"/>
          <w:szCs w:val="24"/>
          <w:lang w:val="zh-CN" w:eastAsia="zh-CN"/>
        </w:rPr>
        <w:t>环境署和濒危物种公约秘书处向西亚区域的六个国家提供了技术支持，这些国家是：巴林、伊拉克、约旦、黎巴嫩、阿曼和阿拉伯叙利亚共和国。</w:t>
      </w:r>
      <w:r w:rsidRPr="001A08BD">
        <w:rPr>
          <w:rFonts w:eastAsia="SimSun"/>
          <w:sz w:val="24"/>
          <w:szCs w:val="24"/>
          <w:lang w:val="zh-CN" w:eastAsia="zh-CN"/>
        </w:rPr>
        <w:t>2020</w:t>
      </w:r>
      <w:r w:rsidRPr="001A08BD">
        <w:rPr>
          <w:rFonts w:eastAsia="SimSun"/>
          <w:sz w:val="24"/>
          <w:szCs w:val="24"/>
          <w:lang w:val="zh-CN" w:eastAsia="zh-CN"/>
        </w:rPr>
        <w:t>年</w:t>
      </w:r>
      <w:r w:rsidRPr="001A08BD">
        <w:rPr>
          <w:rFonts w:eastAsia="SimSun"/>
          <w:sz w:val="24"/>
          <w:szCs w:val="24"/>
          <w:lang w:val="zh-CN" w:eastAsia="zh-CN"/>
        </w:rPr>
        <w:t>7</w:t>
      </w:r>
      <w:r w:rsidRPr="001A08BD">
        <w:rPr>
          <w:rFonts w:eastAsia="SimSun"/>
          <w:sz w:val="24"/>
          <w:szCs w:val="24"/>
          <w:lang w:val="zh-CN" w:eastAsia="zh-CN"/>
        </w:rPr>
        <w:t>月，这些国家的濒危物种公约</w:t>
      </w:r>
      <w:r w:rsidR="00D73885" w:rsidRPr="001A08BD">
        <w:rPr>
          <w:rFonts w:eastAsia="SimSun"/>
          <w:sz w:val="24"/>
          <w:szCs w:val="24"/>
          <w:lang w:val="zh-CN" w:eastAsia="zh-CN"/>
        </w:rPr>
        <w:t>国家</w:t>
      </w:r>
      <w:r w:rsidRPr="001A08BD">
        <w:rPr>
          <w:rFonts w:eastAsia="SimSun"/>
          <w:sz w:val="24"/>
          <w:szCs w:val="24"/>
          <w:lang w:val="zh-CN" w:eastAsia="zh-CN"/>
        </w:rPr>
        <w:t>管理部门的主要代表制定了一项行动计划，以改善</w:t>
      </w:r>
      <w:r w:rsidR="00E542BD">
        <w:rPr>
          <w:rFonts w:eastAsia="SimSun" w:hint="eastAsia"/>
          <w:sz w:val="24"/>
          <w:szCs w:val="24"/>
          <w:lang w:val="zh-CN" w:eastAsia="zh-CN"/>
        </w:rPr>
        <w:t>《</w:t>
      </w:r>
      <w:r w:rsidRPr="001A08BD">
        <w:rPr>
          <w:rFonts w:eastAsia="SimSun"/>
          <w:sz w:val="24"/>
          <w:szCs w:val="24"/>
          <w:lang w:val="zh-CN" w:eastAsia="zh-CN"/>
        </w:rPr>
        <w:t>公约</w:t>
      </w:r>
      <w:r w:rsidR="00E542BD">
        <w:rPr>
          <w:rFonts w:eastAsia="SimSun" w:hint="eastAsia"/>
          <w:sz w:val="24"/>
          <w:szCs w:val="24"/>
          <w:lang w:val="zh-CN" w:eastAsia="zh-CN"/>
        </w:rPr>
        <w:t>》</w:t>
      </w:r>
      <w:r w:rsidRPr="001A08BD">
        <w:rPr>
          <w:rFonts w:eastAsia="SimSun"/>
          <w:sz w:val="24"/>
          <w:szCs w:val="24"/>
          <w:lang w:val="zh-CN" w:eastAsia="zh-CN"/>
        </w:rPr>
        <w:t>的执行情况。将开展更多活动，以支持这六个国家和其他西亚国家在冠状病毒病大流行造成的出行受限期间处理与执行</w:t>
      </w:r>
      <w:r w:rsidR="00E542BD">
        <w:rPr>
          <w:rFonts w:eastAsia="SimSun" w:hint="eastAsia"/>
          <w:sz w:val="24"/>
          <w:szCs w:val="24"/>
          <w:lang w:val="zh-CN" w:eastAsia="zh-CN"/>
        </w:rPr>
        <w:t>《</w:t>
      </w:r>
      <w:r w:rsidRPr="001A08BD">
        <w:rPr>
          <w:rFonts w:eastAsia="SimSun"/>
          <w:sz w:val="24"/>
          <w:szCs w:val="24"/>
          <w:lang w:val="zh-CN" w:eastAsia="zh-CN"/>
        </w:rPr>
        <w:t>公约</w:t>
      </w:r>
      <w:r w:rsidR="00E542BD">
        <w:rPr>
          <w:rFonts w:eastAsia="SimSun" w:hint="eastAsia"/>
          <w:sz w:val="24"/>
          <w:szCs w:val="24"/>
          <w:lang w:val="zh-CN" w:eastAsia="zh-CN"/>
        </w:rPr>
        <w:t>》</w:t>
      </w:r>
      <w:r w:rsidRPr="001A08BD">
        <w:rPr>
          <w:rFonts w:eastAsia="SimSun"/>
          <w:sz w:val="24"/>
          <w:szCs w:val="24"/>
          <w:lang w:val="zh-CN" w:eastAsia="zh-CN"/>
        </w:rPr>
        <w:t>有关的具体技术事项。</w:t>
      </w:r>
    </w:p>
    <w:p w14:paraId="16F50D76" w14:textId="680EB0BC"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环境署继续执行一个</w:t>
      </w:r>
      <w:r w:rsidRPr="001A08BD">
        <w:rPr>
          <w:rFonts w:eastAsia="SimSun"/>
          <w:sz w:val="24"/>
          <w:szCs w:val="24"/>
          <w:lang w:val="zh-CN" w:eastAsia="zh-CN"/>
        </w:rPr>
        <w:t>100</w:t>
      </w:r>
      <w:r w:rsidRPr="001A08BD">
        <w:rPr>
          <w:rFonts w:eastAsia="SimSun"/>
          <w:sz w:val="24"/>
          <w:szCs w:val="24"/>
          <w:lang w:val="zh-CN" w:eastAsia="zh-CN"/>
        </w:rPr>
        <w:t>万美元的全球环境基金项目，以加强立法、政策和刑事司法框架，打击非洲的偷猎和野生动</w:t>
      </w:r>
      <w:r w:rsidR="00795522">
        <w:rPr>
          <w:rFonts w:eastAsia="SimSun" w:hint="eastAsia"/>
          <w:sz w:val="24"/>
          <w:szCs w:val="24"/>
          <w:lang w:val="zh-CN" w:eastAsia="zh-CN"/>
        </w:rPr>
        <w:t>植</w:t>
      </w:r>
      <w:r w:rsidRPr="001A08BD">
        <w:rPr>
          <w:rFonts w:eastAsia="SimSun"/>
          <w:sz w:val="24"/>
          <w:szCs w:val="24"/>
          <w:lang w:val="zh-CN" w:eastAsia="zh-CN"/>
        </w:rPr>
        <w:t>物</w:t>
      </w:r>
      <w:r w:rsidR="00AC321E" w:rsidRPr="001A08BD">
        <w:rPr>
          <w:rFonts w:eastAsia="SimSun"/>
          <w:sz w:val="24"/>
          <w:szCs w:val="24"/>
          <w:lang w:val="zh-CN" w:eastAsia="zh-CN"/>
        </w:rPr>
        <w:t>非法</w:t>
      </w:r>
      <w:r w:rsidRPr="001A08BD">
        <w:rPr>
          <w:rFonts w:eastAsia="SimSun"/>
          <w:sz w:val="24"/>
          <w:szCs w:val="24"/>
          <w:lang w:val="zh-CN" w:eastAsia="zh-CN"/>
        </w:rPr>
        <w:t>贸易。环境署还在南苏丹和南非提供技术援助和能力建设（</w:t>
      </w:r>
      <w:r w:rsidR="00A56DA8">
        <w:rPr>
          <w:rFonts w:eastAsia="SimSun" w:hint="eastAsia"/>
          <w:sz w:val="24"/>
          <w:szCs w:val="24"/>
          <w:lang w:val="zh-CN" w:eastAsia="zh-CN"/>
        </w:rPr>
        <w:t>两国</w:t>
      </w:r>
      <w:r w:rsidRPr="001A08BD">
        <w:rPr>
          <w:rFonts w:eastAsia="SimSun"/>
          <w:sz w:val="24"/>
          <w:szCs w:val="24"/>
          <w:lang w:val="zh-CN" w:eastAsia="zh-CN"/>
        </w:rPr>
        <w:t>分别开展了</w:t>
      </w:r>
      <w:r w:rsidRPr="001A08BD">
        <w:rPr>
          <w:rFonts w:eastAsia="SimSun"/>
          <w:sz w:val="24"/>
          <w:szCs w:val="24"/>
          <w:lang w:val="zh-CN" w:eastAsia="zh-CN"/>
        </w:rPr>
        <w:t>600</w:t>
      </w:r>
      <w:r w:rsidRPr="001A08BD">
        <w:rPr>
          <w:rFonts w:eastAsia="SimSun"/>
          <w:sz w:val="24"/>
          <w:szCs w:val="24"/>
          <w:lang w:val="zh-CN" w:eastAsia="zh-CN"/>
        </w:rPr>
        <w:t>万美元的项目和</w:t>
      </w:r>
      <w:r w:rsidRPr="001A08BD">
        <w:rPr>
          <w:rFonts w:eastAsia="SimSun"/>
          <w:sz w:val="24"/>
          <w:szCs w:val="24"/>
          <w:lang w:val="zh-CN" w:eastAsia="zh-CN"/>
        </w:rPr>
        <w:t>500</w:t>
      </w:r>
      <w:r w:rsidRPr="001A08BD">
        <w:rPr>
          <w:rFonts w:eastAsia="SimSun"/>
          <w:sz w:val="24"/>
          <w:szCs w:val="24"/>
          <w:lang w:val="zh-CN" w:eastAsia="zh-CN"/>
        </w:rPr>
        <w:t>万美元的项目），以加强国家和地方机构之间的合作和协调，打击野生动</w:t>
      </w:r>
      <w:r w:rsidR="00460733">
        <w:rPr>
          <w:rFonts w:eastAsia="SimSun" w:hint="eastAsia"/>
          <w:sz w:val="24"/>
          <w:szCs w:val="24"/>
          <w:lang w:val="zh-CN" w:eastAsia="zh-CN"/>
        </w:rPr>
        <w:t>植</w:t>
      </w:r>
      <w:r w:rsidRPr="001A08BD">
        <w:rPr>
          <w:rFonts w:eastAsia="SimSun"/>
          <w:sz w:val="24"/>
          <w:szCs w:val="24"/>
          <w:lang w:val="zh-CN" w:eastAsia="zh-CN"/>
        </w:rPr>
        <w:t>物犯罪，并提高信息管理、犯罪现场管理和证据收集方面的技能，从而支持司法程序。</w:t>
      </w:r>
    </w:p>
    <w:p w14:paraId="52123724" w14:textId="45E810F5"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环境署在</w:t>
      </w:r>
      <w:r w:rsidRPr="001A08BD">
        <w:rPr>
          <w:rFonts w:eastAsia="SimSun"/>
          <w:sz w:val="24"/>
          <w:szCs w:val="24"/>
          <w:lang w:val="zh-CN" w:eastAsia="zh-CN"/>
        </w:rPr>
        <w:t>2019</w:t>
      </w:r>
      <w:r w:rsidRPr="001A08BD">
        <w:rPr>
          <w:rFonts w:eastAsia="SimSun"/>
          <w:sz w:val="24"/>
          <w:szCs w:val="24"/>
          <w:lang w:val="zh-CN" w:eastAsia="zh-CN"/>
        </w:rPr>
        <w:t>年</w:t>
      </w:r>
      <w:r w:rsidRPr="001A08BD">
        <w:rPr>
          <w:rFonts w:eastAsia="SimSun"/>
          <w:sz w:val="24"/>
          <w:szCs w:val="24"/>
          <w:lang w:val="zh-CN" w:eastAsia="zh-CN"/>
        </w:rPr>
        <w:t>11</w:t>
      </w:r>
      <w:r w:rsidRPr="001A08BD">
        <w:rPr>
          <w:rFonts w:eastAsia="SimSun"/>
          <w:sz w:val="24"/>
          <w:szCs w:val="24"/>
          <w:lang w:val="zh-CN" w:eastAsia="zh-CN"/>
        </w:rPr>
        <w:t>月第四届亚洲环境执法奖颁奖</w:t>
      </w:r>
      <w:r w:rsidR="00B8033E">
        <w:rPr>
          <w:rFonts w:eastAsia="SimSun" w:hint="eastAsia"/>
          <w:sz w:val="24"/>
          <w:szCs w:val="24"/>
          <w:lang w:val="zh-CN" w:eastAsia="zh-CN"/>
        </w:rPr>
        <w:t>期间</w:t>
      </w:r>
      <w:r w:rsidRPr="001A08BD">
        <w:rPr>
          <w:rFonts w:eastAsia="SimSun"/>
          <w:sz w:val="24"/>
          <w:szCs w:val="24"/>
          <w:lang w:val="zh-CN" w:eastAsia="zh-CN"/>
        </w:rPr>
        <w:t>认可并表彰了应对野生动植物非法贸易的</w:t>
      </w:r>
      <w:r w:rsidR="00537943">
        <w:rPr>
          <w:rFonts w:eastAsia="SimSun" w:hint="eastAsia"/>
          <w:sz w:val="24"/>
          <w:szCs w:val="24"/>
          <w:lang w:val="zh-CN" w:eastAsia="zh-CN"/>
        </w:rPr>
        <w:t>杰出事迹</w:t>
      </w:r>
      <w:r w:rsidRPr="001A08BD">
        <w:rPr>
          <w:rFonts w:eastAsia="SimSun"/>
          <w:sz w:val="24"/>
          <w:szCs w:val="24"/>
          <w:lang w:val="zh-CN" w:eastAsia="zh-CN"/>
        </w:rPr>
        <w:t>。</w:t>
      </w:r>
      <w:r w:rsidR="00704E62">
        <w:rPr>
          <w:rFonts w:eastAsia="SimSun" w:hint="eastAsia"/>
          <w:sz w:val="24"/>
          <w:szCs w:val="24"/>
          <w:lang w:val="zh-CN" w:eastAsia="zh-CN"/>
        </w:rPr>
        <w:t>这次</w:t>
      </w:r>
      <w:r w:rsidRPr="001A08BD">
        <w:rPr>
          <w:rFonts w:eastAsia="SimSun"/>
          <w:sz w:val="24"/>
          <w:szCs w:val="24"/>
          <w:lang w:val="zh-CN" w:eastAsia="zh-CN"/>
        </w:rPr>
        <w:t>活动是与联合国开发计划署（开发署）、联合国毒品和犯罪问题办公室、国际刑事警察组织和濒危物种公约合作举办的，并得到了挪威政府的支持。亚洲环境执法奖奖励执法方面的优秀人才，并鼓励该区域的政府官员和机构打击环境犯罪。</w:t>
      </w:r>
    </w:p>
    <w:p w14:paraId="1FDA40AA" w14:textId="72DF6736" w:rsidR="0045581A" w:rsidRPr="00DE7182" w:rsidRDefault="0045581A" w:rsidP="001A08BD">
      <w:pPr>
        <w:pStyle w:val="Normalnumber"/>
        <w:jc w:val="both"/>
        <w:rPr>
          <w:rFonts w:eastAsia="SimSun"/>
          <w:sz w:val="24"/>
          <w:szCs w:val="24"/>
          <w:lang w:eastAsia="zh-CN"/>
        </w:rPr>
      </w:pPr>
      <w:r w:rsidRPr="00DE7182">
        <w:rPr>
          <w:rFonts w:eastAsia="SimSun"/>
          <w:sz w:val="24"/>
          <w:szCs w:val="24"/>
          <w:lang w:val="zh-CN" w:eastAsia="zh-CN"/>
        </w:rPr>
        <w:t>环境署世界养护监测中心不断向欧盟委员会提供技术支持，以协助执行欧洲联盟野生动植物贸易法规，这是执行《濒危物种公约》的主要机制。</w:t>
      </w:r>
      <w:r w:rsidR="00094650" w:rsidRPr="00DE7182">
        <w:rPr>
          <w:rFonts w:eastAsia="SimSun" w:hint="eastAsia"/>
          <w:sz w:val="24"/>
          <w:szCs w:val="24"/>
          <w:lang w:val="zh-CN" w:eastAsia="zh-CN"/>
        </w:rPr>
        <w:t>已</w:t>
      </w:r>
      <w:r w:rsidRPr="00DE7182">
        <w:rPr>
          <w:rFonts w:eastAsia="SimSun"/>
          <w:sz w:val="24"/>
          <w:szCs w:val="24"/>
          <w:lang w:val="zh-CN" w:eastAsia="zh-CN"/>
        </w:rPr>
        <w:t>完成年度贸易分析和深入的物种评估。</w:t>
      </w:r>
      <w:r w:rsidR="009E5AB0" w:rsidRPr="00DE7182">
        <w:rPr>
          <w:rStyle w:val="FootnoteReference"/>
          <w:spacing w:val="0"/>
          <w:w w:val="100"/>
          <w:position w:val="0"/>
          <w:sz w:val="24"/>
          <w:szCs w:val="24"/>
          <w:lang w:val="zh-CN"/>
        </w:rPr>
        <w:footnoteReference w:id="6"/>
      </w:r>
      <w:r w:rsidR="000D7AD1" w:rsidRPr="00DE7182">
        <w:rPr>
          <w:rFonts w:eastAsia="SimSun" w:hint="eastAsia"/>
          <w:sz w:val="24"/>
          <w:szCs w:val="24"/>
          <w:lang w:val="zh-CN" w:eastAsia="zh-CN"/>
        </w:rPr>
        <w:t xml:space="preserve"> </w:t>
      </w:r>
      <w:r w:rsidRPr="00DE7182">
        <w:rPr>
          <w:rFonts w:eastAsia="SimSun"/>
          <w:sz w:val="24"/>
          <w:szCs w:val="24"/>
          <w:lang w:val="zh-CN" w:eastAsia="zh-CN"/>
        </w:rPr>
        <w:t>环境署世界养护监测中心向欧盟委员会提供技术支持和分析，以改善欧洲联盟木材和森林治理和贸易法规的实施和执行工作。</w:t>
      </w:r>
      <w:r w:rsidR="00536200" w:rsidRPr="00DE7182">
        <w:rPr>
          <w:rStyle w:val="FootnoteReference"/>
          <w:spacing w:val="0"/>
          <w:w w:val="100"/>
          <w:position w:val="0"/>
          <w:sz w:val="24"/>
          <w:szCs w:val="24"/>
          <w:lang w:val="zh-CN"/>
        </w:rPr>
        <w:footnoteReference w:id="7"/>
      </w:r>
      <w:r w:rsidR="00185908" w:rsidRPr="00DE7182">
        <w:rPr>
          <w:rFonts w:eastAsia="SimSun" w:hint="eastAsia"/>
          <w:sz w:val="24"/>
          <w:szCs w:val="24"/>
          <w:lang w:val="zh-CN" w:eastAsia="zh-CN"/>
        </w:rPr>
        <w:t xml:space="preserve"> </w:t>
      </w:r>
    </w:p>
    <w:p w14:paraId="12EF7268" w14:textId="7F876525" w:rsidR="0045581A" w:rsidRPr="001A08BD" w:rsidRDefault="0042053F" w:rsidP="00FC72FC">
      <w:pPr>
        <w:pStyle w:val="CH2"/>
        <w:ind w:hanging="527"/>
        <w:rPr>
          <w:rFonts w:eastAsia="SimHei"/>
          <w:bCs/>
          <w:sz w:val="28"/>
          <w:szCs w:val="28"/>
          <w:lang w:val="zh-CN" w:eastAsia="zh-CN"/>
        </w:rPr>
      </w:pPr>
      <w:r w:rsidRPr="001A08BD">
        <w:rPr>
          <w:rFonts w:eastAsia="SimHei"/>
          <w:bCs/>
          <w:sz w:val="28"/>
          <w:szCs w:val="28"/>
          <w:lang w:val="zh-CN" w:eastAsia="zh-CN"/>
        </w:rPr>
        <w:t>C.</w:t>
      </w:r>
      <w:r w:rsidRPr="001A08BD">
        <w:rPr>
          <w:rFonts w:eastAsia="SimHei"/>
          <w:bCs/>
          <w:sz w:val="28"/>
          <w:szCs w:val="28"/>
          <w:lang w:val="zh-CN" w:eastAsia="zh-CN"/>
        </w:rPr>
        <w:tab/>
      </w:r>
      <w:r w:rsidRPr="001A08BD">
        <w:rPr>
          <w:rFonts w:eastAsia="SimHei"/>
          <w:bCs/>
          <w:sz w:val="28"/>
          <w:szCs w:val="28"/>
          <w:lang w:val="zh-CN" w:eastAsia="zh-CN"/>
        </w:rPr>
        <w:t>加大国际宣传力度，制定和实施</w:t>
      </w:r>
      <w:r w:rsidR="00185908" w:rsidRPr="001A08BD">
        <w:rPr>
          <w:rFonts w:eastAsia="SimHei"/>
          <w:bCs/>
          <w:sz w:val="28"/>
          <w:szCs w:val="28"/>
          <w:lang w:val="zh-CN" w:eastAsia="zh-CN"/>
        </w:rPr>
        <w:t>减少</w:t>
      </w:r>
      <w:r w:rsidR="00770A08">
        <w:rPr>
          <w:rFonts w:eastAsia="SimHei" w:hint="eastAsia"/>
          <w:bCs/>
          <w:sz w:val="28"/>
          <w:szCs w:val="28"/>
          <w:lang w:val="zh-CN" w:eastAsia="zh-CN"/>
        </w:rPr>
        <w:t>濒危</w:t>
      </w:r>
      <w:r w:rsidRPr="001A08BD">
        <w:rPr>
          <w:rFonts w:eastAsia="SimHei"/>
          <w:bCs/>
          <w:sz w:val="28"/>
          <w:szCs w:val="28"/>
          <w:lang w:val="zh-CN" w:eastAsia="zh-CN"/>
        </w:rPr>
        <w:t>野生动植物需求战略</w:t>
      </w:r>
    </w:p>
    <w:p w14:paraId="0704BF8D" w14:textId="22946100"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通过</w:t>
      </w:r>
      <w:r w:rsidR="007D08FD">
        <w:rPr>
          <w:rFonts w:eastAsia="SimSun" w:hint="eastAsia"/>
          <w:sz w:val="24"/>
          <w:szCs w:val="24"/>
          <w:lang w:val="zh-CN" w:eastAsia="zh-CN"/>
        </w:rPr>
        <w:t>“</w:t>
      </w:r>
      <w:r w:rsidRPr="001A08BD">
        <w:rPr>
          <w:rFonts w:eastAsia="SimSun"/>
          <w:sz w:val="24"/>
          <w:szCs w:val="24"/>
          <w:lang w:val="zh-CN" w:eastAsia="zh-CN"/>
        </w:rPr>
        <w:t>为生命呐喊</w:t>
      </w:r>
      <w:r w:rsidR="007D08FD">
        <w:rPr>
          <w:rFonts w:eastAsia="SimSun" w:hint="eastAsia"/>
          <w:sz w:val="24"/>
          <w:szCs w:val="24"/>
          <w:lang w:val="zh-CN" w:eastAsia="zh-CN"/>
        </w:rPr>
        <w:t>”</w:t>
      </w:r>
      <w:r w:rsidRPr="001A08BD">
        <w:rPr>
          <w:rFonts w:eastAsia="SimSun"/>
          <w:sz w:val="24"/>
          <w:szCs w:val="24"/>
          <w:lang w:val="zh-CN" w:eastAsia="zh-CN"/>
        </w:rPr>
        <w:t>运动提高了公众意识，这场运动是环境署、开发署、毒品和犯罪问题办公室</w:t>
      </w:r>
      <w:r w:rsidR="007D08FD">
        <w:rPr>
          <w:rFonts w:eastAsia="SimSun" w:hint="eastAsia"/>
          <w:sz w:val="24"/>
          <w:szCs w:val="24"/>
          <w:lang w:val="zh-CN" w:eastAsia="zh-CN"/>
        </w:rPr>
        <w:t>以及</w:t>
      </w:r>
      <w:r w:rsidRPr="001A08BD">
        <w:rPr>
          <w:rFonts w:eastAsia="SimSun"/>
          <w:sz w:val="24"/>
          <w:szCs w:val="24"/>
          <w:lang w:val="zh-CN" w:eastAsia="zh-CN"/>
        </w:rPr>
        <w:t>濒危物种公约结成的伙伴关系，旨在促进对非法贸易的社会、经济和环境影响以及保护《濒危物种公约》所列物种的法律框架的了解。运动的重点是</w:t>
      </w:r>
      <w:r w:rsidRPr="001A08BD">
        <w:rPr>
          <w:rFonts w:eastAsia="SimSun"/>
          <w:sz w:val="24"/>
          <w:szCs w:val="24"/>
          <w:lang w:val="zh-CN" w:eastAsia="zh-CN"/>
        </w:rPr>
        <w:t>26</w:t>
      </w:r>
      <w:r w:rsidRPr="001A08BD">
        <w:rPr>
          <w:rFonts w:eastAsia="SimSun"/>
          <w:sz w:val="24"/>
          <w:szCs w:val="24"/>
          <w:lang w:val="zh-CN" w:eastAsia="zh-CN"/>
        </w:rPr>
        <w:t>个濒危物种，其内容以九种语言提供。通过网络报道、社论、社交媒体、展览和互动体验，用户可了解物种在生物多样性健康中发挥的关键作用，物种面临的威胁（包括非法贸易），以及可以保护物种的行动。</w:t>
      </w:r>
    </w:p>
    <w:p w14:paraId="5C352770" w14:textId="3A5BF20A"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这场运动吸引了</w:t>
      </w:r>
      <w:r w:rsidRPr="001A08BD">
        <w:rPr>
          <w:rFonts w:eastAsia="SimSun"/>
          <w:sz w:val="24"/>
          <w:szCs w:val="24"/>
          <w:lang w:val="zh-CN" w:eastAsia="zh-CN"/>
        </w:rPr>
        <w:t>40</w:t>
      </w:r>
      <w:r w:rsidRPr="001A08BD">
        <w:rPr>
          <w:rFonts w:eastAsia="SimSun"/>
          <w:sz w:val="24"/>
          <w:szCs w:val="24"/>
          <w:lang w:val="zh-CN" w:eastAsia="zh-CN"/>
        </w:rPr>
        <w:t>多个合作伙伴进行外联和信息传播；截至</w:t>
      </w:r>
      <w:r w:rsidRPr="001A08BD">
        <w:rPr>
          <w:rFonts w:eastAsia="SimSun"/>
          <w:sz w:val="24"/>
          <w:szCs w:val="24"/>
          <w:lang w:val="zh-CN" w:eastAsia="zh-CN"/>
        </w:rPr>
        <w:t>2019</w:t>
      </w:r>
      <w:r w:rsidRPr="001A08BD">
        <w:rPr>
          <w:rFonts w:eastAsia="SimSun"/>
          <w:sz w:val="24"/>
          <w:szCs w:val="24"/>
          <w:lang w:val="zh-CN" w:eastAsia="zh-CN"/>
        </w:rPr>
        <w:t>年底，已接触超过</w:t>
      </w:r>
      <w:r w:rsidRPr="001A08BD">
        <w:rPr>
          <w:rFonts w:eastAsia="SimSun"/>
          <w:sz w:val="24"/>
          <w:szCs w:val="24"/>
          <w:lang w:val="zh-CN" w:eastAsia="zh-CN"/>
        </w:rPr>
        <w:t>12</w:t>
      </w:r>
      <w:r w:rsidRPr="001A08BD">
        <w:rPr>
          <w:rFonts w:eastAsia="SimSun"/>
          <w:sz w:val="24"/>
          <w:szCs w:val="24"/>
          <w:lang w:val="zh-CN" w:eastAsia="zh-CN"/>
        </w:rPr>
        <w:t>亿人（微博</w:t>
      </w:r>
      <w:r w:rsidRPr="001A08BD">
        <w:rPr>
          <w:rFonts w:eastAsia="SimSun"/>
          <w:sz w:val="24"/>
          <w:szCs w:val="24"/>
          <w:lang w:val="zh-CN" w:eastAsia="zh-CN"/>
        </w:rPr>
        <w:t>6.09</w:t>
      </w:r>
      <w:r w:rsidRPr="001A08BD">
        <w:rPr>
          <w:rFonts w:eastAsia="SimSun"/>
          <w:sz w:val="24"/>
          <w:szCs w:val="24"/>
          <w:lang w:val="zh-CN" w:eastAsia="zh-CN"/>
        </w:rPr>
        <w:t>亿人，</w:t>
      </w:r>
      <w:r w:rsidRPr="001A08BD">
        <w:rPr>
          <w:rFonts w:eastAsia="SimSun"/>
          <w:sz w:val="24"/>
          <w:szCs w:val="24"/>
          <w:lang w:val="zh-CN" w:eastAsia="zh-CN"/>
        </w:rPr>
        <w:t>Instagram</w:t>
      </w:r>
      <w:r w:rsidR="005D538A">
        <w:rPr>
          <w:rFonts w:eastAsia="SimSun"/>
          <w:sz w:val="24"/>
          <w:szCs w:val="24"/>
          <w:lang w:val="zh-CN" w:eastAsia="zh-CN"/>
        </w:rPr>
        <w:t xml:space="preserve"> </w:t>
      </w:r>
      <w:r w:rsidRPr="001A08BD">
        <w:rPr>
          <w:rFonts w:eastAsia="SimSun"/>
          <w:sz w:val="24"/>
          <w:szCs w:val="24"/>
          <w:lang w:val="zh-CN" w:eastAsia="zh-CN"/>
        </w:rPr>
        <w:t>6.43</w:t>
      </w:r>
      <w:r w:rsidRPr="001A08BD">
        <w:rPr>
          <w:rFonts w:eastAsia="SimSun"/>
          <w:sz w:val="24"/>
          <w:szCs w:val="24"/>
          <w:lang w:val="zh-CN" w:eastAsia="zh-CN"/>
        </w:rPr>
        <w:t>亿人，推特</w:t>
      </w:r>
      <w:r w:rsidRPr="001A08BD">
        <w:rPr>
          <w:rFonts w:eastAsia="SimSun"/>
          <w:sz w:val="24"/>
          <w:szCs w:val="24"/>
          <w:lang w:val="zh-CN" w:eastAsia="zh-CN"/>
        </w:rPr>
        <w:t>3.83</w:t>
      </w:r>
      <w:r w:rsidRPr="001A08BD">
        <w:rPr>
          <w:rFonts w:eastAsia="SimSun"/>
          <w:sz w:val="24"/>
          <w:szCs w:val="24"/>
          <w:lang w:val="zh-CN" w:eastAsia="zh-CN"/>
        </w:rPr>
        <w:t>亿人</w:t>
      </w:r>
      <w:r w:rsidRPr="001A08BD">
        <w:rPr>
          <w:rFonts w:eastAsia="SimSun"/>
          <w:sz w:val="24"/>
          <w:szCs w:val="24"/>
          <w:lang w:val="zh-CN" w:eastAsia="zh-CN"/>
        </w:rPr>
        <w:t>)</w:t>
      </w:r>
      <w:r w:rsidRPr="001A08BD">
        <w:rPr>
          <w:rFonts w:eastAsia="SimSun"/>
          <w:sz w:val="24"/>
          <w:szCs w:val="24"/>
          <w:lang w:val="zh-CN" w:eastAsia="zh-CN"/>
        </w:rPr>
        <w:t>，获得了</w:t>
      </w:r>
      <w:r w:rsidRPr="001A08BD">
        <w:rPr>
          <w:rFonts w:eastAsia="SimSun"/>
          <w:sz w:val="24"/>
          <w:szCs w:val="24"/>
          <w:lang w:val="zh-CN" w:eastAsia="zh-CN"/>
        </w:rPr>
        <w:t>1 000</w:t>
      </w:r>
      <w:r w:rsidRPr="001A08BD">
        <w:rPr>
          <w:rFonts w:eastAsia="SimSun"/>
          <w:sz w:val="24"/>
          <w:szCs w:val="24"/>
          <w:lang w:val="zh-CN" w:eastAsia="zh-CN"/>
        </w:rPr>
        <w:t>多万次点赞、分享和评论。运动涵盖的物种，包括穿山甲、</w:t>
      </w:r>
      <w:r w:rsidR="00EE5565">
        <w:rPr>
          <w:rFonts w:eastAsia="SimSun" w:hint="eastAsia"/>
          <w:sz w:val="24"/>
          <w:szCs w:val="24"/>
          <w:lang w:val="zh-CN" w:eastAsia="zh-CN"/>
        </w:rPr>
        <w:t>红木</w:t>
      </w:r>
      <w:r w:rsidRPr="001A08BD">
        <w:rPr>
          <w:rFonts w:eastAsia="SimSun"/>
          <w:sz w:val="24"/>
          <w:szCs w:val="24"/>
          <w:lang w:val="zh-CN" w:eastAsia="zh-CN"/>
        </w:rPr>
        <w:t>、盔犀鸟、雪豹和灰鲭鲨，受到了《濒危物种公约》较高级别的保护。</w:t>
      </w:r>
      <w:r w:rsidR="00CB2F1E">
        <w:rPr>
          <w:rFonts w:eastAsia="SimSun" w:hint="eastAsia"/>
          <w:sz w:val="24"/>
          <w:szCs w:val="24"/>
          <w:lang w:val="zh-CN" w:eastAsia="zh-CN"/>
        </w:rPr>
        <w:t>“</w:t>
      </w:r>
      <w:r w:rsidRPr="001A08BD">
        <w:rPr>
          <w:rFonts w:eastAsia="SimSun"/>
          <w:sz w:val="24"/>
          <w:szCs w:val="24"/>
          <w:lang w:val="zh-CN" w:eastAsia="zh-CN"/>
        </w:rPr>
        <w:t>为生命呐喊</w:t>
      </w:r>
      <w:r w:rsidR="00CB2F1E">
        <w:rPr>
          <w:rFonts w:eastAsia="SimSun" w:hint="eastAsia"/>
          <w:sz w:val="24"/>
          <w:szCs w:val="24"/>
          <w:lang w:val="zh-CN" w:eastAsia="zh-CN"/>
        </w:rPr>
        <w:t>”</w:t>
      </w:r>
      <w:r w:rsidRPr="001A08BD">
        <w:rPr>
          <w:rFonts w:eastAsia="SimSun"/>
          <w:sz w:val="24"/>
          <w:szCs w:val="24"/>
          <w:lang w:val="zh-CN" w:eastAsia="zh-CN"/>
        </w:rPr>
        <w:t>运动</w:t>
      </w:r>
      <w:r w:rsidR="0027756D">
        <w:rPr>
          <w:rFonts w:eastAsia="SimSun" w:hint="eastAsia"/>
          <w:sz w:val="24"/>
          <w:szCs w:val="24"/>
          <w:lang w:val="zh-CN" w:eastAsia="zh-CN"/>
        </w:rPr>
        <w:t>获得了传媒行业</w:t>
      </w:r>
      <w:r w:rsidR="0027756D" w:rsidRPr="001A08BD">
        <w:rPr>
          <w:rFonts w:eastAsia="SimSun"/>
          <w:sz w:val="24"/>
          <w:szCs w:val="24"/>
          <w:lang w:val="zh-CN" w:eastAsia="zh-CN"/>
        </w:rPr>
        <w:t>六个国际奖项</w:t>
      </w:r>
      <w:r w:rsidR="0027756D">
        <w:rPr>
          <w:rFonts w:eastAsia="SimSun" w:hint="eastAsia"/>
          <w:sz w:val="24"/>
          <w:szCs w:val="24"/>
          <w:lang w:val="zh-CN" w:eastAsia="zh-CN"/>
        </w:rPr>
        <w:t>的表彰</w:t>
      </w:r>
      <w:r w:rsidRPr="001A08BD">
        <w:rPr>
          <w:rFonts w:eastAsia="SimSun"/>
          <w:sz w:val="24"/>
          <w:szCs w:val="24"/>
          <w:lang w:val="zh-CN" w:eastAsia="zh-CN"/>
        </w:rPr>
        <w:t>。</w:t>
      </w:r>
    </w:p>
    <w:p w14:paraId="7E36DBC2" w14:textId="74614BDC" w:rsidR="0045581A" w:rsidRPr="001A08BD" w:rsidRDefault="0045581A" w:rsidP="001A08BD">
      <w:pPr>
        <w:pStyle w:val="Normalnumber"/>
        <w:jc w:val="both"/>
        <w:rPr>
          <w:rFonts w:eastAsia="SimSun"/>
          <w:color w:val="000000"/>
          <w:sz w:val="24"/>
          <w:szCs w:val="24"/>
          <w:lang w:eastAsia="zh-CN"/>
        </w:rPr>
      </w:pPr>
      <w:r w:rsidRPr="001A08BD">
        <w:rPr>
          <w:rFonts w:eastAsia="SimSun"/>
          <w:sz w:val="24"/>
          <w:szCs w:val="24"/>
          <w:lang w:val="zh-CN" w:eastAsia="zh-CN"/>
        </w:rPr>
        <w:lastRenderedPageBreak/>
        <w:t>环境署与阿迪达斯</w:t>
      </w:r>
      <w:r w:rsidRPr="001A08BD">
        <w:rPr>
          <w:rFonts w:eastAsia="SimSun"/>
          <w:sz w:val="24"/>
          <w:szCs w:val="24"/>
          <w:lang w:val="zh-CN" w:eastAsia="zh-CN"/>
        </w:rPr>
        <w:t>Runtastic</w:t>
      </w:r>
      <w:r w:rsidRPr="001A08BD">
        <w:rPr>
          <w:rFonts w:eastAsia="SimSun"/>
          <w:sz w:val="24"/>
          <w:szCs w:val="24"/>
          <w:lang w:val="zh-CN" w:eastAsia="zh-CN"/>
        </w:rPr>
        <w:t>合作，于</w:t>
      </w:r>
      <w:r w:rsidRPr="001A08BD">
        <w:rPr>
          <w:rFonts w:eastAsia="SimSun"/>
          <w:sz w:val="24"/>
          <w:szCs w:val="24"/>
          <w:lang w:val="zh-CN" w:eastAsia="zh-CN"/>
        </w:rPr>
        <w:t>2019</w:t>
      </w:r>
      <w:r w:rsidRPr="001A08BD">
        <w:rPr>
          <w:rFonts w:eastAsia="SimSun"/>
          <w:sz w:val="24"/>
          <w:szCs w:val="24"/>
          <w:lang w:val="zh-CN" w:eastAsia="zh-CN"/>
        </w:rPr>
        <w:t>年</w:t>
      </w:r>
      <w:r w:rsidRPr="001A08BD">
        <w:rPr>
          <w:rFonts w:eastAsia="SimSun"/>
          <w:sz w:val="24"/>
          <w:szCs w:val="24"/>
          <w:lang w:val="zh-CN" w:eastAsia="zh-CN"/>
        </w:rPr>
        <w:t>10</w:t>
      </w:r>
      <w:r w:rsidRPr="001A08BD">
        <w:rPr>
          <w:rFonts w:eastAsia="SimSun"/>
          <w:sz w:val="24"/>
          <w:szCs w:val="24"/>
          <w:lang w:val="zh-CN" w:eastAsia="zh-CN"/>
        </w:rPr>
        <w:t>月发起了国际雪豹日活动，得到了在各社交媒体渠道拥有</w:t>
      </w:r>
      <w:r w:rsidRPr="001A08BD">
        <w:rPr>
          <w:rFonts w:eastAsia="SimSun"/>
          <w:sz w:val="24"/>
          <w:szCs w:val="24"/>
          <w:lang w:val="zh-CN" w:eastAsia="zh-CN"/>
        </w:rPr>
        <w:t>4 300</w:t>
      </w:r>
      <w:r w:rsidRPr="001A08BD">
        <w:rPr>
          <w:rFonts w:eastAsia="SimSun"/>
          <w:sz w:val="24"/>
          <w:szCs w:val="24"/>
          <w:lang w:val="zh-CN" w:eastAsia="zh-CN"/>
        </w:rPr>
        <w:t>万粉丝的有影响力人物的支持。因此，有</w:t>
      </w:r>
      <w:r w:rsidRPr="001A08BD">
        <w:rPr>
          <w:rFonts w:eastAsia="SimSun"/>
          <w:sz w:val="24"/>
          <w:szCs w:val="24"/>
          <w:lang w:val="zh-CN" w:eastAsia="zh-CN"/>
        </w:rPr>
        <w:t>10</w:t>
      </w:r>
      <w:r w:rsidRPr="001A08BD">
        <w:rPr>
          <w:rFonts w:eastAsia="SimSun"/>
          <w:sz w:val="24"/>
          <w:szCs w:val="24"/>
          <w:lang w:val="zh-CN" w:eastAsia="zh-CN"/>
        </w:rPr>
        <w:t>个城市的用户访问了环境署的网站，这些城市以前从未出现在环境署的分析中，但它们是雪豹的重要需求和（或）贩运中心。在这个方案取得成功的基础上，阿迪达斯</w:t>
      </w:r>
      <w:r w:rsidRPr="001A08BD">
        <w:rPr>
          <w:rFonts w:eastAsia="SimSun"/>
          <w:sz w:val="24"/>
          <w:szCs w:val="24"/>
          <w:lang w:val="zh-CN" w:eastAsia="zh-CN"/>
        </w:rPr>
        <w:t>Runtastic</w:t>
      </w:r>
      <w:r w:rsidRPr="001A08BD">
        <w:rPr>
          <w:rFonts w:eastAsia="SimSun"/>
          <w:sz w:val="24"/>
          <w:szCs w:val="24"/>
          <w:lang w:val="zh-CN" w:eastAsia="zh-CN"/>
        </w:rPr>
        <w:t>和环境署再次联手举办</w:t>
      </w:r>
      <w:r w:rsidRPr="001A08BD">
        <w:rPr>
          <w:rFonts w:eastAsia="SimSun"/>
          <w:sz w:val="24"/>
          <w:szCs w:val="24"/>
          <w:lang w:val="zh-CN" w:eastAsia="zh-CN"/>
        </w:rPr>
        <w:t>Run Wild</w:t>
      </w:r>
      <w:r w:rsidRPr="001A08BD">
        <w:rPr>
          <w:rFonts w:eastAsia="SimSun"/>
          <w:sz w:val="24"/>
          <w:szCs w:val="24"/>
          <w:lang w:val="zh-CN" w:eastAsia="zh-CN"/>
        </w:rPr>
        <w:t>挑战赛，时间恰好安排在</w:t>
      </w:r>
      <w:r w:rsidRPr="001A08BD">
        <w:rPr>
          <w:rFonts w:eastAsia="SimSun"/>
          <w:sz w:val="24"/>
          <w:szCs w:val="24"/>
          <w:lang w:val="zh-CN" w:eastAsia="zh-CN"/>
        </w:rPr>
        <w:t>2020</w:t>
      </w:r>
      <w:r w:rsidRPr="001A08BD">
        <w:rPr>
          <w:rFonts w:eastAsia="SimSun"/>
          <w:sz w:val="24"/>
          <w:szCs w:val="24"/>
          <w:lang w:val="zh-CN" w:eastAsia="zh-CN"/>
        </w:rPr>
        <w:t>年联大第七十五届会议期间，</w:t>
      </w:r>
      <w:r w:rsidR="0095289D">
        <w:rPr>
          <w:rFonts w:eastAsia="SimSun" w:hint="eastAsia"/>
          <w:sz w:val="24"/>
          <w:szCs w:val="24"/>
          <w:lang w:val="zh-CN" w:eastAsia="zh-CN"/>
        </w:rPr>
        <w:t>召</w:t>
      </w:r>
      <w:r w:rsidR="00940227">
        <w:rPr>
          <w:rFonts w:eastAsia="SimSun" w:hint="eastAsia"/>
          <w:sz w:val="24"/>
          <w:szCs w:val="24"/>
          <w:lang w:val="zh-CN" w:eastAsia="zh-CN"/>
        </w:rPr>
        <w:t>集</w:t>
      </w:r>
      <w:r w:rsidRPr="001A08BD">
        <w:rPr>
          <w:rFonts w:eastAsia="SimSun"/>
          <w:sz w:val="24"/>
          <w:szCs w:val="24"/>
          <w:lang w:val="zh-CN" w:eastAsia="zh-CN"/>
        </w:rPr>
        <w:t>100</w:t>
      </w:r>
      <w:r w:rsidRPr="001A08BD">
        <w:rPr>
          <w:rFonts w:eastAsia="SimSun"/>
          <w:sz w:val="24"/>
          <w:szCs w:val="24"/>
          <w:lang w:val="zh-CN" w:eastAsia="zh-CN"/>
        </w:rPr>
        <w:t>万名跑步者</w:t>
      </w:r>
      <w:r w:rsidR="00876A83">
        <w:rPr>
          <w:rFonts w:eastAsia="SimSun" w:hint="eastAsia"/>
          <w:sz w:val="24"/>
          <w:szCs w:val="24"/>
          <w:lang w:val="zh-CN" w:eastAsia="zh-CN"/>
        </w:rPr>
        <w:t>参与</w:t>
      </w:r>
      <w:r w:rsidRPr="001A08BD">
        <w:rPr>
          <w:rFonts w:eastAsia="SimSun"/>
          <w:sz w:val="24"/>
          <w:szCs w:val="24"/>
          <w:lang w:val="zh-CN" w:eastAsia="zh-CN"/>
        </w:rPr>
        <w:t>，他们代表着目前面临灭绝的</w:t>
      </w:r>
      <w:r w:rsidRPr="001A08BD">
        <w:rPr>
          <w:rFonts w:eastAsia="SimSun"/>
          <w:sz w:val="24"/>
          <w:szCs w:val="24"/>
          <w:lang w:val="zh-CN" w:eastAsia="zh-CN"/>
        </w:rPr>
        <w:t>100</w:t>
      </w:r>
      <w:r w:rsidRPr="001A08BD">
        <w:rPr>
          <w:rFonts w:eastAsia="SimSun"/>
          <w:sz w:val="24"/>
          <w:szCs w:val="24"/>
          <w:lang w:val="zh-CN" w:eastAsia="zh-CN"/>
        </w:rPr>
        <w:t>万个物种。</w:t>
      </w:r>
    </w:p>
    <w:p w14:paraId="1999AD25" w14:textId="04ABA584" w:rsidR="0045581A" w:rsidRPr="001A08BD" w:rsidRDefault="0045581A" w:rsidP="001A08BD">
      <w:pPr>
        <w:pStyle w:val="Normalnumber"/>
        <w:jc w:val="both"/>
        <w:rPr>
          <w:rFonts w:eastAsia="SimSun"/>
          <w:color w:val="000000"/>
          <w:sz w:val="24"/>
          <w:szCs w:val="24"/>
          <w:lang w:eastAsia="zh-CN"/>
        </w:rPr>
      </w:pPr>
      <w:r w:rsidRPr="001A08BD">
        <w:rPr>
          <w:rFonts w:eastAsia="SimSun"/>
          <w:sz w:val="24"/>
          <w:szCs w:val="24"/>
          <w:lang w:val="zh-CN" w:eastAsia="zh-CN"/>
        </w:rPr>
        <w:t>在</w:t>
      </w:r>
      <w:r w:rsidRPr="001A08BD">
        <w:rPr>
          <w:rFonts w:eastAsia="SimSun"/>
          <w:sz w:val="24"/>
          <w:szCs w:val="24"/>
          <w:lang w:val="zh-CN" w:eastAsia="zh-CN"/>
        </w:rPr>
        <w:t>2020</w:t>
      </w:r>
      <w:r w:rsidRPr="001A08BD">
        <w:rPr>
          <w:rFonts w:eastAsia="SimSun"/>
          <w:sz w:val="24"/>
          <w:szCs w:val="24"/>
          <w:lang w:val="zh-CN" w:eastAsia="zh-CN"/>
        </w:rPr>
        <w:t>年</w:t>
      </w:r>
      <w:r w:rsidRPr="001A08BD">
        <w:rPr>
          <w:rFonts w:eastAsia="SimSun"/>
          <w:sz w:val="24"/>
          <w:szCs w:val="24"/>
          <w:lang w:val="zh-CN" w:eastAsia="zh-CN"/>
        </w:rPr>
        <w:t>3</w:t>
      </w:r>
      <w:r w:rsidRPr="001A08BD">
        <w:rPr>
          <w:rFonts w:eastAsia="SimSun"/>
          <w:sz w:val="24"/>
          <w:szCs w:val="24"/>
          <w:lang w:val="zh-CN" w:eastAsia="zh-CN"/>
        </w:rPr>
        <w:t>月</w:t>
      </w:r>
      <w:r w:rsidRPr="001A08BD">
        <w:rPr>
          <w:rFonts w:eastAsia="SimSun"/>
          <w:sz w:val="24"/>
          <w:szCs w:val="24"/>
          <w:lang w:val="zh-CN" w:eastAsia="zh-CN"/>
        </w:rPr>
        <w:t>3</w:t>
      </w:r>
      <w:r w:rsidRPr="001A08BD">
        <w:rPr>
          <w:rFonts w:eastAsia="SimSun"/>
          <w:sz w:val="24"/>
          <w:szCs w:val="24"/>
          <w:lang w:val="zh-CN" w:eastAsia="zh-CN"/>
        </w:rPr>
        <w:t>日的世界野生动植物日，以</w:t>
      </w:r>
      <w:r w:rsidRPr="00DD3270">
        <w:rPr>
          <w:rFonts w:ascii="SimSun" w:eastAsia="SimSun" w:hAnsi="SimSun"/>
          <w:sz w:val="24"/>
          <w:szCs w:val="24"/>
          <w:lang w:val="zh-CN" w:eastAsia="zh-CN"/>
        </w:rPr>
        <w:t>“</w:t>
      </w:r>
      <w:r w:rsidRPr="001A08BD">
        <w:rPr>
          <w:rFonts w:eastAsia="SimSun"/>
          <w:sz w:val="24"/>
          <w:szCs w:val="24"/>
          <w:lang w:val="zh-CN" w:eastAsia="zh-CN"/>
        </w:rPr>
        <w:t>维持地球上所有生命</w:t>
      </w:r>
      <w:r w:rsidRPr="00DD3270">
        <w:rPr>
          <w:rFonts w:ascii="SimSun" w:eastAsia="SimSun" w:hAnsi="SimSun"/>
          <w:sz w:val="24"/>
          <w:szCs w:val="24"/>
          <w:lang w:val="zh-CN" w:eastAsia="zh-CN"/>
        </w:rPr>
        <w:t>”</w:t>
      </w:r>
      <w:r w:rsidRPr="001A08BD">
        <w:rPr>
          <w:rFonts w:eastAsia="SimSun"/>
          <w:sz w:val="24"/>
          <w:szCs w:val="24"/>
          <w:lang w:val="zh-CN" w:eastAsia="zh-CN"/>
        </w:rPr>
        <w:t>为主题，</w:t>
      </w:r>
      <w:r w:rsidRPr="000D1886">
        <w:rPr>
          <w:rFonts w:eastAsia="SimSun"/>
          <w:sz w:val="24"/>
          <w:szCs w:val="24"/>
          <w:lang w:val="zh-CN" w:eastAsia="zh-CN"/>
        </w:rPr>
        <w:t>#</w:t>
      </w:r>
      <w:r w:rsidRPr="000D1886">
        <w:rPr>
          <w:rFonts w:eastAsia="SimSun"/>
          <w:sz w:val="24"/>
          <w:szCs w:val="24"/>
          <w:lang w:val="zh-CN" w:eastAsia="zh-CN"/>
        </w:rPr>
        <w:t>为生命呐喊</w:t>
      </w:r>
      <w:r w:rsidRPr="000D1886">
        <w:rPr>
          <w:rFonts w:eastAsia="SimSun"/>
          <w:sz w:val="24"/>
          <w:szCs w:val="24"/>
          <w:lang w:val="zh-CN" w:eastAsia="zh-CN"/>
        </w:rPr>
        <w:t>#</w:t>
      </w:r>
      <w:r w:rsidRPr="000D1886">
        <w:rPr>
          <w:rFonts w:eastAsia="SimSun"/>
          <w:sz w:val="24"/>
          <w:szCs w:val="24"/>
          <w:lang w:val="zh-CN" w:eastAsia="zh-CN"/>
        </w:rPr>
        <w:t>运动和</w:t>
      </w:r>
      <w:r w:rsidRPr="000D1886">
        <w:rPr>
          <w:rFonts w:eastAsia="SimSun"/>
          <w:sz w:val="24"/>
          <w:szCs w:val="24"/>
          <w:lang w:val="zh-CN" w:eastAsia="zh-CN"/>
        </w:rPr>
        <w:t>#</w:t>
      </w:r>
      <w:r w:rsidR="00933D65" w:rsidRPr="000D1886">
        <w:rPr>
          <w:rFonts w:eastAsia="SimSun" w:hint="eastAsia"/>
          <w:sz w:val="24"/>
          <w:szCs w:val="24"/>
          <w:lang w:val="zh-CN" w:eastAsia="zh-CN"/>
        </w:rPr>
        <w:t>熠熠生灰</w:t>
      </w:r>
      <w:r w:rsidR="00D1656D" w:rsidRPr="000D1886">
        <w:rPr>
          <w:rFonts w:eastAsia="SimSun"/>
          <w:sz w:val="24"/>
          <w:szCs w:val="24"/>
          <w:lang w:val="zh-CN" w:eastAsia="zh-CN"/>
        </w:rPr>
        <w:t>#</w:t>
      </w:r>
      <w:r w:rsidR="00933D65" w:rsidRPr="000D1886">
        <w:rPr>
          <w:rFonts w:eastAsia="SimSun" w:hint="eastAsia"/>
          <w:sz w:val="24"/>
          <w:szCs w:val="24"/>
          <w:lang w:val="zh-CN" w:eastAsia="zh-CN"/>
        </w:rPr>
        <w:t>（</w:t>
      </w:r>
      <w:r w:rsidRPr="000D1886">
        <w:rPr>
          <w:rFonts w:eastAsia="SimSun"/>
          <w:sz w:val="24"/>
          <w:szCs w:val="24"/>
          <w:lang w:val="zh-CN" w:eastAsia="zh-CN"/>
        </w:rPr>
        <w:t>GlowingGone</w:t>
      </w:r>
      <w:r w:rsidR="00933D65" w:rsidRPr="000D1886">
        <w:rPr>
          <w:rFonts w:eastAsia="SimSun" w:hint="eastAsia"/>
          <w:sz w:val="24"/>
          <w:szCs w:val="24"/>
          <w:lang w:val="zh-CN" w:eastAsia="zh-CN"/>
        </w:rPr>
        <w:t>）</w:t>
      </w:r>
      <w:r w:rsidRPr="000D1886">
        <w:rPr>
          <w:rFonts w:eastAsia="SimSun"/>
          <w:sz w:val="24"/>
          <w:szCs w:val="24"/>
          <w:lang w:val="zh-CN" w:eastAsia="zh-CN"/>
        </w:rPr>
        <w:t>运动</w:t>
      </w:r>
      <w:r w:rsidRPr="001A08BD">
        <w:rPr>
          <w:rFonts w:eastAsia="SimSun"/>
          <w:sz w:val="24"/>
          <w:szCs w:val="24"/>
          <w:lang w:val="zh-CN" w:eastAsia="zh-CN"/>
        </w:rPr>
        <w:t>联合起来，</w:t>
      </w:r>
      <w:r w:rsidR="0008797C">
        <w:rPr>
          <w:rFonts w:eastAsia="SimSun" w:hint="eastAsia"/>
          <w:sz w:val="24"/>
          <w:szCs w:val="24"/>
          <w:lang w:val="zh-CN" w:eastAsia="zh-CN"/>
        </w:rPr>
        <w:t>向</w:t>
      </w:r>
      <w:r w:rsidRPr="001A08BD">
        <w:rPr>
          <w:rFonts w:eastAsia="SimSun"/>
          <w:sz w:val="24"/>
          <w:szCs w:val="24"/>
          <w:lang w:val="zh-CN" w:eastAsia="zh-CN"/>
        </w:rPr>
        <w:t>用户</w:t>
      </w:r>
      <w:r w:rsidR="0008797C">
        <w:rPr>
          <w:rFonts w:eastAsia="SimSun" w:hint="eastAsia"/>
          <w:sz w:val="24"/>
          <w:szCs w:val="24"/>
          <w:lang w:val="zh-CN" w:eastAsia="zh-CN"/>
        </w:rPr>
        <w:t>宣传</w:t>
      </w:r>
      <w:r w:rsidRPr="001A08BD">
        <w:rPr>
          <w:rFonts w:eastAsia="SimSun"/>
          <w:sz w:val="24"/>
          <w:szCs w:val="24"/>
          <w:lang w:val="zh-CN" w:eastAsia="zh-CN"/>
        </w:rPr>
        <w:t>珊瑚礁面临的各种威胁，包括野生动植物的非法贸易。点赞、分享和评论表明，这场运动吸引了超过</w:t>
      </w:r>
      <w:r w:rsidRPr="001A08BD">
        <w:rPr>
          <w:rFonts w:eastAsia="SimSun"/>
          <w:sz w:val="24"/>
          <w:szCs w:val="24"/>
          <w:lang w:val="zh-CN" w:eastAsia="zh-CN"/>
        </w:rPr>
        <w:t>420</w:t>
      </w:r>
      <w:r w:rsidRPr="001A08BD">
        <w:rPr>
          <w:rFonts w:eastAsia="SimSun"/>
          <w:sz w:val="24"/>
          <w:szCs w:val="24"/>
          <w:lang w:val="zh-CN" w:eastAsia="zh-CN"/>
        </w:rPr>
        <w:t>万人参与；全球倡导者扩大了运动的影响力，其中包括联合国</w:t>
      </w:r>
      <w:r w:rsidR="00654CB4">
        <w:rPr>
          <w:rFonts w:eastAsia="SimSun" w:hint="eastAsia"/>
          <w:sz w:val="24"/>
          <w:szCs w:val="24"/>
          <w:lang w:val="zh-CN" w:eastAsia="zh-CN"/>
        </w:rPr>
        <w:t>常务</w:t>
      </w:r>
      <w:r w:rsidRPr="001A08BD">
        <w:rPr>
          <w:rFonts w:eastAsia="SimSun"/>
          <w:sz w:val="24"/>
          <w:szCs w:val="24"/>
          <w:lang w:val="zh-CN" w:eastAsia="zh-CN"/>
        </w:rPr>
        <w:t>副秘书长阿</w:t>
      </w:r>
      <w:r w:rsidR="00654CB4" w:rsidRPr="00654CB4">
        <w:rPr>
          <w:rFonts w:eastAsia="SimSun" w:hint="eastAsia"/>
          <w:sz w:val="24"/>
          <w:szCs w:val="24"/>
          <w:lang w:val="zh-CN" w:eastAsia="zh-CN"/>
        </w:rPr>
        <w:t>明</w:t>
      </w:r>
      <w:r w:rsidRPr="00CF7DCA">
        <w:rPr>
          <w:rFonts w:ascii="SimSun" w:eastAsia="SimSun" w:hAnsi="SimSun"/>
          <w:sz w:val="24"/>
          <w:szCs w:val="24"/>
          <w:lang w:val="zh-CN" w:eastAsia="zh-CN"/>
        </w:rPr>
        <w:t>娜·</w:t>
      </w:r>
      <w:r w:rsidRPr="001A08BD">
        <w:rPr>
          <w:rFonts w:eastAsia="SimSun"/>
          <w:sz w:val="24"/>
          <w:szCs w:val="24"/>
          <w:lang w:val="zh-CN" w:eastAsia="zh-CN"/>
        </w:rPr>
        <w:t>穆罕默德、和平使者</w:t>
      </w:r>
      <w:r w:rsidRPr="001A08BD">
        <w:rPr>
          <w:rFonts w:eastAsia="SimSun"/>
          <w:sz w:val="24"/>
          <w:szCs w:val="24"/>
          <w:lang w:val="zh-CN" w:eastAsia="zh-CN"/>
        </w:rPr>
        <w:t>Jane Goodall</w:t>
      </w:r>
      <w:r w:rsidRPr="001A08BD">
        <w:rPr>
          <w:rFonts w:eastAsia="SimSun"/>
          <w:sz w:val="24"/>
          <w:szCs w:val="24"/>
          <w:lang w:val="zh-CN" w:eastAsia="zh-CN"/>
        </w:rPr>
        <w:t>以及海洋</w:t>
      </w:r>
      <w:r w:rsidR="00485358">
        <w:rPr>
          <w:rFonts w:eastAsia="SimSun" w:hint="eastAsia"/>
          <w:sz w:val="24"/>
          <w:szCs w:val="24"/>
          <w:lang w:val="zh-CN" w:eastAsia="zh-CN"/>
        </w:rPr>
        <w:t>卫士</w:t>
      </w:r>
      <w:r w:rsidRPr="001A08BD">
        <w:rPr>
          <w:rFonts w:eastAsia="SimSun"/>
          <w:sz w:val="24"/>
          <w:szCs w:val="24"/>
          <w:lang w:val="zh-CN" w:eastAsia="zh-CN"/>
        </w:rPr>
        <w:t>Ashlan</w:t>
      </w:r>
      <w:r w:rsidRPr="001A08BD">
        <w:rPr>
          <w:rFonts w:eastAsia="SimSun"/>
          <w:sz w:val="24"/>
          <w:szCs w:val="24"/>
          <w:lang w:val="zh-CN" w:eastAsia="zh-CN"/>
        </w:rPr>
        <w:t>和</w:t>
      </w:r>
      <w:r w:rsidRPr="001A08BD">
        <w:rPr>
          <w:rFonts w:eastAsia="SimSun"/>
          <w:sz w:val="24"/>
          <w:szCs w:val="24"/>
          <w:lang w:val="zh-CN" w:eastAsia="zh-CN"/>
        </w:rPr>
        <w:t>Philippe Cousteau</w:t>
      </w:r>
      <w:r w:rsidRPr="001A08BD">
        <w:rPr>
          <w:rFonts w:eastAsia="SimSun"/>
          <w:sz w:val="24"/>
          <w:szCs w:val="24"/>
          <w:lang w:val="zh-CN" w:eastAsia="zh-CN"/>
        </w:rPr>
        <w:t>。</w:t>
      </w:r>
      <w:bookmarkStart w:id="5" w:name="_Hlk45730531"/>
    </w:p>
    <w:bookmarkEnd w:id="5"/>
    <w:p w14:paraId="37942E19" w14:textId="77777777" w:rsidR="0045581A" w:rsidRPr="001A08BD" w:rsidRDefault="0042053F" w:rsidP="001A08BD">
      <w:pPr>
        <w:pStyle w:val="CH1"/>
        <w:ind w:hanging="797"/>
        <w:jc w:val="both"/>
        <w:rPr>
          <w:rFonts w:ascii="SimHei" w:eastAsia="SimHei" w:hAnsi="SimHei"/>
          <w:sz w:val="32"/>
          <w:szCs w:val="32"/>
        </w:rPr>
      </w:pPr>
      <w:r w:rsidRPr="001A08BD">
        <w:rPr>
          <w:rFonts w:ascii="SimHei" w:eastAsia="SimHei" w:hAnsi="SimHei"/>
          <w:bCs/>
          <w:sz w:val="32"/>
          <w:szCs w:val="32"/>
          <w:lang w:val="zh-CN"/>
        </w:rPr>
        <w:t>二、</w:t>
      </w:r>
      <w:r w:rsidRPr="001A08BD">
        <w:rPr>
          <w:rFonts w:ascii="SimHei" w:eastAsia="SimHei" w:hAnsi="SimHei"/>
          <w:sz w:val="32"/>
          <w:szCs w:val="32"/>
          <w:lang w:val="zh-CN"/>
        </w:rPr>
        <w:tab/>
      </w:r>
      <w:proofErr w:type="spellStart"/>
      <w:r w:rsidRPr="001A08BD">
        <w:rPr>
          <w:rFonts w:ascii="SimHei" w:eastAsia="SimHei" w:hAnsi="SimHei"/>
          <w:bCs/>
          <w:sz w:val="32"/>
          <w:szCs w:val="32"/>
          <w:lang w:val="zh-CN"/>
        </w:rPr>
        <w:t>经验教训</w:t>
      </w:r>
      <w:proofErr w:type="spellEnd"/>
    </w:p>
    <w:p w14:paraId="4AB93DC3" w14:textId="518DEDB1"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有必要鼓励和支持人类、动物和环境健康界进行更密切的合作，以设计和实施针对野生动植物和森林产品非法贸易的对策，这</w:t>
      </w:r>
      <w:r w:rsidRPr="001A08BD">
        <w:rPr>
          <w:rFonts w:ascii="SimSun" w:eastAsia="SimSun" w:hAnsi="SimSun"/>
          <w:sz w:val="24"/>
          <w:szCs w:val="24"/>
          <w:lang w:val="zh-CN" w:eastAsia="zh-CN"/>
        </w:rPr>
        <w:t>是“一体化卫生”办法</w:t>
      </w:r>
      <w:r w:rsidRPr="001A08BD">
        <w:rPr>
          <w:rFonts w:eastAsia="SimSun"/>
          <w:sz w:val="24"/>
          <w:szCs w:val="24"/>
          <w:lang w:val="zh-CN" w:eastAsia="zh-CN"/>
        </w:rPr>
        <w:t>的</w:t>
      </w:r>
      <w:r w:rsidR="004E7448">
        <w:rPr>
          <w:rFonts w:eastAsia="SimSun" w:hint="eastAsia"/>
          <w:sz w:val="24"/>
          <w:szCs w:val="24"/>
          <w:lang w:val="zh-CN" w:eastAsia="zh-CN"/>
        </w:rPr>
        <w:t>一</w:t>
      </w:r>
      <w:r w:rsidRPr="001A08BD">
        <w:rPr>
          <w:rFonts w:eastAsia="SimSun"/>
          <w:sz w:val="24"/>
          <w:szCs w:val="24"/>
          <w:lang w:val="zh-CN" w:eastAsia="zh-CN"/>
        </w:rPr>
        <w:t>部分。</w:t>
      </w:r>
    </w:p>
    <w:p w14:paraId="3F834306" w14:textId="4CE482E1"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土著人民和当地社区可以在打击野生动植物非法贸易方面发挥关键作用，应当给予其更多机会在与野生动植物有关的地方、国家和国际政策</w:t>
      </w:r>
      <w:r w:rsidR="00C60FE0">
        <w:rPr>
          <w:rFonts w:eastAsia="SimSun" w:hint="eastAsia"/>
          <w:sz w:val="24"/>
          <w:szCs w:val="24"/>
          <w:lang w:val="zh-CN" w:eastAsia="zh-CN"/>
        </w:rPr>
        <w:t>制定</w:t>
      </w:r>
      <w:r w:rsidRPr="001A08BD">
        <w:rPr>
          <w:rFonts w:eastAsia="SimSun"/>
          <w:sz w:val="24"/>
          <w:szCs w:val="24"/>
          <w:lang w:val="zh-CN" w:eastAsia="zh-CN"/>
        </w:rPr>
        <w:t>和决策</w:t>
      </w:r>
      <w:r w:rsidR="00453E3B">
        <w:rPr>
          <w:rFonts w:eastAsia="SimSun" w:hint="eastAsia"/>
          <w:sz w:val="24"/>
          <w:szCs w:val="24"/>
          <w:lang w:val="zh-CN" w:eastAsia="zh-CN"/>
        </w:rPr>
        <w:t>平台上</w:t>
      </w:r>
      <w:r w:rsidRPr="001A08BD">
        <w:rPr>
          <w:rFonts w:eastAsia="SimSun"/>
          <w:sz w:val="24"/>
          <w:szCs w:val="24"/>
          <w:lang w:val="zh-CN" w:eastAsia="zh-CN"/>
        </w:rPr>
        <w:t>陈述其看法、优先事项和观点。</w:t>
      </w:r>
    </w:p>
    <w:p w14:paraId="29AF0736" w14:textId="757DDAEF"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虽然野生动植物非法贸易仍然是对生物多样性的重要威胁，但拯救野生动植物需要应对野生动植物面临的多重且往往相互作用的威胁，包括生境丧失和</w:t>
      </w:r>
      <w:r w:rsidR="008B6392">
        <w:rPr>
          <w:rFonts w:eastAsia="SimSun" w:hint="eastAsia"/>
          <w:sz w:val="24"/>
          <w:szCs w:val="24"/>
          <w:lang w:val="zh-CN" w:eastAsia="zh-CN"/>
        </w:rPr>
        <w:t>破</w:t>
      </w:r>
      <w:r w:rsidRPr="001A08BD">
        <w:rPr>
          <w:rFonts w:eastAsia="SimSun"/>
          <w:sz w:val="24"/>
          <w:szCs w:val="24"/>
          <w:lang w:val="zh-CN" w:eastAsia="zh-CN"/>
        </w:rPr>
        <w:t>碎化、污染、入侵物种和气候变化。</w:t>
      </w:r>
    </w:p>
    <w:p w14:paraId="3AB467C7" w14:textId="77777777" w:rsidR="0045581A" w:rsidRPr="001A08BD" w:rsidRDefault="0042053F" w:rsidP="001A08BD">
      <w:pPr>
        <w:pStyle w:val="CH1"/>
        <w:ind w:hanging="797"/>
        <w:jc w:val="both"/>
        <w:rPr>
          <w:rFonts w:ascii="SimHei" w:eastAsia="SimHei" w:hAnsi="SimHei"/>
          <w:bCs/>
          <w:sz w:val="32"/>
          <w:szCs w:val="32"/>
          <w:lang w:val="zh-CN" w:eastAsia="zh-CN"/>
        </w:rPr>
      </w:pPr>
      <w:r w:rsidRPr="001A08BD">
        <w:rPr>
          <w:rFonts w:ascii="SimHei" w:eastAsia="SimHei" w:hAnsi="SimHei"/>
          <w:bCs/>
          <w:sz w:val="32"/>
          <w:szCs w:val="32"/>
          <w:lang w:val="zh-CN" w:eastAsia="zh-CN"/>
        </w:rPr>
        <w:t>三、</w:t>
      </w:r>
      <w:r w:rsidRPr="001A08BD">
        <w:rPr>
          <w:rFonts w:ascii="SimHei" w:eastAsia="SimHei" w:hAnsi="SimHei"/>
          <w:bCs/>
          <w:sz w:val="32"/>
          <w:szCs w:val="32"/>
          <w:lang w:val="zh-CN" w:eastAsia="zh-CN"/>
        </w:rPr>
        <w:tab/>
        <w:t>建议和建议采取的行动</w:t>
      </w:r>
    </w:p>
    <w:p w14:paraId="35FE09DF" w14:textId="0285CEEF"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环境大会不妨考虑</w:t>
      </w:r>
      <w:r w:rsidRPr="003F7AE5">
        <w:rPr>
          <w:rFonts w:ascii="SimSun" w:eastAsia="SimSun" w:hAnsi="SimSun"/>
          <w:sz w:val="24"/>
          <w:szCs w:val="24"/>
          <w:lang w:val="zh-CN" w:eastAsia="zh-CN"/>
        </w:rPr>
        <w:t>加强“一体化卫生”</w:t>
      </w:r>
      <w:r w:rsidRPr="001A08BD">
        <w:rPr>
          <w:rFonts w:eastAsia="SimSun"/>
          <w:sz w:val="24"/>
          <w:szCs w:val="24"/>
          <w:lang w:val="zh-CN" w:eastAsia="zh-CN"/>
        </w:rPr>
        <w:t>办法的环境层面，并利用环境署和其他环境专家的专门知识，将适当的工作纳入环境署的任务范围，并在世界卫生组织、联合国粮食及农业组织和世界动物卫生组织之间现有的三方联盟内</w:t>
      </w:r>
      <w:r w:rsidR="006F6AA1" w:rsidRPr="00073B6E">
        <w:rPr>
          <w:rFonts w:eastAsia="SimSun" w:hint="eastAsia"/>
          <w:sz w:val="24"/>
          <w:szCs w:val="24"/>
          <w:lang w:val="zh-CN" w:eastAsia="zh-CN"/>
        </w:rPr>
        <w:t>提供更多</w:t>
      </w:r>
      <w:r w:rsidRPr="001A08BD">
        <w:rPr>
          <w:rFonts w:eastAsia="SimSun"/>
          <w:sz w:val="24"/>
          <w:szCs w:val="24"/>
          <w:lang w:val="zh-CN" w:eastAsia="zh-CN"/>
        </w:rPr>
        <w:t>环境专门知识。</w:t>
      </w:r>
    </w:p>
    <w:p w14:paraId="6DCD7BE9" w14:textId="27F330F0"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环境大会不妨考虑鼓励会员国在执行主任的支持下制定和推进各种措施，打击对环境造成严重影响的犯罪，并继续努力培养执法环节中</w:t>
      </w:r>
      <w:r w:rsidR="00097488">
        <w:rPr>
          <w:rFonts w:eastAsia="SimSun" w:hint="eastAsia"/>
          <w:sz w:val="24"/>
          <w:szCs w:val="24"/>
          <w:lang w:val="zh-CN" w:eastAsia="zh-CN"/>
        </w:rPr>
        <w:t>各</w:t>
      </w:r>
      <w:r w:rsidRPr="001A08BD">
        <w:rPr>
          <w:rFonts w:eastAsia="SimSun"/>
          <w:sz w:val="24"/>
          <w:szCs w:val="24"/>
          <w:lang w:val="zh-CN" w:eastAsia="zh-CN"/>
        </w:rPr>
        <w:t>行为</w:t>
      </w:r>
      <w:r w:rsidR="00097488">
        <w:rPr>
          <w:rFonts w:eastAsia="SimSun" w:hint="eastAsia"/>
          <w:sz w:val="24"/>
          <w:szCs w:val="24"/>
          <w:lang w:val="zh-CN" w:eastAsia="zh-CN"/>
        </w:rPr>
        <w:t>体</w:t>
      </w:r>
      <w:r w:rsidRPr="001A08BD">
        <w:rPr>
          <w:rFonts w:eastAsia="SimSun"/>
          <w:sz w:val="24"/>
          <w:szCs w:val="24"/>
          <w:lang w:val="zh-CN" w:eastAsia="zh-CN"/>
        </w:rPr>
        <w:t>的能力，以便充分认识到野生动植物和森林产品非法贸易相关犯罪的严重性。</w:t>
      </w:r>
    </w:p>
    <w:p w14:paraId="7F1799EB" w14:textId="5D684DC4"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环境大会不妨考虑敦促会员国考虑如何增加土著人民和当地社区参与野生动植物相关决策</w:t>
      </w:r>
      <w:r w:rsidR="0051717E">
        <w:rPr>
          <w:rFonts w:eastAsia="SimSun" w:hint="eastAsia"/>
          <w:sz w:val="24"/>
          <w:szCs w:val="24"/>
          <w:lang w:val="zh-CN" w:eastAsia="zh-CN"/>
        </w:rPr>
        <w:t>平台</w:t>
      </w:r>
      <w:r w:rsidRPr="001A08BD">
        <w:rPr>
          <w:rFonts w:eastAsia="SimSun"/>
          <w:sz w:val="24"/>
          <w:szCs w:val="24"/>
          <w:lang w:val="zh-CN" w:eastAsia="zh-CN"/>
        </w:rPr>
        <w:t>的机会，包括（酌情）在正式声明中</w:t>
      </w:r>
      <w:r w:rsidR="00027061">
        <w:rPr>
          <w:rFonts w:eastAsia="SimSun" w:hint="eastAsia"/>
          <w:sz w:val="24"/>
          <w:szCs w:val="24"/>
          <w:lang w:val="zh-CN" w:eastAsia="zh-CN"/>
        </w:rPr>
        <w:t>承认</w:t>
      </w:r>
      <w:r w:rsidRPr="001A08BD">
        <w:rPr>
          <w:rFonts w:eastAsia="SimSun"/>
          <w:sz w:val="24"/>
          <w:szCs w:val="24"/>
          <w:lang w:val="zh-CN" w:eastAsia="zh-CN"/>
        </w:rPr>
        <w:t>这样做的必要性，并确立明确而方便的建言献策途径，以便各级进行更深入和更</w:t>
      </w:r>
      <w:r w:rsidR="007668D6">
        <w:rPr>
          <w:rFonts w:eastAsia="SimSun" w:hint="eastAsia"/>
          <w:sz w:val="24"/>
          <w:szCs w:val="24"/>
          <w:lang w:val="zh-CN" w:eastAsia="zh-CN"/>
        </w:rPr>
        <w:t>切实</w:t>
      </w:r>
      <w:r w:rsidRPr="001A08BD">
        <w:rPr>
          <w:rFonts w:eastAsia="SimSun"/>
          <w:sz w:val="24"/>
          <w:szCs w:val="24"/>
          <w:lang w:val="zh-CN" w:eastAsia="zh-CN"/>
        </w:rPr>
        <w:t>的参与。</w:t>
      </w:r>
    </w:p>
    <w:p w14:paraId="4778CB60" w14:textId="057C5257" w:rsidR="0045581A" w:rsidRPr="001A08BD" w:rsidRDefault="0045581A" w:rsidP="001A08BD">
      <w:pPr>
        <w:pStyle w:val="Normalnumber"/>
        <w:jc w:val="both"/>
        <w:rPr>
          <w:rFonts w:eastAsia="SimSun"/>
          <w:sz w:val="24"/>
          <w:szCs w:val="24"/>
          <w:lang w:eastAsia="zh-CN"/>
        </w:rPr>
      </w:pPr>
      <w:r w:rsidRPr="001A08BD">
        <w:rPr>
          <w:rFonts w:eastAsia="SimSun"/>
          <w:sz w:val="24"/>
          <w:szCs w:val="24"/>
          <w:lang w:val="zh-CN" w:eastAsia="zh-CN"/>
        </w:rPr>
        <w:t>环境大会不妨考虑</w:t>
      </w:r>
      <w:r w:rsidR="00667E57">
        <w:rPr>
          <w:rFonts w:eastAsia="SimSun" w:hint="eastAsia"/>
          <w:sz w:val="24"/>
          <w:szCs w:val="24"/>
          <w:lang w:val="zh-CN" w:eastAsia="zh-CN"/>
        </w:rPr>
        <w:t>加强</w:t>
      </w:r>
      <w:r w:rsidRPr="001A08BD">
        <w:rPr>
          <w:rFonts w:eastAsia="SimSun"/>
          <w:sz w:val="24"/>
          <w:szCs w:val="24"/>
          <w:lang w:val="zh-CN" w:eastAsia="zh-CN"/>
        </w:rPr>
        <w:t>执行主任的任务</w:t>
      </w:r>
      <w:r w:rsidR="00BB2855">
        <w:rPr>
          <w:rFonts w:eastAsia="SimSun" w:hint="eastAsia"/>
          <w:sz w:val="24"/>
          <w:szCs w:val="24"/>
          <w:lang w:val="zh-CN" w:eastAsia="zh-CN"/>
        </w:rPr>
        <w:t>授权</w:t>
      </w:r>
      <w:r w:rsidRPr="001A08BD">
        <w:rPr>
          <w:rFonts w:eastAsia="SimSun"/>
          <w:sz w:val="24"/>
          <w:szCs w:val="24"/>
          <w:lang w:val="zh-CN" w:eastAsia="zh-CN"/>
        </w:rPr>
        <w:t>和</w:t>
      </w:r>
      <w:r w:rsidR="00667E57">
        <w:rPr>
          <w:rFonts w:eastAsia="SimSun" w:hint="eastAsia"/>
          <w:sz w:val="24"/>
          <w:szCs w:val="24"/>
          <w:lang w:val="zh-CN" w:eastAsia="zh-CN"/>
        </w:rPr>
        <w:t>对其的支持</w:t>
      </w:r>
      <w:r w:rsidRPr="001A08BD">
        <w:rPr>
          <w:rFonts w:eastAsia="SimSun"/>
          <w:sz w:val="24"/>
          <w:szCs w:val="24"/>
          <w:lang w:val="zh-CN" w:eastAsia="zh-CN"/>
        </w:rPr>
        <w:t>，以涵盖除野生动植物非法贸易以外、对野生动植物和生物多样性的更广泛威胁，包括分析和制定应对</w:t>
      </w:r>
      <w:r w:rsidR="00BB2855">
        <w:rPr>
          <w:rFonts w:eastAsia="SimSun" w:hint="eastAsia"/>
          <w:sz w:val="24"/>
          <w:szCs w:val="24"/>
          <w:lang w:val="zh-CN" w:eastAsia="zh-CN"/>
        </w:rPr>
        <w:t>多</w:t>
      </w:r>
      <w:r w:rsidRPr="001A08BD">
        <w:rPr>
          <w:rFonts w:eastAsia="SimSun"/>
          <w:sz w:val="24"/>
          <w:szCs w:val="24"/>
          <w:lang w:val="zh-CN" w:eastAsia="zh-CN"/>
        </w:rPr>
        <w:t>种威胁的措施，</w:t>
      </w:r>
      <w:r w:rsidR="00B05BF2">
        <w:rPr>
          <w:rFonts w:eastAsia="SimSun" w:hint="eastAsia"/>
          <w:sz w:val="24"/>
          <w:szCs w:val="24"/>
          <w:lang w:val="zh-CN" w:eastAsia="zh-CN"/>
        </w:rPr>
        <w:t>从</w:t>
      </w:r>
      <w:r w:rsidRPr="001A08BD">
        <w:rPr>
          <w:rFonts w:eastAsia="SimSun"/>
          <w:sz w:val="24"/>
          <w:szCs w:val="24"/>
          <w:lang w:val="zh-CN" w:eastAsia="zh-CN"/>
        </w:rPr>
        <w:t>而在全球和国家一级确定哪些方面最需要强有力而协调一致的政策对策。</w:t>
      </w:r>
    </w:p>
    <w:p w14:paraId="001EF739" w14:textId="77777777" w:rsidR="004A6AD8" w:rsidRPr="001A08BD" w:rsidRDefault="004A6AD8" w:rsidP="001A08BD">
      <w:pPr>
        <w:pStyle w:val="Normalpool"/>
        <w:jc w:val="both"/>
        <w:rPr>
          <w:sz w:val="24"/>
          <w:szCs w:val="24"/>
          <w:lang w:eastAsia="zh-CN"/>
        </w:rPr>
      </w:pPr>
    </w:p>
    <w:tbl>
      <w:tblPr>
        <w:tblStyle w:val="Tabledocrigh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42053F" w:rsidRPr="00811DD5" w14:paraId="15D06AC9" w14:textId="77777777" w:rsidTr="00FC72FC">
        <w:trPr>
          <w:jc w:val="center"/>
        </w:trPr>
        <w:tc>
          <w:tcPr>
            <w:tcW w:w="1897" w:type="dxa"/>
          </w:tcPr>
          <w:p w14:paraId="3EFEF4EA" w14:textId="77777777" w:rsidR="0042053F" w:rsidRPr="00811DD5" w:rsidRDefault="0042053F" w:rsidP="00FC72FC">
            <w:pPr>
              <w:pStyle w:val="Normalpool"/>
              <w:spacing w:before="120" w:after="0"/>
              <w:rPr>
                <w:lang w:val="en-GB" w:eastAsia="zh-CN"/>
              </w:rPr>
            </w:pPr>
          </w:p>
        </w:tc>
        <w:tc>
          <w:tcPr>
            <w:tcW w:w="1897" w:type="dxa"/>
          </w:tcPr>
          <w:p w14:paraId="5606791E" w14:textId="77777777" w:rsidR="0042053F" w:rsidRPr="00811DD5" w:rsidRDefault="0042053F" w:rsidP="00FC72FC">
            <w:pPr>
              <w:pStyle w:val="Normalpool"/>
              <w:spacing w:before="120" w:after="0"/>
              <w:rPr>
                <w:lang w:val="en-GB" w:eastAsia="zh-CN"/>
              </w:rPr>
            </w:pPr>
          </w:p>
        </w:tc>
        <w:tc>
          <w:tcPr>
            <w:tcW w:w="1897" w:type="dxa"/>
            <w:tcBorders>
              <w:bottom w:val="single" w:sz="4" w:space="0" w:color="auto"/>
            </w:tcBorders>
          </w:tcPr>
          <w:p w14:paraId="51616065" w14:textId="77777777" w:rsidR="0042053F" w:rsidRPr="00811DD5" w:rsidRDefault="0042053F" w:rsidP="00FC72FC">
            <w:pPr>
              <w:pStyle w:val="Normalpool"/>
              <w:spacing w:before="120" w:after="0"/>
              <w:rPr>
                <w:lang w:val="en-GB" w:eastAsia="zh-CN"/>
              </w:rPr>
            </w:pPr>
          </w:p>
        </w:tc>
        <w:tc>
          <w:tcPr>
            <w:tcW w:w="1897" w:type="dxa"/>
          </w:tcPr>
          <w:p w14:paraId="1FBBDD22" w14:textId="77777777" w:rsidR="0042053F" w:rsidRPr="00811DD5" w:rsidRDefault="0042053F" w:rsidP="00FC72FC">
            <w:pPr>
              <w:pStyle w:val="Normalpool"/>
              <w:spacing w:before="120" w:after="0"/>
              <w:rPr>
                <w:lang w:val="en-GB" w:eastAsia="zh-CN"/>
              </w:rPr>
            </w:pPr>
          </w:p>
        </w:tc>
        <w:tc>
          <w:tcPr>
            <w:tcW w:w="1898" w:type="dxa"/>
          </w:tcPr>
          <w:p w14:paraId="051F1E0C" w14:textId="77777777" w:rsidR="0042053F" w:rsidRPr="00811DD5" w:rsidRDefault="0042053F" w:rsidP="00FC72FC">
            <w:pPr>
              <w:pStyle w:val="Normalpool"/>
              <w:spacing w:before="120" w:after="0"/>
              <w:rPr>
                <w:lang w:val="en-GB" w:eastAsia="zh-CN"/>
              </w:rPr>
            </w:pPr>
          </w:p>
        </w:tc>
      </w:tr>
    </w:tbl>
    <w:p w14:paraId="779D4BE0" w14:textId="77777777" w:rsidR="005841A3" w:rsidRPr="00811DD5" w:rsidRDefault="005841A3" w:rsidP="004A6AD8">
      <w:pPr>
        <w:pStyle w:val="Normalpool"/>
        <w:rPr>
          <w:lang w:eastAsia="zh-CN"/>
        </w:rPr>
      </w:pPr>
    </w:p>
    <w:sectPr w:rsidR="005841A3" w:rsidRPr="00811DD5" w:rsidSect="00947C8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9DEEE" w16cex:dateUtc="2020-12-08T08:15:00Z"/>
  <w16cex:commentExtensible w16cex:durableId="2372210B" w16cex:dateUtc="2020-12-02T19:19:00Z"/>
  <w16cex:commentExtensible w16cex:durableId="2378C0FB" w16cex:dateUtc="2020-12-07T11:55:00Z"/>
  <w16cex:commentExtensible w16cex:durableId="2378E241" w16cex:dateUtc="2020-12-07T14:17:00Z"/>
  <w16cex:commentExtensible w16cex:durableId="2378E29F" w16cex:dateUtc="2020-12-07T14:19:00Z"/>
  <w16cex:commentExtensible w16cex:durableId="237315BA" w16cex:dateUtc="2020-12-03T12:43:00Z"/>
  <w16cex:commentExtensible w16cex:durableId="2378E2D3" w16cex:dateUtc="2020-12-07T14:20:00Z"/>
  <w16cex:commentExtensible w16cex:durableId="237A0833" w16cex:dateUtc="2020-12-08T11:12:00Z"/>
  <w16cex:commentExtensible w16cex:durableId="23723CE4" w16cex:dateUtc="2020-12-02T21:18:00Z"/>
  <w16cex:commentExtensible w16cex:durableId="2378BB13" w16cex:dateUtc="2020-12-07T11:30:00Z"/>
  <w16cex:commentExtensible w16cex:durableId="2378DE5C" w16cex:dateUtc="2020-12-07T14:01:00Z"/>
  <w16cex:commentExtensible w16cex:durableId="23723BBA" w16cex:dateUtc="2020-12-02T21:13:00Z"/>
  <w16cex:commentExtensible w16cex:durableId="2378BB6A" w16cex:dateUtc="2020-12-07T11:32:00Z"/>
  <w16cex:commentExtensible w16cex:durableId="23723E67" w16cex:dateUtc="2020-12-02T21:25:00Z"/>
  <w16cex:commentExtensible w16cex:durableId="2378DF56" w16cex:dateUtc="2020-12-07T14:05:00Z"/>
  <w16cex:commentExtensible w16cex:durableId="2378BBD1" w16cex:dateUtc="2020-12-07T11:33:00Z"/>
  <w16cex:commentExtensible w16cex:durableId="23724CD5" w16cex:dateUtc="2020-12-02T22:26:00Z"/>
  <w16cex:commentExtensible w16cex:durableId="237A045B" w16cex:dateUtc="2020-12-08T10:55:00Z"/>
  <w16cex:commentExtensible w16cex:durableId="2375F4DB" w16cex:dateUtc="2020-12-05T17:00:00Z"/>
  <w16cex:commentExtensible w16cex:durableId="2375F598" w16cex:dateUtc="2020-12-05T17:03:00Z"/>
  <w16cex:commentExtensible w16cex:durableId="23725F92" w16cex:dateUtc="2020-12-02T23:46:00Z"/>
  <w16cex:commentExtensible w16cex:durableId="2378E066" w16cex:dateUtc="2020-12-07T14:09:00Z"/>
  <w16cex:commentExtensible w16cex:durableId="23726572" w16cex:dateUtc="2020-12-03T00:11:00Z"/>
  <w16cex:commentExtensible w16cex:durableId="2379C065" w16cex:dateUtc="2020-12-08T06:05:00Z"/>
  <w16cex:commentExtensible w16cex:durableId="237A04E3" w16cex:dateUtc="2020-12-08T10:57:00Z"/>
  <w16cex:commentExtensible w16cex:durableId="2378BF39" w16cex:dateUtc="2020-12-07T11:48:00Z"/>
  <w16cex:commentExtensible w16cex:durableId="2378E22B" w16cex:dateUtc="2020-12-07T14:17:00Z"/>
  <w16cex:commentExtensible w16cex:durableId="237214AE" w16cex:dateUtc="2020-12-02T1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13B90" w14:textId="77777777" w:rsidR="006A1E1F" w:rsidRDefault="006A1E1F">
      <w:r>
        <w:separator/>
      </w:r>
    </w:p>
  </w:endnote>
  <w:endnote w:type="continuationSeparator" w:id="0">
    <w:p w14:paraId="244D62C0" w14:textId="77777777" w:rsidR="006A1E1F" w:rsidRDefault="006A1E1F">
      <w:r>
        <w:continuationSeparator/>
      </w:r>
    </w:p>
  </w:endnote>
  <w:endnote w:type="continuationNotice" w:id="1">
    <w:p w14:paraId="62607C6B" w14:textId="77777777" w:rsidR="006A1E1F" w:rsidRDefault="006A1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E9FF8" w14:textId="77777777" w:rsidR="00DC33A2" w:rsidRPr="00FC72FC" w:rsidRDefault="00DC33A2" w:rsidP="00645231">
    <w:pPr>
      <w:pStyle w:val="Footer-pool"/>
      <w:rPr>
        <w:sz w:val="20"/>
      </w:rPr>
    </w:pPr>
    <w:r w:rsidRPr="00FC72FC">
      <w:rPr>
        <w:rStyle w:val="PageNumber"/>
        <w:b/>
        <w:sz w:val="20"/>
      </w:rPr>
      <w:fldChar w:fldCharType="begin"/>
    </w:r>
    <w:r w:rsidRPr="00FC72FC">
      <w:rPr>
        <w:rStyle w:val="PageNumber"/>
        <w:b/>
        <w:sz w:val="20"/>
      </w:rPr>
      <w:instrText xml:space="preserve"> PAGE </w:instrText>
    </w:r>
    <w:r w:rsidRPr="00FC72FC">
      <w:rPr>
        <w:rStyle w:val="PageNumber"/>
        <w:b/>
        <w:sz w:val="20"/>
      </w:rPr>
      <w:fldChar w:fldCharType="separate"/>
    </w:r>
    <w:r w:rsidRPr="00FC72FC">
      <w:rPr>
        <w:rStyle w:val="PageNumber"/>
        <w:b/>
        <w:sz w:val="20"/>
      </w:rPr>
      <w:t>2</w:t>
    </w:r>
    <w:r w:rsidRPr="00FC72FC">
      <w:rPr>
        <w:rStyle w:val="PageNumbe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7F3EE" w14:textId="77777777" w:rsidR="00DC33A2" w:rsidRPr="00FC72FC" w:rsidRDefault="00DC33A2" w:rsidP="00FC72FC">
    <w:pPr>
      <w:pStyle w:val="Footer-pool"/>
      <w:spacing w:before="0"/>
      <w:jc w:val="right"/>
      <w:rPr>
        <w:sz w:val="20"/>
      </w:rPr>
    </w:pPr>
    <w:r w:rsidRPr="00FC72FC">
      <w:rPr>
        <w:rStyle w:val="PageNumber"/>
        <w:b/>
        <w:sz w:val="20"/>
      </w:rPr>
      <w:fldChar w:fldCharType="begin"/>
    </w:r>
    <w:r w:rsidRPr="00FC72FC">
      <w:rPr>
        <w:rStyle w:val="PageNumber"/>
        <w:b/>
        <w:sz w:val="20"/>
      </w:rPr>
      <w:instrText xml:space="preserve"> PAGE </w:instrText>
    </w:r>
    <w:r w:rsidRPr="00FC72FC">
      <w:rPr>
        <w:rStyle w:val="PageNumber"/>
        <w:b/>
        <w:sz w:val="20"/>
      </w:rPr>
      <w:fldChar w:fldCharType="separate"/>
    </w:r>
    <w:r w:rsidRPr="00FC72FC">
      <w:rPr>
        <w:rStyle w:val="PageNumber"/>
        <w:b/>
        <w:sz w:val="20"/>
      </w:rPr>
      <w:t>3</w:t>
    </w:r>
    <w:r w:rsidRPr="00FC72FC">
      <w:rPr>
        <w:rStyle w:val="PageNumbe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F71CA" w14:textId="4C542E42" w:rsidR="00DC33A2" w:rsidRPr="00944BFD" w:rsidRDefault="00DC33A2" w:rsidP="00944BFD">
    <w:pPr>
      <w:pStyle w:val="Footer-pool"/>
      <w:spacing w:before="0"/>
      <w:rPr>
        <w:sz w:val="20"/>
      </w:rPr>
    </w:pPr>
    <w:r w:rsidRPr="00944BFD">
      <w:rPr>
        <w:sz w:val="20"/>
      </w:rPr>
      <w:t>K</w:t>
    </w:r>
    <w:r w:rsidR="002E0F6A" w:rsidRPr="00944BFD">
      <w:rPr>
        <w:rStyle w:val="job-value"/>
        <w:sz w:val="20"/>
      </w:rPr>
      <w:t>200275</w:t>
    </w:r>
    <w:r w:rsidR="001A08BD" w:rsidRPr="00944BFD">
      <w:rPr>
        <w:rStyle w:val="job-value"/>
        <w:sz w:val="20"/>
      </w:rPr>
      <w:t>5</w:t>
    </w:r>
    <w:r w:rsidRPr="00944BFD">
      <w:rPr>
        <w:sz w:val="20"/>
      </w:rPr>
      <w:tab/>
    </w:r>
    <w:r w:rsidR="00944BFD" w:rsidRPr="00944BFD">
      <w:rPr>
        <w:sz w:val="20"/>
      </w:rPr>
      <w:t>30</w:t>
    </w:r>
    <w:r w:rsidR="00F87137" w:rsidRPr="00944BFD">
      <w:rPr>
        <w:sz w:val="20"/>
      </w:rPr>
      <w:t>12</w:t>
    </w:r>
    <w:r w:rsidRPr="00944BFD">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E0BF8" w14:textId="77777777" w:rsidR="006A1E1F" w:rsidRPr="00643832" w:rsidRDefault="006A1E1F" w:rsidP="00944BFD">
      <w:pPr>
        <w:tabs>
          <w:tab w:val="clear" w:pos="1247"/>
          <w:tab w:val="clear" w:pos="1814"/>
          <w:tab w:val="clear" w:pos="2381"/>
          <w:tab w:val="clear" w:pos="2948"/>
          <w:tab w:val="clear" w:pos="3515"/>
          <w:tab w:val="left" w:pos="624"/>
        </w:tabs>
        <w:spacing w:after="0" w:line="240" w:lineRule="auto"/>
        <w:ind w:left="624"/>
        <w:rPr>
          <w:sz w:val="18"/>
          <w:szCs w:val="18"/>
        </w:rPr>
      </w:pPr>
      <w:r w:rsidRPr="00643832">
        <w:rPr>
          <w:sz w:val="18"/>
          <w:szCs w:val="18"/>
        </w:rPr>
        <w:separator/>
      </w:r>
    </w:p>
  </w:footnote>
  <w:footnote w:type="continuationSeparator" w:id="0">
    <w:p w14:paraId="79ADC843" w14:textId="77777777" w:rsidR="006A1E1F" w:rsidRDefault="006A1E1F">
      <w:r>
        <w:continuationSeparator/>
      </w:r>
    </w:p>
  </w:footnote>
  <w:footnote w:type="continuationNotice" w:id="1">
    <w:p w14:paraId="6ABA7FF7" w14:textId="77777777" w:rsidR="006A1E1F" w:rsidRDefault="006A1E1F"/>
  </w:footnote>
  <w:footnote w:id="2">
    <w:p w14:paraId="2868BDC3" w14:textId="51B8EB19" w:rsidR="00E260DC" w:rsidRPr="00944BFD" w:rsidRDefault="00E260DC" w:rsidP="00DD0AA9">
      <w:pPr>
        <w:pStyle w:val="Normal-pool"/>
        <w:tabs>
          <w:tab w:val="clear" w:pos="1247"/>
          <w:tab w:val="left" w:pos="624"/>
        </w:tabs>
        <w:spacing w:before="20" w:after="40"/>
        <w:ind w:left="1247"/>
        <w:rPr>
          <w:lang w:eastAsia="zh-CN"/>
        </w:rPr>
      </w:pPr>
      <w:r w:rsidRPr="00944BFD">
        <w:rPr>
          <w:lang w:val="zh-CN" w:eastAsia="zh-CN"/>
        </w:rPr>
        <w:t xml:space="preserve">* </w:t>
      </w:r>
      <w:r w:rsidR="00402168" w:rsidRPr="00944BFD">
        <w:rPr>
          <w:lang w:val="zh-CN" w:eastAsia="zh-CN"/>
        </w:rPr>
        <w:t>根据</w:t>
      </w:r>
      <w:r w:rsidR="00402168" w:rsidRPr="00944BFD">
        <w:rPr>
          <w:lang w:val="zh-CN" w:eastAsia="zh-CN"/>
        </w:rPr>
        <w:t>2020</w:t>
      </w:r>
      <w:r w:rsidR="00402168" w:rsidRPr="00944BFD">
        <w:rPr>
          <w:lang w:val="zh-CN" w:eastAsia="zh-CN"/>
        </w:rPr>
        <w:t>年</w:t>
      </w:r>
      <w:r w:rsidR="00402168" w:rsidRPr="00944BFD">
        <w:rPr>
          <w:lang w:val="zh-CN" w:eastAsia="zh-CN"/>
        </w:rPr>
        <w:t>10</w:t>
      </w:r>
      <w:r w:rsidR="00402168" w:rsidRPr="00944BFD">
        <w:rPr>
          <w:lang w:val="zh-CN" w:eastAsia="zh-CN"/>
        </w:rPr>
        <w:t>月</w:t>
      </w:r>
      <w:r w:rsidR="00402168" w:rsidRPr="00944BFD">
        <w:rPr>
          <w:lang w:val="zh-CN" w:eastAsia="zh-CN"/>
        </w:rPr>
        <w:t>8</w:t>
      </w:r>
      <w:r w:rsidR="00402168" w:rsidRPr="00944BFD">
        <w:rPr>
          <w:lang w:val="zh-CN" w:eastAsia="zh-CN"/>
        </w:rPr>
        <w:t>日举行的联合国环境大会主席团会议以及</w:t>
      </w:r>
      <w:r w:rsidR="00402168" w:rsidRPr="00944BFD">
        <w:rPr>
          <w:lang w:val="zh-CN" w:eastAsia="zh-CN"/>
        </w:rPr>
        <w:t>2020</w:t>
      </w:r>
      <w:r w:rsidR="00402168" w:rsidRPr="00944BFD">
        <w:rPr>
          <w:lang w:val="zh-CN" w:eastAsia="zh-CN"/>
        </w:rPr>
        <w:t>年</w:t>
      </w:r>
      <w:r w:rsidR="00402168" w:rsidRPr="00944BFD">
        <w:rPr>
          <w:lang w:val="zh-CN" w:eastAsia="zh-CN"/>
        </w:rPr>
        <w:t>12</w:t>
      </w:r>
      <w:r w:rsidR="00402168" w:rsidRPr="00944BFD">
        <w:rPr>
          <w:lang w:val="zh-CN" w:eastAsia="zh-CN"/>
        </w:rPr>
        <w:t>月</w:t>
      </w:r>
      <w:r w:rsidR="00402168" w:rsidRPr="00944BFD">
        <w:rPr>
          <w:lang w:val="zh-CN" w:eastAsia="zh-CN"/>
        </w:rPr>
        <w:t>1</w:t>
      </w:r>
      <w:r w:rsidR="00402168" w:rsidRPr="00944BFD">
        <w:rPr>
          <w:lang w:val="zh-CN" w:eastAsia="zh-CN"/>
        </w:rPr>
        <w:t>日举行的联合国环境大会主席团和常驻代表委员会主席团联席会议所作的决定，环境大会第五届会议预计于</w:t>
      </w:r>
      <w:r w:rsidR="00402168" w:rsidRPr="00944BFD">
        <w:rPr>
          <w:lang w:val="zh-CN" w:eastAsia="zh-CN"/>
        </w:rPr>
        <w:t>2021</w:t>
      </w:r>
      <w:r w:rsidR="00402168" w:rsidRPr="00944BFD">
        <w:rPr>
          <w:lang w:val="zh-CN" w:eastAsia="zh-CN"/>
        </w:rPr>
        <w:t>年</w:t>
      </w:r>
      <w:r w:rsidR="00402168" w:rsidRPr="00944BFD">
        <w:rPr>
          <w:lang w:val="zh-CN" w:eastAsia="zh-CN"/>
        </w:rPr>
        <w:t>2</w:t>
      </w:r>
      <w:r w:rsidR="00402168" w:rsidRPr="00944BFD">
        <w:rPr>
          <w:lang w:val="zh-CN" w:eastAsia="zh-CN"/>
        </w:rPr>
        <w:t>月</w:t>
      </w:r>
      <w:r w:rsidR="00402168" w:rsidRPr="00944BFD">
        <w:rPr>
          <w:lang w:val="zh-CN" w:eastAsia="zh-CN"/>
        </w:rPr>
        <w:t>23</w:t>
      </w:r>
      <w:r w:rsidR="00402168" w:rsidRPr="00944BFD">
        <w:rPr>
          <w:lang w:val="zh-CN" w:eastAsia="zh-CN"/>
        </w:rPr>
        <w:t>日休会，并于</w:t>
      </w:r>
      <w:r w:rsidR="00402168" w:rsidRPr="00944BFD">
        <w:rPr>
          <w:lang w:val="zh-CN" w:eastAsia="zh-CN"/>
        </w:rPr>
        <w:t>2022</w:t>
      </w:r>
      <w:r w:rsidR="00402168" w:rsidRPr="00944BFD">
        <w:rPr>
          <w:lang w:val="zh-CN" w:eastAsia="zh-CN"/>
        </w:rPr>
        <w:t>年</w:t>
      </w:r>
      <w:r w:rsidR="00402168" w:rsidRPr="00944BFD">
        <w:rPr>
          <w:lang w:val="zh-CN" w:eastAsia="zh-CN"/>
        </w:rPr>
        <w:t>2</w:t>
      </w:r>
      <w:r w:rsidR="00402168" w:rsidRPr="00944BFD">
        <w:rPr>
          <w:lang w:val="zh-CN" w:eastAsia="zh-CN"/>
        </w:rPr>
        <w:t>月以现场会议形式复会</w:t>
      </w:r>
      <w:r w:rsidRPr="00944BFD">
        <w:rPr>
          <w:lang w:val="zh-CN" w:eastAsia="zh-CN"/>
        </w:rPr>
        <w:t>。</w:t>
      </w:r>
    </w:p>
  </w:footnote>
  <w:footnote w:id="3">
    <w:p w14:paraId="5544AA4B" w14:textId="3E1FFF6A" w:rsidR="00070784" w:rsidRPr="00070784" w:rsidRDefault="00070784" w:rsidP="00DD0AA9">
      <w:pPr>
        <w:pStyle w:val="Normal-pool"/>
        <w:tabs>
          <w:tab w:val="clear" w:pos="1247"/>
          <w:tab w:val="left" w:pos="624"/>
        </w:tabs>
        <w:spacing w:before="20" w:after="40"/>
        <w:ind w:left="1247"/>
        <w:rPr>
          <w:sz w:val="18"/>
          <w:szCs w:val="18"/>
        </w:rPr>
      </w:pPr>
      <w:r w:rsidRPr="00944BFD">
        <w:t xml:space="preserve">** </w:t>
      </w:r>
      <w:r w:rsidR="00402168" w:rsidRPr="00944BFD">
        <w:rPr>
          <w:lang w:val="en-US" w:eastAsia="zh-CN"/>
        </w:rPr>
        <w:t>UNEP/EA.5/1/Rev.1</w:t>
      </w:r>
      <w:r w:rsidRPr="00944BFD">
        <w:rPr>
          <w:lang w:val="zh-CN"/>
        </w:rPr>
        <w:t>。</w:t>
      </w:r>
    </w:p>
  </w:footnote>
  <w:footnote w:id="4">
    <w:p w14:paraId="4645F1E3" w14:textId="0CD198A8" w:rsidR="00DC33A2" w:rsidRPr="005F4432" w:rsidRDefault="00DC33A2" w:rsidP="005F4432">
      <w:pPr>
        <w:pStyle w:val="FootnoteText"/>
        <w:tabs>
          <w:tab w:val="left" w:pos="624"/>
        </w:tabs>
        <w:spacing w:after="40" w:line="240" w:lineRule="auto"/>
        <w:ind w:left="1260" w:firstLine="0"/>
        <w:rPr>
          <w:spacing w:val="0"/>
          <w:w w:val="100"/>
          <w:kern w:val="0"/>
          <w:sz w:val="20"/>
        </w:rPr>
      </w:pPr>
      <w:r w:rsidRPr="005F4432">
        <w:rPr>
          <w:rStyle w:val="FootnoteReference"/>
          <w:spacing w:val="0"/>
          <w:w w:val="100"/>
          <w:kern w:val="0"/>
          <w:position w:val="0"/>
          <w:szCs w:val="20"/>
          <w:lang w:val="zh-CN"/>
        </w:rPr>
        <w:footnoteRef/>
      </w:r>
      <w:r w:rsidRPr="005F4432">
        <w:rPr>
          <w:spacing w:val="0"/>
          <w:w w:val="100"/>
          <w:kern w:val="0"/>
          <w:sz w:val="20"/>
          <w:lang w:val="en-GB"/>
        </w:rPr>
        <w:t xml:space="preserve"> </w:t>
      </w:r>
      <w:r w:rsidR="00877B54" w:rsidRPr="005F4432">
        <w:rPr>
          <w:spacing w:val="0"/>
          <w:w w:val="100"/>
          <w:kern w:val="0"/>
          <w:sz w:val="20"/>
          <w:lang w:val="en-GB"/>
        </w:rPr>
        <w:t>可查阅</w:t>
      </w:r>
      <w:hyperlink r:id="rId1" w:history="1">
        <w:r w:rsidR="00877B54" w:rsidRPr="005F4432">
          <w:rPr>
            <w:rStyle w:val="Hyperlink"/>
            <w:spacing w:val="0"/>
            <w:w w:val="100"/>
            <w:kern w:val="0"/>
            <w:lang w:val="en-GB"/>
          </w:rPr>
          <w:t>https://wedocs.unep.org/bitstream/handle/20.500.11822/22864/WLWL_Report_web.pdf</w:t>
        </w:r>
      </w:hyperlink>
      <w:r w:rsidR="00507F5D" w:rsidRPr="005F4432">
        <w:rPr>
          <w:spacing w:val="0"/>
          <w:w w:val="100"/>
          <w:kern w:val="0"/>
          <w:sz w:val="20"/>
          <w:lang w:val="en-GB"/>
        </w:rPr>
        <w:t>。</w:t>
      </w:r>
    </w:p>
  </w:footnote>
  <w:footnote w:id="5">
    <w:p w14:paraId="045D67DC" w14:textId="77777777" w:rsidR="00DC33A2" w:rsidRPr="00CC4EEB" w:rsidRDefault="00DC33A2" w:rsidP="00CC4EEB">
      <w:pPr>
        <w:pStyle w:val="FootnoteText"/>
        <w:tabs>
          <w:tab w:val="left" w:pos="624"/>
        </w:tabs>
        <w:spacing w:after="40" w:line="240" w:lineRule="auto"/>
        <w:ind w:left="1260" w:firstLine="0"/>
        <w:rPr>
          <w:spacing w:val="0"/>
          <w:w w:val="100"/>
          <w:kern w:val="0"/>
          <w:sz w:val="20"/>
        </w:rPr>
      </w:pPr>
      <w:r w:rsidRPr="00CC4EEB">
        <w:rPr>
          <w:rStyle w:val="FootnoteReference"/>
          <w:spacing w:val="0"/>
          <w:w w:val="100"/>
          <w:kern w:val="0"/>
          <w:position w:val="0"/>
          <w:szCs w:val="20"/>
          <w:lang w:val="zh-CN"/>
        </w:rPr>
        <w:footnoteRef/>
      </w:r>
      <w:r w:rsidRPr="00CC4EEB">
        <w:rPr>
          <w:spacing w:val="0"/>
          <w:w w:val="100"/>
          <w:kern w:val="0"/>
          <w:sz w:val="20"/>
        </w:rPr>
        <w:t xml:space="preserve"> Tittensor, Derek P. (2020), “Evaluating the relationships between the legal and illegal international wildlife trades”, </w:t>
      </w:r>
      <w:r w:rsidRPr="00CC4EEB">
        <w:rPr>
          <w:i/>
          <w:iCs/>
          <w:spacing w:val="0"/>
          <w:w w:val="100"/>
          <w:kern w:val="0"/>
          <w:sz w:val="20"/>
        </w:rPr>
        <w:t>Conservation Letters</w:t>
      </w:r>
      <w:r w:rsidRPr="00CC4EEB">
        <w:rPr>
          <w:spacing w:val="0"/>
          <w:w w:val="100"/>
          <w:kern w:val="0"/>
          <w:sz w:val="20"/>
        </w:rPr>
        <w:t>, vol. 13, no. 5 (https://doi.org/10.1111/conl.12724).</w:t>
      </w:r>
    </w:p>
  </w:footnote>
  <w:footnote w:id="6">
    <w:p w14:paraId="0E6626F6" w14:textId="4F328AA5" w:rsidR="009E5AB0" w:rsidRPr="00CC4F80" w:rsidRDefault="009E5AB0" w:rsidP="00CC4F80">
      <w:pPr>
        <w:pStyle w:val="FootnoteText"/>
        <w:tabs>
          <w:tab w:val="left" w:pos="624"/>
        </w:tabs>
        <w:spacing w:after="40" w:line="240" w:lineRule="auto"/>
        <w:ind w:left="1350" w:hanging="90"/>
        <w:rPr>
          <w:spacing w:val="0"/>
          <w:w w:val="100"/>
          <w:kern w:val="0"/>
          <w:sz w:val="20"/>
        </w:rPr>
      </w:pPr>
      <w:r w:rsidRPr="00CC4F80">
        <w:rPr>
          <w:rStyle w:val="FootnoteReference"/>
          <w:spacing w:val="0"/>
          <w:w w:val="100"/>
          <w:kern w:val="0"/>
          <w:position w:val="0"/>
          <w:szCs w:val="20"/>
          <w:lang w:val="zh-CN"/>
        </w:rPr>
        <w:footnoteRef/>
      </w:r>
      <w:r w:rsidRPr="00CC4F80">
        <w:rPr>
          <w:spacing w:val="0"/>
          <w:w w:val="100"/>
          <w:kern w:val="0"/>
          <w:sz w:val="20"/>
        </w:rPr>
        <w:t xml:space="preserve"> </w:t>
      </w:r>
      <w:r w:rsidRPr="00CC4F80">
        <w:rPr>
          <w:spacing w:val="0"/>
          <w:w w:val="100"/>
          <w:kern w:val="0"/>
          <w:sz w:val="20"/>
          <w:lang w:val="zh-CN"/>
        </w:rPr>
        <w:t>参见</w:t>
      </w:r>
      <w:r w:rsidR="000D7AD1" w:rsidRPr="00CC4F80">
        <w:rPr>
          <w:spacing w:val="0"/>
          <w:w w:val="100"/>
          <w:kern w:val="0"/>
          <w:sz w:val="20"/>
        </w:rPr>
        <w:t>《</w:t>
      </w:r>
      <w:r w:rsidR="000D7AD1" w:rsidRPr="00CC4F80">
        <w:rPr>
          <w:spacing w:val="0"/>
          <w:w w:val="100"/>
          <w:kern w:val="0"/>
          <w:sz w:val="20"/>
        </w:rPr>
        <w:t>2018</w:t>
      </w:r>
      <w:r w:rsidR="000D7AD1" w:rsidRPr="00CC4F80">
        <w:rPr>
          <w:spacing w:val="0"/>
          <w:w w:val="100"/>
          <w:kern w:val="0"/>
          <w:sz w:val="20"/>
        </w:rPr>
        <w:t>年欧盟野生动植物贸易》等</w:t>
      </w:r>
      <w:r w:rsidRPr="00CC4F80">
        <w:rPr>
          <w:spacing w:val="0"/>
          <w:w w:val="100"/>
          <w:kern w:val="0"/>
          <w:sz w:val="20"/>
          <w:lang w:val="zh-CN"/>
        </w:rPr>
        <w:t>报告。</w:t>
      </w:r>
      <w:bookmarkStart w:id="4" w:name="_Hlk58253535"/>
    </w:p>
    <w:bookmarkEnd w:id="4"/>
  </w:footnote>
  <w:footnote w:id="7">
    <w:p w14:paraId="7FF15C24" w14:textId="77777777" w:rsidR="00536200" w:rsidRPr="00070784" w:rsidRDefault="00536200" w:rsidP="00CC4F80">
      <w:pPr>
        <w:pStyle w:val="FootnoteText"/>
        <w:tabs>
          <w:tab w:val="left" w:pos="624"/>
        </w:tabs>
        <w:spacing w:after="40" w:line="240" w:lineRule="auto"/>
        <w:ind w:left="1350" w:hanging="90"/>
        <w:rPr>
          <w:szCs w:val="18"/>
        </w:rPr>
      </w:pPr>
      <w:r w:rsidRPr="00CC4F80">
        <w:rPr>
          <w:rStyle w:val="FootnoteReference"/>
          <w:spacing w:val="0"/>
          <w:w w:val="100"/>
          <w:kern w:val="0"/>
          <w:position w:val="0"/>
          <w:szCs w:val="20"/>
          <w:lang w:val="zh-CN"/>
        </w:rPr>
        <w:footnoteRef/>
      </w:r>
      <w:r w:rsidRPr="00CC4F80">
        <w:rPr>
          <w:spacing w:val="0"/>
          <w:w w:val="100"/>
          <w:kern w:val="0"/>
          <w:sz w:val="20"/>
        </w:rPr>
        <w:t xml:space="preserve"> </w:t>
      </w:r>
      <w:r w:rsidRPr="00CC4F80">
        <w:rPr>
          <w:spacing w:val="0"/>
          <w:w w:val="100"/>
          <w:kern w:val="0"/>
          <w:sz w:val="20"/>
          <w:lang w:val="zh-CN"/>
        </w:rPr>
        <w:t>参见</w:t>
      </w:r>
      <w:r w:rsidRPr="00CC4F80">
        <w:rPr>
          <w:spacing w:val="0"/>
          <w:w w:val="100"/>
          <w:kern w:val="0"/>
          <w:sz w:val="20"/>
        </w:rPr>
        <w:t>https://ec.europa.eu/environment/forests/timber_regulation.htm</w:t>
      </w:r>
      <w:r w:rsidRPr="00CC4F80">
        <w:rPr>
          <w:spacing w:val="0"/>
          <w:w w:val="100"/>
          <w:kern w:val="0"/>
          <w:sz w:val="20"/>
          <w:lang w:val="zh-CN"/>
        </w:rPr>
        <w:t>网页中</w:t>
      </w:r>
      <w:r w:rsidRPr="00CC4F80">
        <w:rPr>
          <w:rFonts w:ascii="SimSun" w:hAnsi="SimSun"/>
          <w:spacing w:val="0"/>
          <w:w w:val="100"/>
          <w:kern w:val="0"/>
          <w:sz w:val="20"/>
        </w:rPr>
        <w:t>“</w:t>
      </w:r>
      <w:r w:rsidRPr="00CC4F80">
        <w:rPr>
          <w:spacing w:val="0"/>
          <w:w w:val="100"/>
          <w:kern w:val="0"/>
          <w:sz w:val="20"/>
          <w:lang w:val="zh-CN"/>
        </w:rPr>
        <w:t>实施和执行</w:t>
      </w:r>
      <w:r w:rsidRPr="00CC4F80">
        <w:rPr>
          <w:rFonts w:ascii="SimSun" w:hAnsi="SimSun"/>
          <w:spacing w:val="0"/>
          <w:w w:val="100"/>
          <w:kern w:val="0"/>
          <w:sz w:val="20"/>
        </w:rPr>
        <w:t>”</w:t>
      </w:r>
      <w:r w:rsidRPr="00CC4F80">
        <w:rPr>
          <w:spacing w:val="0"/>
          <w:w w:val="100"/>
          <w:kern w:val="0"/>
          <w:sz w:val="20"/>
          <w:lang w:val="zh-CN"/>
        </w:rPr>
        <w:t>下的例子。</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24F97" w14:textId="49F90CB3" w:rsidR="00DC33A2" w:rsidRPr="00FC72FC" w:rsidRDefault="00DC33A2" w:rsidP="00645231">
    <w:pPr>
      <w:pStyle w:val="Header-pool"/>
      <w:rPr>
        <w:sz w:val="20"/>
      </w:rPr>
    </w:pPr>
    <w:r w:rsidRPr="00FC72FC">
      <w:rPr>
        <w:bCs/>
        <w:sz w:val="20"/>
      </w:rPr>
      <w:t>UNEP</w:t>
    </w:r>
    <w:r w:rsidRPr="00FC72FC">
      <w:rPr>
        <w:noProof/>
        <w:sz w:val="20"/>
      </w:rPr>
      <w:t>/EA.5/21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66462" w14:textId="72691CF2" w:rsidR="00DC33A2" w:rsidRPr="00FC72FC" w:rsidRDefault="00DC33A2" w:rsidP="00645231">
    <w:pPr>
      <w:pStyle w:val="Header-pool"/>
      <w:jc w:val="right"/>
      <w:rPr>
        <w:sz w:val="20"/>
      </w:rPr>
    </w:pPr>
    <w:r w:rsidRPr="00FC72FC">
      <w:rPr>
        <w:bCs/>
        <w:sz w:val="20"/>
      </w:rPr>
      <w:t>UNEP</w:t>
    </w:r>
    <w:r w:rsidRPr="00FC72FC">
      <w:rPr>
        <w:noProof/>
        <w:sz w:val="20"/>
      </w:rPr>
      <w:t>/EA.5/</w:t>
    </w:r>
    <w:r w:rsidR="00A96050" w:rsidRPr="00FC72FC">
      <w:rPr>
        <w:noProof/>
        <w:sz w:val="20"/>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1FECA" w14:textId="7CEA778B" w:rsidR="00DC33A2" w:rsidRDefault="00DC33A2" w:rsidP="00ED03E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280C"/>
    <w:multiLevelType w:val="hybridMultilevel"/>
    <w:tmpl w:val="3274D804"/>
    <w:lvl w:ilvl="0" w:tplc="B2748DBC">
      <w:start w:val="1"/>
      <w:numFmt w:val="decimal"/>
      <w:pStyle w:val="Numberedparagraph"/>
      <w:lvlText w:val="%1."/>
      <w:lvlJc w:val="left"/>
      <w:pPr>
        <w:ind w:left="720" w:hanging="360"/>
      </w:pPr>
      <w:rPr>
        <w:rFonts w:eastAsia="Arial Unicode MS" w:hint="default"/>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AE2ECEB0"/>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num w:numId="1">
    <w:abstractNumId w:val="3"/>
  </w:num>
  <w:num w:numId="2">
    <w:abstractNumId w:val="1"/>
  </w:num>
  <w:num w:numId="3">
    <w:abstractNumId w:val="2"/>
  </w:num>
  <w:num w:numId="4">
    <w:abstractNumId w:val="3"/>
    <w:lvlOverride w:ilvl="0">
      <w:lvl w:ilvl="0">
        <w:start w:val="1"/>
        <w:numFmt w:val="decimal"/>
        <w:pStyle w:val="Normalnumber"/>
        <w:lvlText w:val="%1."/>
        <w:lvlJc w:val="left"/>
        <w:pPr>
          <w:tabs>
            <w:tab w:val="num" w:pos="1247"/>
          </w:tabs>
          <w:ind w:left="1247" w:firstLine="0"/>
        </w:pPr>
        <w:rPr>
          <w:rFonts w:hint="default"/>
        </w:rPr>
      </w:lvl>
    </w:lvlOverride>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en-CA" w:vendorID="64" w:dllVersion="4096" w:nlCheck="1" w:checkStyle="0"/>
  <w:activeWritingStyle w:appName="MSWord" w:lang="fr-CH" w:vendorID="64" w:dllVersion="0" w:nlCheck="1" w:checkStyle="0"/>
  <w:activeWritingStyle w:appName="MSWord" w:lang="en-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3NDAzMzI2MgOyzZR0lIJTi4sz8/NACoxrAXzIt0IsAAAA"/>
  </w:docVars>
  <w:rsids>
    <w:rsidRoot w:val="00091FA7"/>
    <w:rsid w:val="00000998"/>
    <w:rsid w:val="0000760B"/>
    <w:rsid w:val="00007A53"/>
    <w:rsid w:val="00012077"/>
    <w:rsid w:val="000149E6"/>
    <w:rsid w:val="000212D2"/>
    <w:rsid w:val="000247B0"/>
    <w:rsid w:val="00026997"/>
    <w:rsid w:val="00027061"/>
    <w:rsid w:val="00033E0B"/>
    <w:rsid w:val="00035EDE"/>
    <w:rsid w:val="000413C5"/>
    <w:rsid w:val="000509B4"/>
    <w:rsid w:val="00052070"/>
    <w:rsid w:val="00057A47"/>
    <w:rsid w:val="0006035B"/>
    <w:rsid w:val="00070784"/>
    <w:rsid w:val="0007148F"/>
    <w:rsid w:val="00071886"/>
    <w:rsid w:val="00073B6E"/>
    <w:rsid w:val="000742BC"/>
    <w:rsid w:val="00082A0C"/>
    <w:rsid w:val="00083504"/>
    <w:rsid w:val="00086342"/>
    <w:rsid w:val="000877FC"/>
    <w:rsid w:val="0008797C"/>
    <w:rsid w:val="0009129E"/>
    <w:rsid w:val="00091FA7"/>
    <w:rsid w:val="00094650"/>
    <w:rsid w:val="0009640C"/>
    <w:rsid w:val="00097488"/>
    <w:rsid w:val="000B1231"/>
    <w:rsid w:val="000B22A2"/>
    <w:rsid w:val="000C0FF5"/>
    <w:rsid w:val="000C2A52"/>
    <w:rsid w:val="000C30E8"/>
    <w:rsid w:val="000C5C03"/>
    <w:rsid w:val="000D1886"/>
    <w:rsid w:val="000D33C0"/>
    <w:rsid w:val="000D4874"/>
    <w:rsid w:val="000D6941"/>
    <w:rsid w:val="000D7AD1"/>
    <w:rsid w:val="0011190A"/>
    <w:rsid w:val="00112E85"/>
    <w:rsid w:val="001202E3"/>
    <w:rsid w:val="00123699"/>
    <w:rsid w:val="001236D1"/>
    <w:rsid w:val="00123C52"/>
    <w:rsid w:val="0013059D"/>
    <w:rsid w:val="00141A55"/>
    <w:rsid w:val="001446A3"/>
    <w:rsid w:val="00150D94"/>
    <w:rsid w:val="00155395"/>
    <w:rsid w:val="00160D74"/>
    <w:rsid w:val="00167760"/>
    <w:rsid w:val="00167D02"/>
    <w:rsid w:val="00170216"/>
    <w:rsid w:val="00171083"/>
    <w:rsid w:val="00173269"/>
    <w:rsid w:val="00181EC8"/>
    <w:rsid w:val="00184349"/>
    <w:rsid w:val="00185908"/>
    <w:rsid w:val="00185EE5"/>
    <w:rsid w:val="00190E9E"/>
    <w:rsid w:val="00195F33"/>
    <w:rsid w:val="001A08BD"/>
    <w:rsid w:val="001A54A9"/>
    <w:rsid w:val="001A6031"/>
    <w:rsid w:val="001B1617"/>
    <w:rsid w:val="001B4D1C"/>
    <w:rsid w:val="001B504B"/>
    <w:rsid w:val="001C0CE9"/>
    <w:rsid w:val="001C3560"/>
    <w:rsid w:val="001C520E"/>
    <w:rsid w:val="001C7D7F"/>
    <w:rsid w:val="001D0C19"/>
    <w:rsid w:val="001D3874"/>
    <w:rsid w:val="001D5696"/>
    <w:rsid w:val="001D79B8"/>
    <w:rsid w:val="001D7E75"/>
    <w:rsid w:val="001E3CB7"/>
    <w:rsid w:val="001E5064"/>
    <w:rsid w:val="001E56D2"/>
    <w:rsid w:val="001E57D4"/>
    <w:rsid w:val="001E7D56"/>
    <w:rsid w:val="001F06CE"/>
    <w:rsid w:val="001F2443"/>
    <w:rsid w:val="001F75DE"/>
    <w:rsid w:val="00200D58"/>
    <w:rsid w:val="002013BE"/>
    <w:rsid w:val="00201B25"/>
    <w:rsid w:val="00201CDD"/>
    <w:rsid w:val="002063A4"/>
    <w:rsid w:val="0020665A"/>
    <w:rsid w:val="00206E77"/>
    <w:rsid w:val="0021145B"/>
    <w:rsid w:val="0022436A"/>
    <w:rsid w:val="002245B6"/>
    <w:rsid w:val="00227485"/>
    <w:rsid w:val="002328CD"/>
    <w:rsid w:val="002345A6"/>
    <w:rsid w:val="002379C0"/>
    <w:rsid w:val="00241A3E"/>
    <w:rsid w:val="00243D36"/>
    <w:rsid w:val="00247707"/>
    <w:rsid w:val="0026018E"/>
    <w:rsid w:val="0027756D"/>
    <w:rsid w:val="00277D4B"/>
    <w:rsid w:val="00286740"/>
    <w:rsid w:val="002929D8"/>
    <w:rsid w:val="00296929"/>
    <w:rsid w:val="002A1F8A"/>
    <w:rsid w:val="002A237D"/>
    <w:rsid w:val="002A4C53"/>
    <w:rsid w:val="002B0672"/>
    <w:rsid w:val="002B247F"/>
    <w:rsid w:val="002B675B"/>
    <w:rsid w:val="002C145D"/>
    <w:rsid w:val="002C2C3E"/>
    <w:rsid w:val="002C517B"/>
    <w:rsid w:val="002C533E"/>
    <w:rsid w:val="002C7D03"/>
    <w:rsid w:val="002D027F"/>
    <w:rsid w:val="002D0FF7"/>
    <w:rsid w:val="002D3C64"/>
    <w:rsid w:val="002D7358"/>
    <w:rsid w:val="002D7A85"/>
    <w:rsid w:val="002D7B60"/>
    <w:rsid w:val="002E0F6A"/>
    <w:rsid w:val="002E44A1"/>
    <w:rsid w:val="002E48CE"/>
    <w:rsid w:val="002E512F"/>
    <w:rsid w:val="002F12DF"/>
    <w:rsid w:val="002F4761"/>
    <w:rsid w:val="002F5C79"/>
    <w:rsid w:val="002F70CA"/>
    <w:rsid w:val="00300A10"/>
    <w:rsid w:val="003019E2"/>
    <w:rsid w:val="00301F76"/>
    <w:rsid w:val="00303867"/>
    <w:rsid w:val="00304DE7"/>
    <w:rsid w:val="0031413F"/>
    <w:rsid w:val="003146CA"/>
    <w:rsid w:val="003148BB"/>
    <w:rsid w:val="00315D97"/>
    <w:rsid w:val="00317976"/>
    <w:rsid w:val="00341B76"/>
    <w:rsid w:val="0034247F"/>
    <w:rsid w:val="00344F72"/>
    <w:rsid w:val="00345684"/>
    <w:rsid w:val="00355D70"/>
    <w:rsid w:val="00355EA9"/>
    <w:rsid w:val="003578DE"/>
    <w:rsid w:val="0036679E"/>
    <w:rsid w:val="003702FC"/>
    <w:rsid w:val="00375652"/>
    <w:rsid w:val="00375F10"/>
    <w:rsid w:val="00394131"/>
    <w:rsid w:val="00395C92"/>
    <w:rsid w:val="00395D25"/>
    <w:rsid w:val="00396257"/>
    <w:rsid w:val="003962B0"/>
    <w:rsid w:val="00396939"/>
    <w:rsid w:val="00397EB8"/>
    <w:rsid w:val="003A4F2E"/>
    <w:rsid w:val="003A4FD0"/>
    <w:rsid w:val="003A69D1"/>
    <w:rsid w:val="003A7705"/>
    <w:rsid w:val="003A77F1"/>
    <w:rsid w:val="003B1545"/>
    <w:rsid w:val="003B3B53"/>
    <w:rsid w:val="003B444A"/>
    <w:rsid w:val="003C18D7"/>
    <w:rsid w:val="003C409D"/>
    <w:rsid w:val="003C5BA6"/>
    <w:rsid w:val="003D04F6"/>
    <w:rsid w:val="003F0E85"/>
    <w:rsid w:val="003F2079"/>
    <w:rsid w:val="003F7AE5"/>
    <w:rsid w:val="00402168"/>
    <w:rsid w:val="0040599F"/>
    <w:rsid w:val="00406F65"/>
    <w:rsid w:val="00410C55"/>
    <w:rsid w:val="0041285A"/>
    <w:rsid w:val="00416854"/>
    <w:rsid w:val="00417725"/>
    <w:rsid w:val="0042053F"/>
    <w:rsid w:val="00420C29"/>
    <w:rsid w:val="004329BF"/>
    <w:rsid w:val="00432B4B"/>
    <w:rsid w:val="00437117"/>
    <w:rsid w:val="00437F26"/>
    <w:rsid w:val="00444097"/>
    <w:rsid w:val="00445487"/>
    <w:rsid w:val="00451B49"/>
    <w:rsid w:val="00453E3B"/>
    <w:rsid w:val="00454769"/>
    <w:rsid w:val="0045581A"/>
    <w:rsid w:val="00460733"/>
    <w:rsid w:val="00466991"/>
    <w:rsid w:val="0047064C"/>
    <w:rsid w:val="00483065"/>
    <w:rsid w:val="004833DF"/>
    <w:rsid w:val="00485358"/>
    <w:rsid w:val="0048610B"/>
    <w:rsid w:val="0049198C"/>
    <w:rsid w:val="00495985"/>
    <w:rsid w:val="004A0336"/>
    <w:rsid w:val="004A42E1"/>
    <w:rsid w:val="004A45B2"/>
    <w:rsid w:val="004A5B48"/>
    <w:rsid w:val="004A6AD8"/>
    <w:rsid w:val="004A761D"/>
    <w:rsid w:val="004B162C"/>
    <w:rsid w:val="004B255A"/>
    <w:rsid w:val="004B5355"/>
    <w:rsid w:val="004C3DBE"/>
    <w:rsid w:val="004C5C96"/>
    <w:rsid w:val="004D06A4"/>
    <w:rsid w:val="004D0E4D"/>
    <w:rsid w:val="004E6E18"/>
    <w:rsid w:val="004E7448"/>
    <w:rsid w:val="004F1A81"/>
    <w:rsid w:val="004F1AAF"/>
    <w:rsid w:val="004F38C3"/>
    <w:rsid w:val="004F4EE3"/>
    <w:rsid w:val="004F6844"/>
    <w:rsid w:val="00501AE3"/>
    <w:rsid w:val="00502104"/>
    <w:rsid w:val="00507F5D"/>
    <w:rsid w:val="00515741"/>
    <w:rsid w:val="0051717E"/>
    <w:rsid w:val="00517BDC"/>
    <w:rsid w:val="005218D9"/>
    <w:rsid w:val="0052629C"/>
    <w:rsid w:val="00526563"/>
    <w:rsid w:val="00533C60"/>
    <w:rsid w:val="00536186"/>
    <w:rsid w:val="00536200"/>
    <w:rsid w:val="0053641D"/>
    <w:rsid w:val="00537943"/>
    <w:rsid w:val="00544CBB"/>
    <w:rsid w:val="00550256"/>
    <w:rsid w:val="00551A9B"/>
    <w:rsid w:val="0057239E"/>
    <w:rsid w:val="0057315F"/>
    <w:rsid w:val="00573EF1"/>
    <w:rsid w:val="00576104"/>
    <w:rsid w:val="00576E29"/>
    <w:rsid w:val="005818BA"/>
    <w:rsid w:val="00582BC0"/>
    <w:rsid w:val="005841A3"/>
    <w:rsid w:val="00593549"/>
    <w:rsid w:val="00596E2E"/>
    <w:rsid w:val="0059759D"/>
    <w:rsid w:val="005A3DF4"/>
    <w:rsid w:val="005A5EDE"/>
    <w:rsid w:val="005B1A0C"/>
    <w:rsid w:val="005B6516"/>
    <w:rsid w:val="005C21AE"/>
    <w:rsid w:val="005C67C8"/>
    <w:rsid w:val="005C7140"/>
    <w:rsid w:val="005D0249"/>
    <w:rsid w:val="005D538A"/>
    <w:rsid w:val="005D6E8C"/>
    <w:rsid w:val="005D7A38"/>
    <w:rsid w:val="005E0549"/>
    <w:rsid w:val="005E34AD"/>
    <w:rsid w:val="005E4EB1"/>
    <w:rsid w:val="005F100C"/>
    <w:rsid w:val="005F4432"/>
    <w:rsid w:val="005F48CA"/>
    <w:rsid w:val="005F65BB"/>
    <w:rsid w:val="005F68DA"/>
    <w:rsid w:val="00601D2C"/>
    <w:rsid w:val="0060773B"/>
    <w:rsid w:val="006123DF"/>
    <w:rsid w:val="006157B5"/>
    <w:rsid w:val="00626FC6"/>
    <w:rsid w:val="006303B4"/>
    <w:rsid w:val="00631354"/>
    <w:rsid w:val="00633D3D"/>
    <w:rsid w:val="0063630A"/>
    <w:rsid w:val="006375A9"/>
    <w:rsid w:val="00641703"/>
    <w:rsid w:val="0064197F"/>
    <w:rsid w:val="006431A6"/>
    <w:rsid w:val="00643832"/>
    <w:rsid w:val="00644B2D"/>
    <w:rsid w:val="00645231"/>
    <w:rsid w:val="006459F6"/>
    <w:rsid w:val="006501AD"/>
    <w:rsid w:val="00651823"/>
    <w:rsid w:val="00651BFA"/>
    <w:rsid w:val="00654475"/>
    <w:rsid w:val="00654CB4"/>
    <w:rsid w:val="00664B07"/>
    <w:rsid w:val="00665A4B"/>
    <w:rsid w:val="00667E57"/>
    <w:rsid w:val="00673FD1"/>
    <w:rsid w:val="00683F7F"/>
    <w:rsid w:val="006870D7"/>
    <w:rsid w:val="00692E2A"/>
    <w:rsid w:val="006A1E1F"/>
    <w:rsid w:val="006A76F2"/>
    <w:rsid w:val="006C03CE"/>
    <w:rsid w:val="006C2201"/>
    <w:rsid w:val="006C5B2A"/>
    <w:rsid w:val="006C6549"/>
    <w:rsid w:val="006D26B4"/>
    <w:rsid w:val="006D7EFB"/>
    <w:rsid w:val="006E6672"/>
    <w:rsid w:val="006E6722"/>
    <w:rsid w:val="006F1749"/>
    <w:rsid w:val="006F6AA1"/>
    <w:rsid w:val="00700061"/>
    <w:rsid w:val="007027B9"/>
    <w:rsid w:val="00704E62"/>
    <w:rsid w:val="00707233"/>
    <w:rsid w:val="00715E88"/>
    <w:rsid w:val="007320EF"/>
    <w:rsid w:val="0073263B"/>
    <w:rsid w:val="0073264E"/>
    <w:rsid w:val="00734CAA"/>
    <w:rsid w:val="00736520"/>
    <w:rsid w:val="00746828"/>
    <w:rsid w:val="00746FDD"/>
    <w:rsid w:val="007519F2"/>
    <w:rsid w:val="0075533C"/>
    <w:rsid w:val="00757581"/>
    <w:rsid w:val="007611A0"/>
    <w:rsid w:val="00761E75"/>
    <w:rsid w:val="007668D6"/>
    <w:rsid w:val="007679AD"/>
    <w:rsid w:val="00770A08"/>
    <w:rsid w:val="00771ED3"/>
    <w:rsid w:val="00791811"/>
    <w:rsid w:val="00791C78"/>
    <w:rsid w:val="00795522"/>
    <w:rsid w:val="00796811"/>
    <w:rsid w:val="00796D3F"/>
    <w:rsid w:val="00797E67"/>
    <w:rsid w:val="007A1377"/>
    <w:rsid w:val="007A1683"/>
    <w:rsid w:val="007A5C12"/>
    <w:rsid w:val="007A7910"/>
    <w:rsid w:val="007A7CB0"/>
    <w:rsid w:val="007B1200"/>
    <w:rsid w:val="007B219B"/>
    <w:rsid w:val="007B68A3"/>
    <w:rsid w:val="007C2541"/>
    <w:rsid w:val="007D08FD"/>
    <w:rsid w:val="007D0B4F"/>
    <w:rsid w:val="007D66A8"/>
    <w:rsid w:val="007E003F"/>
    <w:rsid w:val="007E42B8"/>
    <w:rsid w:val="008044B3"/>
    <w:rsid w:val="00807A59"/>
    <w:rsid w:val="00811DD5"/>
    <w:rsid w:val="00812184"/>
    <w:rsid w:val="008164F2"/>
    <w:rsid w:val="008212DF"/>
    <w:rsid w:val="00821395"/>
    <w:rsid w:val="0082431A"/>
    <w:rsid w:val="00830E26"/>
    <w:rsid w:val="008349AD"/>
    <w:rsid w:val="00843576"/>
    <w:rsid w:val="00843B64"/>
    <w:rsid w:val="008478FC"/>
    <w:rsid w:val="00863E11"/>
    <w:rsid w:val="00866282"/>
    <w:rsid w:val="00866BF7"/>
    <w:rsid w:val="00867BFF"/>
    <w:rsid w:val="008768F1"/>
    <w:rsid w:val="00876A83"/>
    <w:rsid w:val="00877B54"/>
    <w:rsid w:val="00883575"/>
    <w:rsid w:val="00883E14"/>
    <w:rsid w:val="0088480A"/>
    <w:rsid w:val="00884DB3"/>
    <w:rsid w:val="00885AFE"/>
    <w:rsid w:val="0088757A"/>
    <w:rsid w:val="00892AA3"/>
    <w:rsid w:val="008957DD"/>
    <w:rsid w:val="008975E6"/>
    <w:rsid w:val="00897D98"/>
    <w:rsid w:val="008A6DF2"/>
    <w:rsid w:val="008A7807"/>
    <w:rsid w:val="008B21C6"/>
    <w:rsid w:val="008B4CC9"/>
    <w:rsid w:val="008B6392"/>
    <w:rsid w:val="008C2F27"/>
    <w:rsid w:val="008C4387"/>
    <w:rsid w:val="008C61A2"/>
    <w:rsid w:val="008D255B"/>
    <w:rsid w:val="008D62BC"/>
    <w:rsid w:val="008D7C99"/>
    <w:rsid w:val="008E0FCB"/>
    <w:rsid w:val="008F6A64"/>
    <w:rsid w:val="009039D4"/>
    <w:rsid w:val="00904AD7"/>
    <w:rsid w:val="00913C1A"/>
    <w:rsid w:val="009142D0"/>
    <w:rsid w:val="00914DB7"/>
    <w:rsid w:val="00916C78"/>
    <w:rsid w:val="0092178C"/>
    <w:rsid w:val="00923F0F"/>
    <w:rsid w:val="00930B88"/>
    <w:rsid w:val="00933D65"/>
    <w:rsid w:val="00940227"/>
    <w:rsid w:val="00940DCC"/>
    <w:rsid w:val="0094179A"/>
    <w:rsid w:val="009438B2"/>
    <w:rsid w:val="0094459E"/>
    <w:rsid w:val="00944BFD"/>
    <w:rsid w:val="00944DBC"/>
    <w:rsid w:val="00947C84"/>
    <w:rsid w:val="0095092A"/>
    <w:rsid w:val="00950977"/>
    <w:rsid w:val="00951A7B"/>
    <w:rsid w:val="0095289D"/>
    <w:rsid w:val="00952967"/>
    <w:rsid w:val="009564A6"/>
    <w:rsid w:val="00960135"/>
    <w:rsid w:val="00960B99"/>
    <w:rsid w:val="00962500"/>
    <w:rsid w:val="00967621"/>
    <w:rsid w:val="00967E6A"/>
    <w:rsid w:val="009709B5"/>
    <w:rsid w:val="0097508E"/>
    <w:rsid w:val="009766B7"/>
    <w:rsid w:val="00980EB9"/>
    <w:rsid w:val="00997356"/>
    <w:rsid w:val="009A39AE"/>
    <w:rsid w:val="009A4F40"/>
    <w:rsid w:val="009B435E"/>
    <w:rsid w:val="009B4A0F"/>
    <w:rsid w:val="009B50B9"/>
    <w:rsid w:val="009C0027"/>
    <w:rsid w:val="009C11D2"/>
    <w:rsid w:val="009C2959"/>
    <w:rsid w:val="009C6295"/>
    <w:rsid w:val="009C6C70"/>
    <w:rsid w:val="009D0B63"/>
    <w:rsid w:val="009D117F"/>
    <w:rsid w:val="009D68A1"/>
    <w:rsid w:val="009D7090"/>
    <w:rsid w:val="009E2284"/>
    <w:rsid w:val="009E307E"/>
    <w:rsid w:val="009E5AB0"/>
    <w:rsid w:val="009F1C3D"/>
    <w:rsid w:val="009F1DC7"/>
    <w:rsid w:val="00A07870"/>
    <w:rsid w:val="00A07F19"/>
    <w:rsid w:val="00A1348D"/>
    <w:rsid w:val="00A232EE"/>
    <w:rsid w:val="00A27C9D"/>
    <w:rsid w:val="00A4175F"/>
    <w:rsid w:val="00A44411"/>
    <w:rsid w:val="00A44DA0"/>
    <w:rsid w:val="00A4536B"/>
    <w:rsid w:val="00A469FA"/>
    <w:rsid w:val="00A55618"/>
    <w:rsid w:val="00A55B01"/>
    <w:rsid w:val="00A5655C"/>
    <w:rsid w:val="00A56B5B"/>
    <w:rsid w:val="00A56DA8"/>
    <w:rsid w:val="00A603FF"/>
    <w:rsid w:val="00A657DD"/>
    <w:rsid w:val="00A666A6"/>
    <w:rsid w:val="00A675FD"/>
    <w:rsid w:val="00A67F0E"/>
    <w:rsid w:val="00A70804"/>
    <w:rsid w:val="00A70FEA"/>
    <w:rsid w:val="00A720B2"/>
    <w:rsid w:val="00A72437"/>
    <w:rsid w:val="00A73F45"/>
    <w:rsid w:val="00A80611"/>
    <w:rsid w:val="00A86D2C"/>
    <w:rsid w:val="00A96050"/>
    <w:rsid w:val="00AA1C42"/>
    <w:rsid w:val="00AA78E8"/>
    <w:rsid w:val="00AB5340"/>
    <w:rsid w:val="00AB58DB"/>
    <w:rsid w:val="00AB6829"/>
    <w:rsid w:val="00AC0A89"/>
    <w:rsid w:val="00AC321E"/>
    <w:rsid w:val="00AC67A2"/>
    <w:rsid w:val="00AC7C96"/>
    <w:rsid w:val="00AD1DBD"/>
    <w:rsid w:val="00AD3A0E"/>
    <w:rsid w:val="00AE237D"/>
    <w:rsid w:val="00AE502A"/>
    <w:rsid w:val="00AF168E"/>
    <w:rsid w:val="00AF7C07"/>
    <w:rsid w:val="00B0142B"/>
    <w:rsid w:val="00B05BF2"/>
    <w:rsid w:val="00B07834"/>
    <w:rsid w:val="00B07A77"/>
    <w:rsid w:val="00B17F40"/>
    <w:rsid w:val="00B21A1E"/>
    <w:rsid w:val="00B22C93"/>
    <w:rsid w:val="00B25BAA"/>
    <w:rsid w:val="00B27589"/>
    <w:rsid w:val="00B32F19"/>
    <w:rsid w:val="00B34CEE"/>
    <w:rsid w:val="00B405B7"/>
    <w:rsid w:val="00B40B1C"/>
    <w:rsid w:val="00B45A1D"/>
    <w:rsid w:val="00B466D8"/>
    <w:rsid w:val="00B5212F"/>
    <w:rsid w:val="00B52222"/>
    <w:rsid w:val="00B54FE7"/>
    <w:rsid w:val="00B60700"/>
    <w:rsid w:val="00B66901"/>
    <w:rsid w:val="00B71E6D"/>
    <w:rsid w:val="00B72070"/>
    <w:rsid w:val="00B779E1"/>
    <w:rsid w:val="00B8033E"/>
    <w:rsid w:val="00B82456"/>
    <w:rsid w:val="00B85DF3"/>
    <w:rsid w:val="00B91EE1"/>
    <w:rsid w:val="00B93C54"/>
    <w:rsid w:val="00B93F87"/>
    <w:rsid w:val="00BA0090"/>
    <w:rsid w:val="00BA06C4"/>
    <w:rsid w:val="00BA1A67"/>
    <w:rsid w:val="00BA3AD7"/>
    <w:rsid w:val="00BA43F2"/>
    <w:rsid w:val="00BB1C33"/>
    <w:rsid w:val="00BB2855"/>
    <w:rsid w:val="00BC44CC"/>
    <w:rsid w:val="00BD7BE5"/>
    <w:rsid w:val="00BE18CD"/>
    <w:rsid w:val="00BE5B5F"/>
    <w:rsid w:val="00BE5F64"/>
    <w:rsid w:val="00BF4748"/>
    <w:rsid w:val="00BF5403"/>
    <w:rsid w:val="00C07FF5"/>
    <w:rsid w:val="00C179DB"/>
    <w:rsid w:val="00C21B7B"/>
    <w:rsid w:val="00C26F55"/>
    <w:rsid w:val="00C270E1"/>
    <w:rsid w:val="00C30C63"/>
    <w:rsid w:val="00C33A1A"/>
    <w:rsid w:val="00C36B8B"/>
    <w:rsid w:val="00C415C1"/>
    <w:rsid w:val="00C442C2"/>
    <w:rsid w:val="00C46FF2"/>
    <w:rsid w:val="00C47DBF"/>
    <w:rsid w:val="00C504F5"/>
    <w:rsid w:val="00C525C4"/>
    <w:rsid w:val="00C534D5"/>
    <w:rsid w:val="00C552FF"/>
    <w:rsid w:val="00C558DA"/>
    <w:rsid w:val="00C55AF3"/>
    <w:rsid w:val="00C60FE0"/>
    <w:rsid w:val="00C664AA"/>
    <w:rsid w:val="00C706BA"/>
    <w:rsid w:val="00C74DDF"/>
    <w:rsid w:val="00C8076A"/>
    <w:rsid w:val="00C8359A"/>
    <w:rsid w:val="00C8439F"/>
    <w:rsid w:val="00C84759"/>
    <w:rsid w:val="00C96923"/>
    <w:rsid w:val="00CA13FF"/>
    <w:rsid w:val="00CA6C7F"/>
    <w:rsid w:val="00CB2F1E"/>
    <w:rsid w:val="00CB39F8"/>
    <w:rsid w:val="00CB518C"/>
    <w:rsid w:val="00CC10A6"/>
    <w:rsid w:val="00CC4EEB"/>
    <w:rsid w:val="00CC4F80"/>
    <w:rsid w:val="00CD1C12"/>
    <w:rsid w:val="00CD2911"/>
    <w:rsid w:val="00CD5EB8"/>
    <w:rsid w:val="00CD7044"/>
    <w:rsid w:val="00CE076C"/>
    <w:rsid w:val="00CE08B9"/>
    <w:rsid w:val="00CE524C"/>
    <w:rsid w:val="00CF141F"/>
    <w:rsid w:val="00CF27E1"/>
    <w:rsid w:val="00CF3307"/>
    <w:rsid w:val="00CF4777"/>
    <w:rsid w:val="00CF7DCA"/>
    <w:rsid w:val="00D01181"/>
    <w:rsid w:val="00D03E04"/>
    <w:rsid w:val="00D067BB"/>
    <w:rsid w:val="00D1352A"/>
    <w:rsid w:val="00D1656D"/>
    <w:rsid w:val="00D169AF"/>
    <w:rsid w:val="00D25249"/>
    <w:rsid w:val="00D42DFD"/>
    <w:rsid w:val="00D44172"/>
    <w:rsid w:val="00D47600"/>
    <w:rsid w:val="00D5475A"/>
    <w:rsid w:val="00D54FCC"/>
    <w:rsid w:val="00D60D3F"/>
    <w:rsid w:val="00D63B8C"/>
    <w:rsid w:val="00D63F28"/>
    <w:rsid w:val="00D73885"/>
    <w:rsid w:val="00D739CC"/>
    <w:rsid w:val="00D8093D"/>
    <w:rsid w:val="00D8108C"/>
    <w:rsid w:val="00D8424E"/>
    <w:rsid w:val="00D842AE"/>
    <w:rsid w:val="00D919A2"/>
    <w:rsid w:val="00D9211C"/>
    <w:rsid w:val="00D92DE0"/>
    <w:rsid w:val="00D92FEF"/>
    <w:rsid w:val="00D93A0F"/>
    <w:rsid w:val="00D97BBB"/>
    <w:rsid w:val="00DA1BCA"/>
    <w:rsid w:val="00DA28EC"/>
    <w:rsid w:val="00DA44C3"/>
    <w:rsid w:val="00DB0DC5"/>
    <w:rsid w:val="00DC33A2"/>
    <w:rsid w:val="00DC3D67"/>
    <w:rsid w:val="00DC46FF"/>
    <w:rsid w:val="00DC5254"/>
    <w:rsid w:val="00DD0AA9"/>
    <w:rsid w:val="00DD1A4F"/>
    <w:rsid w:val="00DD3107"/>
    <w:rsid w:val="00DD3270"/>
    <w:rsid w:val="00DD76CF"/>
    <w:rsid w:val="00DD7C2C"/>
    <w:rsid w:val="00DE4531"/>
    <w:rsid w:val="00DE7182"/>
    <w:rsid w:val="00DF6D37"/>
    <w:rsid w:val="00E03BB0"/>
    <w:rsid w:val="00E06797"/>
    <w:rsid w:val="00E07D43"/>
    <w:rsid w:val="00E1109D"/>
    <w:rsid w:val="00E1265B"/>
    <w:rsid w:val="00E13B48"/>
    <w:rsid w:val="00E1404F"/>
    <w:rsid w:val="00E21C83"/>
    <w:rsid w:val="00E2411E"/>
    <w:rsid w:val="00E243D1"/>
    <w:rsid w:val="00E24ADA"/>
    <w:rsid w:val="00E260DC"/>
    <w:rsid w:val="00E32F59"/>
    <w:rsid w:val="00E32FD0"/>
    <w:rsid w:val="00E35437"/>
    <w:rsid w:val="00E40C8E"/>
    <w:rsid w:val="00E46D9A"/>
    <w:rsid w:val="00E5256A"/>
    <w:rsid w:val="00E538C2"/>
    <w:rsid w:val="00E542BD"/>
    <w:rsid w:val="00E565FF"/>
    <w:rsid w:val="00E65388"/>
    <w:rsid w:val="00E67D10"/>
    <w:rsid w:val="00E710FA"/>
    <w:rsid w:val="00E7379E"/>
    <w:rsid w:val="00E82925"/>
    <w:rsid w:val="00E84C32"/>
    <w:rsid w:val="00E85B7D"/>
    <w:rsid w:val="00E9121B"/>
    <w:rsid w:val="00E93A82"/>
    <w:rsid w:val="00EA0AE2"/>
    <w:rsid w:val="00EA39E5"/>
    <w:rsid w:val="00EB3100"/>
    <w:rsid w:val="00EB7379"/>
    <w:rsid w:val="00EC1455"/>
    <w:rsid w:val="00EC1536"/>
    <w:rsid w:val="00EC57A0"/>
    <w:rsid w:val="00EC5A46"/>
    <w:rsid w:val="00EC63E2"/>
    <w:rsid w:val="00ED03E0"/>
    <w:rsid w:val="00EE5565"/>
    <w:rsid w:val="00EE6598"/>
    <w:rsid w:val="00EE67D1"/>
    <w:rsid w:val="00EF22B3"/>
    <w:rsid w:val="00F03039"/>
    <w:rsid w:val="00F03B69"/>
    <w:rsid w:val="00F07A50"/>
    <w:rsid w:val="00F113DA"/>
    <w:rsid w:val="00F138E9"/>
    <w:rsid w:val="00F248C1"/>
    <w:rsid w:val="00F26E01"/>
    <w:rsid w:val="00F36D1D"/>
    <w:rsid w:val="00F37DC8"/>
    <w:rsid w:val="00F40B2D"/>
    <w:rsid w:val="00F439B3"/>
    <w:rsid w:val="00F43BB4"/>
    <w:rsid w:val="00F43C9E"/>
    <w:rsid w:val="00F5595B"/>
    <w:rsid w:val="00F611EC"/>
    <w:rsid w:val="00F620BD"/>
    <w:rsid w:val="00F650C3"/>
    <w:rsid w:val="00F65AB0"/>
    <w:rsid w:val="00F65D85"/>
    <w:rsid w:val="00F735BF"/>
    <w:rsid w:val="00F76E5F"/>
    <w:rsid w:val="00F8091E"/>
    <w:rsid w:val="00F815F6"/>
    <w:rsid w:val="00F820B5"/>
    <w:rsid w:val="00F83B6F"/>
    <w:rsid w:val="00F8615C"/>
    <w:rsid w:val="00F87137"/>
    <w:rsid w:val="00F969E5"/>
    <w:rsid w:val="00FA04DB"/>
    <w:rsid w:val="00FA1AD9"/>
    <w:rsid w:val="00FA6BB0"/>
    <w:rsid w:val="00FB41A4"/>
    <w:rsid w:val="00FC72FC"/>
    <w:rsid w:val="00FD5860"/>
    <w:rsid w:val="00FD7025"/>
    <w:rsid w:val="00FE352D"/>
    <w:rsid w:val="00FE355F"/>
    <w:rsid w:val="00FE40EB"/>
    <w:rsid w:val="00FE4D02"/>
    <w:rsid w:val="00FE7D62"/>
    <w:rsid w:val="00FE7E17"/>
    <w:rsid w:val="00FE7E68"/>
    <w:rsid w:val="00FF1DA5"/>
    <w:rsid w:val="00FF3819"/>
    <w:rsid w:val="00FF38BF"/>
    <w:rsid w:val="00FF4142"/>
    <w:rsid w:val="00FF68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D4F4E43"/>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link w:val="Heading1Char"/>
    <w:qFormat/>
    <w:rsid w:val="003F2079"/>
    <w:pPr>
      <w:keepNext/>
      <w:spacing w:before="240"/>
      <w:ind w:left="1247" w:hanging="680"/>
      <w:outlineLvl w:val="0"/>
    </w:pPr>
    <w:rPr>
      <w:b/>
      <w:sz w:val="28"/>
    </w:rPr>
  </w:style>
  <w:style w:type="paragraph" w:styleId="Heading2">
    <w:name w:val="heading 2"/>
    <w:basedOn w:val="Normal"/>
    <w:next w:val="Normal"/>
    <w:link w:val="Heading2Char"/>
    <w:qFormat/>
    <w:rsid w:val="003F2079"/>
    <w:pPr>
      <w:keepNext/>
      <w:spacing w:before="240"/>
      <w:ind w:left="1247" w:hanging="680"/>
      <w:outlineLvl w:val="1"/>
    </w:pPr>
    <w:rPr>
      <w:b/>
      <w:sz w:val="24"/>
      <w:szCs w:val="24"/>
    </w:rPr>
  </w:style>
  <w:style w:type="paragraph" w:styleId="Heading3">
    <w:name w:val="heading 3"/>
    <w:basedOn w:val="Normal"/>
    <w:next w:val="Normal"/>
    <w:link w:val="Heading3Char"/>
    <w:qFormat/>
    <w:rsid w:val="003F2079"/>
    <w:pPr>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645231"/>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645231"/>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914DB7"/>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
    <w:rsid w:val="00645231"/>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enter" w:pos="4536"/>
        <w:tab w:val="right" w:pos="9072"/>
      </w:tabs>
      <w:spacing w:after="120"/>
    </w:pPr>
    <w:rPr>
      <w:b/>
      <w:sz w:val="18"/>
    </w:rPr>
  </w:style>
  <w:style w:type="paragraph" w:customStyle="1" w:styleId="Normal-pool">
    <w:name w:val="Normal-pool"/>
    <w:link w:val="Normal-poolChar1"/>
    <w:rsid w:val="00645231"/>
    <w:pPr>
      <w:tabs>
        <w:tab w:val="left" w:pos="1247"/>
      </w:tabs>
    </w:pPr>
  </w:style>
  <w:style w:type="character" w:styleId="FootnoteReference">
    <w:name w:val="footnote reference"/>
    <w:aliases w:val="Footnotes refss,ftref,JFR-Fußnotenzeichen,fr,16 Point,Superscript 6 Point,-E Fußnotenzeichen"/>
    <w:rsid w:val="003F2079"/>
    <w:rPr>
      <w:rFonts w:ascii="Times New Roman" w:eastAsia="SimSun" w:hAnsi="Times New Roman"/>
      <w:color w:val="000000"/>
      <w:spacing w:val="-5"/>
      <w:w w:val="130"/>
      <w:position w:val="-4"/>
      <w:sz w:val="20"/>
      <w:szCs w:val="18"/>
      <w:vertAlign w:val="superscript"/>
    </w:rPr>
  </w:style>
  <w:style w:type="paragraph" w:styleId="FootnoteText">
    <w:name w:val="footnote text"/>
    <w:basedOn w:val="Normal"/>
    <w:link w:val="FootnoteTextChar"/>
    <w:semiHidden/>
    <w:rsid w:val="003F2079"/>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basedOn w:val="DefaultParagraphFont"/>
    <w:link w:val="FootnoteText"/>
    <w:semiHidden/>
    <w:rsid w:val="003F2079"/>
    <w:rPr>
      <w:sz w:val="18"/>
      <w:lang w:val="fr-CA"/>
    </w:rPr>
  </w:style>
  <w:style w:type="paragraph" w:styleId="ListParagraph">
    <w:name w:val="List Paragraph"/>
    <w:basedOn w:val="Normal"/>
    <w:uiPriority w:val="1"/>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3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B5212F"/>
    <w:rPr>
      <w:rFonts w:eastAsia="Arial Unicode MS"/>
      <w:bdr w:val="nil"/>
      <w:lang w:val="en-GB"/>
    </w:rPr>
  </w:style>
  <w:style w:type="character" w:customStyle="1" w:styleId="Normal-poolChar1">
    <w:name w:val="Normal-pool Char1"/>
    <w:link w:val="Normal-pool"/>
    <w:locked/>
    <w:rsid w:val="00645231"/>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645231"/>
    <w:pPr>
      <w:keepNext/>
      <w:keepLines/>
      <w:suppressAutoHyphens/>
    </w:pPr>
    <w:rPr>
      <w:b/>
      <w:lang w:val="en-GB"/>
    </w:rPr>
  </w:style>
  <w:style w:type="paragraph" w:customStyle="1" w:styleId="AATitle2">
    <w:name w:val="AA_Title2"/>
    <w:basedOn w:val="AATitle"/>
    <w:rsid w:val="00645231"/>
    <w:pPr>
      <w:tabs>
        <w:tab w:val="clear" w:pos="4082"/>
      </w:tabs>
      <w:spacing w:before="60"/>
      <w:ind w:right="4536"/>
    </w:pPr>
  </w:style>
  <w:style w:type="paragraph" w:customStyle="1" w:styleId="BBTitle">
    <w:name w:val="BB_Title"/>
    <w:basedOn w:val="Normalpool"/>
    <w:rsid w:val="00645231"/>
    <w:pPr>
      <w:keepNext/>
      <w:keepLines/>
      <w:suppressAutoHyphens/>
      <w:spacing w:before="320" w:after="240"/>
      <w:ind w:left="1247" w:right="567"/>
    </w:pPr>
    <w:rPr>
      <w:b/>
      <w:sz w:val="28"/>
      <w:szCs w:val="28"/>
      <w:lang w:val="en-GB"/>
    </w:rPr>
  </w:style>
  <w:style w:type="paragraph" w:styleId="Footer">
    <w:name w:val="footer"/>
    <w:basedOn w:val="Normal"/>
    <w:link w:val="FooterChar"/>
    <w:semiHidden/>
    <w:rsid w:val="003F2079"/>
    <w:pPr>
      <w:tabs>
        <w:tab w:val="center" w:pos="4320"/>
        <w:tab w:val="right" w:pos="8640"/>
      </w:tabs>
      <w:spacing w:before="60"/>
    </w:pPr>
    <w:rPr>
      <w:rFonts w:eastAsia="PMingLiU"/>
      <w:b/>
      <w:noProof/>
      <w:sz w:val="17"/>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645231"/>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link w:val="NormalnumberChar"/>
    <w:rsid w:val="00B5212F"/>
    <w:pPr>
      <w:numPr>
        <w:numId w:val="4"/>
      </w:numPr>
      <w:tabs>
        <w:tab w:val="clear" w:pos="1247"/>
        <w:tab w:val="clear" w:pos="1814"/>
        <w:tab w:val="clear" w:pos="2381"/>
        <w:tab w:val="clear" w:pos="2948"/>
        <w:tab w:val="clear" w:pos="3515"/>
        <w:tab w:val="clear" w:pos="4082"/>
      </w:tabs>
      <w:spacing w:after="120"/>
    </w:pPr>
    <w:rPr>
      <w:rFonts w:eastAsia="Arial Unicode MS"/>
      <w:bdr w:val="nil"/>
      <w:lang w:val="en-GB"/>
    </w:rPr>
  </w:style>
  <w:style w:type="paragraph" w:customStyle="1" w:styleId="Titletable">
    <w:name w:val="Title_table"/>
    <w:basedOn w:val="Normalpool"/>
    <w:rsid w:val="00645231"/>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645231"/>
    <w:rPr>
      <w:b/>
      <w:bCs/>
      <w:sz w:val="28"/>
      <w:szCs w:val="22"/>
      <w:lang w:val="en-GB"/>
    </w:rPr>
  </w:style>
  <w:style w:type="paragraph" w:customStyle="1" w:styleId="ZZAnxtitle">
    <w:name w:val="ZZ_Anx_title"/>
    <w:basedOn w:val="Normalpool"/>
    <w:rsid w:val="00645231"/>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rFonts w:ascii="Times New Roman" w:eastAsia="SimSun" w:hAnsi="Times New Roman"/>
      <w:sz w:val="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semiHidden/>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paragraph" w:customStyle="1" w:styleId="Numberedparagraph">
    <w:name w:val="Numbered paragraph"/>
    <w:basedOn w:val="BodyText"/>
    <w:qFormat/>
    <w:rsid w:val="00B5212F"/>
    <w:pPr>
      <w:numPr>
        <w:numId w:val="5"/>
      </w:numPr>
    </w:pPr>
    <w:rPr>
      <w:rFonts w:eastAsia="Arial Unicode MS"/>
      <w:bdr w:val="nil"/>
    </w:rPr>
  </w:style>
  <w:style w:type="character" w:customStyle="1" w:styleId="NormalpoolChar">
    <w:name w:val="Normal_pool Char"/>
    <w:link w:val="Normalpool"/>
    <w:locked/>
    <w:rsid w:val="0042053F"/>
    <w:rPr>
      <w:lang w:val="fr-CA"/>
    </w:rPr>
  </w:style>
  <w:style w:type="character" w:styleId="UnresolvedMention">
    <w:name w:val="Unresolved Mention"/>
    <w:basedOn w:val="DefaultParagraphFont"/>
    <w:uiPriority w:val="99"/>
    <w:semiHidden/>
    <w:unhideWhenUsed/>
    <w:rsid w:val="008D62BC"/>
    <w:rPr>
      <w:color w:val="605E5C"/>
      <w:shd w:val="clear" w:color="auto" w:fill="E1DFDD"/>
    </w:rPr>
  </w:style>
  <w:style w:type="paragraph" w:styleId="Revision">
    <w:name w:val="Revision"/>
    <w:hidden/>
    <w:uiPriority w:val="99"/>
    <w:semiHidden/>
    <w:rsid w:val="00923F0F"/>
  </w:style>
  <w:style w:type="character" w:customStyle="1" w:styleId="job-value">
    <w:name w:val="job-value"/>
    <w:basedOn w:val="DefaultParagraphFont"/>
    <w:rsid w:val="002E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8389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997073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613695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7131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docs.unep.org/bitstream/handle/20.500.11822/22864/WLWL_Report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9B70E8933A6A4AB022EC78894CA8CC" ma:contentTypeVersion="12" ma:contentTypeDescription="Create a new document." ma:contentTypeScope="" ma:versionID="58f4ce93416ca8850e48c8303e3f9b3e">
  <xsd:schema xmlns:xsd="http://www.w3.org/2001/XMLSchema" xmlns:xs="http://www.w3.org/2001/XMLSchema" xmlns:p="http://schemas.microsoft.com/office/2006/metadata/properties" xmlns:ns3="7c006a4c-b7d9-45b2-820f-f3b7a74c69db" xmlns:ns4="15ffec1b-5a9a-439e-b40d-def7247c845b" targetNamespace="http://schemas.microsoft.com/office/2006/metadata/properties" ma:root="true" ma:fieldsID="3e94cd2d09b2b738a0cc063dd2921456" ns3:_="" ns4:_="">
    <xsd:import namespace="7c006a4c-b7d9-45b2-820f-f3b7a74c69db"/>
    <xsd:import namespace="15ffec1b-5a9a-439e-b40d-def7247c84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06a4c-b7d9-45b2-820f-f3b7a74c6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ffec1b-5a9a-439e-b40d-def7247c8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5ffec1b-5a9a-439e-b40d-def7247c845b">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AB7DF-6E20-4BFC-9725-E31C24236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06a4c-b7d9-45b2-820f-f3b7a74c69db"/>
    <ds:schemaRef ds:uri="15ffec1b-5a9a-439e-b40d-def7247c84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207342-5C06-41BA-9BC1-52F98AF05A8D}">
  <ds:schemaRefs>
    <ds:schemaRef ds:uri="http://www.w3.org/XML/1998/namespace"/>
    <ds:schemaRef ds:uri="7c006a4c-b7d9-45b2-820f-f3b7a74c69db"/>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15ffec1b-5a9a-439e-b40d-def7247c845b"/>
  </ds:schemaRefs>
</ds:datastoreItem>
</file>

<file path=customXml/itemProps3.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4.xml><?xml version="1.0" encoding="utf-8"?>
<ds:datastoreItem xmlns:ds="http://schemas.openxmlformats.org/officeDocument/2006/customXml" ds:itemID="{AD1245B0-6573-47C6-89A0-ABA1EC1DF445}">
  <ds:schemaRefs>
    <ds:schemaRef ds:uri="http://schemas.openxmlformats.org/officeDocument/2006/bibliography"/>
  </ds:schemaRefs>
</ds:datastoreItem>
</file>

<file path=customXml/itemProps5.xml><?xml version="1.0" encoding="utf-8"?>
<ds:datastoreItem xmlns:ds="http://schemas.openxmlformats.org/officeDocument/2006/customXml" ds:itemID="{DB8DEA7D-FA8A-4510-90D8-17B486E9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5093</Words>
  <Characters>377</Characters>
  <Application>Microsoft Office Word</Application>
  <DocSecurity>0</DocSecurity>
  <Lines>3</Lines>
  <Paragraphs>10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50</cp:revision>
  <cp:lastPrinted>2020-12-30T13:34:00Z</cp:lastPrinted>
  <dcterms:created xsi:type="dcterms:W3CDTF">2020-12-30T09:11:00Z</dcterms:created>
  <dcterms:modified xsi:type="dcterms:W3CDTF">2020-12-30T13:34:00Z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0x010100F99B70E8933A6A4AB022EC78894CA8CC</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bao.jin</vt:lpwstr>
  </property>
  <property fmtid="{D5CDD505-2E9C-101B-9397-08002B2CF9AE}" pid="10" name="GeneratedDate">
    <vt:lpwstr>12/22/2020 22:34:28</vt:lpwstr>
  </property>
  <property fmtid="{D5CDD505-2E9C-101B-9397-08002B2CF9AE}" pid="11" name="OriginalDocID">
    <vt:lpwstr>05009529-8be4-4047-9d44-22764fc7ba14</vt:lpwstr>
  </property>
</Properties>
</file>