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FD05DE" w14:paraId="07021B4A" w14:textId="77777777" w:rsidTr="003F2079">
        <w:trPr>
          <w:cantSplit/>
          <w:trHeight w:val="57"/>
          <w:jc w:val="right"/>
        </w:trPr>
        <w:tc>
          <w:tcPr>
            <w:tcW w:w="1550" w:type="dxa"/>
          </w:tcPr>
          <w:p w14:paraId="6707C76D" w14:textId="59455A2C" w:rsidR="008C2F27" w:rsidRPr="00FD05DE" w:rsidRDefault="008C2F27" w:rsidP="003F2079">
            <w:pPr>
              <w:rPr>
                <w:rFonts w:ascii="Arial" w:hAnsi="Arial" w:cs="Arial"/>
                <w:b/>
                <w:bCs/>
                <w:noProof/>
                <w:sz w:val="27"/>
                <w:szCs w:val="27"/>
                <w:lang w:val="en-GB"/>
              </w:rPr>
            </w:pPr>
            <w:r w:rsidRPr="00FD05DE">
              <w:rPr>
                <w:rFonts w:ascii="Arial" w:hAnsi="Arial" w:cs="Arial"/>
                <w:b/>
                <w:bCs/>
                <w:noProof/>
                <w:sz w:val="27"/>
                <w:szCs w:val="27"/>
                <w:lang w:val="en-GB"/>
              </w:rPr>
              <w:t>UNITED</w:t>
            </w:r>
            <w:r w:rsidR="00644B2D" w:rsidRPr="00FD05DE">
              <w:rPr>
                <w:rFonts w:ascii="Arial" w:hAnsi="Arial" w:cs="Arial"/>
                <w:b/>
                <w:bCs/>
                <w:noProof/>
                <w:sz w:val="27"/>
                <w:szCs w:val="27"/>
                <w:lang w:val="en-GB"/>
              </w:rPr>
              <w:t xml:space="preserve"> </w:t>
            </w:r>
            <w:r w:rsidRPr="00FD05DE">
              <w:rPr>
                <w:rFonts w:ascii="Arial" w:hAnsi="Arial" w:cs="Arial"/>
                <w:b/>
                <w:bCs/>
                <w:noProof/>
                <w:sz w:val="27"/>
                <w:szCs w:val="27"/>
                <w:lang w:val="en-GB"/>
              </w:rPr>
              <w:br/>
              <w:t>NATIONS</w:t>
            </w:r>
          </w:p>
        </w:tc>
        <w:tc>
          <w:tcPr>
            <w:tcW w:w="5347" w:type="dxa"/>
          </w:tcPr>
          <w:p w14:paraId="307A8514" w14:textId="77777777" w:rsidR="008C2F27" w:rsidRPr="00FD05DE" w:rsidRDefault="008C2F27" w:rsidP="003F2079">
            <w:pPr>
              <w:rPr>
                <w:lang w:val="en-GB"/>
              </w:rPr>
            </w:pPr>
          </w:p>
        </w:tc>
        <w:tc>
          <w:tcPr>
            <w:tcW w:w="2815" w:type="dxa"/>
          </w:tcPr>
          <w:p w14:paraId="675019FE" w14:textId="77777777" w:rsidR="008C2F27" w:rsidRPr="00FD05DE" w:rsidRDefault="008C2F27" w:rsidP="003F2079">
            <w:pPr>
              <w:jc w:val="right"/>
              <w:rPr>
                <w:rFonts w:ascii="Arial" w:hAnsi="Arial" w:cs="Arial"/>
                <w:b/>
                <w:bCs/>
                <w:sz w:val="64"/>
                <w:szCs w:val="64"/>
                <w:lang w:val="en-GB"/>
              </w:rPr>
            </w:pPr>
            <w:r w:rsidRPr="00FD05DE">
              <w:rPr>
                <w:rFonts w:ascii="Arial" w:hAnsi="Arial" w:cs="Arial"/>
                <w:b/>
                <w:bCs/>
                <w:sz w:val="64"/>
                <w:szCs w:val="64"/>
                <w:lang w:val="en-GB"/>
              </w:rPr>
              <w:t>EP</w:t>
            </w:r>
          </w:p>
        </w:tc>
      </w:tr>
      <w:tr w:rsidR="008C2F27" w:rsidRPr="00FD05DE" w14:paraId="0CF972FD" w14:textId="77777777" w:rsidTr="003F2079">
        <w:trPr>
          <w:cantSplit/>
          <w:trHeight w:val="57"/>
          <w:jc w:val="right"/>
        </w:trPr>
        <w:tc>
          <w:tcPr>
            <w:tcW w:w="1550" w:type="dxa"/>
            <w:tcBorders>
              <w:bottom w:val="single" w:sz="4" w:space="0" w:color="auto"/>
            </w:tcBorders>
          </w:tcPr>
          <w:p w14:paraId="76DD9C94" w14:textId="77777777" w:rsidR="008C2F27" w:rsidRPr="00FD05DE" w:rsidRDefault="008C2F27" w:rsidP="003F2079">
            <w:pPr>
              <w:rPr>
                <w:noProof/>
                <w:highlight w:val="cyan"/>
                <w:lang w:val="en-GB"/>
              </w:rPr>
            </w:pPr>
          </w:p>
        </w:tc>
        <w:tc>
          <w:tcPr>
            <w:tcW w:w="5347" w:type="dxa"/>
            <w:tcBorders>
              <w:bottom w:val="single" w:sz="4" w:space="0" w:color="auto"/>
            </w:tcBorders>
          </w:tcPr>
          <w:p w14:paraId="2ECCCA89" w14:textId="77777777" w:rsidR="008C2F27" w:rsidRPr="00FD05DE" w:rsidRDefault="008C2F27" w:rsidP="003F2079">
            <w:pPr>
              <w:rPr>
                <w:noProof/>
                <w:sz w:val="18"/>
                <w:szCs w:val="18"/>
                <w:lang w:val="en-GB"/>
              </w:rPr>
            </w:pPr>
          </w:p>
        </w:tc>
        <w:tc>
          <w:tcPr>
            <w:tcW w:w="2815" w:type="dxa"/>
            <w:tcBorders>
              <w:bottom w:val="single" w:sz="4" w:space="0" w:color="auto"/>
            </w:tcBorders>
          </w:tcPr>
          <w:p w14:paraId="0182AB7C" w14:textId="4E4174EC" w:rsidR="008C2F27" w:rsidRPr="00FD05DE" w:rsidRDefault="008C2F27" w:rsidP="003F2079">
            <w:pPr>
              <w:rPr>
                <w:noProof/>
                <w:sz w:val="18"/>
                <w:szCs w:val="18"/>
                <w:lang w:val="en-GB"/>
              </w:rPr>
            </w:pPr>
            <w:r w:rsidRPr="00FD05DE">
              <w:rPr>
                <w:b/>
                <w:bCs/>
                <w:sz w:val="28"/>
                <w:lang w:val="en-GB"/>
              </w:rPr>
              <w:t>UNEP</w:t>
            </w:r>
            <w:r w:rsidRPr="00FD05DE">
              <w:rPr>
                <w:noProof/>
                <w:lang w:val="en-GB"/>
              </w:rPr>
              <w:t>/EA.</w:t>
            </w:r>
            <w:r w:rsidR="002A1F8A" w:rsidRPr="00FD05DE">
              <w:rPr>
                <w:noProof/>
                <w:lang w:val="en-GB"/>
              </w:rPr>
              <w:t>5</w:t>
            </w:r>
            <w:r w:rsidR="002C7D03" w:rsidRPr="00FD05DE">
              <w:rPr>
                <w:noProof/>
                <w:lang w:val="en-GB"/>
              </w:rPr>
              <w:t>/</w:t>
            </w:r>
            <w:r w:rsidR="0045581A" w:rsidRPr="00FD05DE">
              <w:rPr>
                <w:noProof/>
                <w:lang w:val="en-GB"/>
              </w:rPr>
              <w:t>21</w:t>
            </w:r>
          </w:p>
        </w:tc>
      </w:tr>
      <w:bookmarkStart w:id="0" w:name="_MON_1021710510"/>
      <w:bookmarkEnd w:id="0"/>
      <w:tr w:rsidR="008C2F27" w:rsidRPr="00FD05DE" w14:paraId="339812ED" w14:textId="77777777" w:rsidTr="003F2079">
        <w:trPr>
          <w:cantSplit/>
          <w:trHeight w:val="57"/>
          <w:jc w:val="right"/>
        </w:trPr>
        <w:tc>
          <w:tcPr>
            <w:tcW w:w="1550" w:type="dxa"/>
            <w:tcBorders>
              <w:top w:val="single" w:sz="4" w:space="0" w:color="auto"/>
              <w:bottom w:val="single" w:sz="24" w:space="0" w:color="auto"/>
            </w:tcBorders>
          </w:tcPr>
          <w:p w14:paraId="58BD1D91" w14:textId="77777777" w:rsidR="008C2F27" w:rsidRPr="00FD05DE" w:rsidRDefault="008C2F27" w:rsidP="003F2079">
            <w:pPr>
              <w:rPr>
                <w:noProof/>
                <w:lang w:val="en-GB"/>
              </w:rPr>
            </w:pPr>
            <w:r w:rsidRPr="00FD05DE">
              <w:rPr>
                <w:noProof/>
                <w:lang w:val="en-GB"/>
              </w:rPr>
              <w:object w:dxaOrig="1831" w:dyaOrig="1726" w14:anchorId="46614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4.8pt" o:ole="" fillcolor="window">
                  <v:imagedata r:id="rId12" o:title=""/>
                </v:shape>
                <o:OLEObject Type="Embed" ProgID="Word.Picture.8" ShapeID="_x0000_i1025" DrawAspect="Content" ObjectID="_1670826115" r:id="rId13"/>
              </w:object>
            </w:r>
            <w:r w:rsidR="002E48CE" w:rsidRPr="00FD05DE">
              <w:rPr>
                <w:noProof/>
                <w:lang w:val="en-GB" w:eastAsia="en-GB"/>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A2417DB" w14:textId="77777777" w:rsidR="008C2F27" w:rsidRPr="00FD05DE" w:rsidRDefault="008C2F27" w:rsidP="003B444A">
            <w:pPr>
              <w:spacing w:before="1400" w:after="120"/>
              <w:rPr>
                <w:rFonts w:ascii="Arial" w:hAnsi="Arial" w:cs="Arial"/>
                <w:b/>
                <w:bCs/>
                <w:sz w:val="28"/>
                <w:szCs w:val="28"/>
                <w:lang w:val="en-GB"/>
              </w:rPr>
            </w:pPr>
            <w:r w:rsidRPr="00FD05DE">
              <w:rPr>
                <w:rFonts w:ascii="Arial" w:hAnsi="Arial" w:cs="Arial"/>
                <w:b/>
                <w:bCs/>
                <w:sz w:val="28"/>
                <w:szCs w:val="28"/>
                <w:lang w:val="en-GB"/>
              </w:rPr>
              <w:t xml:space="preserve">United Nations </w:t>
            </w:r>
            <w:r w:rsidRPr="00FD05DE">
              <w:rPr>
                <w:rFonts w:ascii="Arial" w:hAnsi="Arial" w:cs="Arial"/>
                <w:b/>
                <w:bCs/>
                <w:sz w:val="28"/>
                <w:szCs w:val="28"/>
                <w:lang w:val="en-GB"/>
              </w:rPr>
              <w:br/>
              <w:t xml:space="preserve">Environment Assembly of the </w:t>
            </w:r>
            <w:r w:rsidRPr="00FD05DE">
              <w:rPr>
                <w:rFonts w:ascii="Arial" w:hAnsi="Arial" w:cs="Arial"/>
                <w:b/>
                <w:bCs/>
                <w:sz w:val="28"/>
                <w:szCs w:val="28"/>
                <w:lang w:val="en-GB"/>
              </w:rPr>
              <w:br/>
              <w:t>United Nations Environment Programme</w:t>
            </w:r>
          </w:p>
        </w:tc>
        <w:tc>
          <w:tcPr>
            <w:tcW w:w="2815" w:type="dxa"/>
            <w:tcBorders>
              <w:top w:val="single" w:sz="4" w:space="0" w:color="auto"/>
              <w:bottom w:val="single" w:sz="24" w:space="0" w:color="auto"/>
            </w:tcBorders>
          </w:tcPr>
          <w:p w14:paraId="05B41C5B" w14:textId="7FF53DE2" w:rsidR="008C2F27" w:rsidRPr="00FD05DE" w:rsidRDefault="008C2F27" w:rsidP="0063748A">
            <w:pPr>
              <w:pStyle w:val="Normalpool"/>
              <w:spacing w:before="120"/>
            </w:pPr>
            <w:r w:rsidRPr="00FD05DE">
              <w:t>Distr.: General</w:t>
            </w:r>
            <w:r w:rsidR="00C07FF5" w:rsidRPr="00FD05DE">
              <w:t xml:space="preserve"> </w:t>
            </w:r>
            <w:r w:rsidR="00C07FF5" w:rsidRPr="00FD05DE">
              <w:br/>
            </w:r>
            <w:r w:rsidR="008C74F0" w:rsidRPr="00FD05DE">
              <w:t xml:space="preserve">26 </w:t>
            </w:r>
            <w:r w:rsidR="002A1F8A" w:rsidRPr="00FD05DE">
              <w:t>November 2020</w:t>
            </w:r>
          </w:p>
          <w:p w14:paraId="69B082D5" w14:textId="77777777" w:rsidR="008C2F27" w:rsidRPr="00FD05DE" w:rsidRDefault="00866282" w:rsidP="0063748A">
            <w:pPr>
              <w:pStyle w:val="Normalpool"/>
              <w:spacing w:before="120"/>
            </w:pPr>
            <w:r w:rsidRPr="00FD05DE">
              <w:t xml:space="preserve">Original: </w:t>
            </w:r>
            <w:r w:rsidR="008C2F27" w:rsidRPr="00FD05DE">
              <w:t>English</w:t>
            </w:r>
          </w:p>
        </w:tc>
      </w:tr>
    </w:tbl>
    <w:p w14:paraId="6C1AD700" w14:textId="092BCDE6" w:rsidR="008C2F27" w:rsidRPr="00FD05DE" w:rsidRDefault="008C2F27" w:rsidP="003F2079">
      <w:pPr>
        <w:pStyle w:val="AATitle"/>
      </w:pPr>
      <w:r w:rsidRPr="00FD05DE">
        <w:t>United Nations Environment Assembly of the</w:t>
      </w:r>
      <w:r w:rsidR="00644B2D" w:rsidRPr="00FD05DE">
        <w:t xml:space="preserve"> </w:t>
      </w:r>
      <w:r w:rsidR="006C2201" w:rsidRPr="00FD05DE">
        <w:br/>
      </w:r>
      <w:r w:rsidRPr="00FD05DE">
        <w:t>United Nations Environment Programme</w:t>
      </w:r>
    </w:p>
    <w:p w14:paraId="5B1F40C0" w14:textId="5EC58B03" w:rsidR="00BE5F64" w:rsidRPr="00FD05DE" w:rsidRDefault="002A1F8A" w:rsidP="003F2079">
      <w:pPr>
        <w:pStyle w:val="AATitle"/>
      </w:pPr>
      <w:r w:rsidRPr="00FD05DE">
        <w:t xml:space="preserve">Fifth </w:t>
      </w:r>
      <w:r w:rsidR="00D5475A" w:rsidRPr="00FD05DE">
        <w:t>session</w:t>
      </w:r>
    </w:p>
    <w:p w14:paraId="7D4A3DF4" w14:textId="562C892A" w:rsidR="0045581A" w:rsidRPr="00FD05DE" w:rsidRDefault="0045581A" w:rsidP="004A6AD8">
      <w:pPr>
        <w:pStyle w:val="AATitle"/>
        <w:rPr>
          <w:b w:val="0"/>
          <w:bCs/>
        </w:rPr>
      </w:pPr>
      <w:r w:rsidRPr="00FD05DE">
        <w:rPr>
          <w:b w:val="0"/>
          <w:bCs/>
        </w:rPr>
        <w:t>Nairobi</w:t>
      </w:r>
      <w:r w:rsidR="00483065" w:rsidRPr="00FD05DE">
        <w:rPr>
          <w:b w:val="0"/>
          <w:bCs/>
        </w:rPr>
        <w:t xml:space="preserve"> (online)</w:t>
      </w:r>
      <w:r w:rsidRPr="00FD05DE">
        <w:rPr>
          <w:b w:val="0"/>
          <w:bCs/>
        </w:rPr>
        <w:t>, 22</w:t>
      </w:r>
      <w:r w:rsidR="00B5212F" w:rsidRPr="00FD05DE">
        <w:rPr>
          <w:b w:val="0"/>
          <w:bCs/>
        </w:rPr>
        <w:t>‒</w:t>
      </w:r>
      <w:r w:rsidRPr="00FD05DE">
        <w:rPr>
          <w:b w:val="0"/>
          <w:bCs/>
        </w:rPr>
        <w:t>26 February 2021</w:t>
      </w:r>
      <w:r w:rsidR="00E260DC" w:rsidRPr="00FD05DE">
        <w:rPr>
          <w:b w:val="0"/>
          <w:bCs/>
        </w:rPr>
        <w:footnoteReference w:customMarkFollows="1" w:id="2"/>
        <w:t>*</w:t>
      </w:r>
    </w:p>
    <w:p w14:paraId="26CE56BD" w14:textId="634EB7BA" w:rsidR="0045581A" w:rsidRPr="00FD05DE" w:rsidRDefault="0045581A" w:rsidP="004A6AD8">
      <w:pPr>
        <w:pStyle w:val="AATitle"/>
        <w:rPr>
          <w:b w:val="0"/>
          <w:bCs/>
        </w:rPr>
      </w:pPr>
      <w:r w:rsidRPr="00FD05DE">
        <w:rPr>
          <w:b w:val="0"/>
          <w:bCs/>
        </w:rPr>
        <w:t>Item 5 of the provisional agenda</w:t>
      </w:r>
      <w:r w:rsidR="00070784" w:rsidRPr="00FD05DE">
        <w:rPr>
          <w:b w:val="0"/>
          <w:bCs/>
        </w:rPr>
        <w:footnoteReference w:customMarkFollows="1" w:id="3"/>
        <w:t>**</w:t>
      </w:r>
    </w:p>
    <w:p w14:paraId="79138BDA" w14:textId="41B86005" w:rsidR="00483065" w:rsidRPr="00914B24" w:rsidRDefault="00483065" w:rsidP="00070784">
      <w:pPr>
        <w:pStyle w:val="AATitle2"/>
      </w:pPr>
      <w:r w:rsidRPr="00FD05DE">
        <w:t xml:space="preserve">International environmental policy and </w:t>
      </w:r>
      <w:bookmarkStart w:id="1" w:name="_GoBack"/>
      <w:bookmarkEnd w:id="1"/>
      <w:r w:rsidR="0063748A" w:rsidRPr="00FD05DE">
        <w:br/>
      </w:r>
      <w:r w:rsidRPr="00FD05DE">
        <w:t>governance issues</w:t>
      </w:r>
    </w:p>
    <w:p w14:paraId="65FE6FF4" w14:textId="0534C273" w:rsidR="0045581A" w:rsidRPr="00FD05DE" w:rsidRDefault="0045581A" w:rsidP="00C07FF5">
      <w:pPr>
        <w:pStyle w:val="BBTitle"/>
      </w:pPr>
      <w:r w:rsidRPr="00FD05DE">
        <w:t xml:space="preserve">Progress in the implementation of resolution 2/14 on </w:t>
      </w:r>
      <w:r w:rsidR="00F40B2D" w:rsidRPr="00FD05DE">
        <w:t>illegal trade in wildlife and wildlife products</w:t>
      </w:r>
    </w:p>
    <w:p w14:paraId="67012F89" w14:textId="387E41E5" w:rsidR="0045581A" w:rsidRPr="00FD05DE" w:rsidRDefault="002E0F6A" w:rsidP="00914DB7">
      <w:pPr>
        <w:pStyle w:val="CH2"/>
      </w:pPr>
      <w:r w:rsidRPr="00FD05DE">
        <w:tab/>
      </w:r>
      <w:r w:rsidRPr="00FD05DE">
        <w:tab/>
      </w:r>
      <w:r w:rsidR="0045581A" w:rsidRPr="00FD05DE">
        <w:t xml:space="preserve">Report of the Executive Director </w:t>
      </w:r>
    </w:p>
    <w:p w14:paraId="2E7264D9" w14:textId="0ADBF627" w:rsidR="0045581A" w:rsidRPr="00FD05DE" w:rsidRDefault="002E0F6A" w:rsidP="002E0F6A">
      <w:pPr>
        <w:pStyle w:val="CH1"/>
      </w:pPr>
      <w:r w:rsidRPr="00FD05DE">
        <w:tab/>
      </w:r>
      <w:r w:rsidRPr="00FD05DE">
        <w:tab/>
      </w:r>
      <w:r w:rsidR="0045581A" w:rsidRPr="00FD05DE">
        <w:t>Introduction</w:t>
      </w:r>
    </w:p>
    <w:p w14:paraId="3929355E" w14:textId="0974ED29" w:rsidR="0045581A" w:rsidRPr="00FD05DE" w:rsidRDefault="0045581A" w:rsidP="00B5212F">
      <w:pPr>
        <w:pStyle w:val="Normalnumber"/>
      </w:pPr>
      <w:r w:rsidRPr="00FD05DE">
        <w:t xml:space="preserve">In </w:t>
      </w:r>
      <w:r w:rsidR="00E35437" w:rsidRPr="00FD05DE">
        <w:t xml:space="preserve">paragraph 5 of </w:t>
      </w:r>
      <w:r w:rsidR="00EC1455" w:rsidRPr="00FD05DE">
        <w:t xml:space="preserve">its </w:t>
      </w:r>
      <w:r w:rsidRPr="00FD05DE">
        <w:t xml:space="preserve">resolution </w:t>
      </w:r>
      <w:r w:rsidR="005B6516" w:rsidRPr="00FD05DE">
        <w:t>2/</w:t>
      </w:r>
      <w:r w:rsidRPr="00FD05DE">
        <w:t>14 on illegal trade in wildlife and wildlife products, the United Nations</w:t>
      </w:r>
      <w:r w:rsidR="00B5212F" w:rsidRPr="00FD05DE">
        <w:t xml:space="preserve"> </w:t>
      </w:r>
      <w:r w:rsidRPr="00FD05DE">
        <w:t>Environment Assembly</w:t>
      </w:r>
      <w:r w:rsidR="00B5212F" w:rsidRPr="00FD05DE">
        <w:t xml:space="preserve"> </w:t>
      </w:r>
      <w:r w:rsidRPr="00FD05DE">
        <w:t>of the United Nations Environment Programme (UNEP) requested the Executive Director</w:t>
      </w:r>
      <w:r w:rsidR="005B6516" w:rsidRPr="00FD05DE">
        <w:t xml:space="preserve"> of UNEP</w:t>
      </w:r>
      <w:r w:rsidR="00601D2C" w:rsidRPr="00FD05DE">
        <w:t xml:space="preserve"> </w:t>
      </w:r>
      <w:r w:rsidRPr="00FD05DE">
        <w:t xml:space="preserve">to </w:t>
      </w:r>
      <w:r w:rsidR="001B4D1C" w:rsidRPr="00FD05DE">
        <w:t xml:space="preserve">continue to collaborate with the Convention on International Trade in Endangered Species of Wild Fauna and Flora (CITES) and other partners of the International Consortium on Combating Wildlife Crime and relevant United Nations entities to support Member States in implementing their commitments, including by </w:t>
      </w:r>
      <w:r w:rsidRPr="00FD05DE">
        <w:t>advanc</w:t>
      </w:r>
      <w:r w:rsidR="001B4D1C" w:rsidRPr="00FD05DE">
        <w:t>ing</w:t>
      </w:r>
      <w:r w:rsidRPr="00FD05DE">
        <w:t xml:space="preserve"> knowledge to underpin informed actions, including through the continuation of the assessment of the environmental impacts of illegal trade and trafficking in wildlife and its products; </w:t>
      </w:r>
      <w:r w:rsidR="0095092A" w:rsidRPr="00FD05DE">
        <w:t xml:space="preserve">by </w:t>
      </w:r>
      <w:r w:rsidRPr="00FD05DE">
        <w:t>support</w:t>
      </w:r>
      <w:r w:rsidR="001B4D1C" w:rsidRPr="00FD05DE">
        <w:t>ing</w:t>
      </w:r>
      <w:r w:rsidRPr="00FD05DE">
        <w:t xml:space="preserve"> efforts to raise awareness and promote behavioural change in consumer markets for illegally traded wildlife and its products, including flora and fauna; </w:t>
      </w:r>
      <w:r w:rsidR="0095092A" w:rsidRPr="00FD05DE">
        <w:t xml:space="preserve">by </w:t>
      </w:r>
      <w:r w:rsidRPr="00FD05DE">
        <w:t xml:space="preserve">continuing to support the activities of the African Elephant Action Plan; and </w:t>
      </w:r>
      <w:r w:rsidR="0095092A" w:rsidRPr="00FD05DE">
        <w:t xml:space="preserve">by </w:t>
      </w:r>
      <w:r w:rsidR="001B4D1C" w:rsidRPr="00FD05DE">
        <w:t xml:space="preserve">facilitating an analysis of international best practices with regard to involving local communities in wildlife management as an approach to addressing the unsustainable use and illegal trade in wildlife and wildlife products. </w:t>
      </w:r>
      <w:r w:rsidR="00E35437" w:rsidRPr="00FD05DE">
        <w:t>The Environment Assembly</w:t>
      </w:r>
      <w:r w:rsidR="001B4D1C" w:rsidRPr="00FD05DE">
        <w:t xml:space="preserve"> </w:t>
      </w:r>
      <w:r w:rsidR="00E35437" w:rsidRPr="00FD05DE">
        <w:t xml:space="preserve">also </w:t>
      </w:r>
      <w:r w:rsidR="001B4D1C" w:rsidRPr="00FD05DE">
        <w:t>requested the Executive Director</w:t>
      </w:r>
      <w:r w:rsidR="00E35437" w:rsidRPr="00FD05DE">
        <w:t>, in paragraph 6 of the resolution,</w:t>
      </w:r>
      <w:r w:rsidRPr="00FD05DE">
        <w:t xml:space="preserve"> </w:t>
      </w:r>
      <w:r w:rsidR="00E35437" w:rsidRPr="00FD05DE">
        <w:t>to support Governments in facilitating the development and implementation of national legislation related to illegal trade and trafficking in wildlife, and</w:t>
      </w:r>
      <w:r w:rsidR="0095092A" w:rsidRPr="00FD05DE">
        <w:t>,</w:t>
      </w:r>
      <w:r w:rsidR="00E35437" w:rsidRPr="00FD05DE">
        <w:t xml:space="preserve"> in paragraph 7, to </w:t>
      </w:r>
      <w:r w:rsidRPr="00FD05DE">
        <w:t>work with other relevant intergovernmental and non-governmental international organizations to ascertain and document the current status of knowledge of crimes hav</w:t>
      </w:r>
      <w:r w:rsidR="0095092A" w:rsidRPr="00FD05DE">
        <w:t>ing</w:t>
      </w:r>
      <w:r w:rsidRPr="00FD05DE">
        <w:t xml:space="preserve"> serious impacts on the environment</w:t>
      </w:r>
      <w:r w:rsidR="001B4D1C" w:rsidRPr="00FD05DE">
        <w:t>, including illegal trade and trafficking in wildlife and its products</w:t>
      </w:r>
      <w:r w:rsidRPr="00FD05DE">
        <w:t>.</w:t>
      </w:r>
    </w:p>
    <w:p w14:paraId="28013BED" w14:textId="5AAED835" w:rsidR="00D42DFD" w:rsidRPr="00FD05DE" w:rsidRDefault="0045581A" w:rsidP="004A6AD8">
      <w:pPr>
        <w:pStyle w:val="Normalnumber"/>
      </w:pPr>
      <w:r w:rsidRPr="00FD05DE">
        <w:t xml:space="preserve">The present report </w:t>
      </w:r>
      <w:r w:rsidR="00DF6D37" w:rsidRPr="00FD05DE">
        <w:t xml:space="preserve">outlines the progress made in implementing resolution 2/14, </w:t>
      </w:r>
      <w:r w:rsidR="00C8439F" w:rsidRPr="00FD05DE">
        <w:t xml:space="preserve">and consequently also </w:t>
      </w:r>
      <w:r w:rsidR="00DF6D37" w:rsidRPr="00FD05DE">
        <w:t xml:space="preserve">resolution 1/3, an earlier </w:t>
      </w:r>
      <w:r w:rsidR="00C8439F" w:rsidRPr="00FD05DE">
        <w:t xml:space="preserve">Environment Assembly </w:t>
      </w:r>
      <w:r w:rsidR="00DF6D37" w:rsidRPr="00FD05DE">
        <w:t>resolution on the same topic.</w:t>
      </w:r>
      <w:r w:rsidRPr="00FD05DE">
        <w:t xml:space="preserve"> </w:t>
      </w:r>
      <w:r w:rsidR="00DF6D37" w:rsidRPr="00FD05DE">
        <w:t>I</w:t>
      </w:r>
      <w:r w:rsidRPr="00FD05DE">
        <w:t>n doing so</w:t>
      </w:r>
      <w:r w:rsidR="00DF6D37" w:rsidRPr="00FD05DE">
        <w:t>, it</w:t>
      </w:r>
      <w:r w:rsidRPr="00FD05DE">
        <w:t xml:space="preserve"> outlines </w:t>
      </w:r>
      <w:r w:rsidR="00DF6D37" w:rsidRPr="00FD05DE">
        <w:t xml:space="preserve">how UNEP has </w:t>
      </w:r>
      <w:r w:rsidRPr="00FD05DE">
        <w:t>respon</w:t>
      </w:r>
      <w:r w:rsidR="00DF6D37" w:rsidRPr="00FD05DE">
        <w:t>ded</w:t>
      </w:r>
      <w:r w:rsidRPr="00FD05DE">
        <w:t xml:space="preserve"> to the mandates </w:t>
      </w:r>
      <w:r w:rsidR="00DF6D37" w:rsidRPr="00FD05DE">
        <w:t>in r</w:t>
      </w:r>
      <w:r w:rsidRPr="00FD05DE">
        <w:t>esolutions 1/3 and 2/14</w:t>
      </w:r>
      <w:r w:rsidR="00D42DFD" w:rsidRPr="00FD05DE">
        <w:t xml:space="preserve"> </w:t>
      </w:r>
      <w:r w:rsidR="00C8439F" w:rsidRPr="00FD05DE">
        <w:t>through three avenues</w:t>
      </w:r>
      <w:r w:rsidRPr="00FD05DE">
        <w:t xml:space="preserve">: </w:t>
      </w:r>
    </w:p>
    <w:p w14:paraId="0E32B8DB" w14:textId="30EC3ABC" w:rsidR="0045581A" w:rsidRPr="00FD05DE" w:rsidRDefault="00483065" w:rsidP="004A6AD8">
      <w:pPr>
        <w:pStyle w:val="Normalnumber"/>
        <w:numPr>
          <w:ilvl w:val="1"/>
          <w:numId w:val="4"/>
        </w:numPr>
        <w:tabs>
          <w:tab w:val="clear" w:pos="1814"/>
          <w:tab w:val="num" w:pos="624"/>
        </w:tabs>
        <w:ind w:left="1247" w:firstLine="624"/>
      </w:pPr>
      <w:r w:rsidRPr="00FD05DE">
        <w:lastRenderedPageBreak/>
        <w:t>W</w:t>
      </w:r>
      <w:r w:rsidR="00F138E9" w:rsidRPr="00FD05DE">
        <w:t xml:space="preserve">ithin the United Nations system, </w:t>
      </w:r>
      <w:r w:rsidR="0045581A" w:rsidRPr="00FD05DE">
        <w:t xml:space="preserve">UNEP is leading efforts </w:t>
      </w:r>
      <w:r w:rsidR="00F138E9" w:rsidRPr="00FD05DE">
        <w:t>to</w:t>
      </w:r>
      <w:r w:rsidR="0045581A" w:rsidRPr="00FD05DE">
        <w:t xml:space="preserve"> produc</w:t>
      </w:r>
      <w:r w:rsidR="00F138E9" w:rsidRPr="00FD05DE">
        <w:t>e</w:t>
      </w:r>
      <w:r w:rsidR="0045581A" w:rsidRPr="00FD05DE">
        <w:t xml:space="preserve"> </w:t>
      </w:r>
      <w:r w:rsidR="00F138E9" w:rsidRPr="00FD05DE">
        <w:t xml:space="preserve">the relevant </w:t>
      </w:r>
      <w:r w:rsidR="0045581A" w:rsidRPr="00FD05DE">
        <w:t xml:space="preserve">high-level scientific assessments in close coordination with its World Conservation Monitoring Centre (UNEP-WCMC), including the assessment of the environmental impact of illegal trade and trafficking in wildlife and its products and analysis of </w:t>
      </w:r>
      <w:r w:rsidR="00F138E9" w:rsidRPr="00FD05DE">
        <w:t xml:space="preserve">international </w:t>
      </w:r>
      <w:r w:rsidR="0045581A" w:rsidRPr="00FD05DE">
        <w:t>best practices</w:t>
      </w:r>
      <w:r w:rsidR="00F138E9" w:rsidRPr="00FD05DE">
        <w:t xml:space="preserve"> </w:t>
      </w:r>
      <w:r w:rsidR="0045581A" w:rsidRPr="00FD05DE">
        <w:t>in local community involvement in wildlife management</w:t>
      </w:r>
      <w:r w:rsidR="00F138E9" w:rsidRPr="00FD05DE">
        <w:t>,</w:t>
      </w:r>
      <w:r w:rsidR="0045581A" w:rsidRPr="00FD05DE">
        <w:t xml:space="preserve"> to ensure </w:t>
      </w:r>
      <w:r w:rsidR="00F138E9" w:rsidRPr="00FD05DE">
        <w:t xml:space="preserve">that </w:t>
      </w:r>
      <w:r w:rsidR="0045581A" w:rsidRPr="00FD05DE">
        <w:t>the best-available information is provided to Member States and to strengthen the evidence</w:t>
      </w:r>
      <w:r w:rsidR="00C534D5" w:rsidRPr="00FD05DE">
        <w:t xml:space="preserve"> </w:t>
      </w:r>
      <w:r w:rsidR="0045581A" w:rsidRPr="00FD05DE">
        <w:t xml:space="preserve">base for effective policy interventions and targeted awareness-raising, social mobilization and demand reduction strategies. </w:t>
      </w:r>
    </w:p>
    <w:p w14:paraId="24AD5579" w14:textId="073BBE06" w:rsidR="0045581A" w:rsidRPr="00FD05DE" w:rsidRDefault="0045581A" w:rsidP="004A6AD8">
      <w:pPr>
        <w:pStyle w:val="Normalnumber"/>
        <w:numPr>
          <w:ilvl w:val="1"/>
          <w:numId w:val="4"/>
        </w:numPr>
        <w:tabs>
          <w:tab w:val="clear" w:pos="1814"/>
          <w:tab w:val="num" w:pos="624"/>
        </w:tabs>
        <w:ind w:left="1247" w:firstLine="624"/>
      </w:pPr>
      <w:r w:rsidRPr="00FD05DE">
        <w:t>Support</w:t>
      </w:r>
      <w:r w:rsidR="00315D97" w:rsidRPr="00FD05DE">
        <w:t>ing</w:t>
      </w:r>
      <w:r w:rsidRPr="00FD05DE">
        <w:t xml:space="preserve"> Governments in developing and implementing the environmental rule of law remains an important mandate for UNEP in relation to </w:t>
      </w:r>
      <w:r w:rsidR="00F138E9" w:rsidRPr="00FD05DE">
        <w:t xml:space="preserve">its </w:t>
      </w:r>
      <w:r w:rsidRPr="00FD05DE">
        <w:t xml:space="preserve">work </w:t>
      </w:r>
      <w:r w:rsidR="00F138E9" w:rsidRPr="00FD05DE">
        <w:t xml:space="preserve">on </w:t>
      </w:r>
      <w:r w:rsidRPr="00FD05DE">
        <w:t>address</w:t>
      </w:r>
      <w:r w:rsidR="00F138E9" w:rsidRPr="00FD05DE">
        <w:t>ing</w:t>
      </w:r>
      <w:r w:rsidRPr="00FD05DE">
        <w:t xml:space="preserve"> poaching</w:t>
      </w:r>
      <w:r w:rsidR="00F138E9" w:rsidRPr="00FD05DE">
        <w:t>. UNEP continues</w:t>
      </w:r>
      <w:r w:rsidRPr="00FD05DE">
        <w:t xml:space="preserve"> to support countries in Africa, Asia and Latin America </w:t>
      </w:r>
      <w:r w:rsidR="00F138E9" w:rsidRPr="00FD05DE">
        <w:t xml:space="preserve">in </w:t>
      </w:r>
      <w:r w:rsidRPr="00FD05DE">
        <w:t>review</w:t>
      </w:r>
      <w:r w:rsidR="00F138E9" w:rsidRPr="00FD05DE">
        <w:t>ing</w:t>
      </w:r>
      <w:r w:rsidRPr="00FD05DE">
        <w:t xml:space="preserve"> and strengthen</w:t>
      </w:r>
      <w:r w:rsidR="00F138E9" w:rsidRPr="00FD05DE">
        <w:t>ing their</w:t>
      </w:r>
      <w:r w:rsidRPr="00FD05DE">
        <w:t xml:space="preserve"> national legal frameworks to combat wildlife crime and enhanc</w:t>
      </w:r>
      <w:r w:rsidR="00F138E9" w:rsidRPr="00FD05DE">
        <w:t>ing their</w:t>
      </w:r>
      <w:r w:rsidRPr="00FD05DE">
        <w:t xml:space="preserve"> enforcement capacity</w:t>
      </w:r>
      <w:r w:rsidR="00F138E9" w:rsidRPr="00FD05DE">
        <w:t>. It also</w:t>
      </w:r>
      <w:r w:rsidRPr="00FD05DE">
        <w:t xml:space="preserve"> host</w:t>
      </w:r>
      <w:r w:rsidR="00F138E9" w:rsidRPr="00FD05DE">
        <w:t>s</w:t>
      </w:r>
      <w:r w:rsidRPr="00FD05DE">
        <w:t xml:space="preserve"> the </w:t>
      </w:r>
      <w:r w:rsidR="00F138E9" w:rsidRPr="00FD05DE">
        <w:t>s</w:t>
      </w:r>
      <w:r w:rsidRPr="00FD05DE">
        <w:t>ecretariat of various biodiversity</w:t>
      </w:r>
      <w:r w:rsidR="00315D97" w:rsidRPr="00FD05DE">
        <w:t>-</w:t>
      </w:r>
      <w:r w:rsidRPr="00FD05DE">
        <w:t xml:space="preserve">related conventions, </w:t>
      </w:r>
      <w:r w:rsidR="00315D97" w:rsidRPr="00FD05DE">
        <w:t>including</w:t>
      </w:r>
      <w:r w:rsidRPr="00FD05DE">
        <w:t xml:space="preserve"> CITES</w:t>
      </w:r>
      <w:r w:rsidR="00315D97" w:rsidRPr="00FD05DE">
        <w:t>,</w:t>
      </w:r>
      <w:r w:rsidRPr="00FD05DE">
        <w:t xml:space="preserve"> and support</w:t>
      </w:r>
      <w:r w:rsidR="00315D97" w:rsidRPr="00FD05DE">
        <w:t xml:space="preserve">s the CITES </w:t>
      </w:r>
      <w:r w:rsidRPr="00FD05DE">
        <w:t>Monitoring</w:t>
      </w:r>
      <w:r w:rsidR="00315D97" w:rsidRPr="00FD05DE">
        <w:t xml:space="preserve"> the</w:t>
      </w:r>
      <w:r w:rsidRPr="00FD05DE">
        <w:t xml:space="preserve"> Illegal Killing of Elephants</w:t>
      </w:r>
      <w:r w:rsidR="00315D97" w:rsidRPr="00FD05DE">
        <w:t xml:space="preserve"> programme</w:t>
      </w:r>
      <w:r w:rsidRPr="00FD05DE">
        <w:t xml:space="preserve">. </w:t>
      </w:r>
    </w:p>
    <w:p w14:paraId="39D2BA76" w14:textId="5952A4D6" w:rsidR="0045581A" w:rsidRPr="00FD05DE" w:rsidRDefault="00483065" w:rsidP="004A6AD8">
      <w:pPr>
        <w:pStyle w:val="Normalnumber"/>
        <w:numPr>
          <w:ilvl w:val="1"/>
          <w:numId w:val="4"/>
        </w:numPr>
        <w:tabs>
          <w:tab w:val="clear" w:pos="1814"/>
          <w:tab w:val="num" w:pos="624"/>
        </w:tabs>
        <w:ind w:left="1247" w:firstLine="624"/>
      </w:pPr>
      <w:r w:rsidRPr="00FD05DE">
        <w:t>R</w:t>
      </w:r>
      <w:r w:rsidR="0045581A" w:rsidRPr="00FD05DE">
        <w:t xml:space="preserve">einforcing international efforts </w:t>
      </w:r>
      <w:r w:rsidR="00C8439F" w:rsidRPr="00FD05DE">
        <w:t xml:space="preserve">by Governments and local partners </w:t>
      </w:r>
      <w:r w:rsidR="0045581A" w:rsidRPr="00FD05DE">
        <w:t>to develop and cataly</w:t>
      </w:r>
      <w:r w:rsidR="00C8439F" w:rsidRPr="00FD05DE">
        <w:t>s</w:t>
      </w:r>
      <w:r w:rsidR="0045581A" w:rsidRPr="00FD05DE">
        <w:t xml:space="preserve">e demand reduction strategies for illegally sourced wildlife products remains a major component of </w:t>
      </w:r>
      <w:r w:rsidRPr="00FD05DE">
        <w:t xml:space="preserve">the work of </w:t>
      </w:r>
      <w:r w:rsidR="0045581A" w:rsidRPr="00FD05DE">
        <w:t xml:space="preserve">UNEP to combat illegal </w:t>
      </w:r>
      <w:r w:rsidR="00EE6598" w:rsidRPr="00FD05DE">
        <w:t xml:space="preserve">trade in </w:t>
      </w:r>
      <w:r w:rsidR="0045581A" w:rsidRPr="00FD05DE">
        <w:t>wildlife</w:t>
      </w:r>
      <w:r w:rsidR="00315D97" w:rsidRPr="00FD05DE">
        <w:t>, which includes</w:t>
      </w:r>
      <w:r w:rsidR="0045581A" w:rsidRPr="00FD05DE">
        <w:t xml:space="preserve"> leveraging </w:t>
      </w:r>
      <w:r w:rsidR="00315D97" w:rsidRPr="00FD05DE">
        <w:t xml:space="preserve">the </w:t>
      </w:r>
      <w:r w:rsidR="0045581A" w:rsidRPr="00FD05DE">
        <w:t>high profile</w:t>
      </w:r>
      <w:r w:rsidR="00315D97" w:rsidRPr="00FD05DE">
        <w:t>s of</w:t>
      </w:r>
      <w:r w:rsidR="0045581A" w:rsidRPr="00FD05DE">
        <w:t xml:space="preserve"> UNEP Goodwill Ambassadors and key opinion leaders through the Wild for Life campaign.</w:t>
      </w:r>
    </w:p>
    <w:p w14:paraId="39F988AC" w14:textId="53E47D0B" w:rsidR="0045581A" w:rsidRPr="00FD05DE" w:rsidRDefault="00B5212F" w:rsidP="00A70FEA">
      <w:pPr>
        <w:pStyle w:val="CH1"/>
      </w:pPr>
      <w:r w:rsidRPr="00FD05DE">
        <w:rPr>
          <w:rFonts w:eastAsia="Arial Unicode MS"/>
        </w:rPr>
        <w:tab/>
        <w:t>I</w:t>
      </w:r>
      <w:r w:rsidR="00502104" w:rsidRPr="00FD05DE">
        <w:rPr>
          <w:rFonts w:eastAsia="Arial Unicode MS"/>
        </w:rPr>
        <w:t>.</w:t>
      </w:r>
      <w:r w:rsidRPr="00FD05DE">
        <w:rPr>
          <w:rFonts w:eastAsia="Arial Unicode MS"/>
        </w:rPr>
        <w:tab/>
      </w:r>
      <w:r w:rsidR="0045581A" w:rsidRPr="00FD05DE">
        <w:rPr>
          <w:rFonts w:eastAsia="Arial Unicode MS"/>
        </w:rPr>
        <w:t xml:space="preserve">Progress </w:t>
      </w:r>
      <w:r w:rsidR="005B1A0C" w:rsidRPr="00FD05DE">
        <w:rPr>
          <w:rFonts w:eastAsia="Arial Unicode MS"/>
        </w:rPr>
        <w:t>in the i</w:t>
      </w:r>
      <w:r w:rsidR="0045581A" w:rsidRPr="00FD05DE">
        <w:rPr>
          <w:rFonts w:eastAsia="Arial Unicode MS"/>
        </w:rPr>
        <w:t>mplementation of</w:t>
      </w:r>
      <w:r w:rsidR="005B1A0C" w:rsidRPr="00FD05DE">
        <w:rPr>
          <w:rFonts w:eastAsia="Arial Unicode MS"/>
        </w:rPr>
        <w:t xml:space="preserve"> resolution </w:t>
      </w:r>
      <w:r w:rsidR="0045581A" w:rsidRPr="00FD05DE">
        <w:rPr>
          <w:rFonts w:eastAsia="Arial Unicode MS"/>
        </w:rPr>
        <w:t xml:space="preserve">2/14 </w:t>
      </w:r>
    </w:p>
    <w:p w14:paraId="34FD057A" w14:textId="64B2CA68" w:rsidR="0045581A" w:rsidRPr="00FD05DE" w:rsidRDefault="0049198C" w:rsidP="00B5212F">
      <w:pPr>
        <w:pStyle w:val="Normalnumber"/>
      </w:pPr>
      <w:r w:rsidRPr="00FD05DE">
        <w:t>Under the programme of work</w:t>
      </w:r>
      <w:r w:rsidR="0045581A" w:rsidRPr="00FD05DE">
        <w:t xml:space="preserve">, collaborative action </w:t>
      </w:r>
      <w:r w:rsidR="00483065" w:rsidRPr="00FD05DE">
        <w:t xml:space="preserve">by UNEP </w:t>
      </w:r>
      <w:r w:rsidR="0045581A" w:rsidRPr="00FD05DE">
        <w:t xml:space="preserve">to respond to the </w:t>
      </w:r>
      <w:r w:rsidRPr="00FD05DE">
        <w:t xml:space="preserve">mandates in resolutions 1/3 and 2/14 </w:t>
      </w:r>
      <w:r w:rsidR="0045581A" w:rsidRPr="00FD05DE">
        <w:t xml:space="preserve">focused on the </w:t>
      </w:r>
      <w:r w:rsidR="0095092A" w:rsidRPr="00FD05DE">
        <w:t xml:space="preserve">following </w:t>
      </w:r>
      <w:r w:rsidR="0045581A" w:rsidRPr="00FD05DE">
        <w:t>areas</w:t>
      </w:r>
      <w:r w:rsidR="00923F0F" w:rsidRPr="00FD05DE">
        <w:t>.</w:t>
      </w:r>
    </w:p>
    <w:p w14:paraId="361EA533" w14:textId="489487DF" w:rsidR="0045581A" w:rsidRPr="00914B24" w:rsidRDefault="0042053F" w:rsidP="00914B24">
      <w:pPr>
        <w:pStyle w:val="CH2"/>
      </w:pPr>
      <w:r w:rsidRPr="00914B24">
        <w:tab/>
      </w:r>
      <w:r w:rsidR="0045581A" w:rsidRPr="00914B24">
        <w:t>A</w:t>
      </w:r>
      <w:r w:rsidR="00DF6D37" w:rsidRPr="00914B24">
        <w:t>.</w:t>
      </w:r>
      <w:r w:rsidRPr="00914B24">
        <w:tab/>
      </w:r>
      <w:r w:rsidR="0045581A" w:rsidRPr="00914B24">
        <w:t>Provid</w:t>
      </w:r>
      <w:r w:rsidR="00E35437" w:rsidRPr="00914B24">
        <w:t>ing</w:t>
      </w:r>
      <w:r w:rsidR="0045581A" w:rsidRPr="00914B24">
        <w:t xml:space="preserve"> analysis and synthesis of available information </w:t>
      </w:r>
      <w:hyperlink r:id="rId15">
        <w:r w:rsidR="0045581A" w:rsidRPr="00914B24">
          <w:t>on the extent of illegal trade in wildlife</w:t>
        </w:r>
      </w:hyperlink>
      <w:hyperlink r:id="rId16">
        <w:r w:rsidR="0045581A" w:rsidRPr="00914B24">
          <w:t xml:space="preserve">, </w:t>
        </w:r>
        <w:r w:rsidR="0049198C" w:rsidRPr="00914B24">
          <w:t xml:space="preserve">the </w:t>
        </w:r>
        <w:r w:rsidR="0045581A" w:rsidRPr="00914B24">
          <w:t>impacts of such trade</w:t>
        </w:r>
      </w:hyperlink>
      <w:r w:rsidR="0045581A" w:rsidRPr="00914B24">
        <w:t xml:space="preserve"> and the </w:t>
      </w:r>
      <w:hyperlink r:id="rId17">
        <w:r w:rsidR="0045581A" w:rsidRPr="00914B24">
          <w:t>effectiveness of responses</w:t>
        </w:r>
      </w:hyperlink>
      <w:r w:rsidR="00EE6598" w:rsidRPr="00914B24">
        <w:t xml:space="preserve"> in order</w:t>
      </w:r>
      <w:r w:rsidR="0045581A" w:rsidRPr="00914B24">
        <w:t xml:space="preserve"> to enhance political will and mobilize support for international cooperation to address illegal </w:t>
      </w:r>
      <w:r w:rsidR="00EE6598" w:rsidRPr="00914B24">
        <w:t xml:space="preserve">trade in </w:t>
      </w:r>
      <w:r w:rsidR="0045581A" w:rsidRPr="00914B24">
        <w:t>wildlife</w:t>
      </w:r>
    </w:p>
    <w:p w14:paraId="31418770" w14:textId="244F23A8" w:rsidR="0045581A" w:rsidRPr="00FD05DE" w:rsidRDefault="0049198C" w:rsidP="008D62BC">
      <w:pPr>
        <w:pStyle w:val="Normalnumber"/>
      </w:pPr>
      <w:r w:rsidRPr="00FD05DE">
        <w:t xml:space="preserve">In terms of facilitating an analysis of international best practices with regard to involving local communities in </w:t>
      </w:r>
      <w:r w:rsidR="004F38C3" w:rsidRPr="00FD05DE">
        <w:t>wildlife management (</w:t>
      </w:r>
      <w:r w:rsidR="00923F0F" w:rsidRPr="00FD05DE">
        <w:t>resolution 2/</w:t>
      </w:r>
      <w:r w:rsidR="004F38C3" w:rsidRPr="00FD05DE">
        <w:t>14, para. 5</w:t>
      </w:r>
      <w:r w:rsidR="00483065" w:rsidRPr="00FD05DE">
        <w:t xml:space="preserve"> </w:t>
      </w:r>
      <w:r w:rsidR="004F38C3" w:rsidRPr="00FD05DE">
        <w:t>(e))</w:t>
      </w:r>
      <w:r w:rsidR="0045581A" w:rsidRPr="00FD05DE">
        <w:t xml:space="preserve">, UNEP assessed best practices in local community involvement in wildlife management, drawing from diverse examples from around the world. </w:t>
      </w:r>
      <w:r w:rsidR="008D62BC" w:rsidRPr="00FD05DE">
        <w:t>The</w:t>
      </w:r>
      <w:r w:rsidR="00917389" w:rsidRPr="00FD05DE">
        <w:t xml:space="preserve"> report</w:t>
      </w:r>
      <w:r w:rsidR="008D62BC" w:rsidRPr="00FD05DE">
        <w:t xml:space="preserve"> </w:t>
      </w:r>
      <w:r w:rsidR="00917389" w:rsidRPr="00FD05DE">
        <w:rPr>
          <w:i/>
          <w:iCs/>
          <w:szCs w:val="18"/>
        </w:rPr>
        <w:t>Wild Life, Wild Livelihoods: Involving Communities in Sustainable Wildlife Management and Combatting Illegal Wildlife Trade</w:t>
      </w:r>
      <w:r w:rsidR="00917389" w:rsidRPr="00FD05DE">
        <w:rPr>
          <w:szCs w:val="18"/>
        </w:rPr>
        <w:t xml:space="preserve"> (UNEP, 2018)</w:t>
      </w:r>
      <w:r w:rsidR="008D62BC" w:rsidRPr="00FD05DE">
        <w:rPr>
          <w:rStyle w:val="FootnoteReference"/>
          <w:szCs w:val="20"/>
        </w:rPr>
        <w:footnoteReference w:id="4"/>
      </w:r>
      <w:r w:rsidR="008D62BC" w:rsidRPr="00FD05DE">
        <w:t xml:space="preserve"> </w:t>
      </w:r>
      <w:r w:rsidR="0045581A" w:rsidRPr="00FD05DE">
        <w:t>provide</w:t>
      </w:r>
      <w:r w:rsidR="008D62BC" w:rsidRPr="00FD05DE">
        <w:t>s</w:t>
      </w:r>
      <w:r w:rsidR="0045581A" w:rsidRPr="00FD05DE">
        <w:t xml:space="preserve"> lessons learned and policy recommendations </w:t>
      </w:r>
      <w:r w:rsidR="008D62BC" w:rsidRPr="00FD05DE">
        <w:t xml:space="preserve">for </w:t>
      </w:r>
      <w:r w:rsidR="0045581A" w:rsidRPr="00FD05DE">
        <w:t>address</w:t>
      </w:r>
      <w:r w:rsidR="008D62BC" w:rsidRPr="00FD05DE">
        <w:t>ing</w:t>
      </w:r>
      <w:r w:rsidR="0045581A" w:rsidRPr="00FD05DE">
        <w:t xml:space="preserve"> the unsustainable use</w:t>
      </w:r>
      <w:r w:rsidR="00917389" w:rsidRPr="00FD05DE">
        <w:t xml:space="preserve"> of</w:t>
      </w:r>
      <w:r w:rsidR="0045581A" w:rsidRPr="00FD05DE">
        <w:t xml:space="preserve"> and illegal trade in wildlife and wildlife products through community</w:t>
      </w:r>
      <w:r w:rsidR="008D62BC" w:rsidRPr="00FD05DE">
        <w:t>-</w:t>
      </w:r>
      <w:r w:rsidR="0045581A" w:rsidRPr="00FD05DE">
        <w:t xml:space="preserve">inclusive approaches that strengthen benefits for the people living closest to wildlife. </w:t>
      </w:r>
    </w:p>
    <w:p w14:paraId="62449B33" w14:textId="31297198" w:rsidR="00C534D5" w:rsidRPr="00FD05DE" w:rsidRDefault="00C534D5" w:rsidP="00C534D5">
      <w:pPr>
        <w:pStyle w:val="Normalnumber"/>
        <w:rPr>
          <w:lang w:eastAsia="ko-KR"/>
        </w:rPr>
      </w:pPr>
      <w:r w:rsidRPr="00FD05DE">
        <w:rPr>
          <w:lang w:eastAsia="en-GB"/>
        </w:rPr>
        <w:t xml:space="preserve">UNEP-WCMC continued to provide technical support to </w:t>
      </w:r>
      <w:r w:rsidR="0095092A" w:rsidRPr="00FD05DE">
        <w:rPr>
          <w:lang w:eastAsia="en-GB"/>
        </w:rPr>
        <w:t xml:space="preserve">work by </w:t>
      </w:r>
      <w:r w:rsidR="00F40B2D" w:rsidRPr="00FD05DE">
        <w:rPr>
          <w:lang w:eastAsia="en-GB"/>
        </w:rPr>
        <w:t xml:space="preserve">the </w:t>
      </w:r>
      <w:r w:rsidRPr="00FD05DE">
        <w:rPr>
          <w:lang w:eastAsia="en-GB"/>
        </w:rPr>
        <w:t>CITES</w:t>
      </w:r>
      <w:r w:rsidR="00F40B2D" w:rsidRPr="00FD05DE">
        <w:rPr>
          <w:lang w:eastAsia="en-GB"/>
        </w:rPr>
        <w:t xml:space="preserve"> </w:t>
      </w:r>
      <w:r w:rsidR="00550256" w:rsidRPr="00FD05DE">
        <w:rPr>
          <w:lang w:eastAsia="en-GB"/>
        </w:rPr>
        <w:t>s</w:t>
      </w:r>
      <w:r w:rsidR="00F40B2D" w:rsidRPr="00FD05DE">
        <w:rPr>
          <w:lang w:eastAsia="en-GB"/>
        </w:rPr>
        <w:t>ecretariat</w:t>
      </w:r>
      <w:r w:rsidRPr="00FD05DE">
        <w:rPr>
          <w:lang w:eastAsia="en-GB"/>
        </w:rPr>
        <w:t xml:space="preserve"> to inform decision-making and implementation of the convention. It also continued to undertake targeted analyses on behalf of the CITES </w:t>
      </w:r>
      <w:r w:rsidR="003A4F2E" w:rsidRPr="00FD05DE">
        <w:rPr>
          <w:lang w:eastAsia="en-GB"/>
        </w:rPr>
        <w:t>s</w:t>
      </w:r>
      <w:r w:rsidRPr="00FD05DE">
        <w:rPr>
          <w:lang w:eastAsia="en-GB"/>
        </w:rPr>
        <w:t xml:space="preserve">ecretariat and to manage </w:t>
      </w:r>
      <w:r w:rsidR="003A4F2E" w:rsidRPr="00FD05DE">
        <w:rPr>
          <w:lang w:eastAsia="en-GB"/>
        </w:rPr>
        <w:t xml:space="preserve">key </w:t>
      </w:r>
      <w:r w:rsidRPr="00FD05DE">
        <w:rPr>
          <w:lang w:eastAsia="en-GB"/>
        </w:rPr>
        <w:t>CITES datasets, including the Checklist of CITES Species (checklist.cites.org)</w:t>
      </w:r>
      <w:r w:rsidR="003A4F2E" w:rsidRPr="00FD05DE">
        <w:rPr>
          <w:lang w:eastAsia="en-GB"/>
        </w:rPr>
        <w:t>,</w:t>
      </w:r>
      <w:r w:rsidRPr="00FD05DE">
        <w:rPr>
          <w:lang w:eastAsia="en-GB"/>
        </w:rPr>
        <w:t xml:space="preserve"> and the CITES Trade Database (trade.cites.org), which now contains </w:t>
      </w:r>
      <w:r w:rsidR="00EE6598" w:rsidRPr="00FD05DE">
        <w:rPr>
          <w:lang w:eastAsia="en-GB"/>
        </w:rPr>
        <w:t>more than</w:t>
      </w:r>
      <w:r w:rsidRPr="00FD05DE">
        <w:rPr>
          <w:lang w:eastAsia="en-GB"/>
        </w:rPr>
        <w:t xml:space="preserve"> 21 million records of international wildlife trade. UNEP-WCMC also continued to maintain Species+ (speciesplus.net) as an online resource for accessing information on species listed in CITES, the Convention on </w:t>
      </w:r>
      <w:r w:rsidRPr="00FD05DE">
        <w:rPr>
          <w:color w:val="000000" w:themeColor="text1"/>
          <w:lang w:eastAsia="en-GB"/>
        </w:rPr>
        <w:t>the Conservation of</w:t>
      </w:r>
      <w:r w:rsidRPr="00FD05DE">
        <w:rPr>
          <w:lang w:eastAsia="en-GB"/>
        </w:rPr>
        <w:t xml:space="preserve"> Migratory Species </w:t>
      </w:r>
      <w:r w:rsidRPr="00FD05DE">
        <w:rPr>
          <w:color w:val="000000" w:themeColor="text1"/>
          <w:lang w:eastAsia="en-GB"/>
        </w:rPr>
        <w:t xml:space="preserve">of Wild Animals </w:t>
      </w:r>
      <w:r w:rsidRPr="00FD05DE">
        <w:rPr>
          <w:lang w:eastAsia="en-GB"/>
        </w:rPr>
        <w:t xml:space="preserve">and the </w:t>
      </w:r>
      <w:r w:rsidRPr="00FD05DE">
        <w:rPr>
          <w:color w:val="000000" w:themeColor="text1"/>
          <w:lang w:eastAsia="en-GB"/>
        </w:rPr>
        <w:t xml:space="preserve">European Union </w:t>
      </w:r>
      <w:r w:rsidRPr="00FD05DE">
        <w:rPr>
          <w:lang w:eastAsia="en-GB"/>
        </w:rPr>
        <w:t xml:space="preserve">wildlife trade regulations. Recent analytical outputs from UNEP-WCMC focused on supporting key CITES processes, including the </w:t>
      </w:r>
      <w:r w:rsidR="003A4F2E" w:rsidRPr="00FD05DE">
        <w:rPr>
          <w:lang w:eastAsia="en-GB"/>
        </w:rPr>
        <w:t>“</w:t>
      </w:r>
      <w:r w:rsidRPr="00FD05DE">
        <w:rPr>
          <w:lang w:eastAsia="en-GB"/>
        </w:rPr>
        <w:t>Review of significant trade</w:t>
      </w:r>
      <w:r w:rsidR="003A4F2E" w:rsidRPr="00FD05DE">
        <w:rPr>
          <w:lang w:eastAsia="en-GB"/>
        </w:rPr>
        <w:t>”</w:t>
      </w:r>
      <w:r w:rsidRPr="00FD05DE">
        <w:rPr>
          <w:lang w:eastAsia="en-GB"/>
        </w:rPr>
        <w:t xml:space="preserve"> and the </w:t>
      </w:r>
      <w:r w:rsidR="003A4F2E" w:rsidRPr="00FD05DE">
        <w:rPr>
          <w:lang w:eastAsia="en-GB"/>
        </w:rPr>
        <w:t>“</w:t>
      </w:r>
      <w:r w:rsidRPr="00FD05DE">
        <w:rPr>
          <w:lang w:eastAsia="en-GB"/>
        </w:rPr>
        <w:t xml:space="preserve">Review of </w:t>
      </w:r>
      <w:r w:rsidRPr="00FD05DE">
        <w:rPr>
          <w:color w:val="000000" w:themeColor="text1"/>
          <w:lang w:eastAsia="en-GB"/>
        </w:rPr>
        <w:t xml:space="preserve">trade in animal </w:t>
      </w:r>
      <w:r w:rsidRPr="00FD05DE">
        <w:rPr>
          <w:lang w:eastAsia="en-GB"/>
        </w:rPr>
        <w:t>specimens reported as produced in captivity</w:t>
      </w:r>
      <w:r w:rsidR="003A4F2E" w:rsidRPr="00FD05DE">
        <w:rPr>
          <w:lang w:eastAsia="en-GB"/>
        </w:rPr>
        <w:t>”</w:t>
      </w:r>
      <w:r w:rsidRPr="00FD05DE">
        <w:rPr>
          <w:lang w:eastAsia="en-GB"/>
        </w:rPr>
        <w:t>, to facilitate better regulation of international trade in wildlife. An in-depth assessment of the conservation status</w:t>
      </w:r>
      <w:r w:rsidR="00A96050" w:rsidRPr="00FD05DE">
        <w:rPr>
          <w:lang w:eastAsia="en-GB"/>
        </w:rPr>
        <w:t xml:space="preserve"> of</w:t>
      </w:r>
      <w:r w:rsidRPr="00FD05DE">
        <w:rPr>
          <w:lang w:eastAsia="en-GB"/>
        </w:rPr>
        <w:t xml:space="preserve"> and trade in a West African rosewood species (</w:t>
      </w:r>
      <w:r w:rsidRPr="00FD05DE">
        <w:rPr>
          <w:i/>
          <w:iCs/>
          <w:lang w:eastAsia="en-GB"/>
        </w:rPr>
        <w:t>Pterocarpus erinaceus</w:t>
      </w:r>
      <w:r w:rsidRPr="00FD05DE">
        <w:rPr>
          <w:lang w:eastAsia="en-GB"/>
        </w:rPr>
        <w:t xml:space="preserve">) was produced as an exceptional case for consideration </w:t>
      </w:r>
      <w:r w:rsidR="00A96050" w:rsidRPr="00FD05DE">
        <w:rPr>
          <w:lang w:eastAsia="en-GB"/>
        </w:rPr>
        <w:t>by</w:t>
      </w:r>
      <w:r w:rsidRPr="00FD05DE">
        <w:rPr>
          <w:lang w:eastAsia="en-GB"/>
        </w:rPr>
        <w:t xml:space="preserve"> the CITES Plants Committee.</w:t>
      </w:r>
    </w:p>
    <w:p w14:paraId="186FCE24" w14:textId="24F54D39" w:rsidR="0045581A" w:rsidRPr="00FD05DE" w:rsidRDefault="0045581A" w:rsidP="0042053F">
      <w:pPr>
        <w:pStyle w:val="Normalnumber"/>
        <w:rPr>
          <w:color w:val="000000" w:themeColor="text1"/>
          <w:lang w:eastAsia="ko-KR"/>
        </w:rPr>
      </w:pPr>
      <w:r w:rsidRPr="00FD05DE">
        <w:rPr>
          <w:color w:val="000000" w:themeColor="text1"/>
          <w:lang w:eastAsia="ko-KR"/>
        </w:rPr>
        <w:t>UNEP-WCMC initiated two significant p</w:t>
      </w:r>
      <w:r w:rsidR="00A96050" w:rsidRPr="00FD05DE">
        <w:rPr>
          <w:color w:val="000000" w:themeColor="text1"/>
          <w:lang w:eastAsia="ko-KR"/>
        </w:rPr>
        <w:t>rojects</w:t>
      </w:r>
      <w:r w:rsidRPr="00FD05DE">
        <w:rPr>
          <w:color w:val="000000" w:themeColor="text1"/>
          <w:lang w:eastAsia="ko-KR"/>
        </w:rPr>
        <w:t xml:space="preserve"> to assess and quantify the multiple threats to wildlife and biodiversity, including hunting, agriculture, pollution, habitat conversion and invasive alien species. </w:t>
      </w:r>
      <w:r w:rsidR="00A44DA0" w:rsidRPr="00FD05DE">
        <w:rPr>
          <w:color w:val="000000" w:themeColor="text1"/>
          <w:lang w:eastAsia="ko-KR"/>
        </w:rPr>
        <w:t>It</w:t>
      </w:r>
      <w:r w:rsidRPr="00FD05DE">
        <w:rPr>
          <w:color w:val="000000" w:themeColor="text1"/>
          <w:lang w:eastAsia="ko-KR"/>
        </w:rPr>
        <w:t xml:space="preserve"> developed several global spatial data layers </w:t>
      </w:r>
      <w:r w:rsidR="00A96050" w:rsidRPr="00FD05DE">
        <w:rPr>
          <w:color w:val="000000" w:themeColor="text1"/>
          <w:lang w:eastAsia="ko-KR"/>
        </w:rPr>
        <w:t>concerning</w:t>
      </w:r>
      <w:r w:rsidRPr="00FD05DE">
        <w:rPr>
          <w:color w:val="000000" w:themeColor="text1"/>
          <w:lang w:eastAsia="ko-KR"/>
        </w:rPr>
        <w:t xml:space="preserve"> these various threats that can be used to inform policy</w:t>
      </w:r>
      <w:r w:rsidR="00A44DA0" w:rsidRPr="00FD05DE">
        <w:rPr>
          <w:color w:val="000000" w:themeColor="text1"/>
          <w:lang w:eastAsia="ko-KR"/>
        </w:rPr>
        <w:t>-</w:t>
      </w:r>
      <w:r w:rsidRPr="00FD05DE">
        <w:rPr>
          <w:color w:val="000000" w:themeColor="text1"/>
          <w:lang w:eastAsia="ko-KR"/>
        </w:rPr>
        <w:t xml:space="preserve"> and decision-making.</w:t>
      </w:r>
      <w:r w:rsidR="0009129E" w:rsidRPr="00FD05DE">
        <w:rPr>
          <w:color w:val="000000" w:themeColor="text1"/>
          <w:lang w:eastAsia="ko-KR"/>
        </w:rPr>
        <w:t xml:space="preserve"> </w:t>
      </w:r>
      <w:r w:rsidRPr="00FD05DE">
        <w:rPr>
          <w:color w:val="000000" w:themeColor="text1"/>
          <w:lang w:eastAsia="ko-KR"/>
        </w:rPr>
        <w:t>The layers will be available through data</w:t>
      </w:r>
      <w:r w:rsidR="00A44DA0" w:rsidRPr="00FD05DE">
        <w:rPr>
          <w:color w:val="000000" w:themeColor="text1"/>
          <w:lang w:eastAsia="ko-KR"/>
        </w:rPr>
        <w:t>-</w:t>
      </w:r>
      <w:r w:rsidRPr="00FD05DE">
        <w:rPr>
          <w:color w:val="000000" w:themeColor="text1"/>
          <w:lang w:eastAsia="ko-KR"/>
        </w:rPr>
        <w:t xml:space="preserve">sharing portals such as UNBiodiversity Lab, the Integrated Biodiversity Assessment Tool and the </w:t>
      </w:r>
      <w:r w:rsidR="002328CD" w:rsidRPr="00FD05DE">
        <w:rPr>
          <w:color w:val="000000" w:themeColor="text1"/>
          <w:lang w:eastAsia="ko-KR"/>
        </w:rPr>
        <w:t>International Union for Conservation of Nature and Natural Resources (</w:t>
      </w:r>
      <w:r w:rsidRPr="00FD05DE">
        <w:rPr>
          <w:color w:val="000000" w:themeColor="text1"/>
          <w:lang w:eastAsia="ko-KR"/>
        </w:rPr>
        <w:t>IUCN</w:t>
      </w:r>
      <w:r w:rsidR="002328CD" w:rsidRPr="00FD05DE">
        <w:rPr>
          <w:color w:val="000000" w:themeColor="text1"/>
          <w:lang w:eastAsia="ko-KR"/>
        </w:rPr>
        <w:t>)</w:t>
      </w:r>
      <w:r w:rsidRPr="00FD05DE">
        <w:rPr>
          <w:color w:val="000000" w:themeColor="text1"/>
          <w:lang w:eastAsia="ko-KR"/>
        </w:rPr>
        <w:t xml:space="preserve"> Red List</w:t>
      </w:r>
      <w:r w:rsidR="003A4F2E" w:rsidRPr="00FD05DE">
        <w:rPr>
          <w:color w:val="000000" w:themeColor="text1"/>
          <w:lang w:eastAsia="ko-KR"/>
        </w:rPr>
        <w:t xml:space="preserve"> of Threatened Species</w:t>
      </w:r>
      <w:r w:rsidRPr="00FD05DE">
        <w:rPr>
          <w:color w:val="000000" w:themeColor="text1"/>
          <w:lang w:eastAsia="ko-KR"/>
        </w:rPr>
        <w:t xml:space="preserve"> </w:t>
      </w:r>
      <w:r w:rsidRPr="00FD05DE">
        <w:rPr>
          <w:color w:val="000000" w:themeColor="text1"/>
          <w:lang w:eastAsia="ko-KR"/>
        </w:rPr>
        <w:lastRenderedPageBreak/>
        <w:t xml:space="preserve">website. Additional global spatial data layers on </w:t>
      </w:r>
      <w:r w:rsidR="00A96050" w:rsidRPr="00FD05DE">
        <w:rPr>
          <w:color w:val="000000" w:themeColor="text1"/>
          <w:lang w:eastAsia="ko-KR"/>
        </w:rPr>
        <w:t xml:space="preserve">trade in </w:t>
      </w:r>
      <w:r w:rsidRPr="00FD05DE">
        <w:rPr>
          <w:color w:val="000000" w:themeColor="text1"/>
          <w:lang w:eastAsia="ko-KR"/>
        </w:rPr>
        <w:t>wild</w:t>
      </w:r>
      <w:r w:rsidR="002328CD" w:rsidRPr="00FD05DE">
        <w:rPr>
          <w:color w:val="000000" w:themeColor="text1"/>
          <w:lang w:eastAsia="ko-KR"/>
        </w:rPr>
        <w:t xml:space="preserve"> </w:t>
      </w:r>
      <w:r w:rsidRPr="00FD05DE">
        <w:rPr>
          <w:color w:val="000000" w:themeColor="text1"/>
          <w:lang w:eastAsia="ko-KR"/>
        </w:rPr>
        <w:t>meat and wildlife are in development and will be r</w:t>
      </w:r>
      <w:r w:rsidR="00A96050" w:rsidRPr="00FD05DE">
        <w:rPr>
          <w:color w:val="000000" w:themeColor="text1"/>
          <w:lang w:eastAsia="ko-KR"/>
        </w:rPr>
        <w:t>eleased</w:t>
      </w:r>
      <w:r w:rsidRPr="00FD05DE">
        <w:rPr>
          <w:color w:val="000000" w:themeColor="text1"/>
          <w:lang w:eastAsia="ko-KR"/>
        </w:rPr>
        <w:t xml:space="preserve"> over the coming years. </w:t>
      </w:r>
    </w:p>
    <w:p w14:paraId="1443EC4F" w14:textId="1FE6EEDA" w:rsidR="0045581A" w:rsidRPr="00FD05DE" w:rsidRDefault="0045581A" w:rsidP="00B25BA1">
      <w:pPr>
        <w:pStyle w:val="Normalnumber"/>
        <w:rPr>
          <w:color w:val="000000" w:themeColor="text1"/>
          <w:lang w:eastAsia="ko-KR"/>
        </w:rPr>
      </w:pPr>
      <w:r w:rsidRPr="00FD05DE">
        <w:rPr>
          <w:color w:val="000000" w:themeColor="text1"/>
          <w:lang w:eastAsia="en-GB"/>
        </w:rPr>
        <w:t xml:space="preserve">UNEP-WCMC, UNEP and partners </w:t>
      </w:r>
      <w:r w:rsidR="00D01181" w:rsidRPr="00FD05DE">
        <w:rPr>
          <w:color w:val="000000" w:themeColor="text1"/>
          <w:lang w:eastAsia="en-GB"/>
        </w:rPr>
        <w:t xml:space="preserve">conducted a study on </w:t>
      </w:r>
      <w:r w:rsidRPr="00FD05DE">
        <w:rPr>
          <w:color w:val="000000" w:themeColor="text1"/>
          <w:lang w:eastAsia="en-GB"/>
        </w:rPr>
        <w:t xml:space="preserve">the relationship between the legal and illegal </w:t>
      </w:r>
      <w:r w:rsidR="00EE6598" w:rsidRPr="00FD05DE">
        <w:rPr>
          <w:color w:val="000000" w:themeColor="text1"/>
          <w:lang w:eastAsia="en-GB"/>
        </w:rPr>
        <w:t xml:space="preserve">trade in </w:t>
      </w:r>
      <w:r w:rsidRPr="00FD05DE">
        <w:rPr>
          <w:color w:val="000000" w:themeColor="text1"/>
          <w:lang w:eastAsia="en-GB"/>
        </w:rPr>
        <w:t xml:space="preserve">wildlife to inform trade regulations. The </w:t>
      </w:r>
      <w:hyperlink r:id="rId18">
        <w:r w:rsidRPr="00FD05DE">
          <w:rPr>
            <w:color w:val="000000" w:themeColor="text1"/>
            <w:lang w:eastAsia="en-GB"/>
          </w:rPr>
          <w:t>study</w:t>
        </w:r>
      </w:hyperlink>
      <w:r w:rsidR="00D01181" w:rsidRPr="00FD05DE">
        <w:rPr>
          <w:color w:val="000000" w:themeColor="text1"/>
          <w:lang w:eastAsia="en-GB"/>
        </w:rPr>
        <w:t>,</w:t>
      </w:r>
      <w:r w:rsidR="008212DF" w:rsidRPr="00FD05DE">
        <w:rPr>
          <w:rStyle w:val="FootnoteReference"/>
          <w:lang w:eastAsia="en-GB"/>
        </w:rPr>
        <w:footnoteReference w:id="5"/>
      </w:r>
      <w:r w:rsidRPr="00FD05DE">
        <w:rPr>
          <w:color w:val="000000" w:themeColor="text1"/>
          <w:lang w:eastAsia="en-GB"/>
        </w:rPr>
        <w:t xml:space="preserve"> </w:t>
      </w:r>
      <w:r w:rsidR="00D01181" w:rsidRPr="00FD05DE">
        <w:rPr>
          <w:color w:val="000000" w:themeColor="text1"/>
          <w:lang w:eastAsia="en-GB"/>
        </w:rPr>
        <w:t xml:space="preserve">based on seizures of wildlife goods imported into the United States of America and the European Union, </w:t>
      </w:r>
      <w:r w:rsidRPr="00FD05DE">
        <w:rPr>
          <w:color w:val="000000" w:themeColor="text1"/>
          <w:lang w:eastAsia="en-GB"/>
        </w:rPr>
        <w:t xml:space="preserve">highlighted the importance of </w:t>
      </w:r>
      <w:r w:rsidR="008212DF" w:rsidRPr="00FD05DE">
        <w:rPr>
          <w:color w:val="000000" w:themeColor="text1"/>
          <w:lang w:eastAsia="en-GB"/>
        </w:rPr>
        <w:t>accounting for known</w:t>
      </w:r>
      <w:r w:rsidRPr="00FD05DE">
        <w:rPr>
          <w:color w:val="000000" w:themeColor="text1"/>
          <w:lang w:eastAsia="en-GB"/>
        </w:rPr>
        <w:t xml:space="preserve"> illegal trade when setting quotas and determining the level of legal trade that is sustainable</w:t>
      </w:r>
      <w:r w:rsidR="008212DF" w:rsidRPr="00FD05DE">
        <w:rPr>
          <w:color w:val="000000" w:themeColor="text1"/>
          <w:lang w:eastAsia="en-GB"/>
        </w:rPr>
        <w:t>,</w:t>
      </w:r>
      <w:r w:rsidRPr="00FD05DE">
        <w:rPr>
          <w:color w:val="000000" w:themeColor="text1"/>
          <w:lang w:eastAsia="en-GB"/>
        </w:rPr>
        <w:t xml:space="preserve"> in order to strengthen non-detriment findings under CITES.</w:t>
      </w:r>
    </w:p>
    <w:p w14:paraId="3BFB47A6" w14:textId="744CA9E5" w:rsidR="0045581A" w:rsidRPr="00FD05DE" w:rsidRDefault="0042053F" w:rsidP="0042053F">
      <w:pPr>
        <w:pStyle w:val="CH2"/>
        <w:rPr>
          <w:lang w:eastAsia="en-GB"/>
        </w:rPr>
      </w:pPr>
      <w:r w:rsidRPr="00FD05DE">
        <w:rPr>
          <w:lang w:eastAsia="en-GB"/>
        </w:rPr>
        <w:tab/>
      </w:r>
      <w:r w:rsidR="0045581A" w:rsidRPr="00FD05DE">
        <w:rPr>
          <w:lang w:eastAsia="en-GB"/>
        </w:rPr>
        <w:t>B</w:t>
      </w:r>
      <w:r w:rsidR="009C2959" w:rsidRPr="00FD05DE">
        <w:rPr>
          <w:lang w:eastAsia="en-GB"/>
        </w:rPr>
        <w:t>.</w:t>
      </w:r>
      <w:r w:rsidRPr="00FD05DE">
        <w:rPr>
          <w:lang w:eastAsia="en-GB"/>
        </w:rPr>
        <w:tab/>
      </w:r>
      <w:r w:rsidR="0045581A" w:rsidRPr="00FD05DE">
        <w:rPr>
          <w:lang w:eastAsia="en-GB"/>
        </w:rPr>
        <w:t>Strengthen</w:t>
      </w:r>
      <w:r w:rsidR="00E35437" w:rsidRPr="00FD05DE">
        <w:rPr>
          <w:lang w:eastAsia="en-GB"/>
        </w:rPr>
        <w:t>ing</w:t>
      </w:r>
      <w:r w:rsidR="0045581A" w:rsidRPr="00FD05DE">
        <w:rPr>
          <w:lang w:eastAsia="en-GB"/>
        </w:rPr>
        <w:t xml:space="preserve"> legal and regulatory systems and promot</w:t>
      </w:r>
      <w:r w:rsidR="00E35437" w:rsidRPr="00FD05DE">
        <w:rPr>
          <w:lang w:eastAsia="en-GB"/>
        </w:rPr>
        <w:t>ing</w:t>
      </w:r>
      <w:r w:rsidR="0045581A" w:rsidRPr="00FD05DE">
        <w:rPr>
          <w:lang w:eastAsia="en-GB"/>
        </w:rPr>
        <w:t xml:space="preserve"> capacity development to effectively enforce wildlife and timber laws and tackle illegal </w:t>
      </w:r>
      <w:r w:rsidR="00EE6598" w:rsidRPr="00FD05DE">
        <w:rPr>
          <w:lang w:eastAsia="en-GB"/>
        </w:rPr>
        <w:t xml:space="preserve">trade in </w:t>
      </w:r>
      <w:r w:rsidR="0045581A" w:rsidRPr="00FD05DE">
        <w:rPr>
          <w:lang w:eastAsia="en-GB"/>
        </w:rPr>
        <w:t>wildlife</w:t>
      </w:r>
    </w:p>
    <w:p w14:paraId="28C757C2" w14:textId="0DD2A465" w:rsidR="00DC33A2" w:rsidRPr="00FD05DE" w:rsidRDefault="0045581A" w:rsidP="0042053F">
      <w:pPr>
        <w:pStyle w:val="Normalnumber"/>
      </w:pPr>
      <w:r w:rsidRPr="00FD05DE">
        <w:t>UNEP developed global guidance for strengthening legal frameworks for licit and illicit trade in wildlife and forests products</w:t>
      </w:r>
      <w:r w:rsidR="00375F10" w:rsidRPr="00FD05DE">
        <w:t xml:space="preserve"> and provided for the</w:t>
      </w:r>
      <w:r w:rsidRPr="00FD05DE">
        <w:t xml:space="preserve"> translation of th</w:t>
      </w:r>
      <w:r w:rsidR="00375F10" w:rsidRPr="00FD05DE">
        <w:t>e</w:t>
      </w:r>
      <w:r w:rsidRPr="00FD05DE">
        <w:t xml:space="preserve"> guidance into </w:t>
      </w:r>
      <w:hyperlink r:id="rId19">
        <w:r w:rsidRPr="00FD05DE">
          <w:t>French</w:t>
        </w:r>
      </w:hyperlink>
      <w:r w:rsidRPr="00FD05DE">
        <w:t xml:space="preserve"> and </w:t>
      </w:r>
      <w:hyperlink r:id="rId20">
        <w:r w:rsidRPr="00FD05DE">
          <w:t>Chinese</w:t>
        </w:r>
      </w:hyperlink>
      <w:r w:rsidRPr="00FD05DE">
        <w:t xml:space="preserve"> (in partnership with the National Academy of Forestry and Grassland Administration of China). Drawing on best practices and lessons from natural resource management, trade regulation and criminal justice sectors, the guidance </w:t>
      </w:r>
      <w:r w:rsidR="00375F10" w:rsidRPr="00FD05DE">
        <w:t>provides an overview of</w:t>
      </w:r>
      <w:r w:rsidRPr="00FD05DE">
        <w:t xml:space="preserve"> the current status of institutions and legal frameworks and recommendations related to the regulation of licit trade and prevention, detection and penalization of illicit trade </w:t>
      </w:r>
      <w:r w:rsidR="00375F10" w:rsidRPr="00FD05DE">
        <w:t xml:space="preserve">in </w:t>
      </w:r>
      <w:r w:rsidRPr="00FD05DE">
        <w:t xml:space="preserve">wildlife and forest products. </w:t>
      </w:r>
    </w:p>
    <w:p w14:paraId="03A02F7C" w14:textId="4044347B" w:rsidR="0045581A" w:rsidRPr="00FD05DE" w:rsidRDefault="00DC33A2" w:rsidP="00DC33A2">
      <w:pPr>
        <w:pStyle w:val="Normalnumber"/>
        <w:rPr>
          <w:color w:val="000000"/>
          <w:lang w:eastAsia="en-GB"/>
        </w:rPr>
      </w:pPr>
      <w:bookmarkStart w:id="2" w:name="_Hlk58253372"/>
      <w:r w:rsidRPr="00FD05DE">
        <w:t xml:space="preserve">UNEP built </w:t>
      </w:r>
      <w:r w:rsidR="0045581A" w:rsidRPr="00FD05DE">
        <w:t>on global best practices</w:t>
      </w:r>
      <w:r w:rsidRPr="00FD05DE">
        <w:t xml:space="preserve"> to </w:t>
      </w:r>
      <w:r w:rsidR="0045581A" w:rsidRPr="00FD05DE">
        <w:t xml:space="preserve">support </w:t>
      </w:r>
      <w:r w:rsidR="00526563" w:rsidRPr="00FD05DE">
        <w:t>multiple countries</w:t>
      </w:r>
      <w:r w:rsidR="0045581A" w:rsidRPr="00FD05DE">
        <w:t xml:space="preserve"> </w:t>
      </w:r>
      <w:r w:rsidR="00375F10" w:rsidRPr="00FD05DE">
        <w:t xml:space="preserve">in </w:t>
      </w:r>
      <w:r w:rsidR="0045581A" w:rsidRPr="00FD05DE">
        <w:t>enhanc</w:t>
      </w:r>
      <w:r w:rsidR="00375F10" w:rsidRPr="00FD05DE">
        <w:t>ing</w:t>
      </w:r>
      <w:r w:rsidR="0045581A" w:rsidRPr="00FD05DE">
        <w:t xml:space="preserve"> their national legislative and policy frameworks and capacities</w:t>
      </w:r>
      <w:r w:rsidRPr="00FD05DE">
        <w:t xml:space="preserve">. In Lesotho, </w:t>
      </w:r>
      <w:r w:rsidR="0045581A" w:rsidRPr="00FD05DE">
        <w:t xml:space="preserve">UNEP </w:t>
      </w:r>
      <w:r w:rsidR="00F5595B" w:rsidRPr="00FD05DE">
        <w:t xml:space="preserve">and the CITES </w:t>
      </w:r>
      <w:r w:rsidR="00C33A1A" w:rsidRPr="00FD05DE">
        <w:t>s</w:t>
      </w:r>
      <w:r w:rsidR="00F5595B" w:rsidRPr="00FD05DE">
        <w:t xml:space="preserve">ecretariat </w:t>
      </w:r>
      <w:r w:rsidR="0045581A" w:rsidRPr="00FD05DE">
        <w:t xml:space="preserve">reviewed draft legislation for the implementation of CITES to address a significant challenge that was preventing effective domestic implementation of the </w:t>
      </w:r>
      <w:r w:rsidR="00375F10" w:rsidRPr="00FD05DE">
        <w:t>c</w:t>
      </w:r>
      <w:r w:rsidR="0045581A" w:rsidRPr="00FD05DE">
        <w:t xml:space="preserve">onvention despite </w:t>
      </w:r>
      <w:r w:rsidR="00375F10" w:rsidRPr="00FD05DE">
        <w:t xml:space="preserve">its </w:t>
      </w:r>
      <w:r w:rsidR="0045581A" w:rsidRPr="00FD05DE">
        <w:t>ratification in 2004. A comprehensive analysis identified multiple legislative gaps, including</w:t>
      </w:r>
      <w:r w:rsidR="001E5064" w:rsidRPr="00FD05DE">
        <w:t xml:space="preserve"> weaknesses in issuing appropriate export permits and the lack of a national monitoring mechanism to ensure compliance</w:t>
      </w:r>
      <w:r w:rsidR="00892AA3" w:rsidRPr="00FD05DE">
        <w:t xml:space="preserve"> with permit conditions</w:t>
      </w:r>
      <w:r w:rsidR="0045581A" w:rsidRPr="00FD05DE">
        <w:t xml:space="preserve">. The draft law </w:t>
      </w:r>
      <w:r w:rsidR="00E5256A" w:rsidRPr="00FD05DE">
        <w:t xml:space="preserve">prohibits trade in violation of the convention and </w:t>
      </w:r>
      <w:r w:rsidR="0045581A" w:rsidRPr="00FD05DE">
        <w:t xml:space="preserve">provides for the designation of CITES authorities with clear mandates to implement the </w:t>
      </w:r>
      <w:r w:rsidR="00D01181" w:rsidRPr="00FD05DE">
        <w:t>c</w:t>
      </w:r>
      <w:r w:rsidR="0045581A" w:rsidRPr="00FD05DE">
        <w:t xml:space="preserve">onvention, </w:t>
      </w:r>
      <w:r w:rsidR="00E5256A" w:rsidRPr="00FD05DE">
        <w:t xml:space="preserve">the </w:t>
      </w:r>
      <w:r w:rsidR="0045581A" w:rsidRPr="00FD05DE">
        <w:t>penalization of illegal trade</w:t>
      </w:r>
      <w:r w:rsidR="00550256" w:rsidRPr="00FD05DE">
        <w:t>,</w:t>
      </w:r>
      <w:r w:rsidR="0045581A" w:rsidRPr="00FD05DE">
        <w:t xml:space="preserve"> and the </w:t>
      </w:r>
      <w:r w:rsidR="00E5256A" w:rsidRPr="00FD05DE">
        <w:t>em</w:t>
      </w:r>
      <w:r w:rsidR="0045581A" w:rsidRPr="00FD05DE">
        <w:t>power</w:t>
      </w:r>
      <w:r w:rsidR="00E5256A" w:rsidRPr="00FD05DE">
        <w:t>ment</w:t>
      </w:r>
      <w:r w:rsidR="0045581A" w:rsidRPr="00FD05DE">
        <w:t xml:space="preserve"> of the designated authority to confiscate illegally traded specimens.</w:t>
      </w:r>
      <w:bookmarkStart w:id="3" w:name="_Hlk31032435"/>
      <w:bookmarkEnd w:id="3"/>
    </w:p>
    <w:bookmarkEnd w:id="2"/>
    <w:p w14:paraId="4486ADCB" w14:textId="2B9F2016" w:rsidR="0045581A" w:rsidRPr="00FD05DE" w:rsidRDefault="0045581A" w:rsidP="0042053F">
      <w:pPr>
        <w:pStyle w:val="Normalnumber"/>
      </w:pPr>
      <w:r w:rsidRPr="00FD05DE">
        <w:t xml:space="preserve">In Zambia, UNEP strengthened </w:t>
      </w:r>
      <w:r w:rsidR="00375F10" w:rsidRPr="00FD05DE">
        <w:t xml:space="preserve">the </w:t>
      </w:r>
      <w:r w:rsidRPr="00FD05DE">
        <w:t xml:space="preserve">capacity of the Zambia Police </w:t>
      </w:r>
      <w:r w:rsidR="00375F10" w:rsidRPr="00FD05DE">
        <w:t xml:space="preserve">Service </w:t>
      </w:r>
      <w:r w:rsidRPr="00FD05DE">
        <w:t xml:space="preserve">to integrate environmental crimes into </w:t>
      </w:r>
      <w:r w:rsidR="00E5256A" w:rsidRPr="00FD05DE">
        <w:t xml:space="preserve">its </w:t>
      </w:r>
      <w:r w:rsidRPr="00FD05DE">
        <w:t xml:space="preserve">enforcement portfolio. Twenty-four officers </w:t>
      </w:r>
      <w:r w:rsidR="00375F10" w:rsidRPr="00FD05DE">
        <w:t xml:space="preserve">of </w:t>
      </w:r>
      <w:r w:rsidRPr="00FD05DE">
        <w:t>various ranks participated in the first of a series of capacity</w:t>
      </w:r>
      <w:r w:rsidR="00375F10" w:rsidRPr="00FD05DE">
        <w:t>-</w:t>
      </w:r>
      <w:r w:rsidRPr="00FD05DE">
        <w:t>building exercise</w:t>
      </w:r>
      <w:r w:rsidR="00375F10" w:rsidRPr="00FD05DE">
        <w:t>s</w:t>
      </w:r>
      <w:r w:rsidRPr="00FD05DE">
        <w:t xml:space="preserve"> to introduce </w:t>
      </w:r>
      <w:r w:rsidR="00375F10" w:rsidRPr="00FD05DE">
        <w:t xml:space="preserve">the </w:t>
      </w:r>
      <w:r w:rsidRPr="00FD05DE">
        <w:t xml:space="preserve">main concepts and principles of environmental law and to inform </w:t>
      </w:r>
      <w:r w:rsidR="00375F10" w:rsidRPr="00FD05DE">
        <w:t xml:space="preserve">the development of the </w:t>
      </w:r>
      <w:r w:rsidRPr="00FD05DE">
        <w:t>new police training curriculum on environmental crime</w:t>
      </w:r>
      <w:r w:rsidR="00375F10" w:rsidRPr="00FD05DE">
        <w:t>,</w:t>
      </w:r>
      <w:r w:rsidRPr="00FD05DE">
        <w:t xml:space="preserve"> intended for national roll</w:t>
      </w:r>
      <w:r w:rsidR="00E5256A" w:rsidRPr="00FD05DE">
        <w:t>-</w:t>
      </w:r>
      <w:r w:rsidRPr="00FD05DE">
        <w:t xml:space="preserve">out. The new training curriculum used by the </w:t>
      </w:r>
      <w:r w:rsidR="00375F10" w:rsidRPr="00FD05DE">
        <w:t>G</w:t>
      </w:r>
      <w:r w:rsidRPr="00FD05DE">
        <w:t>overnment will ensure continu</w:t>
      </w:r>
      <w:r w:rsidR="00E5256A" w:rsidRPr="00FD05DE">
        <w:t>ing</w:t>
      </w:r>
      <w:r w:rsidRPr="00FD05DE">
        <w:t xml:space="preserve"> education on environmental crime within </w:t>
      </w:r>
      <w:r w:rsidR="00375F10" w:rsidRPr="00FD05DE">
        <w:t xml:space="preserve">the </w:t>
      </w:r>
      <w:r w:rsidRPr="00FD05DE">
        <w:t xml:space="preserve">Zambia </w:t>
      </w:r>
      <w:r w:rsidR="00375F10" w:rsidRPr="00FD05DE">
        <w:t>P</w:t>
      </w:r>
      <w:r w:rsidRPr="00FD05DE">
        <w:t>olice</w:t>
      </w:r>
      <w:r w:rsidR="00375F10" w:rsidRPr="00FD05DE">
        <w:t xml:space="preserve"> Service</w:t>
      </w:r>
      <w:r w:rsidRPr="00FD05DE">
        <w:t xml:space="preserve">. </w:t>
      </w:r>
    </w:p>
    <w:p w14:paraId="363C7EE5" w14:textId="5AD6FC7C" w:rsidR="0045581A" w:rsidRPr="00FD05DE" w:rsidRDefault="00E5256A" w:rsidP="0042053F">
      <w:pPr>
        <w:pStyle w:val="Normalnumber"/>
      </w:pPr>
      <w:r w:rsidRPr="00FD05DE">
        <w:t>UNEP provided support to raise t</w:t>
      </w:r>
      <w:r w:rsidR="00DC33A2" w:rsidRPr="00FD05DE">
        <w:t>he a</w:t>
      </w:r>
      <w:r w:rsidR="0045581A" w:rsidRPr="00FD05DE">
        <w:t>wareness</w:t>
      </w:r>
      <w:r w:rsidR="00DC33A2" w:rsidRPr="00FD05DE">
        <w:t xml:space="preserve"> of</w:t>
      </w:r>
      <w:r w:rsidR="0045581A" w:rsidRPr="00FD05DE">
        <w:t xml:space="preserve"> </w:t>
      </w:r>
      <w:r w:rsidR="00DC33A2" w:rsidRPr="00FD05DE">
        <w:t xml:space="preserve">the Judiciary of Zambia with respect to illegal </w:t>
      </w:r>
      <w:r w:rsidR="00EE6598" w:rsidRPr="00FD05DE">
        <w:t xml:space="preserve">trade in </w:t>
      </w:r>
      <w:r w:rsidR="00DC33A2" w:rsidRPr="00FD05DE">
        <w:t xml:space="preserve">wildlife and other environmental crimes </w:t>
      </w:r>
      <w:r w:rsidR="0045581A" w:rsidRPr="00FD05DE">
        <w:t xml:space="preserve">and </w:t>
      </w:r>
      <w:r w:rsidRPr="00FD05DE">
        <w:t xml:space="preserve">to strengthen its related </w:t>
      </w:r>
      <w:r w:rsidR="0045581A" w:rsidRPr="00FD05DE">
        <w:t>capacities.</w:t>
      </w:r>
      <w:r w:rsidR="0009129E" w:rsidRPr="00FD05DE">
        <w:t xml:space="preserve"> </w:t>
      </w:r>
      <w:r w:rsidR="0045581A" w:rsidRPr="00FD05DE">
        <w:t>In late 2019</w:t>
      </w:r>
      <w:r w:rsidR="00DC33A2" w:rsidRPr="00FD05DE">
        <w:t>,</w:t>
      </w:r>
      <w:r w:rsidR="0045581A" w:rsidRPr="00FD05DE">
        <w:t xml:space="preserve"> 25 members of the </w:t>
      </w:r>
      <w:r w:rsidRPr="00FD05DE">
        <w:t>J</w:t>
      </w:r>
      <w:r w:rsidR="0045581A" w:rsidRPr="00FD05DE">
        <w:t xml:space="preserve">udiciary participated in a </w:t>
      </w:r>
      <w:r w:rsidR="00DC33A2" w:rsidRPr="00FD05DE">
        <w:t xml:space="preserve">UNEP </w:t>
      </w:r>
      <w:r w:rsidR="0045581A" w:rsidRPr="00FD05DE">
        <w:t>workshop to strengthen their knowledge in this area. Topics included the fundamental concepts and principles of environmental law</w:t>
      </w:r>
      <w:r w:rsidR="00E40C8E" w:rsidRPr="00FD05DE">
        <w:t xml:space="preserve"> and</w:t>
      </w:r>
      <w:r w:rsidR="0045581A" w:rsidRPr="00FD05DE">
        <w:t xml:space="preserve"> relevant contemporary environmental law issues</w:t>
      </w:r>
      <w:r w:rsidR="00E40C8E" w:rsidRPr="00FD05DE">
        <w:t>,</w:t>
      </w:r>
      <w:r w:rsidR="0045581A" w:rsidRPr="00FD05DE">
        <w:t xml:space="preserve"> including links between environmental law and human rights and sentencing for environmental offences</w:t>
      </w:r>
      <w:r w:rsidR="00E40C8E" w:rsidRPr="00FD05DE">
        <w:t>,</w:t>
      </w:r>
      <w:r w:rsidR="0045581A" w:rsidRPr="00FD05DE">
        <w:t xml:space="preserve"> including wildlife crimes. As a result, a new training manual and curriculum</w:t>
      </w:r>
      <w:r w:rsidR="0042053F" w:rsidRPr="00FD05DE">
        <w:t xml:space="preserve"> </w:t>
      </w:r>
      <w:r w:rsidR="0045581A" w:rsidRPr="00FD05DE">
        <w:t>was endorsed by the Chief Justice and is</w:t>
      </w:r>
      <w:r w:rsidR="0042053F" w:rsidRPr="00FD05DE">
        <w:t xml:space="preserve"> </w:t>
      </w:r>
      <w:r w:rsidR="0045581A" w:rsidRPr="00FD05DE">
        <w:t xml:space="preserve">currently </w:t>
      </w:r>
      <w:r w:rsidR="00E40C8E" w:rsidRPr="00FD05DE">
        <w:t xml:space="preserve">being </w:t>
      </w:r>
      <w:r w:rsidR="0045581A" w:rsidRPr="00FD05DE">
        <w:t xml:space="preserve">used </w:t>
      </w:r>
      <w:r w:rsidR="00E40C8E" w:rsidRPr="00FD05DE">
        <w:t xml:space="preserve">to </w:t>
      </w:r>
      <w:r w:rsidR="0045581A" w:rsidRPr="00FD05DE">
        <w:t>train</w:t>
      </w:r>
      <w:r w:rsidR="00E40C8E" w:rsidRPr="00FD05DE">
        <w:t xml:space="preserve"> </w:t>
      </w:r>
      <w:r w:rsidR="0045581A" w:rsidRPr="00FD05DE">
        <w:t xml:space="preserve">additional members of the </w:t>
      </w:r>
      <w:r w:rsidR="000413C5" w:rsidRPr="00FD05DE">
        <w:t>J</w:t>
      </w:r>
      <w:r w:rsidR="0045581A" w:rsidRPr="00FD05DE">
        <w:t>udiciary.</w:t>
      </w:r>
    </w:p>
    <w:p w14:paraId="3C00929D" w14:textId="0A0260EA" w:rsidR="0045581A" w:rsidRPr="00FD05DE" w:rsidRDefault="0045581A" w:rsidP="0042053F">
      <w:pPr>
        <w:pStyle w:val="Normalnumber"/>
      </w:pPr>
      <w:r w:rsidRPr="00FD05DE">
        <w:t>The 2018 Green Customs Initiative Guide to Multilateral Environmental Agreements was translated into Farsi and Dari to support improved capacit</w:t>
      </w:r>
      <w:r w:rsidR="000413C5" w:rsidRPr="00FD05DE">
        <w:t>y</w:t>
      </w:r>
      <w:r w:rsidRPr="00FD05DE">
        <w:t xml:space="preserve"> to address environmental crimes for customs and border agents in Iran and Afghanistan. The guide provides an overview of </w:t>
      </w:r>
      <w:r w:rsidR="007519F2" w:rsidRPr="00FD05DE">
        <w:t>multilateral environmental agreement</w:t>
      </w:r>
      <w:r w:rsidRPr="00FD05DE">
        <w:t xml:space="preserve">s, their requirements related to trade in environmentally sensitive substances and commodities and the role of customs officers and border control officers in facilitating legal trade and preventing illegal trade. </w:t>
      </w:r>
    </w:p>
    <w:p w14:paraId="5301AF22" w14:textId="4DA49E69" w:rsidR="0045581A" w:rsidRPr="00FD05DE" w:rsidRDefault="0045581A" w:rsidP="0042053F">
      <w:pPr>
        <w:pStyle w:val="Normalnumber"/>
        <w:rPr>
          <w:color w:val="000000"/>
        </w:rPr>
      </w:pPr>
      <w:r w:rsidRPr="00FD05DE">
        <w:t xml:space="preserve">UNEP and the CITES </w:t>
      </w:r>
      <w:r w:rsidR="007519F2" w:rsidRPr="00FD05DE">
        <w:t xml:space="preserve">secretariat </w:t>
      </w:r>
      <w:r w:rsidRPr="00FD05DE">
        <w:t>provided technical support to six countries in the West Asia region</w:t>
      </w:r>
      <w:r w:rsidR="007519F2" w:rsidRPr="00FD05DE">
        <w:t>:</w:t>
      </w:r>
      <w:r w:rsidRPr="00FD05DE">
        <w:t xml:space="preserve"> Bahrain, Iraq, Jordan, Lebanon, Oman and the Syrian Arab Republic.</w:t>
      </w:r>
      <w:r w:rsidR="0009129E" w:rsidRPr="00FD05DE">
        <w:t xml:space="preserve"> </w:t>
      </w:r>
      <w:r w:rsidRPr="00FD05DE">
        <w:t xml:space="preserve">In July 2020, key representatives of </w:t>
      </w:r>
      <w:r w:rsidR="001F06CE" w:rsidRPr="00FD05DE">
        <w:t xml:space="preserve">the </w:t>
      </w:r>
      <w:r w:rsidRPr="00FD05DE">
        <w:t xml:space="preserve">national CITES </w:t>
      </w:r>
      <w:r w:rsidR="007519F2" w:rsidRPr="00FD05DE">
        <w:t>m</w:t>
      </w:r>
      <w:r w:rsidRPr="00FD05DE">
        <w:t xml:space="preserve">anagement </w:t>
      </w:r>
      <w:r w:rsidR="007519F2" w:rsidRPr="00FD05DE">
        <w:t>a</w:t>
      </w:r>
      <w:r w:rsidRPr="00FD05DE">
        <w:t xml:space="preserve">uthorities </w:t>
      </w:r>
      <w:r w:rsidR="001F06CE" w:rsidRPr="00FD05DE">
        <w:t xml:space="preserve">of those countries </w:t>
      </w:r>
      <w:r w:rsidRPr="00FD05DE">
        <w:t xml:space="preserve">developed an action plan to improve implementation of the </w:t>
      </w:r>
      <w:r w:rsidR="007519F2" w:rsidRPr="00FD05DE">
        <w:t>c</w:t>
      </w:r>
      <w:r w:rsidRPr="00FD05DE">
        <w:t>onvention.</w:t>
      </w:r>
      <w:r w:rsidR="0009129E" w:rsidRPr="00FD05DE">
        <w:t xml:space="preserve"> </w:t>
      </w:r>
      <w:r w:rsidRPr="00FD05DE">
        <w:t xml:space="preserve">Additional activities </w:t>
      </w:r>
      <w:r w:rsidR="007519F2" w:rsidRPr="00FD05DE">
        <w:t xml:space="preserve">will be implemented to support those </w:t>
      </w:r>
      <w:r w:rsidR="001F06CE" w:rsidRPr="00FD05DE">
        <w:t xml:space="preserve">six </w:t>
      </w:r>
      <w:r w:rsidR="007519F2" w:rsidRPr="00FD05DE">
        <w:t>countries</w:t>
      </w:r>
      <w:r w:rsidRPr="00FD05DE">
        <w:t xml:space="preserve"> and other West Asian countries </w:t>
      </w:r>
      <w:r w:rsidR="001F06CE" w:rsidRPr="00FD05DE">
        <w:t>in</w:t>
      </w:r>
      <w:r w:rsidRPr="00FD05DE">
        <w:t xml:space="preserve"> address</w:t>
      </w:r>
      <w:r w:rsidR="001F06CE" w:rsidRPr="00FD05DE">
        <w:t>ing</w:t>
      </w:r>
      <w:r w:rsidRPr="00FD05DE">
        <w:t xml:space="preserve"> specific technical matters </w:t>
      </w:r>
      <w:r w:rsidRPr="00FD05DE">
        <w:lastRenderedPageBreak/>
        <w:t xml:space="preserve">related to the implementation of the </w:t>
      </w:r>
      <w:r w:rsidR="001F06CE" w:rsidRPr="00FD05DE">
        <w:t>c</w:t>
      </w:r>
      <w:r w:rsidRPr="00FD05DE">
        <w:t xml:space="preserve">onvention during </w:t>
      </w:r>
      <w:r w:rsidR="001F06CE" w:rsidRPr="00FD05DE">
        <w:t xml:space="preserve">periods of </w:t>
      </w:r>
      <w:r w:rsidRPr="00FD05DE">
        <w:t>restrict</w:t>
      </w:r>
      <w:r w:rsidR="001F06CE" w:rsidRPr="00FD05DE">
        <w:t>ed</w:t>
      </w:r>
      <w:r w:rsidRPr="00FD05DE">
        <w:t xml:space="preserve"> movement </w:t>
      </w:r>
      <w:r w:rsidR="0034247F" w:rsidRPr="00FD05DE">
        <w:t>resulting from</w:t>
      </w:r>
      <w:r w:rsidRPr="00FD05DE">
        <w:t xml:space="preserve"> </w:t>
      </w:r>
      <w:r w:rsidR="001F06CE" w:rsidRPr="00FD05DE">
        <w:t>the coronavirus disease</w:t>
      </w:r>
      <w:r w:rsidRPr="00FD05DE">
        <w:t xml:space="preserve"> pandemic.</w:t>
      </w:r>
    </w:p>
    <w:p w14:paraId="1826E22A" w14:textId="79CE941E" w:rsidR="0045581A" w:rsidRPr="00FD05DE" w:rsidRDefault="0045581A" w:rsidP="0042053F">
      <w:pPr>
        <w:pStyle w:val="Normalnumber"/>
      </w:pPr>
      <w:r w:rsidRPr="00FD05DE">
        <w:t xml:space="preserve">UNEP continued </w:t>
      </w:r>
      <w:r w:rsidR="001F06CE" w:rsidRPr="00FD05DE">
        <w:t xml:space="preserve">to </w:t>
      </w:r>
      <w:r w:rsidRPr="00FD05DE">
        <w:t>execut</w:t>
      </w:r>
      <w:r w:rsidR="001F06CE" w:rsidRPr="00FD05DE">
        <w:t>e</w:t>
      </w:r>
      <w:r w:rsidRPr="00FD05DE">
        <w:t xml:space="preserve"> a </w:t>
      </w:r>
      <w:r w:rsidR="001F06CE" w:rsidRPr="00FD05DE">
        <w:t xml:space="preserve">$1 million </w:t>
      </w:r>
      <w:r w:rsidRPr="00FD05DE">
        <w:t>Global Environment Facility project to enhance legislative, policy and criminal justice frameworks to combat poaching and illegal wildlife trade in Africa. UNEP also provided technical assistance and capacity</w:t>
      </w:r>
      <w:r w:rsidR="00DC33A2" w:rsidRPr="00FD05DE">
        <w:t>-</w:t>
      </w:r>
      <w:r w:rsidRPr="00FD05DE">
        <w:t>building in South Sudan (</w:t>
      </w:r>
      <w:r w:rsidR="0009129E" w:rsidRPr="00FD05DE">
        <w:t>$</w:t>
      </w:r>
      <w:r w:rsidRPr="00FD05DE">
        <w:t>6 million</w:t>
      </w:r>
      <w:r w:rsidR="001F06CE" w:rsidRPr="00FD05DE">
        <w:t xml:space="preserve"> project</w:t>
      </w:r>
      <w:r w:rsidRPr="00FD05DE">
        <w:t>) and South Africa (</w:t>
      </w:r>
      <w:r w:rsidR="0009129E" w:rsidRPr="00FD05DE">
        <w:t>$</w:t>
      </w:r>
      <w:r w:rsidRPr="00FD05DE">
        <w:t>5 million</w:t>
      </w:r>
      <w:r w:rsidR="001F06CE" w:rsidRPr="00FD05DE">
        <w:t xml:space="preserve"> project</w:t>
      </w:r>
      <w:r w:rsidRPr="00FD05DE">
        <w:t>)</w:t>
      </w:r>
      <w:r w:rsidR="001F06CE" w:rsidRPr="00FD05DE">
        <w:t xml:space="preserve"> to </w:t>
      </w:r>
      <w:r w:rsidRPr="00FD05DE">
        <w:t xml:space="preserve">strengthen cooperation and coordination between national and local institutions to combat wildlife crime and enhance skills in information management, crime scenes management and evidence collection </w:t>
      </w:r>
      <w:r w:rsidR="001F06CE" w:rsidRPr="00FD05DE">
        <w:t xml:space="preserve">to </w:t>
      </w:r>
      <w:r w:rsidRPr="00FD05DE">
        <w:t xml:space="preserve">support </w:t>
      </w:r>
      <w:r w:rsidR="001F06CE" w:rsidRPr="00FD05DE">
        <w:t xml:space="preserve">the judicial </w:t>
      </w:r>
      <w:r w:rsidRPr="00FD05DE">
        <w:t>process.</w:t>
      </w:r>
    </w:p>
    <w:p w14:paraId="0AF41AAF" w14:textId="6882A4B0" w:rsidR="0045581A" w:rsidRPr="00FD05DE" w:rsidRDefault="0045581A" w:rsidP="0042053F">
      <w:pPr>
        <w:pStyle w:val="Normalnumber"/>
      </w:pPr>
      <w:r w:rsidRPr="00FD05DE">
        <w:t>UNEP recognized and honoured exceptional actions to address illegal</w:t>
      </w:r>
      <w:r w:rsidR="00EE6598" w:rsidRPr="00FD05DE">
        <w:t xml:space="preserve"> trade in</w:t>
      </w:r>
      <w:r w:rsidRPr="00FD05DE">
        <w:t xml:space="preserve"> wildlife at the </w:t>
      </w:r>
      <w:r w:rsidR="009E5AB0" w:rsidRPr="00FD05DE">
        <w:t>f</w:t>
      </w:r>
      <w:r w:rsidRPr="00FD05DE">
        <w:t xml:space="preserve">ourth Asia Environmental Enforcement Awards in November 2019. The event was organized in partnership with the United Nations Development Programme (UNDP), </w:t>
      </w:r>
      <w:r w:rsidR="000413C5" w:rsidRPr="00FD05DE">
        <w:t xml:space="preserve">the </w:t>
      </w:r>
      <w:r w:rsidRPr="00FD05DE">
        <w:t xml:space="preserve">United Nations Office on Drugs and Crime (UNODC), </w:t>
      </w:r>
      <w:r w:rsidR="000413C5" w:rsidRPr="00FD05DE">
        <w:t xml:space="preserve">the </w:t>
      </w:r>
      <w:r w:rsidRPr="00FD05DE">
        <w:t>International Criminal Police Organization</w:t>
      </w:r>
      <w:r w:rsidR="009E5AB0" w:rsidRPr="00FD05DE">
        <w:t xml:space="preserve"> and</w:t>
      </w:r>
      <w:r w:rsidRPr="00FD05DE">
        <w:t xml:space="preserve"> CITES and supported by the Government of Norway. The </w:t>
      </w:r>
      <w:r w:rsidR="009E5AB0" w:rsidRPr="00FD05DE">
        <w:t>a</w:t>
      </w:r>
      <w:r w:rsidRPr="00FD05DE">
        <w:t xml:space="preserve">wards </w:t>
      </w:r>
      <w:r w:rsidR="009E5AB0" w:rsidRPr="00FD05DE">
        <w:t xml:space="preserve">reward excellence in enforcement and </w:t>
      </w:r>
      <w:r w:rsidRPr="00FD05DE">
        <w:t>encourage government officials and institutions in the region to combat environmental crime.</w:t>
      </w:r>
    </w:p>
    <w:p w14:paraId="77075E36" w14:textId="7F1010B9" w:rsidR="0045581A" w:rsidRPr="00FD05DE" w:rsidRDefault="0045581A" w:rsidP="0042053F">
      <w:pPr>
        <w:pStyle w:val="Normalnumber"/>
      </w:pPr>
      <w:r w:rsidRPr="00FD05DE">
        <w:t>UNEP-WCMC provided ongoing technical support to the European Commission to support the implementation of the E</w:t>
      </w:r>
      <w:r w:rsidR="009E5AB0" w:rsidRPr="00FD05DE">
        <w:t xml:space="preserve">uropean </w:t>
      </w:r>
      <w:r w:rsidRPr="00FD05DE">
        <w:t>U</w:t>
      </w:r>
      <w:r w:rsidR="009E5AB0" w:rsidRPr="00FD05DE">
        <w:t>nion</w:t>
      </w:r>
      <w:r w:rsidRPr="00FD05DE">
        <w:t xml:space="preserve"> </w:t>
      </w:r>
      <w:r w:rsidR="009E5AB0" w:rsidRPr="00FD05DE">
        <w:t>w</w:t>
      </w:r>
      <w:r w:rsidRPr="00FD05DE">
        <w:t xml:space="preserve">ildlife </w:t>
      </w:r>
      <w:r w:rsidR="009E5AB0" w:rsidRPr="00FD05DE">
        <w:t>t</w:t>
      </w:r>
      <w:r w:rsidRPr="00FD05DE">
        <w:t xml:space="preserve">rade </w:t>
      </w:r>
      <w:r w:rsidR="009E5AB0" w:rsidRPr="00FD05DE">
        <w:t>r</w:t>
      </w:r>
      <w:r w:rsidRPr="00FD05DE">
        <w:t>egulations, which are the primary mechanisms for CITES implementation. Annual trade analyses and in-depth species assessments were completed.</w:t>
      </w:r>
      <w:r w:rsidR="009E5AB0" w:rsidRPr="00FD05DE">
        <w:rPr>
          <w:rStyle w:val="FootnoteReference"/>
        </w:rPr>
        <w:footnoteReference w:id="6"/>
      </w:r>
      <w:r w:rsidRPr="00FD05DE">
        <w:t xml:space="preserve"> UNEP-WCMC provided technical support and analysis to the European Commission </w:t>
      </w:r>
      <w:r w:rsidR="00C96923" w:rsidRPr="00FD05DE">
        <w:t>to improve implementation and enforcement of European Union regulations for timber and forest governance and trade</w:t>
      </w:r>
      <w:r w:rsidRPr="00FD05DE">
        <w:t>.</w:t>
      </w:r>
      <w:r w:rsidR="00536200" w:rsidRPr="00FD05DE">
        <w:rPr>
          <w:rStyle w:val="FootnoteReference"/>
        </w:rPr>
        <w:footnoteReference w:id="7"/>
      </w:r>
    </w:p>
    <w:p w14:paraId="16C27D41" w14:textId="59A629A5" w:rsidR="0045581A" w:rsidRPr="00FD05DE" w:rsidRDefault="0042053F" w:rsidP="0042053F">
      <w:pPr>
        <w:pStyle w:val="CH2"/>
        <w:rPr>
          <w:lang w:eastAsia="en-GB"/>
        </w:rPr>
      </w:pPr>
      <w:r w:rsidRPr="00FD05DE">
        <w:rPr>
          <w:lang w:eastAsia="en-GB"/>
        </w:rPr>
        <w:tab/>
      </w:r>
      <w:r w:rsidR="0045581A" w:rsidRPr="00FD05DE">
        <w:rPr>
          <w:lang w:eastAsia="en-GB"/>
        </w:rPr>
        <w:t>C</w:t>
      </w:r>
      <w:r w:rsidR="009C2959" w:rsidRPr="00FD05DE">
        <w:rPr>
          <w:lang w:eastAsia="en-GB"/>
        </w:rPr>
        <w:t>.</w:t>
      </w:r>
      <w:r w:rsidRPr="00FD05DE">
        <w:rPr>
          <w:lang w:eastAsia="en-GB"/>
        </w:rPr>
        <w:tab/>
      </w:r>
      <w:r w:rsidR="0045581A" w:rsidRPr="00FD05DE">
        <w:rPr>
          <w:lang w:eastAsia="en-GB"/>
        </w:rPr>
        <w:t>Increas</w:t>
      </w:r>
      <w:r w:rsidR="00536200" w:rsidRPr="00FD05DE">
        <w:rPr>
          <w:lang w:eastAsia="en-GB"/>
        </w:rPr>
        <w:t>ing</w:t>
      </w:r>
      <w:r w:rsidR="0045581A" w:rsidRPr="00FD05DE">
        <w:rPr>
          <w:lang w:eastAsia="en-GB"/>
        </w:rPr>
        <w:t xml:space="preserve"> international advocacy efforts to develop and implement demand reduction strategies for threatened wildlife</w:t>
      </w:r>
    </w:p>
    <w:p w14:paraId="7FA6EE44" w14:textId="7B4BD0FE" w:rsidR="0045581A" w:rsidRPr="00FD05DE" w:rsidRDefault="0045581A" w:rsidP="0042053F">
      <w:pPr>
        <w:pStyle w:val="Normalnumber"/>
      </w:pPr>
      <w:r w:rsidRPr="00FD05DE">
        <w:t>Public awareness was raised through the Wild for Life</w:t>
      </w:r>
      <w:r w:rsidR="009E5AB0" w:rsidRPr="00FD05DE">
        <w:t xml:space="preserve"> campaign</w:t>
      </w:r>
      <w:r w:rsidRPr="00FD05DE">
        <w:t>, a partnership between UNEP, UNDP</w:t>
      </w:r>
      <w:r w:rsidR="00771ED3" w:rsidRPr="00FD05DE">
        <w:t>,</w:t>
      </w:r>
      <w:r w:rsidRPr="00FD05DE">
        <w:t xml:space="preserve"> UNODC </w:t>
      </w:r>
      <w:r w:rsidR="00771ED3" w:rsidRPr="00FD05DE">
        <w:t xml:space="preserve">and </w:t>
      </w:r>
      <w:r w:rsidRPr="00FD05DE">
        <w:t>CITES</w:t>
      </w:r>
      <w:r w:rsidR="00771ED3" w:rsidRPr="00FD05DE">
        <w:t xml:space="preserve"> aimed at fostering</w:t>
      </w:r>
      <w:r w:rsidRPr="00FD05DE">
        <w:t xml:space="preserve"> an understanding of the social, economic and environmental impacts of illegal trade and the legal frameworks that protect CITES listed species. The campaign focuse</w:t>
      </w:r>
      <w:r w:rsidR="00771ED3" w:rsidRPr="00FD05DE">
        <w:t>s</w:t>
      </w:r>
      <w:r w:rsidRPr="00FD05DE">
        <w:t xml:space="preserve"> on 26 endangered species and is available in nine languages. Using web stories, opinion editorials, social media, exhibitions and interactive experiences</w:t>
      </w:r>
      <w:r w:rsidR="00771ED3" w:rsidRPr="00FD05DE">
        <w:t>,</w:t>
      </w:r>
      <w:r w:rsidRPr="00FD05DE">
        <w:t xml:space="preserve"> users learn about the critical role species play in biodiversity health, the threats they face, including illegal trade, and the actions that can protect them.</w:t>
      </w:r>
    </w:p>
    <w:p w14:paraId="6AE2424A" w14:textId="2A157BAA" w:rsidR="0045581A" w:rsidRPr="00FD05DE" w:rsidRDefault="0045581A" w:rsidP="0042053F">
      <w:pPr>
        <w:pStyle w:val="Normalnumber"/>
      </w:pPr>
      <w:r w:rsidRPr="00FD05DE">
        <w:t xml:space="preserve">The campaign engaged </w:t>
      </w:r>
      <w:r w:rsidR="00EE6598" w:rsidRPr="00FD05DE">
        <w:t>more than</w:t>
      </w:r>
      <w:r w:rsidRPr="00FD05DE">
        <w:t xml:space="preserve"> 40 partners for outreach and distribution of messaging and by the end of 2019</w:t>
      </w:r>
      <w:r w:rsidR="00771ED3" w:rsidRPr="00FD05DE">
        <w:t xml:space="preserve"> had</w:t>
      </w:r>
      <w:r w:rsidRPr="00FD05DE">
        <w:t xml:space="preserve"> reached </w:t>
      </w:r>
      <w:r w:rsidR="00EE6598" w:rsidRPr="00FD05DE">
        <w:t>more than</w:t>
      </w:r>
      <w:r w:rsidRPr="00FD05DE">
        <w:t xml:space="preserve"> 1.2 billion people (609 million </w:t>
      </w:r>
      <w:r w:rsidR="00771ED3" w:rsidRPr="00FD05DE">
        <w:t xml:space="preserve">via </w:t>
      </w:r>
      <w:r w:rsidRPr="00FD05DE">
        <w:t xml:space="preserve">Weibo, 643 million </w:t>
      </w:r>
      <w:r w:rsidR="00771ED3" w:rsidRPr="00FD05DE">
        <w:t xml:space="preserve">via </w:t>
      </w:r>
      <w:r w:rsidRPr="00FD05DE">
        <w:t>Instagram</w:t>
      </w:r>
      <w:r w:rsidR="00771ED3" w:rsidRPr="00FD05DE">
        <w:t xml:space="preserve"> and</w:t>
      </w:r>
      <w:r w:rsidRPr="00FD05DE">
        <w:t xml:space="preserve"> 383 million </w:t>
      </w:r>
      <w:r w:rsidR="00771ED3" w:rsidRPr="00FD05DE">
        <w:t xml:space="preserve">via </w:t>
      </w:r>
      <w:r w:rsidRPr="00FD05DE">
        <w:t xml:space="preserve">Twitter) and garnered more than 10 million likes, shares and comments. </w:t>
      </w:r>
      <w:r w:rsidR="00771ED3" w:rsidRPr="00FD05DE">
        <w:t>Species covered by the c</w:t>
      </w:r>
      <w:r w:rsidRPr="00FD05DE">
        <w:t>ampaign</w:t>
      </w:r>
      <w:r w:rsidR="00771ED3" w:rsidRPr="00FD05DE">
        <w:t>,</w:t>
      </w:r>
      <w:r w:rsidRPr="00FD05DE">
        <w:t xml:space="preserve"> including </w:t>
      </w:r>
      <w:r w:rsidR="00771ED3" w:rsidRPr="00FD05DE">
        <w:t>the p</w:t>
      </w:r>
      <w:r w:rsidRPr="00FD05DE">
        <w:t xml:space="preserve">angolin, </w:t>
      </w:r>
      <w:r w:rsidR="00771ED3" w:rsidRPr="00FD05DE">
        <w:t>r</w:t>
      </w:r>
      <w:r w:rsidRPr="00FD05DE">
        <w:t xml:space="preserve">osewood, </w:t>
      </w:r>
      <w:r w:rsidR="00EE6598" w:rsidRPr="00FD05DE">
        <w:t xml:space="preserve">the </w:t>
      </w:r>
      <w:r w:rsidR="00771ED3" w:rsidRPr="00FD05DE">
        <w:t>h</w:t>
      </w:r>
      <w:r w:rsidRPr="00FD05DE">
        <w:t xml:space="preserve">elmeted </w:t>
      </w:r>
      <w:r w:rsidR="00771ED3" w:rsidRPr="00FD05DE">
        <w:t>h</w:t>
      </w:r>
      <w:r w:rsidRPr="00FD05DE">
        <w:t xml:space="preserve">ornbill, </w:t>
      </w:r>
      <w:r w:rsidR="00EE6598" w:rsidRPr="00FD05DE">
        <w:t xml:space="preserve">the </w:t>
      </w:r>
      <w:r w:rsidR="00771ED3" w:rsidRPr="00FD05DE">
        <w:t>s</w:t>
      </w:r>
      <w:r w:rsidRPr="00FD05DE">
        <w:t xml:space="preserve">now </w:t>
      </w:r>
      <w:r w:rsidR="00771ED3" w:rsidRPr="00FD05DE">
        <w:t>l</w:t>
      </w:r>
      <w:r w:rsidRPr="00FD05DE">
        <w:t xml:space="preserve">eopard and </w:t>
      </w:r>
      <w:r w:rsidR="00EE6598" w:rsidRPr="00FD05DE">
        <w:t xml:space="preserve">the </w:t>
      </w:r>
      <w:r w:rsidR="00771ED3" w:rsidRPr="00FD05DE">
        <w:t>m</w:t>
      </w:r>
      <w:r w:rsidRPr="00FD05DE">
        <w:t xml:space="preserve">ako </w:t>
      </w:r>
      <w:r w:rsidR="00771ED3" w:rsidRPr="00FD05DE">
        <w:t>s</w:t>
      </w:r>
      <w:r w:rsidRPr="00FD05DE">
        <w:t>hark</w:t>
      </w:r>
      <w:r w:rsidR="00771ED3" w:rsidRPr="00FD05DE">
        <w:t>,</w:t>
      </w:r>
      <w:r w:rsidRPr="00FD05DE">
        <w:t xml:space="preserve"> received greater levels of protection from CITES. The communication</w:t>
      </w:r>
      <w:r w:rsidR="00771ED3" w:rsidRPr="00FD05DE">
        <w:t>s</w:t>
      </w:r>
      <w:r w:rsidRPr="00FD05DE">
        <w:t xml:space="preserve"> industry recognized Wild for Life with six international awards.</w:t>
      </w:r>
    </w:p>
    <w:p w14:paraId="369DD893" w14:textId="7E4FD0F7" w:rsidR="0045581A" w:rsidRPr="00FD05DE" w:rsidRDefault="0045581A" w:rsidP="0042053F">
      <w:pPr>
        <w:pStyle w:val="Normalnumber"/>
        <w:rPr>
          <w:color w:val="000000"/>
        </w:rPr>
      </w:pPr>
      <w:r w:rsidRPr="00FD05DE">
        <w:rPr>
          <w:color w:val="000000"/>
          <w:shd w:val="clear" w:color="auto" w:fill="FFFFFF"/>
        </w:rPr>
        <w:t xml:space="preserve">Influencers with 43 million followers across social media channels supported the </w:t>
      </w:r>
      <w:r w:rsidR="00771ED3" w:rsidRPr="00FD05DE">
        <w:rPr>
          <w:color w:val="000000"/>
          <w:shd w:val="clear" w:color="auto" w:fill="FFFFFF"/>
        </w:rPr>
        <w:t xml:space="preserve">International </w:t>
      </w:r>
      <w:r w:rsidRPr="00FD05DE">
        <w:rPr>
          <w:color w:val="000000"/>
          <w:shd w:val="clear" w:color="auto" w:fill="FFFFFF"/>
        </w:rPr>
        <w:t xml:space="preserve">Snow Leopard Day </w:t>
      </w:r>
      <w:r w:rsidR="000413C5" w:rsidRPr="00FD05DE">
        <w:rPr>
          <w:color w:val="000000"/>
          <w:shd w:val="clear" w:color="auto" w:fill="FFFFFF"/>
        </w:rPr>
        <w:t xml:space="preserve">campaign launched by UNEP, in partnership with Adidas Runtastic, </w:t>
      </w:r>
      <w:r w:rsidRPr="00FD05DE">
        <w:rPr>
          <w:color w:val="000000"/>
          <w:shd w:val="clear" w:color="auto" w:fill="FFFFFF"/>
        </w:rPr>
        <w:t>in October 2019.</w:t>
      </w:r>
      <w:r w:rsidR="0009129E" w:rsidRPr="00FD05DE">
        <w:rPr>
          <w:color w:val="000000"/>
          <w:shd w:val="clear" w:color="auto" w:fill="FFFFFF"/>
        </w:rPr>
        <w:t xml:space="preserve"> </w:t>
      </w:r>
      <w:r w:rsidRPr="00FD05DE">
        <w:rPr>
          <w:color w:val="000000"/>
          <w:shd w:val="clear" w:color="auto" w:fill="FFFFFF"/>
        </w:rPr>
        <w:t>As a result, the UNEP website was visited by users in 10 cities that ha</w:t>
      </w:r>
      <w:r w:rsidR="009709B5" w:rsidRPr="00FD05DE">
        <w:rPr>
          <w:color w:val="000000"/>
          <w:shd w:val="clear" w:color="auto" w:fill="FFFFFF"/>
        </w:rPr>
        <w:t>d</w:t>
      </w:r>
      <w:r w:rsidRPr="00FD05DE">
        <w:rPr>
          <w:color w:val="000000"/>
          <w:shd w:val="clear" w:color="auto" w:fill="FFFFFF"/>
        </w:rPr>
        <w:t xml:space="preserve"> never before shown up on UNEP</w:t>
      </w:r>
      <w:r w:rsidRPr="00FD05DE">
        <w:rPr>
          <w:color w:val="000000"/>
          <w:sz w:val="22"/>
          <w:szCs w:val="22"/>
          <w:shd w:val="clear" w:color="auto" w:fill="FFFFFF"/>
        </w:rPr>
        <w:t xml:space="preserve"> analytics </w:t>
      </w:r>
      <w:r w:rsidRPr="00FD05DE">
        <w:rPr>
          <w:color w:val="000000"/>
          <w:shd w:val="clear" w:color="auto" w:fill="FFFFFF"/>
        </w:rPr>
        <w:t xml:space="preserve">but </w:t>
      </w:r>
      <w:r w:rsidR="000413C5" w:rsidRPr="00FD05DE">
        <w:rPr>
          <w:color w:val="000000"/>
          <w:shd w:val="clear" w:color="auto" w:fill="FFFFFF"/>
        </w:rPr>
        <w:t xml:space="preserve">that </w:t>
      </w:r>
      <w:r w:rsidRPr="00FD05DE">
        <w:rPr>
          <w:color w:val="000000"/>
          <w:shd w:val="clear" w:color="auto" w:fill="FFFFFF"/>
        </w:rPr>
        <w:t xml:space="preserve">are significant snow leopard demand and/or trafficking hubs. Based on the success of this programme, Adidas Runtastic and UNEP again teamed up for </w:t>
      </w:r>
      <w:r w:rsidR="009709B5" w:rsidRPr="00FD05DE">
        <w:rPr>
          <w:color w:val="000000"/>
          <w:shd w:val="clear" w:color="auto" w:fill="FFFFFF"/>
        </w:rPr>
        <w:t xml:space="preserve">the Run Wild challenge, timed to coincide with the seventy-fifth session of the </w:t>
      </w:r>
      <w:r w:rsidRPr="00FD05DE">
        <w:rPr>
          <w:color w:val="000000"/>
          <w:shd w:val="clear" w:color="auto" w:fill="FFFFFF"/>
        </w:rPr>
        <w:t>General Assembly in 2020</w:t>
      </w:r>
      <w:r w:rsidR="009709B5" w:rsidRPr="00FD05DE">
        <w:rPr>
          <w:color w:val="000000"/>
          <w:shd w:val="clear" w:color="auto" w:fill="FFFFFF"/>
        </w:rPr>
        <w:t>,</w:t>
      </w:r>
      <w:r w:rsidRPr="00FD05DE">
        <w:rPr>
          <w:color w:val="000000"/>
          <w:shd w:val="clear" w:color="auto" w:fill="FFFFFF"/>
        </w:rPr>
        <w:t xml:space="preserve"> to galvanize one million runners</w:t>
      </w:r>
      <w:r w:rsidR="009709B5" w:rsidRPr="00FD05DE">
        <w:rPr>
          <w:color w:val="000000"/>
          <w:shd w:val="clear" w:color="auto" w:fill="FFFFFF"/>
        </w:rPr>
        <w:t>,</w:t>
      </w:r>
      <w:r w:rsidRPr="00FD05DE">
        <w:rPr>
          <w:color w:val="000000"/>
          <w:shd w:val="clear" w:color="auto" w:fill="FFFFFF"/>
        </w:rPr>
        <w:t xml:space="preserve"> representing the one million species currently facing extinction.</w:t>
      </w:r>
    </w:p>
    <w:p w14:paraId="3743890C" w14:textId="537565B1" w:rsidR="0045581A" w:rsidRPr="00FD05DE" w:rsidRDefault="0045581A" w:rsidP="0042053F">
      <w:pPr>
        <w:pStyle w:val="Normalnumber"/>
        <w:rPr>
          <w:color w:val="000000"/>
        </w:rPr>
      </w:pPr>
      <w:r w:rsidRPr="00FD05DE">
        <w:rPr>
          <w:color w:val="000000"/>
          <w:shd w:val="clear" w:color="auto" w:fill="FFFFFF"/>
        </w:rPr>
        <w:t>For</w:t>
      </w:r>
      <w:r w:rsidR="0042053F" w:rsidRPr="00FD05DE">
        <w:rPr>
          <w:color w:val="000000"/>
          <w:shd w:val="clear" w:color="auto" w:fill="FFFFFF"/>
        </w:rPr>
        <w:t xml:space="preserve"> </w:t>
      </w:r>
      <w:r w:rsidRPr="00FD05DE">
        <w:rPr>
          <w:color w:val="000000"/>
          <w:shd w:val="clear" w:color="auto" w:fill="FFFFFF"/>
        </w:rPr>
        <w:t>World Wildlife Day</w:t>
      </w:r>
      <w:r w:rsidR="00E71272" w:rsidRPr="00FD05DE">
        <w:rPr>
          <w:color w:val="000000"/>
          <w:shd w:val="clear" w:color="auto" w:fill="FFFFFF"/>
        </w:rPr>
        <w:t>, observed</w:t>
      </w:r>
      <w:r w:rsidRPr="00FD05DE">
        <w:rPr>
          <w:color w:val="000000"/>
          <w:shd w:val="clear" w:color="auto" w:fill="FFFFFF"/>
        </w:rPr>
        <w:t xml:space="preserve"> on 3 March 2020</w:t>
      </w:r>
      <w:r w:rsidR="00E71272" w:rsidRPr="00FD05DE">
        <w:rPr>
          <w:color w:val="000000"/>
          <w:shd w:val="clear" w:color="auto" w:fill="FFFFFF"/>
        </w:rPr>
        <w:t xml:space="preserve"> with</w:t>
      </w:r>
      <w:r w:rsidR="00E710FA" w:rsidRPr="00FD05DE">
        <w:rPr>
          <w:color w:val="000000"/>
          <w:shd w:val="clear" w:color="auto" w:fill="FFFFFF"/>
        </w:rPr>
        <w:t xml:space="preserve"> the theme “Sustaining all life on earth”, </w:t>
      </w:r>
      <w:r w:rsidR="009709B5" w:rsidRPr="00FD05DE">
        <w:rPr>
          <w:color w:val="000000"/>
          <w:shd w:val="clear" w:color="auto" w:fill="FFFFFF"/>
        </w:rPr>
        <w:t xml:space="preserve">the </w:t>
      </w:r>
      <w:hyperlink r:id="rId21" w:tgtFrame="_blank" w:history="1">
        <w:r w:rsidRPr="00FD05DE">
          <w:rPr>
            <w:color w:val="000000"/>
            <w:shd w:val="clear" w:color="auto" w:fill="FFFFFF"/>
          </w:rPr>
          <w:t>#WildforLife</w:t>
        </w:r>
      </w:hyperlink>
      <w:r w:rsidR="0042053F" w:rsidRPr="00FD05DE">
        <w:rPr>
          <w:color w:val="000000"/>
          <w:shd w:val="clear" w:color="auto" w:fill="FFFFFF"/>
        </w:rPr>
        <w:t xml:space="preserve"> </w:t>
      </w:r>
      <w:r w:rsidRPr="00FD05DE">
        <w:rPr>
          <w:color w:val="000000"/>
          <w:shd w:val="clear" w:color="auto" w:fill="FFFFFF"/>
        </w:rPr>
        <w:t>and</w:t>
      </w:r>
      <w:r w:rsidR="0042053F" w:rsidRPr="00FD05DE">
        <w:rPr>
          <w:color w:val="000000"/>
          <w:shd w:val="clear" w:color="auto" w:fill="FFFFFF"/>
        </w:rPr>
        <w:t xml:space="preserve"> </w:t>
      </w:r>
      <w:hyperlink r:id="rId22" w:tgtFrame="_blank" w:history="1">
        <w:r w:rsidRPr="00FD05DE">
          <w:rPr>
            <w:color w:val="000000"/>
            <w:shd w:val="clear" w:color="auto" w:fill="FFFFFF"/>
          </w:rPr>
          <w:t>#GlowingGone</w:t>
        </w:r>
      </w:hyperlink>
      <w:r w:rsidR="0042053F" w:rsidRPr="00FD05DE">
        <w:rPr>
          <w:color w:val="000000"/>
          <w:shd w:val="clear" w:color="auto" w:fill="FFFFFF"/>
        </w:rPr>
        <w:t xml:space="preserve"> </w:t>
      </w:r>
      <w:r w:rsidR="009709B5" w:rsidRPr="00FD05DE">
        <w:rPr>
          <w:color w:val="000000"/>
          <w:shd w:val="clear" w:color="auto" w:fill="FFFFFF"/>
        </w:rPr>
        <w:t xml:space="preserve">campaigns </w:t>
      </w:r>
      <w:r w:rsidRPr="00FD05DE">
        <w:rPr>
          <w:color w:val="000000"/>
          <w:shd w:val="clear" w:color="auto" w:fill="FFFFFF"/>
        </w:rPr>
        <w:t xml:space="preserve">joined forces to educate users on </w:t>
      </w:r>
      <w:r w:rsidR="009709B5" w:rsidRPr="00FD05DE">
        <w:rPr>
          <w:color w:val="000000"/>
          <w:shd w:val="clear" w:color="auto" w:fill="FFFFFF"/>
        </w:rPr>
        <w:t xml:space="preserve">the </w:t>
      </w:r>
      <w:r w:rsidRPr="00FD05DE">
        <w:rPr>
          <w:color w:val="000000"/>
          <w:shd w:val="clear" w:color="auto" w:fill="FFFFFF"/>
        </w:rPr>
        <w:t>various threats to coral reefs, including illegal</w:t>
      </w:r>
      <w:r w:rsidR="00EE6598" w:rsidRPr="00FD05DE">
        <w:rPr>
          <w:color w:val="000000"/>
          <w:shd w:val="clear" w:color="auto" w:fill="FFFFFF"/>
        </w:rPr>
        <w:t xml:space="preserve"> trade in</w:t>
      </w:r>
      <w:r w:rsidRPr="00FD05DE">
        <w:rPr>
          <w:color w:val="000000"/>
          <w:shd w:val="clear" w:color="auto" w:fill="FFFFFF"/>
        </w:rPr>
        <w:t xml:space="preserve"> wildlife. </w:t>
      </w:r>
      <w:r w:rsidR="006F1749" w:rsidRPr="00FD05DE">
        <w:rPr>
          <w:color w:val="000000"/>
          <w:shd w:val="clear" w:color="auto" w:fill="FFFFFF"/>
        </w:rPr>
        <w:t>L</w:t>
      </w:r>
      <w:r w:rsidRPr="00FD05DE">
        <w:rPr>
          <w:color w:val="000000"/>
          <w:shd w:val="clear" w:color="auto" w:fill="FFFFFF"/>
        </w:rPr>
        <w:t>ikes</w:t>
      </w:r>
      <w:r w:rsidR="0009129E" w:rsidRPr="00FD05DE">
        <w:rPr>
          <w:color w:val="000000"/>
          <w:shd w:val="clear" w:color="auto" w:fill="FFFFFF"/>
        </w:rPr>
        <w:t>,</w:t>
      </w:r>
      <w:r w:rsidR="006F1749" w:rsidRPr="00FD05DE">
        <w:rPr>
          <w:color w:val="000000"/>
          <w:shd w:val="clear" w:color="auto" w:fill="FFFFFF"/>
        </w:rPr>
        <w:t xml:space="preserve"> shares and</w:t>
      </w:r>
      <w:r w:rsidRPr="00FD05DE">
        <w:rPr>
          <w:color w:val="000000"/>
          <w:shd w:val="clear" w:color="auto" w:fill="FFFFFF"/>
        </w:rPr>
        <w:t xml:space="preserve"> comments</w:t>
      </w:r>
      <w:r w:rsidR="006F1749" w:rsidRPr="00FD05DE">
        <w:rPr>
          <w:color w:val="000000"/>
          <w:shd w:val="clear" w:color="auto" w:fill="FFFFFF"/>
        </w:rPr>
        <w:t xml:space="preserve"> indicated that the campaign engaged </w:t>
      </w:r>
      <w:r w:rsidR="003702FC" w:rsidRPr="00FD05DE">
        <w:rPr>
          <w:color w:val="000000"/>
          <w:shd w:val="clear" w:color="auto" w:fill="FFFFFF"/>
        </w:rPr>
        <w:t>more than</w:t>
      </w:r>
      <w:r w:rsidR="006F1749" w:rsidRPr="00FD05DE">
        <w:rPr>
          <w:color w:val="000000"/>
          <w:shd w:val="clear" w:color="auto" w:fill="FFFFFF"/>
        </w:rPr>
        <w:t xml:space="preserve"> </w:t>
      </w:r>
      <w:r w:rsidRPr="00FD05DE">
        <w:rPr>
          <w:color w:val="000000"/>
          <w:shd w:val="clear" w:color="auto" w:fill="FFFFFF"/>
        </w:rPr>
        <w:t>4.2 million</w:t>
      </w:r>
      <w:r w:rsidR="0009129E" w:rsidRPr="00FD05DE">
        <w:rPr>
          <w:color w:val="000000"/>
          <w:shd w:val="clear" w:color="auto" w:fill="FFFFFF"/>
        </w:rPr>
        <w:t xml:space="preserve"> people</w:t>
      </w:r>
      <w:r w:rsidRPr="00FD05DE">
        <w:rPr>
          <w:color w:val="000000"/>
          <w:shd w:val="clear" w:color="auto" w:fill="FFFFFF"/>
        </w:rPr>
        <w:t xml:space="preserve">, </w:t>
      </w:r>
      <w:r w:rsidR="0009129E" w:rsidRPr="00FD05DE">
        <w:rPr>
          <w:color w:val="000000"/>
          <w:shd w:val="clear" w:color="auto" w:fill="FFFFFF"/>
        </w:rPr>
        <w:t xml:space="preserve">with </w:t>
      </w:r>
      <w:r w:rsidRPr="00FD05DE">
        <w:rPr>
          <w:color w:val="000000"/>
          <w:shd w:val="clear" w:color="auto" w:fill="FFFFFF"/>
        </w:rPr>
        <w:t>global champions amplif</w:t>
      </w:r>
      <w:r w:rsidR="0009129E" w:rsidRPr="00FD05DE">
        <w:rPr>
          <w:color w:val="000000"/>
          <w:shd w:val="clear" w:color="auto" w:fill="FFFFFF"/>
        </w:rPr>
        <w:t>ying</w:t>
      </w:r>
      <w:r w:rsidRPr="00FD05DE">
        <w:rPr>
          <w:color w:val="000000"/>
          <w:shd w:val="clear" w:color="auto" w:fill="FFFFFF"/>
        </w:rPr>
        <w:t xml:space="preserve"> the campaign, including</w:t>
      </w:r>
      <w:r w:rsidR="0042053F" w:rsidRPr="00FD05DE">
        <w:rPr>
          <w:color w:val="000000"/>
          <w:shd w:val="clear" w:color="auto" w:fill="FFFFFF"/>
        </w:rPr>
        <w:t xml:space="preserve"> </w:t>
      </w:r>
      <w:r w:rsidRPr="00FD05DE">
        <w:rPr>
          <w:color w:val="000000"/>
          <w:shd w:val="clear" w:color="auto" w:fill="FFFFFF"/>
        </w:rPr>
        <w:t>U</w:t>
      </w:r>
      <w:r w:rsidR="0009129E" w:rsidRPr="00FD05DE">
        <w:rPr>
          <w:color w:val="000000"/>
          <w:shd w:val="clear" w:color="auto" w:fill="FFFFFF"/>
        </w:rPr>
        <w:t xml:space="preserve">nited </w:t>
      </w:r>
      <w:r w:rsidRPr="00FD05DE">
        <w:rPr>
          <w:color w:val="000000"/>
          <w:shd w:val="clear" w:color="auto" w:fill="FFFFFF"/>
        </w:rPr>
        <w:t>N</w:t>
      </w:r>
      <w:r w:rsidR="0009129E" w:rsidRPr="00FD05DE">
        <w:rPr>
          <w:color w:val="000000"/>
          <w:shd w:val="clear" w:color="auto" w:fill="FFFFFF"/>
        </w:rPr>
        <w:t>ations</w:t>
      </w:r>
      <w:r w:rsidRPr="00FD05DE">
        <w:rPr>
          <w:color w:val="000000"/>
          <w:shd w:val="clear" w:color="auto" w:fill="FFFFFF"/>
        </w:rPr>
        <w:t xml:space="preserve"> Deputy Secretary-General Amina J. Mohammed, Messenger of Peace Jane Goodall</w:t>
      </w:r>
      <w:r w:rsidR="0009129E" w:rsidRPr="00FD05DE">
        <w:rPr>
          <w:color w:val="000000"/>
          <w:shd w:val="clear" w:color="auto" w:fill="FFFFFF"/>
        </w:rPr>
        <w:t xml:space="preserve"> and</w:t>
      </w:r>
      <w:r w:rsidRPr="00FD05DE">
        <w:rPr>
          <w:color w:val="000000"/>
          <w:shd w:val="clear" w:color="auto" w:fill="FFFFFF"/>
        </w:rPr>
        <w:t xml:space="preserve"> Ocean Advocates Ashlan and Philippe Cousteau. </w:t>
      </w:r>
      <w:bookmarkStart w:id="5" w:name="_Hlk45730531"/>
    </w:p>
    <w:bookmarkEnd w:id="5"/>
    <w:p w14:paraId="147B2697" w14:textId="3C2042BD" w:rsidR="0045581A" w:rsidRPr="00FD05DE" w:rsidRDefault="0042053F" w:rsidP="0042053F">
      <w:pPr>
        <w:pStyle w:val="CH1"/>
      </w:pPr>
      <w:r w:rsidRPr="00FD05DE">
        <w:lastRenderedPageBreak/>
        <w:tab/>
        <w:t>II.</w:t>
      </w:r>
      <w:r w:rsidRPr="00FD05DE">
        <w:tab/>
      </w:r>
      <w:r w:rsidR="0045581A" w:rsidRPr="00FD05DE">
        <w:t xml:space="preserve">Lessons learned </w:t>
      </w:r>
    </w:p>
    <w:p w14:paraId="53841C90" w14:textId="3C026970" w:rsidR="0045581A" w:rsidRPr="00FD05DE" w:rsidRDefault="0045581A" w:rsidP="0042053F">
      <w:pPr>
        <w:pStyle w:val="Normalnumber"/>
      </w:pPr>
      <w:r w:rsidRPr="00FD05DE">
        <w:t xml:space="preserve">There is a need to encourage and support closer collaboration between the human, animal and environmental health communities in designing and implementing responses to illegal trade in wildlife and forest products as </w:t>
      </w:r>
      <w:r w:rsidR="00761E75" w:rsidRPr="00FD05DE">
        <w:t>part of</w:t>
      </w:r>
      <w:r w:rsidRPr="00FD05DE">
        <w:t xml:space="preserve"> a One Health approach</w:t>
      </w:r>
      <w:r w:rsidR="0009129E" w:rsidRPr="00FD05DE">
        <w:t>.</w:t>
      </w:r>
    </w:p>
    <w:p w14:paraId="0E489283" w14:textId="5287A29D" w:rsidR="0045581A" w:rsidRPr="00FD05DE" w:rsidRDefault="0045581A" w:rsidP="0042053F">
      <w:pPr>
        <w:pStyle w:val="Normalnumber"/>
      </w:pPr>
      <w:r w:rsidRPr="00FD05DE">
        <w:t xml:space="preserve">Indigenous </w:t>
      </w:r>
      <w:r w:rsidR="00E710FA" w:rsidRPr="00FD05DE">
        <w:t>p</w:t>
      </w:r>
      <w:r w:rsidRPr="00FD05DE">
        <w:t xml:space="preserve">eoples and </w:t>
      </w:r>
      <w:r w:rsidR="00E710FA" w:rsidRPr="00FD05DE">
        <w:t>l</w:t>
      </w:r>
      <w:r w:rsidRPr="00FD05DE">
        <w:t xml:space="preserve">ocal </w:t>
      </w:r>
      <w:r w:rsidR="00E710FA" w:rsidRPr="00FD05DE">
        <w:t>c</w:t>
      </w:r>
      <w:r w:rsidRPr="00FD05DE">
        <w:t xml:space="preserve">ommunities can play a key role in tackling </w:t>
      </w:r>
      <w:r w:rsidR="00E710FA" w:rsidRPr="00FD05DE">
        <w:t>i</w:t>
      </w:r>
      <w:r w:rsidRPr="00FD05DE">
        <w:t xml:space="preserve">llegal </w:t>
      </w:r>
      <w:r w:rsidR="00E710FA" w:rsidRPr="00FD05DE">
        <w:t>t</w:t>
      </w:r>
      <w:r w:rsidRPr="00FD05DE">
        <w:t xml:space="preserve">rade in </w:t>
      </w:r>
      <w:r w:rsidR="00E710FA" w:rsidRPr="00FD05DE">
        <w:t>w</w:t>
      </w:r>
      <w:r w:rsidRPr="00FD05DE">
        <w:t>ildlife and should be given more opportunities to present their views, priorities and perspectives in local, national and international policy</w:t>
      </w:r>
      <w:r w:rsidR="00E710FA" w:rsidRPr="00FD05DE">
        <w:t>-</w:t>
      </w:r>
      <w:r w:rsidRPr="00FD05DE">
        <w:t xml:space="preserve"> and decision-making arenas relevant to wildlife</w:t>
      </w:r>
      <w:r w:rsidR="0009129E" w:rsidRPr="00FD05DE">
        <w:t>.</w:t>
      </w:r>
    </w:p>
    <w:p w14:paraId="11296909" w14:textId="1892A44D" w:rsidR="0045581A" w:rsidRPr="00FD05DE" w:rsidRDefault="0045581A" w:rsidP="0042053F">
      <w:pPr>
        <w:pStyle w:val="Normalnumber"/>
      </w:pPr>
      <w:r w:rsidRPr="00FD05DE">
        <w:t xml:space="preserve">While </w:t>
      </w:r>
      <w:r w:rsidR="00E710FA" w:rsidRPr="00FD05DE">
        <w:t>i</w:t>
      </w:r>
      <w:r w:rsidRPr="00FD05DE">
        <w:t xml:space="preserve">llegal </w:t>
      </w:r>
      <w:r w:rsidR="00E710FA" w:rsidRPr="00FD05DE">
        <w:t>t</w:t>
      </w:r>
      <w:r w:rsidRPr="00FD05DE">
        <w:t xml:space="preserve">rade in </w:t>
      </w:r>
      <w:r w:rsidR="00E710FA" w:rsidRPr="00FD05DE">
        <w:t>w</w:t>
      </w:r>
      <w:r w:rsidRPr="00FD05DE">
        <w:t>ildlife remains a</w:t>
      </w:r>
      <w:r w:rsidR="00E710FA" w:rsidRPr="00FD05DE">
        <w:t>n important</w:t>
      </w:r>
      <w:r w:rsidRPr="00FD05DE">
        <w:t xml:space="preserve"> threat to biodiversity, saving wildlife requires addressing the multiple, and often interacting</w:t>
      </w:r>
      <w:r w:rsidR="00E710FA" w:rsidRPr="00FD05DE">
        <w:t>,</w:t>
      </w:r>
      <w:r w:rsidRPr="00FD05DE">
        <w:t xml:space="preserve"> threats that wildlife faces, including from habitat loss and fragmentation, pollution, invasive species and climate change.</w:t>
      </w:r>
    </w:p>
    <w:p w14:paraId="67C3C1AD" w14:textId="09D38C19" w:rsidR="0045581A" w:rsidRPr="00FD05DE" w:rsidRDefault="0042053F" w:rsidP="0042053F">
      <w:pPr>
        <w:pStyle w:val="CH1"/>
        <w:rPr>
          <w:lang w:eastAsia="en-GB"/>
        </w:rPr>
      </w:pPr>
      <w:r w:rsidRPr="00FD05DE">
        <w:rPr>
          <w:lang w:eastAsia="en-GB"/>
        </w:rPr>
        <w:tab/>
        <w:t>III.</w:t>
      </w:r>
      <w:r w:rsidRPr="00FD05DE">
        <w:rPr>
          <w:lang w:eastAsia="en-GB"/>
        </w:rPr>
        <w:tab/>
      </w:r>
      <w:r w:rsidR="0045581A" w:rsidRPr="00FD05DE">
        <w:rPr>
          <w:lang w:eastAsia="en-GB"/>
        </w:rPr>
        <w:t>Recommendations and suggested actions</w:t>
      </w:r>
    </w:p>
    <w:p w14:paraId="5BEA0A0C" w14:textId="5D44D758" w:rsidR="0045581A" w:rsidRPr="00FD05DE" w:rsidRDefault="0045581A" w:rsidP="0042053F">
      <w:pPr>
        <w:pStyle w:val="Normalnumber"/>
        <w:rPr>
          <w:lang w:eastAsia="en-GB"/>
        </w:rPr>
      </w:pPr>
      <w:r w:rsidRPr="00FD05DE">
        <w:rPr>
          <w:lang w:eastAsia="en-GB"/>
        </w:rPr>
        <w:t>The Environment Assembly may wish to consider</w:t>
      </w:r>
      <w:r w:rsidRPr="00FD05DE">
        <w:rPr>
          <w:i/>
          <w:iCs/>
        </w:rPr>
        <w:t xml:space="preserve"> </w:t>
      </w:r>
      <w:r w:rsidRPr="00FD05DE">
        <w:t xml:space="preserve">strengthening the environment dimensions </w:t>
      </w:r>
      <w:r w:rsidR="00341B76" w:rsidRPr="00FD05DE">
        <w:t xml:space="preserve">of </w:t>
      </w:r>
      <w:r w:rsidRPr="00FD05DE">
        <w:t xml:space="preserve">the One Health approach </w:t>
      </w:r>
      <w:r w:rsidR="00341B76" w:rsidRPr="00FD05DE">
        <w:t xml:space="preserve">and taking advantage of the expertise of UNEP and other environmental experts </w:t>
      </w:r>
      <w:r w:rsidRPr="00FD05DE">
        <w:t xml:space="preserve">by including </w:t>
      </w:r>
      <w:r w:rsidR="00341B76" w:rsidRPr="00FD05DE">
        <w:t xml:space="preserve">appropriate </w:t>
      </w:r>
      <w:r w:rsidRPr="00FD05DE">
        <w:t xml:space="preserve">work in </w:t>
      </w:r>
      <w:r w:rsidR="00341B76" w:rsidRPr="00FD05DE">
        <w:t xml:space="preserve">the </w:t>
      </w:r>
      <w:r w:rsidRPr="00FD05DE">
        <w:t xml:space="preserve">mandate </w:t>
      </w:r>
      <w:r w:rsidR="00341B76" w:rsidRPr="00FD05DE">
        <w:t xml:space="preserve">of UNEP </w:t>
      </w:r>
      <w:r w:rsidRPr="00FD05DE">
        <w:t xml:space="preserve">and </w:t>
      </w:r>
      <w:r w:rsidR="00341B76" w:rsidRPr="00FD05DE">
        <w:t xml:space="preserve">providing for </w:t>
      </w:r>
      <w:r w:rsidRPr="00FD05DE">
        <w:t>expand</w:t>
      </w:r>
      <w:r w:rsidR="00341B76" w:rsidRPr="00FD05DE">
        <w:t>ed</w:t>
      </w:r>
      <w:r w:rsidRPr="00FD05DE">
        <w:t xml:space="preserve"> environmental expertise within the existing </w:t>
      </w:r>
      <w:r w:rsidR="00761E75" w:rsidRPr="00FD05DE">
        <w:t>t</w:t>
      </w:r>
      <w:r w:rsidRPr="00FD05DE">
        <w:t xml:space="preserve">ripartite alliance between </w:t>
      </w:r>
      <w:r w:rsidR="00761E75" w:rsidRPr="00FD05DE">
        <w:t xml:space="preserve">the </w:t>
      </w:r>
      <w:r w:rsidRPr="00FD05DE">
        <w:t>W</w:t>
      </w:r>
      <w:r w:rsidR="00761E75" w:rsidRPr="00FD05DE">
        <w:t xml:space="preserve">orld </w:t>
      </w:r>
      <w:r w:rsidRPr="00FD05DE">
        <w:t>H</w:t>
      </w:r>
      <w:r w:rsidR="00761E75" w:rsidRPr="00FD05DE">
        <w:t>ealth Organization</w:t>
      </w:r>
      <w:r w:rsidRPr="00FD05DE">
        <w:t xml:space="preserve">, </w:t>
      </w:r>
      <w:r w:rsidR="00761E75" w:rsidRPr="00FD05DE">
        <w:t xml:space="preserve">the Food and Agriculture Organization of the United Nations </w:t>
      </w:r>
      <w:r w:rsidRPr="00FD05DE">
        <w:t xml:space="preserve">and </w:t>
      </w:r>
      <w:r w:rsidR="00761E75" w:rsidRPr="00FD05DE">
        <w:t>the World Organization for Animal Health</w:t>
      </w:r>
      <w:r w:rsidRPr="00FD05DE">
        <w:t>.</w:t>
      </w:r>
    </w:p>
    <w:p w14:paraId="3C906665" w14:textId="5748840A" w:rsidR="0045581A" w:rsidRPr="00FD05DE" w:rsidRDefault="0045581A" w:rsidP="0042053F">
      <w:pPr>
        <w:pStyle w:val="Normalnumber"/>
      </w:pPr>
      <w:r w:rsidRPr="00FD05DE">
        <w:rPr>
          <w:lang w:eastAsia="en-GB"/>
        </w:rPr>
        <w:t>The Environment Assembly may wish to consider</w:t>
      </w:r>
      <w:r w:rsidRPr="00FD05DE">
        <w:rPr>
          <w:i/>
          <w:iCs/>
        </w:rPr>
        <w:t xml:space="preserve"> </w:t>
      </w:r>
      <w:r w:rsidRPr="00FD05DE">
        <w:t>encouragin</w:t>
      </w:r>
      <w:r w:rsidRPr="00FD05DE">
        <w:rPr>
          <w:i/>
          <w:iCs/>
        </w:rPr>
        <w:t>g</w:t>
      </w:r>
      <w:r w:rsidRPr="00FD05DE">
        <w:t xml:space="preserve"> Member States to develop and advance, with the support of the Executive Director, measures to address crimes that have </w:t>
      </w:r>
      <w:r w:rsidR="00341B76" w:rsidRPr="00FD05DE">
        <w:t xml:space="preserve">a </w:t>
      </w:r>
      <w:r w:rsidRPr="00FD05DE">
        <w:t>serious impact on the environment</w:t>
      </w:r>
      <w:r w:rsidR="00341B76" w:rsidRPr="00FD05DE">
        <w:t>,</w:t>
      </w:r>
      <w:r w:rsidRPr="00FD05DE">
        <w:t xml:space="preserve"> as well as </w:t>
      </w:r>
      <w:r w:rsidR="00913C1A" w:rsidRPr="00FD05DE">
        <w:t xml:space="preserve">to </w:t>
      </w:r>
      <w:r w:rsidRPr="00FD05DE">
        <w:t xml:space="preserve">sustain efforts </w:t>
      </w:r>
      <w:r w:rsidR="00341B76" w:rsidRPr="00FD05DE">
        <w:t>to build the</w:t>
      </w:r>
      <w:r w:rsidRPr="00FD05DE">
        <w:t xml:space="preserve"> capacity</w:t>
      </w:r>
      <w:r w:rsidR="00341B76" w:rsidRPr="00FD05DE">
        <w:t xml:space="preserve"> of</w:t>
      </w:r>
      <w:r w:rsidRPr="00FD05DE">
        <w:t xml:space="preserve"> actors in the enforcement chain to fully appreciate the gravity of offenses relating to illegal trade in wildlife and forest products.</w:t>
      </w:r>
    </w:p>
    <w:p w14:paraId="0AB50A16" w14:textId="177BC48E" w:rsidR="0045581A" w:rsidRPr="00FD05DE" w:rsidRDefault="0045581A" w:rsidP="0042053F">
      <w:pPr>
        <w:pStyle w:val="Normalnumber"/>
      </w:pPr>
      <w:r w:rsidRPr="00FD05DE">
        <w:rPr>
          <w:lang w:eastAsia="en-GB"/>
        </w:rPr>
        <w:t>The Environment Assembly may wish to consider</w:t>
      </w:r>
      <w:r w:rsidRPr="00FD05DE">
        <w:rPr>
          <w:i/>
          <w:iCs/>
        </w:rPr>
        <w:t xml:space="preserve"> </w:t>
      </w:r>
      <w:r w:rsidRPr="00FD05DE">
        <w:t xml:space="preserve">urging Member States to consider ways to enhance opportunities for </w:t>
      </w:r>
      <w:r w:rsidR="00341B76" w:rsidRPr="00FD05DE">
        <w:t>i</w:t>
      </w:r>
      <w:r w:rsidRPr="00FD05DE">
        <w:t xml:space="preserve">ndigenous </w:t>
      </w:r>
      <w:r w:rsidR="00341B76" w:rsidRPr="00FD05DE">
        <w:t>p</w:t>
      </w:r>
      <w:r w:rsidRPr="00FD05DE">
        <w:t xml:space="preserve">eoples and </w:t>
      </w:r>
      <w:r w:rsidR="00341B76" w:rsidRPr="00FD05DE">
        <w:t>l</w:t>
      </w:r>
      <w:r w:rsidRPr="00FD05DE">
        <w:t xml:space="preserve">ocal </w:t>
      </w:r>
      <w:r w:rsidR="00341B76" w:rsidRPr="00FD05DE">
        <w:t>c</w:t>
      </w:r>
      <w:r w:rsidRPr="00FD05DE">
        <w:t xml:space="preserve">ommunities to participate in decision-making arenas relevant to wildlife, including (as appropriate) </w:t>
      </w:r>
      <w:r w:rsidR="00341B76" w:rsidRPr="00FD05DE">
        <w:t>by recognizing</w:t>
      </w:r>
      <w:r w:rsidRPr="00FD05DE">
        <w:t xml:space="preserve"> th</w:t>
      </w:r>
      <w:r w:rsidR="00341B76" w:rsidRPr="00FD05DE">
        <w:t>e</w:t>
      </w:r>
      <w:r w:rsidRPr="00FD05DE">
        <w:t xml:space="preserve"> need </w:t>
      </w:r>
      <w:r w:rsidR="00341B76" w:rsidRPr="00FD05DE">
        <w:t xml:space="preserve">for this </w:t>
      </w:r>
      <w:r w:rsidRPr="00FD05DE">
        <w:t>in official statements</w:t>
      </w:r>
      <w:r w:rsidR="00341B76" w:rsidRPr="00FD05DE">
        <w:t xml:space="preserve"> and</w:t>
      </w:r>
      <w:r w:rsidRPr="00FD05DE">
        <w:t xml:space="preserve"> establish</w:t>
      </w:r>
      <w:r w:rsidR="00341B76" w:rsidRPr="00FD05DE">
        <w:t>ing</w:t>
      </w:r>
      <w:r w:rsidRPr="00FD05DE">
        <w:t xml:space="preserve"> clear and accessible pathways for input,</w:t>
      </w:r>
      <w:r w:rsidR="009B435E" w:rsidRPr="00FD05DE">
        <w:t xml:space="preserve"> in order</w:t>
      </w:r>
      <w:r w:rsidRPr="00FD05DE">
        <w:t xml:space="preserve"> to enable deeper and more meaningful engagement at all levels.</w:t>
      </w:r>
    </w:p>
    <w:p w14:paraId="5E5095DA" w14:textId="087873E8" w:rsidR="0045581A" w:rsidRPr="00FD05DE" w:rsidRDefault="0045581A" w:rsidP="0042053F">
      <w:pPr>
        <w:pStyle w:val="Normalnumber"/>
      </w:pPr>
      <w:r w:rsidRPr="00FD05DE">
        <w:rPr>
          <w:lang w:eastAsia="en-GB"/>
        </w:rPr>
        <w:t>The Environment Assembly may wish to consider</w:t>
      </w:r>
      <w:r w:rsidRPr="00FD05DE">
        <w:rPr>
          <w:i/>
          <w:iCs/>
        </w:rPr>
        <w:t xml:space="preserve"> </w:t>
      </w:r>
      <w:r w:rsidRPr="00FD05DE">
        <w:t xml:space="preserve">furthering the mandate of and support for the Executive Director to cover the broader threats to wildlife and biodiversity beyond illegal </w:t>
      </w:r>
      <w:r w:rsidR="00341B76" w:rsidRPr="00FD05DE">
        <w:t xml:space="preserve">trade in </w:t>
      </w:r>
      <w:r w:rsidRPr="00FD05DE">
        <w:t xml:space="preserve">wildlife, including </w:t>
      </w:r>
      <w:r w:rsidR="00341B76" w:rsidRPr="00FD05DE">
        <w:t xml:space="preserve">through </w:t>
      </w:r>
      <w:r w:rsidRPr="00FD05DE">
        <w:t xml:space="preserve">analysis and </w:t>
      </w:r>
      <w:r w:rsidR="00341B76" w:rsidRPr="00FD05DE">
        <w:t xml:space="preserve">development of </w:t>
      </w:r>
      <w:r w:rsidRPr="00FD05DE">
        <w:t>measures to address combinations of threats</w:t>
      </w:r>
      <w:r w:rsidR="00913C1A" w:rsidRPr="00FD05DE">
        <w:t>,</w:t>
      </w:r>
      <w:r w:rsidRPr="00FD05DE">
        <w:t xml:space="preserve"> as a means </w:t>
      </w:r>
      <w:r w:rsidR="00341B76" w:rsidRPr="00FD05DE">
        <w:t xml:space="preserve">of </w:t>
      </w:r>
      <w:r w:rsidRPr="00FD05DE">
        <w:t>identify</w:t>
      </w:r>
      <w:r w:rsidR="00341B76" w:rsidRPr="00FD05DE">
        <w:t>ing</w:t>
      </w:r>
      <w:r w:rsidRPr="00FD05DE">
        <w:t xml:space="preserve"> where strong and coordinated policy responses are most needed, </w:t>
      </w:r>
      <w:r w:rsidR="00341B76" w:rsidRPr="00FD05DE">
        <w:t xml:space="preserve">both </w:t>
      </w:r>
      <w:r w:rsidRPr="00FD05DE">
        <w:t>globally and at the national level.</w:t>
      </w:r>
    </w:p>
    <w:p w14:paraId="100346ED" w14:textId="77777777" w:rsidR="004A6AD8" w:rsidRPr="00FD05DE" w:rsidRDefault="004A6AD8" w:rsidP="004A6AD8">
      <w:pPr>
        <w:pStyle w:val="Normalpool"/>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42053F" w:rsidRPr="00FD05DE" w14:paraId="29F4155C" w14:textId="77777777" w:rsidTr="00DC33A2">
        <w:tc>
          <w:tcPr>
            <w:tcW w:w="1897" w:type="dxa"/>
          </w:tcPr>
          <w:p w14:paraId="05A59C7F" w14:textId="77777777" w:rsidR="0042053F" w:rsidRPr="00FD05DE" w:rsidRDefault="0042053F" w:rsidP="00DC33A2">
            <w:pPr>
              <w:pStyle w:val="Normalpool"/>
              <w:spacing w:before="520"/>
            </w:pPr>
          </w:p>
        </w:tc>
        <w:tc>
          <w:tcPr>
            <w:tcW w:w="1897" w:type="dxa"/>
          </w:tcPr>
          <w:p w14:paraId="3D716FA1" w14:textId="77777777" w:rsidR="0042053F" w:rsidRPr="00FD05DE" w:rsidRDefault="0042053F" w:rsidP="00DC33A2">
            <w:pPr>
              <w:pStyle w:val="Normalpool"/>
              <w:spacing w:before="520"/>
            </w:pPr>
          </w:p>
        </w:tc>
        <w:tc>
          <w:tcPr>
            <w:tcW w:w="1897" w:type="dxa"/>
            <w:tcBorders>
              <w:bottom w:val="single" w:sz="4" w:space="0" w:color="auto"/>
            </w:tcBorders>
          </w:tcPr>
          <w:p w14:paraId="43D455DF" w14:textId="77777777" w:rsidR="0042053F" w:rsidRPr="00FD05DE" w:rsidRDefault="0042053F" w:rsidP="00DC33A2">
            <w:pPr>
              <w:pStyle w:val="Normalpool"/>
              <w:spacing w:before="520"/>
            </w:pPr>
          </w:p>
        </w:tc>
        <w:tc>
          <w:tcPr>
            <w:tcW w:w="1897" w:type="dxa"/>
          </w:tcPr>
          <w:p w14:paraId="43EF1272" w14:textId="77777777" w:rsidR="0042053F" w:rsidRPr="00FD05DE" w:rsidRDefault="0042053F" w:rsidP="00DC33A2">
            <w:pPr>
              <w:pStyle w:val="Normalpool"/>
              <w:spacing w:before="520"/>
            </w:pPr>
          </w:p>
        </w:tc>
        <w:tc>
          <w:tcPr>
            <w:tcW w:w="1898" w:type="dxa"/>
          </w:tcPr>
          <w:p w14:paraId="45A36F5D" w14:textId="77777777" w:rsidR="0042053F" w:rsidRPr="00FD05DE" w:rsidRDefault="0042053F" w:rsidP="00DC33A2">
            <w:pPr>
              <w:pStyle w:val="Normalpool"/>
              <w:spacing w:before="520"/>
            </w:pPr>
          </w:p>
        </w:tc>
      </w:tr>
    </w:tbl>
    <w:p w14:paraId="51A0D522" w14:textId="77777777" w:rsidR="005841A3" w:rsidRPr="00FD05DE" w:rsidRDefault="005841A3" w:rsidP="004A6AD8">
      <w:pPr>
        <w:pStyle w:val="Normalpool"/>
      </w:pPr>
    </w:p>
    <w:sectPr w:rsidR="005841A3" w:rsidRPr="00FD05DE" w:rsidSect="00947C84">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496D2" w14:textId="77777777" w:rsidR="00B634D1" w:rsidRDefault="00B634D1">
      <w:r>
        <w:separator/>
      </w:r>
    </w:p>
  </w:endnote>
  <w:endnote w:type="continuationSeparator" w:id="0">
    <w:p w14:paraId="37B32C4A" w14:textId="77777777" w:rsidR="00B634D1" w:rsidRDefault="00B634D1">
      <w:r>
        <w:continuationSeparator/>
      </w:r>
    </w:p>
  </w:endnote>
  <w:endnote w:type="continuationNotice" w:id="1">
    <w:p w14:paraId="56DDEFCD" w14:textId="77777777" w:rsidR="00B634D1" w:rsidRDefault="00B63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F5A3" w14:textId="10A8AD39" w:rsidR="00DC33A2" w:rsidRPr="00645231" w:rsidRDefault="00DC33A2" w:rsidP="00645231">
    <w:pPr>
      <w:pStyle w:val="Footer-pool"/>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sidRPr="00645231">
      <w:rPr>
        <w:rStyle w:val="PageNumber"/>
        <w:b/>
      </w:rPr>
      <w:t>2</w:t>
    </w:r>
    <w:r w:rsidRPr="00645231">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17D8D" w14:textId="77777777" w:rsidR="00DC33A2" w:rsidRPr="00645231" w:rsidRDefault="00DC33A2" w:rsidP="00645231">
    <w:pPr>
      <w:pStyle w:val="Footer-pool"/>
      <w:jc w:val="right"/>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sidRPr="00645231">
      <w:rPr>
        <w:rStyle w:val="PageNumber"/>
        <w:b/>
      </w:rPr>
      <w:t>3</w:t>
    </w:r>
    <w:r w:rsidRPr="0064523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6065AC57" w:rsidR="00DC33A2" w:rsidRPr="001C520E" w:rsidRDefault="00DC33A2" w:rsidP="00645231">
    <w:pPr>
      <w:pStyle w:val="Footer-pool"/>
      <w:rPr>
        <w:b w:val="0"/>
        <w:bCs/>
        <w:sz w:val="20"/>
      </w:rPr>
    </w:pPr>
    <w:r w:rsidRPr="001C520E">
      <w:rPr>
        <w:b w:val="0"/>
        <w:bCs/>
        <w:sz w:val="20"/>
      </w:rPr>
      <w:t>K</w:t>
    </w:r>
    <w:r w:rsidR="002E0F6A" w:rsidRPr="001C520E">
      <w:rPr>
        <w:b w:val="0"/>
        <w:bCs/>
        <w:sz w:val="20"/>
      </w:rPr>
      <w:t>2002756</w:t>
    </w:r>
    <w:r w:rsidRPr="001C520E">
      <w:rPr>
        <w:b w:val="0"/>
        <w:bCs/>
        <w:sz w:val="20"/>
      </w:rPr>
      <w:tab/>
    </w:r>
    <w:r w:rsidR="0063748A">
      <w:rPr>
        <w:b w:val="0"/>
        <w:bCs/>
        <w:sz w:val="20"/>
      </w:rPr>
      <w:t>30</w:t>
    </w:r>
    <w:r w:rsidR="0063748A" w:rsidRPr="001C520E">
      <w:rPr>
        <w:b w:val="0"/>
        <w:bCs/>
        <w:sz w:val="20"/>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D5C94" w14:textId="77777777" w:rsidR="00B634D1" w:rsidRPr="00643832" w:rsidRDefault="00B634D1" w:rsidP="00DD0AA9">
      <w:pPr>
        <w:tabs>
          <w:tab w:val="clear" w:pos="1247"/>
          <w:tab w:val="clear" w:pos="1814"/>
          <w:tab w:val="clear" w:pos="2381"/>
          <w:tab w:val="clear" w:pos="2948"/>
          <w:tab w:val="clear" w:pos="3515"/>
          <w:tab w:val="left" w:pos="624"/>
        </w:tabs>
        <w:spacing w:before="60"/>
        <w:ind w:left="624"/>
        <w:rPr>
          <w:sz w:val="18"/>
          <w:szCs w:val="18"/>
        </w:rPr>
      </w:pPr>
      <w:r w:rsidRPr="00643832">
        <w:rPr>
          <w:sz w:val="18"/>
          <w:szCs w:val="18"/>
        </w:rPr>
        <w:separator/>
      </w:r>
    </w:p>
  </w:footnote>
  <w:footnote w:type="continuationSeparator" w:id="0">
    <w:p w14:paraId="47C72E4F" w14:textId="77777777" w:rsidR="00B634D1" w:rsidRDefault="00B634D1">
      <w:r>
        <w:continuationSeparator/>
      </w:r>
    </w:p>
  </w:footnote>
  <w:footnote w:type="continuationNotice" w:id="1">
    <w:p w14:paraId="5744F14C" w14:textId="77777777" w:rsidR="00B634D1" w:rsidRDefault="00B634D1"/>
  </w:footnote>
  <w:footnote w:id="2">
    <w:p w14:paraId="0596E801" w14:textId="62296601" w:rsidR="00E260DC" w:rsidRPr="00070784" w:rsidRDefault="00E260DC" w:rsidP="00DD0AA9">
      <w:pPr>
        <w:tabs>
          <w:tab w:val="clear" w:pos="1247"/>
          <w:tab w:val="left" w:pos="624"/>
        </w:tabs>
        <w:spacing w:before="20" w:after="40"/>
        <w:ind w:left="1247"/>
        <w:rPr>
          <w:sz w:val="18"/>
          <w:szCs w:val="18"/>
        </w:rPr>
      </w:pPr>
      <w:r w:rsidRPr="00070784">
        <w:rPr>
          <w:rStyle w:val="FootnoteReference"/>
          <w:sz w:val="18"/>
          <w:vertAlign w:val="baseline"/>
        </w:rPr>
        <w:t>*</w:t>
      </w:r>
      <w:r w:rsidRPr="00070784">
        <w:rPr>
          <w:sz w:val="18"/>
          <w:szCs w:val="18"/>
        </w:rPr>
        <w:t xml:space="preserve"> In accordance with </w:t>
      </w:r>
      <w:r w:rsidR="00F11034">
        <w:rPr>
          <w:sz w:val="18"/>
          <w:szCs w:val="18"/>
        </w:rPr>
        <w:t>the</w:t>
      </w:r>
      <w:r w:rsidR="00F11034" w:rsidRPr="00070784">
        <w:rPr>
          <w:sz w:val="18"/>
          <w:szCs w:val="18"/>
        </w:rPr>
        <w:t xml:space="preserve"> </w:t>
      </w:r>
      <w:r w:rsidRPr="00070784">
        <w:rPr>
          <w:sz w:val="18"/>
          <w:szCs w:val="18"/>
        </w:rPr>
        <w:t>decision</w:t>
      </w:r>
      <w:r w:rsidR="00F11034">
        <w:rPr>
          <w:sz w:val="18"/>
          <w:szCs w:val="18"/>
        </w:rPr>
        <w:t>s</w:t>
      </w:r>
      <w:r w:rsidRPr="00070784">
        <w:rPr>
          <w:sz w:val="18"/>
          <w:szCs w:val="18"/>
        </w:rPr>
        <w:t xml:space="preserve"> </w:t>
      </w:r>
      <w:r w:rsidRPr="0077686C">
        <w:rPr>
          <w:sz w:val="18"/>
          <w:szCs w:val="18"/>
        </w:rPr>
        <w:t xml:space="preserve">taken </w:t>
      </w:r>
      <w:r w:rsidR="00DE7C8A" w:rsidRPr="0077686C">
        <w:rPr>
          <w:sz w:val="18"/>
          <w:szCs w:val="18"/>
        </w:rPr>
        <w:t xml:space="preserve">at the meeting of the Bureau of the United Nations Environment Assembly held on 8 October 2020 and </w:t>
      </w:r>
      <w:r w:rsidRPr="0077686C">
        <w:rPr>
          <w:sz w:val="18"/>
          <w:szCs w:val="18"/>
        </w:rPr>
        <w:t>at</w:t>
      </w:r>
      <w:r w:rsidRPr="00070784">
        <w:rPr>
          <w:sz w:val="18"/>
          <w:szCs w:val="18"/>
        </w:rPr>
        <w:t xml:space="preserve">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5DEB43D8" w14:textId="1C0A813D" w:rsidR="00070784" w:rsidRPr="00070784" w:rsidRDefault="00070784" w:rsidP="00DD0AA9">
      <w:pPr>
        <w:tabs>
          <w:tab w:val="clear" w:pos="1247"/>
          <w:tab w:val="left" w:pos="624"/>
        </w:tabs>
        <w:spacing w:before="20" w:after="40"/>
        <w:ind w:left="1247"/>
        <w:rPr>
          <w:sz w:val="18"/>
          <w:szCs w:val="18"/>
        </w:rPr>
      </w:pPr>
      <w:r w:rsidRPr="00070784">
        <w:rPr>
          <w:rStyle w:val="FootnoteReference"/>
          <w:sz w:val="18"/>
          <w:vertAlign w:val="baseline"/>
        </w:rPr>
        <w:t>*</w:t>
      </w:r>
      <w:r w:rsidRPr="00070784">
        <w:rPr>
          <w:sz w:val="18"/>
          <w:szCs w:val="18"/>
        </w:rPr>
        <w:t>* UNEP/EA.5/1</w:t>
      </w:r>
      <w:r w:rsidR="00DB6703">
        <w:rPr>
          <w:sz w:val="18"/>
          <w:szCs w:val="18"/>
        </w:rPr>
        <w:t>/Rev.1</w:t>
      </w:r>
      <w:r w:rsidRPr="00070784">
        <w:rPr>
          <w:sz w:val="18"/>
          <w:szCs w:val="18"/>
        </w:rPr>
        <w:t>.</w:t>
      </w:r>
    </w:p>
  </w:footnote>
  <w:footnote w:id="4">
    <w:p w14:paraId="74A0F4B6" w14:textId="0782A750" w:rsidR="00DC33A2" w:rsidRPr="0096752F" w:rsidRDefault="00DC33A2" w:rsidP="00DD0AA9">
      <w:pPr>
        <w:pStyle w:val="FootnoteText"/>
        <w:tabs>
          <w:tab w:val="left" w:pos="624"/>
        </w:tabs>
        <w:rPr>
          <w:szCs w:val="18"/>
          <w:lang w:val="en-US"/>
        </w:rPr>
      </w:pPr>
      <w:r w:rsidRPr="00070784">
        <w:rPr>
          <w:rStyle w:val="FootnoteReference"/>
          <w:sz w:val="18"/>
        </w:rPr>
        <w:footnoteRef/>
      </w:r>
      <w:r w:rsidRPr="00070784">
        <w:rPr>
          <w:szCs w:val="18"/>
        </w:rPr>
        <w:t xml:space="preserve"> </w:t>
      </w:r>
      <w:r w:rsidR="00917389">
        <w:rPr>
          <w:szCs w:val="18"/>
        </w:rPr>
        <w:t>Available at</w:t>
      </w:r>
      <w:r w:rsidR="0096752F">
        <w:rPr>
          <w:szCs w:val="18"/>
        </w:rPr>
        <w:t xml:space="preserve"> </w:t>
      </w:r>
      <w:hyperlink r:id="rId1" w:history="1">
        <w:r w:rsidR="00917389" w:rsidRPr="0096752F">
          <w:rPr>
            <w:rStyle w:val="Hyperlink"/>
            <w:sz w:val="18"/>
            <w:szCs w:val="18"/>
            <w:lang w:val="en-US"/>
          </w:rPr>
          <w:t>https://wedocs.unep.org/bitstream/handle/20.500.11822/22864/WLWL_Report_web.pdf</w:t>
        </w:r>
      </w:hyperlink>
      <w:r w:rsidRPr="0096752F">
        <w:rPr>
          <w:szCs w:val="18"/>
          <w:lang w:val="en-US"/>
        </w:rPr>
        <w:t>.</w:t>
      </w:r>
    </w:p>
  </w:footnote>
  <w:footnote w:id="5">
    <w:p w14:paraId="3BC3947F" w14:textId="3E3391DA" w:rsidR="00DC33A2" w:rsidRPr="00070784" w:rsidRDefault="00DC33A2" w:rsidP="00DD0AA9">
      <w:pPr>
        <w:pStyle w:val="FootnoteText"/>
        <w:tabs>
          <w:tab w:val="left" w:pos="624"/>
        </w:tabs>
        <w:rPr>
          <w:szCs w:val="18"/>
          <w:lang w:val="en-CA"/>
        </w:rPr>
      </w:pPr>
      <w:r w:rsidRPr="00070784">
        <w:rPr>
          <w:rStyle w:val="FootnoteReference"/>
          <w:sz w:val="18"/>
        </w:rPr>
        <w:footnoteRef/>
      </w:r>
      <w:r w:rsidRPr="00070784">
        <w:rPr>
          <w:szCs w:val="18"/>
          <w:lang w:val="en-US"/>
        </w:rPr>
        <w:t xml:space="preserve"> </w:t>
      </w:r>
      <w:r w:rsidRPr="00070784">
        <w:rPr>
          <w:szCs w:val="18"/>
          <w:lang w:val="en-CA"/>
        </w:rPr>
        <w:t xml:space="preserve">Tittensor, </w:t>
      </w:r>
      <w:r w:rsidRPr="00E71272">
        <w:rPr>
          <w:szCs w:val="18"/>
          <w:lang w:val="en-CA"/>
        </w:rPr>
        <w:t>Derek P. (2020)</w:t>
      </w:r>
      <w:r w:rsidR="00EE6598" w:rsidRPr="00E71272">
        <w:rPr>
          <w:szCs w:val="18"/>
          <w:lang w:val="en-CA"/>
        </w:rPr>
        <w:t>,</w:t>
      </w:r>
      <w:r w:rsidRPr="00E71272">
        <w:rPr>
          <w:szCs w:val="18"/>
          <w:lang w:val="en-CA"/>
        </w:rPr>
        <w:t xml:space="preserve"> “Evaluating</w:t>
      </w:r>
      <w:r w:rsidRPr="00070784">
        <w:rPr>
          <w:szCs w:val="18"/>
          <w:lang w:val="en-CA"/>
        </w:rPr>
        <w:t xml:space="preserve"> the relationships between the legal and illegal international wildlife trades”, </w:t>
      </w:r>
      <w:r w:rsidRPr="00070784">
        <w:rPr>
          <w:i/>
          <w:iCs/>
          <w:szCs w:val="18"/>
          <w:lang w:val="en-CA"/>
        </w:rPr>
        <w:t>Conservation Letters</w:t>
      </w:r>
      <w:r w:rsidRPr="00070784">
        <w:rPr>
          <w:szCs w:val="18"/>
          <w:lang w:val="en-CA"/>
        </w:rPr>
        <w:t xml:space="preserve">, vol. 13, </w:t>
      </w:r>
      <w:r w:rsidR="00EE6598" w:rsidRPr="00070784">
        <w:rPr>
          <w:szCs w:val="18"/>
          <w:lang w:val="en-CA"/>
        </w:rPr>
        <w:t>n</w:t>
      </w:r>
      <w:r w:rsidRPr="00070784">
        <w:rPr>
          <w:szCs w:val="18"/>
          <w:lang w:val="en-CA"/>
        </w:rPr>
        <w:t xml:space="preserve">o. 5 </w:t>
      </w:r>
      <w:r w:rsidR="00EE6598" w:rsidRPr="00070784">
        <w:rPr>
          <w:szCs w:val="18"/>
          <w:lang w:val="en-CA"/>
        </w:rPr>
        <w:t>(</w:t>
      </w:r>
      <w:hyperlink r:id="rId2" w:history="1">
        <w:r w:rsidR="00EE6598" w:rsidRPr="00070784">
          <w:rPr>
            <w:rStyle w:val="Hyperlink"/>
            <w:sz w:val="18"/>
            <w:szCs w:val="18"/>
            <w:lang w:val="en-US"/>
          </w:rPr>
          <w:t>https://doi.org/10.1111/conl.12724</w:t>
        </w:r>
      </w:hyperlink>
      <w:r w:rsidR="00EE6598" w:rsidRPr="00070784">
        <w:rPr>
          <w:szCs w:val="18"/>
          <w:lang w:val="en-US"/>
        </w:rPr>
        <w:t>)</w:t>
      </w:r>
      <w:r w:rsidRPr="00070784">
        <w:rPr>
          <w:szCs w:val="18"/>
          <w:lang w:val="en-CA"/>
        </w:rPr>
        <w:t>.</w:t>
      </w:r>
    </w:p>
  </w:footnote>
  <w:footnote w:id="6">
    <w:p w14:paraId="5885030E" w14:textId="5931A4D1" w:rsidR="009E5AB0" w:rsidRPr="00070784" w:rsidRDefault="009E5AB0" w:rsidP="00DD0AA9">
      <w:pPr>
        <w:pStyle w:val="FootnoteText"/>
        <w:tabs>
          <w:tab w:val="left" w:pos="624"/>
        </w:tabs>
        <w:rPr>
          <w:szCs w:val="18"/>
        </w:rPr>
      </w:pPr>
      <w:r w:rsidRPr="00070784">
        <w:rPr>
          <w:rStyle w:val="FootnoteReference"/>
          <w:sz w:val="18"/>
        </w:rPr>
        <w:footnoteRef/>
      </w:r>
      <w:r w:rsidRPr="00070784">
        <w:rPr>
          <w:szCs w:val="18"/>
        </w:rPr>
        <w:t xml:space="preserve"> </w:t>
      </w:r>
      <w:bookmarkStart w:id="4" w:name="_Hlk58253535"/>
      <w:r w:rsidRPr="00070784">
        <w:rPr>
          <w:szCs w:val="18"/>
        </w:rPr>
        <w:t xml:space="preserve">See, for example, the </w:t>
      </w:r>
      <w:r w:rsidR="00904AD7" w:rsidRPr="00070784">
        <w:rPr>
          <w:i/>
          <w:iCs/>
          <w:szCs w:val="18"/>
        </w:rPr>
        <w:t>EU Wildlife Trade 20</w:t>
      </w:r>
      <w:r w:rsidR="00F5595B" w:rsidRPr="00070784">
        <w:rPr>
          <w:i/>
          <w:iCs/>
          <w:szCs w:val="18"/>
        </w:rPr>
        <w:t>18</w:t>
      </w:r>
      <w:r w:rsidRPr="00070784">
        <w:rPr>
          <w:szCs w:val="18"/>
        </w:rPr>
        <w:t xml:space="preserve"> report.</w:t>
      </w:r>
    </w:p>
    <w:bookmarkEnd w:id="4"/>
  </w:footnote>
  <w:footnote w:id="7">
    <w:p w14:paraId="41830567" w14:textId="0B6DE2D7" w:rsidR="00536200" w:rsidRPr="00070784" w:rsidRDefault="00536200" w:rsidP="00DD0AA9">
      <w:pPr>
        <w:pStyle w:val="FootnoteText"/>
        <w:tabs>
          <w:tab w:val="left" w:pos="624"/>
        </w:tabs>
        <w:rPr>
          <w:szCs w:val="18"/>
        </w:rPr>
      </w:pPr>
      <w:r w:rsidRPr="00070784">
        <w:rPr>
          <w:rStyle w:val="FootnoteReference"/>
          <w:sz w:val="18"/>
        </w:rPr>
        <w:footnoteRef/>
      </w:r>
      <w:r w:rsidRPr="00070784">
        <w:rPr>
          <w:szCs w:val="18"/>
        </w:rPr>
        <w:t xml:space="preserve"> See example</w:t>
      </w:r>
      <w:r w:rsidR="00C96923" w:rsidRPr="00070784">
        <w:rPr>
          <w:szCs w:val="18"/>
        </w:rPr>
        <w:t>s</w:t>
      </w:r>
      <w:r w:rsidRPr="00070784">
        <w:rPr>
          <w:szCs w:val="18"/>
        </w:rPr>
        <w:t xml:space="preserve"> under “Implementation and </w:t>
      </w:r>
      <w:r w:rsidR="00495985" w:rsidRPr="00070784">
        <w:rPr>
          <w:szCs w:val="18"/>
        </w:rPr>
        <w:t>e</w:t>
      </w:r>
      <w:r w:rsidRPr="00070784">
        <w:rPr>
          <w:szCs w:val="18"/>
        </w:rPr>
        <w:t>nforcement” at https://ec.europa.eu/environment/forests/timber_regulation.htm.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58AC44BC" w:rsidR="00DC33A2" w:rsidRPr="00A67F0E" w:rsidRDefault="00DC33A2" w:rsidP="00645231">
    <w:pPr>
      <w:pStyle w:val="Header-pool"/>
    </w:pPr>
    <w:r w:rsidRPr="00A67F0E">
      <w:rPr>
        <w:bCs/>
      </w:rPr>
      <w:t>UNEP</w:t>
    </w:r>
    <w:r w:rsidRPr="00A67F0E">
      <w:rPr>
        <w:noProof/>
      </w:rPr>
      <w:t>/EA.</w:t>
    </w:r>
    <w:r>
      <w:rPr>
        <w:noProof/>
      </w:rPr>
      <w:t>5</w:t>
    </w:r>
    <w:r w:rsidRPr="00A67F0E">
      <w:rPr>
        <w:noProof/>
      </w:rPr>
      <w:t>/</w:t>
    </w:r>
    <w:r>
      <w:rPr>
        <w:noProof/>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63D5D662" w:rsidR="00DC33A2" w:rsidRPr="00A67F0E" w:rsidRDefault="00DC33A2" w:rsidP="00645231">
    <w:pPr>
      <w:pStyle w:val="Header-pool"/>
      <w:jc w:val="right"/>
    </w:pPr>
    <w:r w:rsidRPr="00A67F0E">
      <w:rPr>
        <w:bCs/>
      </w:rPr>
      <w:t>UNEP</w:t>
    </w:r>
    <w:r w:rsidRPr="00A67F0E">
      <w:rPr>
        <w:noProof/>
      </w:rPr>
      <w:t>/</w:t>
    </w:r>
    <w:r w:rsidRPr="00A96050">
      <w:rPr>
        <w:noProof/>
      </w:rPr>
      <w:t>EA.5/</w:t>
    </w:r>
    <w:r w:rsidR="00A96050" w:rsidRPr="00A96050">
      <w:rPr>
        <w:noProof/>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0CBD63D9" w:rsidR="00DC33A2" w:rsidRDefault="00DC33A2" w:rsidP="00ED03E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280C"/>
    <w:multiLevelType w:val="hybridMultilevel"/>
    <w:tmpl w:val="3274D804"/>
    <w:lvl w:ilvl="0" w:tplc="B2748DBC">
      <w:start w:val="1"/>
      <w:numFmt w:val="decimal"/>
      <w:lvlText w:val="%1."/>
      <w:lvlJc w:val="left"/>
      <w:pPr>
        <w:ind w:left="720" w:hanging="360"/>
      </w:pPr>
      <w:rPr>
        <w:rFonts w:eastAsia="Arial Unicode MS" w:hint="default"/>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AE2ECEB0"/>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num w:numId="1">
    <w:abstractNumId w:val="3"/>
  </w:num>
  <w:num w:numId="2">
    <w:abstractNumId w:val="1"/>
  </w:num>
  <w:num w:numId="3">
    <w:abstractNumId w:val="2"/>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en-CA" w:vendorID="64" w:dllVersion="4096" w:nlCheck="1" w:checkStyle="0"/>
  <w:activeWritingStyle w:appName="MSWord" w:lang="fr-CH" w:vendorID="64" w:dllVersion="0"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3NDAzMzI2MgOyzZR0lIJTi4sz8/NACoxrAXzIt0IsAAAA"/>
  </w:docVars>
  <w:rsids>
    <w:rsidRoot w:val="00091FA7"/>
    <w:rsid w:val="0000760B"/>
    <w:rsid w:val="00007A53"/>
    <w:rsid w:val="00012077"/>
    <w:rsid w:val="000149E6"/>
    <w:rsid w:val="000212D2"/>
    <w:rsid w:val="000247B0"/>
    <w:rsid w:val="00026997"/>
    <w:rsid w:val="00033E0B"/>
    <w:rsid w:val="00035EDE"/>
    <w:rsid w:val="000413C5"/>
    <w:rsid w:val="000509B4"/>
    <w:rsid w:val="00052070"/>
    <w:rsid w:val="00057A47"/>
    <w:rsid w:val="0006035B"/>
    <w:rsid w:val="00070784"/>
    <w:rsid w:val="0007148F"/>
    <w:rsid w:val="00071886"/>
    <w:rsid w:val="000742BC"/>
    <w:rsid w:val="00082A0C"/>
    <w:rsid w:val="00083504"/>
    <w:rsid w:val="00086342"/>
    <w:rsid w:val="000877FC"/>
    <w:rsid w:val="0009129E"/>
    <w:rsid w:val="00091FA7"/>
    <w:rsid w:val="0009640C"/>
    <w:rsid w:val="000B1231"/>
    <w:rsid w:val="000B22A2"/>
    <w:rsid w:val="000C2A52"/>
    <w:rsid w:val="000C30E8"/>
    <w:rsid w:val="000D33C0"/>
    <w:rsid w:val="000D6941"/>
    <w:rsid w:val="0011190A"/>
    <w:rsid w:val="001202E3"/>
    <w:rsid w:val="00123699"/>
    <w:rsid w:val="00123C52"/>
    <w:rsid w:val="0013059D"/>
    <w:rsid w:val="00141A55"/>
    <w:rsid w:val="001446A3"/>
    <w:rsid w:val="00150D94"/>
    <w:rsid w:val="00155395"/>
    <w:rsid w:val="00160D74"/>
    <w:rsid w:val="00167760"/>
    <w:rsid w:val="00167D02"/>
    <w:rsid w:val="00170216"/>
    <w:rsid w:val="00171083"/>
    <w:rsid w:val="00181EC8"/>
    <w:rsid w:val="00184349"/>
    <w:rsid w:val="00190E9E"/>
    <w:rsid w:val="00195F33"/>
    <w:rsid w:val="001A54A9"/>
    <w:rsid w:val="001B1617"/>
    <w:rsid w:val="001B4D1C"/>
    <w:rsid w:val="001B504B"/>
    <w:rsid w:val="001C0CE9"/>
    <w:rsid w:val="001C520E"/>
    <w:rsid w:val="001C7D7F"/>
    <w:rsid w:val="001D0C19"/>
    <w:rsid w:val="001D3874"/>
    <w:rsid w:val="001D79B8"/>
    <w:rsid w:val="001D7E75"/>
    <w:rsid w:val="001E3CB7"/>
    <w:rsid w:val="001E5064"/>
    <w:rsid w:val="001E56D2"/>
    <w:rsid w:val="001E57D4"/>
    <w:rsid w:val="001E7D56"/>
    <w:rsid w:val="001F06CE"/>
    <w:rsid w:val="001F2443"/>
    <w:rsid w:val="001F69C1"/>
    <w:rsid w:val="001F75DE"/>
    <w:rsid w:val="00200D58"/>
    <w:rsid w:val="002013BE"/>
    <w:rsid w:val="002063A4"/>
    <w:rsid w:val="00206E77"/>
    <w:rsid w:val="0021145B"/>
    <w:rsid w:val="0022436A"/>
    <w:rsid w:val="002245B6"/>
    <w:rsid w:val="00227485"/>
    <w:rsid w:val="002328CD"/>
    <w:rsid w:val="002345A6"/>
    <w:rsid w:val="002379C0"/>
    <w:rsid w:val="00241A3E"/>
    <w:rsid w:val="00243180"/>
    <w:rsid w:val="00243D36"/>
    <w:rsid w:val="00247707"/>
    <w:rsid w:val="00254818"/>
    <w:rsid w:val="0026018E"/>
    <w:rsid w:val="00286740"/>
    <w:rsid w:val="002929D8"/>
    <w:rsid w:val="00296929"/>
    <w:rsid w:val="002A1F8A"/>
    <w:rsid w:val="002A237D"/>
    <w:rsid w:val="002A4C53"/>
    <w:rsid w:val="002B0672"/>
    <w:rsid w:val="002B247F"/>
    <w:rsid w:val="002B675B"/>
    <w:rsid w:val="002C145D"/>
    <w:rsid w:val="002C2C3E"/>
    <w:rsid w:val="002C517B"/>
    <w:rsid w:val="002C533E"/>
    <w:rsid w:val="002C7D03"/>
    <w:rsid w:val="002D027F"/>
    <w:rsid w:val="002D0FF7"/>
    <w:rsid w:val="002D3C64"/>
    <w:rsid w:val="002D7358"/>
    <w:rsid w:val="002D7A85"/>
    <w:rsid w:val="002D7B60"/>
    <w:rsid w:val="002E0F6A"/>
    <w:rsid w:val="002E44A1"/>
    <w:rsid w:val="002E48CE"/>
    <w:rsid w:val="002E512F"/>
    <w:rsid w:val="002F4761"/>
    <w:rsid w:val="002F5C79"/>
    <w:rsid w:val="00300A10"/>
    <w:rsid w:val="003019E2"/>
    <w:rsid w:val="00303867"/>
    <w:rsid w:val="00304DE7"/>
    <w:rsid w:val="0031413F"/>
    <w:rsid w:val="003148BB"/>
    <w:rsid w:val="00315D97"/>
    <w:rsid w:val="00317976"/>
    <w:rsid w:val="00321D38"/>
    <w:rsid w:val="00341B76"/>
    <w:rsid w:val="0034247F"/>
    <w:rsid w:val="00344F72"/>
    <w:rsid w:val="00345684"/>
    <w:rsid w:val="00355EA9"/>
    <w:rsid w:val="003578DE"/>
    <w:rsid w:val="00364A17"/>
    <w:rsid w:val="0036679E"/>
    <w:rsid w:val="003702FC"/>
    <w:rsid w:val="00375652"/>
    <w:rsid w:val="00375F10"/>
    <w:rsid w:val="00394131"/>
    <w:rsid w:val="00395C92"/>
    <w:rsid w:val="00395D25"/>
    <w:rsid w:val="00396257"/>
    <w:rsid w:val="003962B0"/>
    <w:rsid w:val="00397EB8"/>
    <w:rsid w:val="003A4F2E"/>
    <w:rsid w:val="003A4FD0"/>
    <w:rsid w:val="003A69D1"/>
    <w:rsid w:val="003A7705"/>
    <w:rsid w:val="003A77F1"/>
    <w:rsid w:val="003B1545"/>
    <w:rsid w:val="003B3B53"/>
    <w:rsid w:val="003B444A"/>
    <w:rsid w:val="003C409D"/>
    <w:rsid w:val="003C5BA6"/>
    <w:rsid w:val="003F0E85"/>
    <w:rsid w:val="003F2079"/>
    <w:rsid w:val="0040599F"/>
    <w:rsid w:val="00406F65"/>
    <w:rsid w:val="00410C55"/>
    <w:rsid w:val="0041285A"/>
    <w:rsid w:val="00416854"/>
    <w:rsid w:val="00417725"/>
    <w:rsid w:val="0042053F"/>
    <w:rsid w:val="00420C29"/>
    <w:rsid w:val="00432B4B"/>
    <w:rsid w:val="00437117"/>
    <w:rsid w:val="00437F26"/>
    <w:rsid w:val="00444097"/>
    <w:rsid w:val="00445487"/>
    <w:rsid w:val="00451B49"/>
    <w:rsid w:val="00454769"/>
    <w:rsid w:val="0045581A"/>
    <w:rsid w:val="00466991"/>
    <w:rsid w:val="0047064C"/>
    <w:rsid w:val="00483065"/>
    <w:rsid w:val="0048610B"/>
    <w:rsid w:val="0049198C"/>
    <w:rsid w:val="00495985"/>
    <w:rsid w:val="004A0336"/>
    <w:rsid w:val="004A42E1"/>
    <w:rsid w:val="004A45B2"/>
    <w:rsid w:val="004A6AD8"/>
    <w:rsid w:val="004A761D"/>
    <w:rsid w:val="004B162C"/>
    <w:rsid w:val="004B255A"/>
    <w:rsid w:val="004C3DBE"/>
    <w:rsid w:val="004C5C96"/>
    <w:rsid w:val="004D06A4"/>
    <w:rsid w:val="004D0E4D"/>
    <w:rsid w:val="004E6E18"/>
    <w:rsid w:val="004F1A81"/>
    <w:rsid w:val="004F38C3"/>
    <w:rsid w:val="004F4EE3"/>
    <w:rsid w:val="004F6844"/>
    <w:rsid w:val="00501AE3"/>
    <w:rsid w:val="00502104"/>
    <w:rsid w:val="00515741"/>
    <w:rsid w:val="005218D9"/>
    <w:rsid w:val="0052629C"/>
    <w:rsid w:val="00526563"/>
    <w:rsid w:val="00533C60"/>
    <w:rsid w:val="00536186"/>
    <w:rsid w:val="00536200"/>
    <w:rsid w:val="0053641D"/>
    <w:rsid w:val="00544CBB"/>
    <w:rsid w:val="00550256"/>
    <w:rsid w:val="0057239E"/>
    <w:rsid w:val="0057315F"/>
    <w:rsid w:val="00573EF1"/>
    <w:rsid w:val="00576104"/>
    <w:rsid w:val="005818BA"/>
    <w:rsid w:val="00582BC0"/>
    <w:rsid w:val="005841A3"/>
    <w:rsid w:val="00593549"/>
    <w:rsid w:val="0059759D"/>
    <w:rsid w:val="005A3DF4"/>
    <w:rsid w:val="005B1A0C"/>
    <w:rsid w:val="005B6516"/>
    <w:rsid w:val="005C21AE"/>
    <w:rsid w:val="005C67C8"/>
    <w:rsid w:val="005C7140"/>
    <w:rsid w:val="005D0249"/>
    <w:rsid w:val="005D6E8C"/>
    <w:rsid w:val="005D7A38"/>
    <w:rsid w:val="005E0549"/>
    <w:rsid w:val="005E34AD"/>
    <w:rsid w:val="005E4EB1"/>
    <w:rsid w:val="005F100C"/>
    <w:rsid w:val="005F65BB"/>
    <w:rsid w:val="005F68DA"/>
    <w:rsid w:val="00601D2C"/>
    <w:rsid w:val="0060773B"/>
    <w:rsid w:val="006123DF"/>
    <w:rsid w:val="006157B5"/>
    <w:rsid w:val="00626FC6"/>
    <w:rsid w:val="006303B4"/>
    <w:rsid w:val="00631354"/>
    <w:rsid w:val="00633D3D"/>
    <w:rsid w:val="0063748A"/>
    <w:rsid w:val="006375A9"/>
    <w:rsid w:val="00641703"/>
    <w:rsid w:val="0064197F"/>
    <w:rsid w:val="006431A6"/>
    <w:rsid w:val="00643832"/>
    <w:rsid w:val="00644B2D"/>
    <w:rsid w:val="00645231"/>
    <w:rsid w:val="006459F6"/>
    <w:rsid w:val="006501AD"/>
    <w:rsid w:val="00651BFA"/>
    <w:rsid w:val="00654475"/>
    <w:rsid w:val="00664B07"/>
    <w:rsid w:val="00665A4B"/>
    <w:rsid w:val="00673FD1"/>
    <w:rsid w:val="00683F7F"/>
    <w:rsid w:val="006870D7"/>
    <w:rsid w:val="00692E2A"/>
    <w:rsid w:val="006A76F2"/>
    <w:rsid w:val="006C03CE"/>
    <w:rsid w:val="006C2201"/>
    <w:rsid w:val="006C5B2A"/>
    <w:rsid w:val="006C6549"/>
    <w:rsid w:val="006D26B4"/>
    <w:rsid w:val="006D7EFB"/>
    <w:rsid w:val="006E6672"/>
    <w:rsid w:val="006E6722"/>
    <w:rsid w:val="006F1749"/>
    <w:rsid w:val="007027B9"/>
    <w:rsid w:val="00707233"/>
    <w:rsid w:val="00715E88"/>
    <w:rsid w:val="007320EF"/>
    <w:rsid w:val="0073263B"/>
    <w:rsid w:val="0073264E"/>
    <w:rsid w:val="00734CAA"/>
    <w:rsid w:val="00736520"/>
    <w:rsid w:val="007519F2"/>
    <w:rsid w:val="0075533C"/>
    <w:rsid w:val="00757581"/>
    <w:rsid w:val="007611A0"/>
    <w:rsid w:val="00761E75"/>
    <w:rsid w:val="00771ED3"/>
    <w:rsid w:val="0077686C"/>
    <w:rsid w:val="00791811"/>
    <w:rsid w:val="00796811"/>
    <w:rsid w:val="00796D3F"/>
    <w:rsid w:val="007A1683"/>
    <w:rsid w:val="007A5C12"/>
    <w:rsid w:val="007A7910"/>
    <w:rsid w:val="007A7CB0"/>
    <w:rsid w:val="007B1200"/>
    <w:rsid w:val="007B68A3"/>
    <w:rsid w:val="007C2541"/>
    <w:rsid w:val="007D0B4F"/>
    <w:rsid w:val="007D66A8"/>
    <w:rsid w:val="007E003F"/>
    <w:rsid w:val="007E42B8"/>
    <w:rsid w:val="00811DD5"/>
    <w:rsid w:val="00813E48"/>
    <w:rsid w:val="008164F2"/>
    <w:rsid w:val="008212DF"/>
    <w:rsid w:val="00821395"/>
    <w:rsid w:val="0082431A"/>
    <w:rsid w:val="00830E26"/>
    <w:rsid w:val="008349AD"/>
    <w:rsid w:val="00843576"/>
    <w:rsid w:val="00843B64"/>
    <w:rsid w:val="008478FC"/>
    <w:rsid w:val="00863E11"/>
    <w:rsid w:val="00866282"/>
    <w:rsid w:val="00867BFF"/>
    <w:rsid w:val="008768F1"/>
    <w:rsid w:val="00883E14"/>
    <w:rsid w:val="0088480A"/>
    <w:rsid w:val="00884DB3"/>
    <w:rsid w:val="0088757A"/>
    <w:rsid w:val="00892AA3"/>
    <w:rsid w:val="008957DD"/>
    <w:rsid w:val="008975E6"/>
    <w:rsid w:val="00897D98"/>
    <w:rsid w:val="008A6DF2"/>
    <w:rsid w:val="008A7807"/>
    <w:rsid w:val="008B21C6"/>
    <w:rsid w:val="008B4CC9"/>
    <w:rsid w:val="008C2F27"/>
    <w:rsid w:val="008C4387"/>
    <w:rsid w:val="008C61A2"/>
    <w:rsid w:val="008C74F0"/>
    <w:rsid w:val="008D255B"/>
    <w:rsid w:val="008D62BC"/>
    <w:rsid w:val="008D7C99"/>
    <w:rsid w:val="008E0FCB"/>
    <w:rsid w:val="008F6A64"/>
    <w:rsid w:val="00904AD7"/>
    <w:rsid w:val="00913C1A"/>
    <w:rsid w:val="009142D0"/>
    <w:rsid w:val="00914B24"/>
    <w:rsid w:val="00914DB7"/>
    <w:rsid w:val="00917389"/>
    <w:rsid w:val="0092178C"/>
    <w:rsid w:val="00923F0F"/>
    <w:rsid w:val="00930B88"/>
    <w:rsid w:val="00940DCC"/>
    <w:rsid w:val="0094179A"/>
    <w:rsid w:val="009438B2"/>
    <w:rsid w:val="0094459E"/>
    <w:rsid w:val="00944DBC"/>
    <w:rsid w:val="00947C84"/>
    <w:rsid w:val="0095092A"/>
    <w:rsid w:val="00950977"/>
    <w:rsid w:val="00951A7B"/>
    <w:rsid w:val="00952967"/>
    <w:rsid w:val="009564A6"/>
    <w:rsid w:val="00960135"/>
    <w:rsid w:val="00960B99"/>
    <w:rsid w:val="00962500"/>
    <w:rsid w:val="0096752F"/>
    <w:rsid w:val="00967621"/>
    <w:rsid w:val="00967E6A"/>
    <w:rsid w:val="009709B5"/>
    <w:rsid w:val="0097508E"/>
    <w:rsid w:val="009766B7"/>
    <w:rsid w:val="00980EB9"/>
    <w:rsid w:val="00997356"/>
    <w:rsid w:val="009B435E"/>
    <w:rsid w:val="009B4A0F"/>
    <w:rsid w:val="009C0027"/>
    <w:rsid w:val="009C11D2"/>
    <w:rsid w:val="009C2959"/>
    <w:rsid w:val="009C6295"/>
    <w:rsid w:val="009C6C70"/>
    <w:rsid w:val="009D0B63"/>
    <w:rsid w:val="009D68A1"/>
    <w:rsid w:val="009D7090"/>
    <w:rsid w:val="009E307E"/>
    <w:rsid w:val="009E5AB0"/>
    <w:rsid w:val="009F1C3D"/>
    <w:rsid w:val="009F1DC7"/>
    <w:rsid w:val="00A07870"/>
    <w:rsid w:val="00A07F19"/>
    <w:rsid w:val="00A1348D"/>
    <w:rsid w:val="00A232EE"/>
    <w:rsid w:val="00A27C9D"/>
    <w:rsid w:val="00A4175F"/>
    <w:rsid w:val="00A44411"/>
    <w:rsid w:val="00A44DA0"/>
    <w:rsid w:val="00A4536B"/>
    <w:rsid w:val="00A469FA"/>
    <w:rsid w:val="00A55618"/>
    <w:rsid w:val="00A55B01"/>
    <w:rsid w:val="00A56B5B"/>
    <w:rsid w:val="00A603FF"/>
    <w:rsid w:val="00A657DD"/>
    <w:rsid w:val="00A666A6"/>
    <w:rsid w:val="00A675FD"/>
    <w:rsid w:val="00A67F0E"/>
    <w:rsid w:val="00A70804"/>
    <w:rsid w:val="00A70FEA"/>
    <w:rsid w:val="00A720B2"/>
    <w:rsid w:val="00A72437"/>
    <w:rsid w:val="00A73F45"/>
    <w:rsid w:val="00A80611"/>
    <w:rsid w:val="00A86D2C"/>
    <w:rsid w:val="00A96050"/>
    <w:rsid w:val="00AA1C42"/>
    <w:rsid w:val="00AA78E8"/>
    <w:rsid w:val="00AB5340"/>
    <w:rsid w:val="00AB58DB"/>
    <w:rsid w:val="00AC0A89"/>
    <w:rsid w:val="00AC67A2"/>
    <w:rsid w:val="00AC7C96"/>
    <w:rsid w:val="00AD1DBD"/>
    <w:rsid w:val="00AD3A0E"/>
    <w:rsid w:val="00AE237D"/>
    <w:rsid w:val="00AE502A"/>
    <w:rsid w:val="00AF7C07"/>
    <w:rsid w:val="00B0142B"/>
    <w:rsid w:val="00B07834"/>
    <w:rsid w:val="00B07A77"/>
    <w:rsid w:val="00B17F40"/>
    <w:rsid w:val="00B22C93"/>
    <w:rsid w:val="00B25BA1"/>
    <w:rsid w:val="00B27589"/>
    <w:rsid w:val="00B32F19"/>
    <w:rsid w:val="00B405B7"/>
    <w:rsid w:val="00B40B1C"/>
    <w:rsid w:val="00B45A1D"/>
    <w:rsid w:val="00B466D8"/>
    <w:rsid w:val="00B5212F"/>
    <w:rsid w:val="00B52222"/>
    <w:rsid w:val="00B54FE7"/>
    <w:rsid w:val="00B60700"/>
    <w:rsid w:val="00B634D1"/>
    <w:rsid w:val="00B66901"/>
    <w:rsid w:val="00B71E6D"/>
    <w:rsid w:val="00B72070"/>
    <w:rsid w:val="00B779E1"/>
    <w:rsid w:val="00B85DF3"/>
    <w:rsid w:val="00B91EE1"/>
    <w:rsid w:val="00B93C54"/>
    <w:rsid w:val="00B93F87"/>
    <w:rsid w:val="00BA0090"/>
    <w:rsid w:val="00BA06C4"/>
    <w:rsid w:val="00BA1A67"/>
    <w:rsid w:val="00BB1C33"/>
    <w:rsid w:val="00BD7BE5"/>
    <w:rsid w:val="00BE18CD"/>
    <w:rsid w:val="00BE5B5F"/>
    <w:rsid w:val="00BE5F64"/>
    <w:rsid w:val="00BF4748"/>
    <w:rsid w:val="00C07FF5"/>
    <w:rsid w:val="00C179DB"/>
    <w:rsid w:val="00C21B7B"/>
    <w:rsid w:val="00C26F55"/>
    <w:rsid w:val="00C270E1"/>
    <w:rsid w:val="00C30C63"/>
    <w:rsid w:val="00C33A1A"/>
    <w:rsid w:val="00C36B8B"/>
    <w:rsid w:val="00C415C1"/>
    <w:rsid w:val="00C46FF2"/>
    <w:rsid w:val="00C47DBF"/>
    <w:rsid w:val="00C525C4"/>
    <w:rsid w:val="00C534D5"/>
    <w:rsid w:val="00C552FF"/>
    <w:rsid w:val="00C558DA"/>
    <w:rsid w:val="00C55AF3"/>
    <w:rsid w:val="00C664AA"/>
    <w:rsid w:val="00C74DDF"/>
    <w:rsid w:val="00C8439F"/>
    <w:rsid w:val="00C84759"/>
    <w:rsid w:val="00C92A6B"/>
    <w:rsid w:val="00C96923"/>
    <w:rsid w:val="00CA13FF"/>
    <w:rsid w:val="00CA6C7F"/>
    <w:rsid w:val="00CB39F8"/>
    <w:rsid w:val="00CB518C"/>
    <w:rsid w:val="00CC10A6"/>
    <w:rsid w:val="00CD1C12"/>
    <w:rsid w:val="00CD2911"/>
    <w:rsid w:val="00CD5EB8"/>
    <w:rsid w:val="00CD7044"/>
    <w:rsid w:val="00CE08B9"/>
    <w:rsid w:val="00CE524C"/>
    <w:rsid w:val="00CF141F"/>
    <w:rsid w:val="00CF3307"/>
    <w:rsid w:val="00CF4777"/>
    <w:rsid w:val="00D01181"/>
    <w:rsid w:val="00D03E04"/>
    <w:rsid w:val="00D067BB"/>
    <w:rsid w:val="00D1352A"/>
    <w:rsid w:val="00D169AF"/>
    <w:rsid w:val="00D25249"/>
    <w:rsid w:val="00D42DFD"/>
    <w:rsid w:val="00D44172"/>
    <w:rsid w:val="00D5475A"/>
    <w:rsid w:val="00D54FCC"/>
    <w:rsid w:val="00D60D3F"/>
    <w:rsid w:val="00D63B8C"/>
    <w:rsid w:val="00D63F28"/>
    <w:rsid w:val="00D739CC"/>
    <w:rsid w:val="00D8093D"/>
    <w:rsid w:val="00D8108C"/>
    <w:rsid w:val="00D8424E"/>
    <w:rsid w:val="00D842AE"/>
    <w:rsid w:val="00D9211C"/>
    <w:rsid w:val="00D92DE0"/>
    <w:rsid w:val="00D92FEF"/>
    <w:rsid w:val="00D93A0F"/>
    <w:rsid w:val="00D97BBB"/>
    <w:rsid w:val="00DA1BCA"/>
    <w:rsid w:val="00DA28EC"/>
    <w:rsid w:val="00DA44C3"/>
    <w:rsid w:val="00DB0DC5"/>
    <w:rsid w:val="00DB6703"/>
    <w:rsid w:val="00DC33A2"/>
    <w:rsid w:val="00DC3D67"/>
    <w:rsid w:val="00DC46FF"/>
    <w:rsid w:val="00DC5254"/>
    <w:rsid w:val="00DD0AA9"/>
    <w:rsid w:val="00DD1A4F"/>
    <w:rsid w:val="00DD3107"/>
    <w:rsid w:val="00DD76CF"/>
    <w:rsid w:val="00DD7C2C"/>
    <w:rsid w:val="00DE4531"/>
    <w:rsid w:val="00DE7C8A"/>
    <w:rsid w:val="00DF6D37"/>
    <w:rsid w:val="00E03BB0"/>
    <w:rsid w:val="00E06797"/>
    <w:rsid w:val="00E07D43"/>
    <w:rsid w:val="00E1109D"/>
    <w:rsid w:val="00E1265B"/>
    <w:rsid w:val="00E13B48"/>
    <w:rsid w:val="00E1404F"/>
    <w:rsid w:val="00E21C83"/>
    <w:rsid w:val="00E2411E"/>
    <w:rsid w:val="00E243D1"/>
    <w:rsid w:val="00E24ADA"/>
    <w:rsid w:val="00E260DC"/>
    <w:rsid w:val="00E32F59"/>
    <w:rsid w:val="00E32FD0"/>
    <w:rsid w:val="00E35437"/>
    <w:rsid w:val="00E40C8E"/>
    <w:rsid w:val="00E46D9A"/>
    <w:rsid w:val="00E5256A"/>
    <w:rsid w:val="00E538C2"/>
    <w:rsid w:val="00E565FF"/>
    <w:rsid w:val="00E65388"/>
    <w:rsid w:val="00E67D10"/>
    <w:rsid w:val="00E710FA"/>
    <w:rsid w:val="00E71272"/>
    <w:rsid w:val="00E84C32"/>
    <w:rsid w:val="00E85B7D"/>
    <w:rsid w:val="00E9121B"/>
    <w:rsid w:val="00E93A82"/>
    <w:rsid w:val="00EA0AE2"/>
    <w:rsid w:val="00EA39E5"/>
    <w:rsid w:val="00EB3100"/>
    <w:rsid w:val="00EB7379"/>
    <w:rsid w:val="00EC1455"/>
    <w:rsid w:val="00EC1536"/>
    <w:rsid w:val="00EC57A0"/>
    <w:rsid w:val="00EC5A46"/>
    <w:rsid w:val="00EC63E2"/>
    <w:rsid w:val="00ED03E0"/>
    <w:rsid w:val="00EE17E9"/>
    <w:rsid w:val="00EE6598"/>
    <w:rsid w:val="00EE67D1"/>
    <w:rsid w:val="00EF22B3"/>
    <w:rsid w:val="00F03B69"/>
    <w:rsid w:val="00F07A50"/>
    <w:rsid w:val="00F11034"/>
    <w:rsid w:val="00F113DA"/>
    <w:rsid w:val="00F138E9"/>
    <w:rsid w:val="00F26E01"/>
    <w:rsid w:val="00F36D1D"/>
    <w:rsid w:val="00F37DC8"/>
    <w:rsid w:val="00F40B2D"/>
    <w:rsid w:val="00F439B3"/>
    <w:rsid w:val="00F5595B"/>
    <w:rsid w:val="00F611EC"/>
    <w:rsid w:val="00F650C3"/>
    <w:rsid w:val="00F65AB0"/>
    <w:rsid w:val="00F65D85"/>
    <w:rsid w:val="00F735BF"/>
    <w:rsid w:val="00F76E5F"/>
    <w:rsid w:val="00F8091E"/>
    <w:rsid w:val="00F820B5"/>
    <w:rsid w:val="00F83B6F"/>
    <w:rsid w:val="00F8615C"/>
    <w:rsid w:val="00F87137"/>
    <w:rsid w:val="00F969E5"/>
    <w:rsid w:val="00FA04DB"/>
    <w:rsid w:val="00FA1AD9"/>
    <w:rsid w:val="00FA6BB0"/>
    <w:rsid w:val="00FB41A4"/>
    <w:rsid w:val="00FD05DE"/>
    <w:rsid w:val="00FD5860"/>
    <w:rsid w:val="00FE352D"/>
    <w:rsid w:val="00FE355F"/>
    <w:rsid w:val="00FE40EB"/>
    <w:rsid w:val="00FE4D02"/>
    <w:rsid w:val="00FE7D62"/>
    <w:rsid w:val="00FE7E68"/>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645231"/>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645231"/>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914DB7"/>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645231"/>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645231"/>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645231"/>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FD05DE"/>
    <w:pPr>
      <w:tabs>
        <w:tab w:val="left" w:pos="1247"/>
        <w:tab w:val="left" w:pos="1814"/>
        <w:tab w:val="left" w:pos="2381"/>
        <w:tab w:val="left" w:pos="2948"/>
        <w:tab w:val="left" w:pos="3515"/>
        <w:tab w:val="left" w:pos="4082"/>
      </w:tabs>
    </w:pPr>
    <w:rPr>
      <w:lang w:val="en-GB"/>
    </w:rPr>
  </w:style>
  <w:style w:type="paragraph" w:customStyle="1" w:styleId="Footer-pool">
    <w:name w:val="Footer-pool"/>
    <w:basedOn w:val="Normal"/>
    <w:next w:val="Normal"/>
    <w:rsid w:val="0063748A"/>
    <w:pPr>
      <w:tabs>
        <w:tab w:val="clear" w:pos="1814"/>
        <w:tab w:val="clear" w:pos="2381"/>
        <w:tab w:val="clear" w:pos="2948"/>
        <w:tab w:val="clear" w:pos="3515"/>
        <w:tab w:val="left" w:pos="4321"/>
        <w:tab w:val="right" w:pos="8641"/>
      </w:tabs>
      <w:spacing w:before="60" w:after="120"/>
    </w:pPr>
    <w:rPr>
      <w:b/>
      <w:sz w:val="18"/>
      <w:lang w:val="en-GB"/>
    </w:rPr>
  </w:style>
  <w:style w:type="paragraph" w:customStyle="1" w:styleId="Header-pool">
    <w:name w:val="Header-pool"/>
    <w:basedOn w:val="Normal"/>
    <w:next w:val="Normal"/>
    <w:rsid w:val="0063748A"/>
    <w:pPr>
      <w:pBdr>
        <w:bottom w:val="single" w:sz="4" w:space="1" w:color="auto"/>
      </w:pBdr>
      <w:tabs>
        <w:tab w:val="clear" w:pos="1814"/>
        <w:tab w:val="clear" w:pos="2381"/>
        <w:tab w:val="clear" w:pos="2948"/>
        <w:tab w:val="clear" w:pos="3515"/>
        <w:tab w:val="center" w:pos="4536"/>
        <w:tab w:val="right" w:pos="9072"/>
      </w:tabs>
      <w:spacing w:after="120"/>
    </w:pPr>
    <w:rPr>
      <w:b/>
      <w:sz w:val="18"/>
      <w:lang w:val="en-GB"/>
    </w:rPr>
  </w:style>
  <w:style w:type="character" w:styleId="FootnoteReference">
    <w:name w:val="footnote reference"/>
    <w:aliases w:val="Footnotes refss,ftref,JFR-Fußnotenzeichen,fr,16 Point,Superscript 6 Point,-E Fußnotenzeichen"/>
    <w:rsid w:val="003F2079"/>
    <w:rPr>
      <w:rFonts w:ascii="Times New Roman" w:hAnsi="Times New Roman"/>
      <w:color w:val="auto"/>
      <w:sz w:val="20"/>
      <w:szCs w:val="18"/>
      <w:vertAlign w:val="superscript"/>
    </w:rPr>
  </w:style>
  <w:style w:type="paragraph" w:styleId="FootnoteText">
    <w:name w:val="footnote text"/>
    <w:basedOn w:val="Normalpool"/>
    <w:link w:val="FootnoteTextChar"/>
    <w:semiHidden/>
    <w:rsid w:val="003F2079"/>
    <w:pPr>
      <w:spacing w:before="20" w:after="40"/>
      <w:ind w:left="1247"/>
    </w:pPr>
    <w:rPr>
      <w:sz w:val="18"/>
    </w:rPr>
  </w:style>
  <w:style w:type="character" w:customStyle="1" w:styleId="FootnoteTextChar">
    <w:name w:val="Footnote Text Char"/>
    <w:basedOn w:val="DefaultParagraphFont"/>
    <w:link w:val="FootnoteText"/>
    <w:semiHidden/>
    <w:rsid w:val="003F2079"/>
    <w:rPr>
      <w:sz w:val="18"/>
      <w:lang w:val="fr-CA"/>
    </w:rPr>
  </w:style>
  <w:style w:type="paragraph" w:styleId="ListParagraph">
    <w:name w:val="List Paragraph"/>
    <w:basedOn w:val="Normal"/>
    <w:uiPriority w:val="1"/>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3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B25BA1"/>
    <w:rPr>
      <w:rFonts w:eastAsia="Arial Unicode MS"/>
      <w:bdr w:val="nil"/>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645231"/>
    <w:pPr>
      <w:keepNext/>
      <w:keepLines/>
      <w:suppressAutoHyphens/>
    </w:pPr>
    <w:rPr>
      <w:b/>
    </w:rPr>
  </w:style>
  <w:style w:type="paragraph" w:customStyle="1" w:styleId="AATitle2">
    <w:name w:val="AA_Title2"/>
    <w:basedOn w:val="AATitle"/>
    <w:rsid w:val="00645231"/>
    <w:pPr>
      <w:tabs>
        <w:tab w:val="clear" w:pos="4082"/>
      </w:tabs>
      <w:spacing w:before="60"/>
      <w:ind w:right="4536"/>
    </w:pPr>
  </w:style>
  <w:style w:type="paragraph" w:customStyle="1" w:styleId="BBTitle">
    <w:name w:val="BB_Title"/>
    <w:basedOn w:val="Normalpool"/>
    <w:rsid w:val="00645231"/>
    <w:pPr>
      <w:keepNext/>
      <w:keepLines/>
      <w:suppressAutoHyphens/>
      <w:spacing w:before="320" w:after="240"/>
      <w:ind w:left="1247" w:right="567"/>
    </w:pPr>
    <w:rPr>
      <w:b/>
      <w:sz w:val="28"/>
      <w:szCs w:val="28"/>
    </w:rPr>
  </w:style>
  <w:style w:type="paragraph" w:styleId="Footer">
    <w:name w:val="footer"/>
    <w:basedOn w:val="Normal"/>
    <w:link w:val="FooterChar"/>
    <w:semiHidden/>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645231"/>
    <w:pPr>
      <w:tabs>
        <w:tab w:val="clear" w:pos="1247"/>
        <w:tab w:val="clear" w:pos="1814"/>
        <w:tab w:val="clear" w:pos="2381"/>
        <w:tab w:val="clear" w:pos="2948"/>
        <w:tab w:val="clear" w:pos="3515"/>
        <w:tab w:val="clear" w:pos="4082"/>
        <w:tab w:val="left" w:pos="624"/>
      </w:tabs>
      <w:spacing w:after="120"/>
      <w:ind w:left="1247"/>
    </w:pPr>
  </w:style>
  <w:style w:type="paragraph" w:customStyle="1" w:styleId="Normalnumber">
    <w:name w:val="Normal_number"/>
    <w:basedOn w:val="Normalpool"/>
    <w:link w:val="NormalnumberChar"/>
    <w:rsid w:val="00B25BA1"/>
    <w:pPr>
      <w:numPr>
        <w:numId w:val="4"/>
      </w:numPr>
      <w:tabs>
        <w:tab w:val="clear" w:pos="1247"/>
        <w:tab w:val="clear" w:pos="1814"/>
        <w:tab w:val="clear" w:pos="2381"/>
        <w:tab w:val="clear" w:pos="2948"/>
        <w:tab w:val="clear" w:pos="3515"/>
        <w:tab w:val="clear" w:pos="4082"/>
        <w:tab w:val="left" w:pos="624"/>
      </w:tabs>
      <w:spacing w:after="120"/>
    </w:pPr>
    <w:rPr>
      <w:rFonts w:eastAsia="Arial Unicode MS"/>
      <w:bdr w:val="nil"/>
    </w:rPr>
  </w:style>
  <w:style w:type="paragraph" w:customStyle="1" w:styleId="Titletable">
    <w:name w:val="Title_table"/>
    <w:basedOn w:val="Normalpool"/>
    <w:rsid w:val="00645231"/>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645231"/>
    <w:rPr>
      <w:b/>
      <w:bCs/>
      <w:sz w:val="28"/>
      <w:szCs w:val="22"/>
    </w:rPr>
  </w:style>
  <w:style w:type="paragraph" w:customStyle="1" w:styleId="ZZAnxtitle">
    <w:name w:val="ZZ_Anx_title"/>
    <w:basedOn w:val="Normalpool"/>
    <w:rsid w:val="00645231"/>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semiHidden/>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customStyle="1" w:styleId="NormalpoolChar">
    <w:name w:val="Normal_pool Char"/>
    <w:link w:val="Normalpool"/>
    <w:locked/>
    <w:rsid w:val="00FD05DE"/>
    <w:rPr>
      <w:lang w:val="en-GB"/>
    </w:rPr>
  </w:style>
  <w:style w:type="character" w:styleId="UnresolvedMention">
    <w:name w:val="Unresolved Mention"/>
    <w:basedOn w:val="DefaultParagraphFont"/>
    <w:uiPriority w:val="99"/>
    <w:semiHidden/>
    <w:unhideWhenUsed/>
    <w:rsid w:val="008D62BC"/>
    <w:rPr>
      <w:color w:val="605E5C"/>
      <w:shd w:val="clear" w:color="auto" w:fill="E1DFDD"/>
    </w:rPr>
  </w:style>
  <w:style w:type="paragraph" w:styleId="Revision">
    <w:name w:val="Revision"/>
    <w:hidden/>
    <w:uiPriority w:val="99"/>
    <w:semiHidden/>
    <w:rsid w:val="00923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8389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997073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613695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7131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s://conbio.onlinelibrary.wiley.com/doi/full/10.1111/conl.12724"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ur02.safelinks.protection.outlook.com/?url=https%3A%2F%2Fwildfor.life%2F&amp;data=02%7C01%7Cbianca.notarbartolo%40un.org%7Cb61a9f1119204efa448608d8402f35e9%7C0f9e35db544f4f60bdcc5ea416e6dc70%7C0%7C0%7C637329918798882404&amp;sdata=5%2BUL4AkDCCSXONhA3tHP3CeW%2FAlBLBgZ7efJoQxpFNM%3D&amp;reserved=0" TargetMode="Externa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edocs.unep.org/bitstream/handle/20.500.11822/29394/IWTBrief.pdf?sequence=1&amp;isAllowed=y"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nitednations-my.sharepoint.com/personal/bianca_notarbartolo_un_org/Documents/Bianca%20WMU/UNEP/Briefings%20folder/&#8226;https:/wedocs.unep.org/bitstream/handle/20.500.11822/17554/FINAL_%20UNEA2_Inf%20doc%2028.pdf?sequence=2&amp;isAllowed=y" TargetMode="External"/><Relationship Id="rId20" Type="http://schemas.openxmlformats.org/officeDocument/2006/relationships/hyperlink" Target="https://wedocs.unep.org/bitstream/handle/20.500.11822/27282/LGFRCN.pdf?sequence=3&amp;isAllowed=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grida.no/publications/178"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edocs.unep.org/bitstream/handle/20.500.11822/31074/ITWGfr.pdf?sequence=1&amp;isAllowed=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s://eur02.safelinks.protection.outlook.com/?url=https%3A%2F%2Fwww.glowing.org%2F&amp;data=02%7C01%7Cbianca.notarbartolo%40un.org%7Cb61a9f1119204efa448608d8402f35e9%7C0f9e35db544f4f60bdcc5ea416e6dc70%7C0%7C0%7C637329918798892403&amp;sdata=etccd3Ue3NSYW1EZBEopzj4Fm%2FiI3pkm%2FSna04N0tFo%3D&amp;reserved=0"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111/conl.12724" TargetMode="External"/><Relationship Id="rId1" Type="http://schemas.openxmlformats.org/officeDocument/2006/relationships/hyperlink" Target="https://wedocs.unep.org/bitstream/handle/20.500.11822/22864/WLWL_Report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CDE9137E-1929-4107-B1CA-69F9E51D0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89FDB-9671-44AF-A088-4C62888EA45D}">
  <ds:schemaRefs>
    <ds:schemaRef ds:uri="http://schemas.openxmlformats.org/officeDocument/2006/bibliography"/>
  </ds:schemaRefs>
</ds:datastoreItem>
</file>

<file path=customXml/itemProps5.xml><?xml version="1.0" encoding="utf-8"?>
<ds:datastoreItem xmlns:ds="http://schemas.openxmlformats.org/officeDocument/2006/customXml" ds:itemID="{AB34F225-1912-45CD-9342-E21289B7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2989</Words>
  <Characters>17041</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5</cp:revision>
  <cp:lastPrinted>2020-12-30T06:35:00Z</cp:lastPrinted>
  <dcterms:created xsi:type="dcterms:W3CDTF">2020-12-30T06:25:00Z</dcterms:created>
  <dcterms:modified xsi:type="dcterms:W3CDTF">2020-12-30T06:35:00Z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