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5" w:type="dxa"/>
        <w:jc w:val="center"/>
        <w:tblLayout w:type="fixed"/>
        <w:tblLook w:val="04A0" w:firstRow="1" w:lastRow="0" w:firstColumn="1" w:lastColumn="0" w:noHBand="0" w:noVBand="1"/>
      </w:tblPr>
      <w:tblGrid>
        <w:gridCol w:w="1242"/>
        <w:gridCol w:w="5295"/>
        <w:gridCol w:w="3108"/>
      </w:tblGrid>
      <w:tr w:rsidR="00455F0E" w14:paraId="0E9F84D5" w14:textId="77777777" w:rsidTr="00B251E1">
        <w:trPr>
          <w:cantSplit/>
          <w:jc w:val="center"/>
        </w:trPr>
        <w:tc>
          <w:tcPr>
            <w:tcW w:w="6533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14:paraId="720A43F2" w14:textId="77777777" w:rsidR="00455F0E" w:rsidRPr="00A872EF" w:rsidRDefault="00455F0E">
            <w:pPr>
              <w:rPr>
                <w:rFonts w:ascii="Arial" w:eastAsia="Times New Roman" w:hAnsi="Arial" w:cs="Arial"/>
                <w:b/>
                <w:sz w:val="27"/>
                <w:szCs w:val="27"/>
                <w:lang w:val="ru-RU"/>
              </w:rPr>
            </w:pPr>
            <w:r w:rsidRPr="00A872EF">
              <w:rPr>
                <w:rFonts w:ascii="Arial" w:hAnsi="Arial" w:cs="Arial"/>
                <w:b/>
                <w:sz w:val="27"/>
                <w:szCs w:val="27"/>
                <w:lang w:val="ru-RU"/>
              </w:rPr>
              <w:t>ОРГАНИЗАЦИЯ</w:t>
            </w:r>
          </w:p>
          <w:p w14:paraId="0EDD937A" w14:textId="77777777" w:rsidR="00455F0E" w:rsidRPr="00A872EF" w:rsidRDefault="00455F0E">
            <w:pPr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  <w:r w:rsidRPr="00A872EF">
              <w:rPr>
                <w:rFonts w:ascii="Arial" w:hAnsi="Arial" w:cs="Arial"/>
                <w:b/>
                <w:sz w:val="27"/>
                <w:szCs w:val="27"/>
                <w:lang w:val="ru-RU"/>
              </w:rPr>
              <w:t>ОБЪЕДИНЕННЫХ</w:t>
            </w:r>
          </w:p>
          <w:p w14:paraId="656F6CD6" w14:textId="77777777" w:rsidR="00455F0E" w:rsidRDefault="00455F0E">
            <w:pPr>
              <w:rPr>
                <w:b/>
                <w:sz w:val="32"/>
                <w:szCs w:val="32"/>
              </w:rPr>
            </w:pPr>
            <w:r w:rsidRPr="00A872EF">
              <w:rPr>
                <w:rFonts w:ascii="Arial" w:hAnsi="Arial" w:cs="Arial"/>
                <w:b/>
                <w:sz w:val="27"/>
                <w:szCs w:val="27"/>
                <w:lang w:val="ru-RU"/>
              </w:rPr>
              <w:t>НАЦИЙ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14:paraId="7EAF2C73" w14:textId="77777777" w:rsidR="00455F0E" w:rsidRDefault="00455F0E">
            <w:pPr>
              <w:spacing w:after="120"/>
              <w:jc w:val="right"/>
              <w:rPr>
                <w:rFonts w:ascii="Arial" w:hAnsi="Arial" w:cs="Arial"/>
                <w:b/>
                <w:sz w:val="64"/>
                <w:szCs w:val="64"/>
                <w:lang w:val="en-US"/>
              </w:rPr>
            </w:pPr>
            <w:r>
              <w:rPr>
                <w:rFonts w:ascii="Arial" w:hAnsi="Arial" w:cs="Arial"/>
                <w:b/>
                <w:sz w:val="64"/>
                <w:szCs w:val="64"/>
                <w:lang w:val="en-US"/>
              </w:rPr>
              <w:t>EP</w:t>
            </w:r>
          </w:p>
          <w:p w14:paraId="21492866" w14:textId="4745ADA5" w:rsidR="00455F0E" w:rsidRPr="00EB6C7F" w:rsidRDefault="00455F0E">
            <w:pPr>
              <w:rPr>
                <w:b/>
                <w:sz w:val="22"/>
                <w:szCs w:val="20"/>
              </w:rPr>
            </w:pPr>
            <w:r>
              <w:rPr>
                <w:b/>
                <w:sz w:val="28"/>
                <w:szCs w:val="28"/>
                <w:lang w:val="en-US"/>
              </w:rPr>
              <w:t>UNEP</w:t>
            </w:r>
            <w:r>
              <w:rPr>
                <w:lang w:val="en-US"/>
              </w:rPr>
              <w:t>/EA.</w:t>
            </w:r>
            <w:r w:rsidR="003908C6">
              <w:rPr>
                <w:lang w:val="en-US"/>
              </w:rPr>
              <w:t>5</w:t>
            </w:r>
            <w:r>
              <w:rPr>
                <w:lang w:val="en-US"/>
              </w:rPr>
              <w:t>/</w:t>
            </w:r>
            <w:r w:rsidR="00287449">
              <w:t>21</w:t>
            </w:r>
          </w:p>
        </w:tc>
      </w:tr>
      <w:tr w:rsidR="00455F0E" w14:paraId="7E929D76" w14:textId="77777777" w:rsidTr="00B251E1">
        <w:trPr>
          <w:cantSplit/>
          <w:trHeight w:val="20"/>
          <w:jc w:val="center"/>
        </w:trPr>
        <w:tc>
          <w:tcPr>
            <w:tcW w:w="1241" w:type="dxa"/>
            <w:tcBorders>
              <w:top w:val="single" w:sz="2" w:space="0" w:color="auto"/>
            </w:tcBorders>
          </w:tcPr>
          <w:p w14:paraId="18B7A690" w14:textId="77777777" w:rsidR="00455F0E" w:rsidRDefault="00455F0E">
            <w:pPr>
              <w:rPr>
                <w:sz w:val="16"/>
                <w:lang w:val="en-US"/>
              </w:rPr>
            </w:pPr>
          </w:p>
        </w:tc>
        <w:tc>
          <w:tcPr>
            <w:tcW w:w="5292" w:type="dxa"/>
            <w:tcBorders>
              <w:top w:val="single" w:sz="2" w:space="0" w:color="auto"/>
            </w:tcBorders>
          </w:tcPr>
          <w:p w14:paraId="587DAB37" w14:textId="77777777" w:rsidR="00455F0E" w:rsidRDefault="00455F0E">
            <w:pPr>
              <w:rPr>
                <w:sz w:val="16"/>
                <w:lang w:val="en-US"/>
              </w:rPr>
            </w:pPr>
          </w:p>
        </w:tc>
        <w:tc>
          <w:tcPr>
            <w:tcW w:w="3106" w:type="dxa"/>
            <w:vMerge w:val="restart"/>
            <w:tcBorders>
              <w:top w:val="single" w:sz="2" w:space="0" w:color="auto"/>
              <w:left w:val="nil"/>
              <w:bottom w:val="single" w:sz="24" w:space="0" w:color="auto"/>
              <w:right w:val="nil"/>
            </w:tcBorders>
          </w:tcPr>
          <w:p w14:paraId="681E5311" w14:textId="77777777" w:rsidR="00455F0E" w:rsidRDefault="00455F0E">
            <w:pPr>
              <w:rPr>
                <w:lang w:val="en-US"/>
              </w:rPr>
            </w:pPr>
          </w:p>
          <w:p w14:paraId="6E659734" w14:textId="64530732" w:rsidR="00455F0E" w:rsidRDefault="00455F0E">
            <w:pPr>
              <w:rPr>
                <w:lang w:val="en-US"/>
              </w:rPr>
            </w:pPr>
            <w:r>
              <w:rPr>
                <w:lang w:val="en-US"/>
              </w:rPr>
              <w:t xml:space="preserve">Distr.: </w:t>
            </w:r>
            <w:r w:rsidR="00222F56">
              <w:rPr>
                <w:lang w:val="en-US"/>
              </w:rPr>
              <w:t>General</w:t>
            </w:r>
          </w:p>
          <w:p w14:paraId="4A669289" w14:textId="62BD28ED" w:rsidR="00455F0E" w:rsidRDefault="00C019CD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7C2C7B">
              <w:rPr>
                <w:lang w:val="en-US"/>
              </w:rPr>
              <w:t>6</w:t>
            </w:r>
            <w:r w:rsidR="00455F0E">
              <w:rPr>
                <w:lang w:val="en-US"/>
              </w:rPr>
              <w:t xml:space="preserve"> </w:t>
            </w:r>
            <w:r w:rsidR="003908C6">
              <w:rPr>
                <w:lang w:val="en-US"/>
              </w:rPr>
              <w:t>November</w:t>
            </w:r>
            <w:r w:rsidR="00455F0E">
              <w:rPr>
                <w:lang w:val="en-US"/>
              </w:rPr>
              <w:t xml:space="preserve"> 20</w:t>
            </w:r>
            <w:r w:rsidR="003908C6">
              <w:rPr>
                <w:lang w:val="en-US"/>
              </w:rPr>
              <w:t>20</w:t>
            </w:r>
          </w:p>
          <w:p w14:paraId="5C107A4B" w14:textId="77777777" w:rsidR="00455F0E" w:rsidRDefault="00455F0E">
            <w:pPr>
              <w:rPr>
                <w:lang w:val="en-US"/>
              </w:rPr>
            </w:pPr>
          </w:p>
          <w:p w14:paraId="7F3077FE" w14:textId="77777777" w:rsidR="00455F0E" w:rsidRDefault="00455F0E">
            <w:pPr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17848EF" w14:textId="77777777" w:rsidR="00455F0E" w:rsidRDefault="00455F0E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  <w:tr w:rsidR="00455F0E" w:rsidRPr="004C4061" w14:paraId="395D44DF" w14:textId="77777777" w:rsidTr="00455F0E">
        <w:trPr>
          <w:cantSplit/>
          <w:jc w:val="center"/>
        </w:trPr>
        <w:tc>
          <w:tcPr>
            <w:tcW w:w="1241" w:type="dxa"/>
            <w:hideMark/>
          </w:tcPr>
          <w:p w14:paraId="59AFB140" w14:textId="77777777" w:rsidR="00455F0E" w:rsidRDefault="00455F0E">
            <w:pPr>
              <w:rPr>
                <w:sz w:val="16"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CC349E1" wp14:editId="5AF5FB27">
                  <wp:extent cx="650240" cy="554990"/>
                  <wp:effectExtent l="0" t="0" r="0" b="0"/>
                  <wp:docPr id="1" name="Picture 1" descr="Description: 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24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2" w:type="dxa"/>
            <w:vMerge w:val="restart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442FD385" w14:textId="77777777" w:rsidR="00455F0E" w:rsidRDefault="00455F0E">
            <w:pPr>
              <w:rPr>
                <w:rFonts w:ascii="Arial" w:hAnsi="Arial" w:cs="Arial"/>
                <w:b/>
                <w:sz w:val="22"/>
                <w:lang w:val="en-US"/>
              </w:rPr>
            </w:pPr>
          </w:p>
          <w:p w14:paraId="79D26509" w14:textId="77777777" w:rsidR="00455F0E" w:rsidRDefault="00455F0E">
            <w:pPr>
              <w:rPr>
                <w:rFonts w:ascii="Arial" w:hAnsi="Arial" w:cs="Arial"/>
                <w:b/>
                <w:lang w:val="en-US"/>
              </w:rPr>
            </w:pPr>
          </w:p>
          <w:p w14:paraId="177B14AA" w14:textId="77777777" w:rsidR="00455F0E" w:rsidRDefault="00455F0E">
            <w:pPr>
              <w:rPr>
                <w:rFonts w:ascii="Arial" w:hAnsi="Arial" w:cs="Arial"/>
                <w:b/>
                <w:lang w:val="en-US"/>
              </w:rPr>
            </w:pPr>
          </w:p>
          <w:p w14:paraId="67D4841D" w14:textId="77777777" w:rsidR="00455F0E" w:rsidRDefault="00455F0E">
            <w:pPr>
              <w:rPr>
                <w:rFonts w:ascii="Arial" w:hAnsi="Arial" w:cs="Arial"/>
                <w:b/>
                <w:lang w:val="en-US"/>
              </w:rPr>
            </w:pPr>
          </w:p>
          <w:p w14:paraId="5EDD3BE1" w14:textId="77777777" w:rsidR="00455F0E" w:rsidRDefault="00455F0E" w:rsidP="00B251E1">
            <w:pPr>
              <w:spacing w:after="120"/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  <w:r w:rsidRPr="00455F0E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Ассамблея Организации Объединенных Наций по окружающей среде Программы Организации Объединенных </w:t>
            </w:r>
            <w:r w:rsidRPr="00455F0E">
              <w:rPr>
                <w:rFonts w:ascii="Arial" w:hAnsi="Arial" w:cs="Arial"/>
                <w:b/>
                <w:sz w:val="28"/>
                <w:szCs w:val="28"/>
                <w:lang w:val="ru-RU"/>
              </w:rPr>
              <w:br/>
              <w:t>Наций по окружающей среде</w:t>
            </w:r>
          </w:p>
        </w:tc>
        <w:tc>
          <w:tcPr>
            <w:tcW w:w="3106" w:type="dxa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684EFD6E" w14:textId="77777777" w:rsidR="00455F0E" w:rsidRPr="00455F0E" w:rsidRDefault="00455F0E">
            <w:pPr>
              <w:rPr>
                <w:sz w:val="22"/>
                <w:lang w:val="ru-RU"/>
              </w:rPr>
            </w:pPr>
          </w:p>
        </w:tc>
      </w:tr>
      <w:tr w:rsidR="00455F0E" w:rsidRPr="004C4061" w14:paraId="0ABD3407" w14:textId="77777777" w:rsidTr="00455F0E">
        <w:trPr>
          <w:cantSplit/>
          <w:trHeight w:val="20"/>
          <w:jc w:val="center"/>
        </w:trPr>
        <w:tc>
          <w:tcPr>
            <w:tcW w:w="1241" w:type="dxa"/>
          </w:tcPr>
          <w:p w14:paraId="4A27E5AB" w14:textId="77777777" w:rsidR="00455F0E" w:rsidRPr="00455F0E" w:rsidRDefault="00455F0E">
            <w:pPr>
              <w:rPr>
                <w:sz w:val="16"/>
                <w:szCs w:val="20"/>
                <w:lang w:val="ru-RU"/>
              </w:rPr>
            </w:pPr>
          </w:p>
        </w:tc>
        <w:tc>
          <w:tcPr>
            <w:tcW w:w="5292" w:type="dxa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77A2B5F9" w14:textId="77777777" w:rsidR="00455F0E" w:rsidRDefault="00455F0E">
            <w:pPr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</w:p>
        </w:tc>
        <w:tc>
          <w:tcPr>
            <w:tcW w:w="3106" w:type="dxa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382BFE07" w14:textId="77777777" w:rsidR="00455F0E" w:rsidRPr="00455F0E" w:rsidRDefault="00455F0E">
            <w:pPr>
              <w:rPr>
                <w:sz w:val="22"/>
                <w:lang w:val="ru-RU"/>
              </w:rPr>
            </w:pPr>
          </w:p>
        </w:tc>
      </w:tr>
      <w:bookmarkStart w:id="0" w:name="_MON_992911701"/>
      <w:bookmarkEnd w:id="0"/>
      <w:tr w:rsidR="00455F0E" w14:paraId="12F6C859" w14:textId="77777777" w:rsidTr="00455F0E">
        <w:trPr>
          <w:cantSplit/>
          <w:trHeight w:val="962"/>
          <w:jc w:val="center"/>
        </w:trPr>
        <w:tc>
          <w:tcPr>
            <w:tcW w:w="1241" w:type="dxa"/>
            <w:tcBorders>
              <w:top w:val="nil"/>
              <w:left w:val="nil"/>
              <w:bottom w:val="single" w:sz="24" w:space="0" w:color="auto"/>
              <w:right w:val="nil"/>
            </w:tcBorders>
            <w:hideMark/>
          </w:tcPr>
          <w:p w14:paraId="1781B016" w14:textId="77777777" w:rsidR="00455F0E" w:rsidRDefault="00455F0E">
            <w:pPr>
              <w:rPr>
                <w:sz w:val="22"/>
                <w:lang w:val="en-US"/>
              </w:rPr>
            </w:pPr>
            <w:r>
              <w:rPr>
                <w:rFonts w:eastAsia="Times New Roman"/>
                <w:sz w:val="22"/>
                <w:szCs w:val="20"/>
                <w:lang w:val="ru-RU"/>
              </w:rPr>
              <w:object w:dxaOrig="1020" w:dyaOrig="900" w14:anchorId="29B0ECC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45pt;height:45.45pt" o:ole="" fillcolor="window">
                  <v:imagedata r:id="rId12" o:title="" cropbottom="13140f"/>
                </v:shape>
                <o:OLEObject Type="Embed" ProgID="Word.Picture.8" ShapeID="_x0000_i1025" DrawAspect="Content" ObjectID="_1671258098" r:id="rId13"/>
              </w:object>
            </w:r>
          </w:p>
        </w:tc>
        <w:tc>
          <w:tcPr>
            <w:tcW w:w="5292" w:type="dxa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654CF0AA" w14:textId="77777777" w:rsidR="00455F0E" w:rsidRDefault="00455F0E">
            <w:pPr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</w:p>
        </w:tc>
        <w:tc>
          <w:tcPr>
            <w:tcW w:w="3106" w:type="dxa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53B99E32" w14:textId="77777777" w:rsidR="00455F0E" w:rsidRDefault="00455F0E">
            <w:pPr>
              <w:rPr>
                <w:sz w:val="22"/>
                <w:lang w:val="en-US"/>
              </w:rPr>
            </w:pPr>
          </w:p>
        </w:tc>
      </w:tr>
    </w:tbl>
    <w:p w14:paraId="2070AC31" w14:textId="5886C08E" w:rsidR="00455F0E" w:rsidRDefault="00455F0E" w:rsidP="00455F0E">
      <w:pPr>
        <w:rPr>
          <w:b/>
          <w:szCs w:val="20"/>
          <w:lang w:val="ru-RU"/>
        </w:rPr>
      </w:pPr>
      <w:r w:rsidRPr="00455F0E">
        <w:rPr>
          <w:b/>
          <w:lang w:val="ru-RU"/>
        </w:rPr>
        <w:t>Ассамблея</w:t>
      </w:r>
      <w:r>
        <w:rPr>
          <w:b/>
          <w:lang w:val="ru-RU"/>
        </w:rPr>
        <w:t xml:space="preserve"> Организации Объединенных Наций</w:t>
      </w:r>
      <w:r w:rsidRPr="00455F0E">
        <w:rPr>
          <w:b/>
          <w:lang w:val="ru-RU"/>
        </w:rPr>
        <w:br/>
        <w:t>по окружаю</w:t>
      </w:r>
      <w:r>
        <w:rPr>
          <w:b/>
          <w:lang w:val="ru-RU"/>
        </w:rPr>
        <w:t>щей среде Программы Организации</w:t>
      </w:r>
      <w:r w:rsidRPr="00455F0E">
        <w:rPr>
          <w:b/>
          <w:lang w:val="ru-RU"/>
        </w:rPr>
        <w:br/>
        <w:t>Объединенных Наций по окружающей среде</w:t>
      </w:r>
    </w:p>
    <w:p w14:paraId="1D8A8D93" w14:textId="14E398BF" w:rsidR="00455F0E" w:rsidRPr="00455F0E" w:rsidRDefault="003908C6" w:rsidP="00455F0E">
      <w:pPr>
        <w:rPr>
          <w:b/>
          <w:lang w:val="ru-RU"/>
        </w:rPr>
      </w:pPr>
      <w:r>
        <w:rPr>
          <w:b/>
          <w:lang w:val="ru-RU"/>
        </w:rPr>
        <w:t>Пятая</w:t>
      </w:r>
      <w:r w:rsidR="00455F0E" w:rsidRPr="00455F0E">
        <w:rPr>
          <w:b/>
          <w:lang w:val="ru-RU"/>
        </w:rPr>
        <w:t xml:space="preserve"> сессия</w:t>
      </w:r>
    </w:p>
    <w:p w14:paraId="6765F599" w14:textId="3DC10855" w:rsidR="00455F0E" w:rsidRDefault="00A54230" w:rsidP="00720913">
      <w:pPr>
        <w:rPr>
          <w:lang w:val="ru-RU"/>
        </w:rPr>
      </w:pPr>
      <w:r>
        <w:rPr>
          <w:lang w:val="ru-RU"/>
        </w:rPr>
        <w:t>Найроби</w:t>
      </w:r>
      <w:r w:rsidR="00FB50F1" w:rsidRPr="005F468C">
        <w:rPr>
          <w:lang w:val="ru-RU"/>
        </w:rPr>
        <w:t xml:space="preserve"> </w:t>
      </w:r>
      <w:r w:rsidR="00FB50F1">
        <w:rPr>
          <w:lang w:val="ru-RU"/>
        </w:rPr>
        <w:t>(в онлайн-режиме)</w:t>
      </w:r>
      <w:r w:rsidR="00455F0E" w:rsidRPr="00455F0E">
        <w:rPr>
          <w:lang w:val="ru-RU"/>
        </w:rPr>
        <w:t xml:space="preserve">, </w:t>
      </w:r>
      <w:r w:rsidR="003908C6">
        <w:rPr>
          <w:lang w:val="ru-RU"/>
        </w:rPr>
        <w:t>22</w:t>
      </w:r>
      <w:r w:rsidR="00455F0E" w:rsidRPr="00455F0E">
        <w:rPr>
          <w:lang w:val="ru-RU"/>
        </w:rPr>
        <w:t>-</w:t>
      </w:r>
      <w:r w:rsidR="003908C6">
        <w:rPr>
          <w:lang w:val="ru-RU"/>
        </w:rPr>
        <w:t>26</w:t>
      </w:r>
      <w:r w:rsidR="00455F0E" w:rsidRPr="00455F0E">
        <w:rPr>
          <w:lang w:val="ru-RU"/>
        </w:rPr>
        <w:t xml:space="preserve"> </w:t>
      </w:r>
      <w:r w:rsidR="003908C6">
        <w:rPr>
          <w:lang w:val="ru-RU"/>
        </w:rPr>
        <w:t>февраля</w:t>
      </w:r>
      <w:r w:rsidR="00455F0E" w:rsidRPr="00455F0E">
        <w:rPr>
          <w:lang w:val="ru-RU"/>
        </w:rPr>
        <w:t xml:space="preserve"> 20</w:t>
      </w:r>
      <w:r w:rsidR="003908C6">
        <w:rPr>
          <w:lang w:val="ru-RU"/>
        </w:rPr>
        <w:t>2</w:t>
      </w:r>
      <w:r w:rsidR="002D4584">
        <w:rPr>
          <w:lang w:val="ru-RU"/>
        </w:rPr>
        <w:t>1</w:t>
      </w:r>
      <w:r w:rsidR="00455F0E" w:rsidRPr="00455F0E">
        <w:rPr>
          <w:lang w:val="ru-RU"/>
        </w:rPr>
        <w:t xml:space="preserve"> года</w:t>
      </w:r>
      <w:r w:rsidR="007123EC" w:rsidRPr="007123EC">
        <w:rPr>
          <w:rStyle w:val="FootnoteReference"/>
          <w:vertAlign w:val="baseline"/>
          <w:lang w:val="ru-RU"/>
        </w:rPr>
        <w:footnoteReference w:customMarkFollows="1" w:id="1"/>
        <w:t>*</w:t>
      </w:r>
    </w:p>
    <w:p w14:paraId="10E785A1" w14:textId="4F293909" w:rsidR="006B63E0" w:rsidRDefault="00B07F26" w:rsidP="0033458C">
      <w:pPr>
        <w:spacing w:after="60"/>
        <w:rPr>
          <w:lang w:val="ru-RU"/>
        </w:rPr>
      </w:pPr>
      <w:r>
        <w:rPr>
          <w:lang w:val="ru-RU"/>
        </w:rPr>
        <w:t>Пункт 5 предварительной повестки дня</w:t>
      </w:r>
      <w:r w:rsidR="007123EC" w:rsidRPr="007123EC">
        <w:rPr>
          <w:rStyle w:val="FootnoteReference"/>
          <w:vertAlign w:val="baseline"/>
          <w:lang w:val="ru-RU"/>
        </w:rPr>
        <w:footnoteReference w:customMarkFollows="1" w:id="2"/>
        <w:t>**</w:t>
      </w:r>
    </w:p>
    <w:p w14:paraId="5B839CF2" w14:textId="43DA8E81" w:rsidR="006B63E0" w:rsidRPr="00426948" w:rsidRDefault="00426948" w:rsidP="0049736C">
      <w:pPr>
        <w:spacing w:after="120"/>
        <w:ind w:right="1701"/>
        <w:rPr>
          <w:b/>
          <w:lang w:val="ru-RU"/>
        </w:rPr>
      </w:pPr>
      <w:r w:rsidRPr="00426948">
        <w:rPr>
          <w:b/>
          <w:lang w:val="ru-RU"/>
        </w:rPr>
        <w:t>Вопросы международной природоохранной политики и экологического регулирования</w:t>
      </w:r>
    </w:p>
    <w:p w14:paraId="028D8FD2" w14:textId="1E4A8725" w:rsidR="00426948" w:rsidRPr="00426948" w:rsidRDefault="00426948" w:rsidP="00E43C28">
      <w:pPr>
        <w:spacing w:before="360" w:after="240"/>
        <w:ind w:left="1247" w:right="567"/>
        <w:rPr>
          <w:b/>
          <w:bCs/>
          <w:sz w:val="28"/>
          <w:szCs w:val="28"/>
          <w:lang w:val="ru-RU"/>
        </w:rPr>
      </w:pPr>
      <w:r w:rsidRPr="00426948">
        <w:rPr>
          <w:b/>
          <w:bCs/>
          <w:sz w:val="28"/>
          <w:szCs w:val="28"/>
          <w:lang w:val="ru-RU"/>
        </w:rPr>
        <w:t xml:space="preserve">Ход осуществления резолюции 2/14 </w:t>
      </w:r>
      <w:r>
        <w:rPr>
          <w:b/>
          <w:bCs/>
          <w:sz w:val="28"/>
          <w:szCs w:val="28"/>
          <w:lang w:val="ru-RU"/>
        </w:rPr>
        <w:t>«</w:t>
      </w:r>
      <w:r w:rsidRPr="00426948">
        <w:rPr>
          <w:b/>
          <w:bCs/>
          <w:sz w:val="28"/>
          <w:szCs w:val="28"/>
          <w:lang w:val="ru-RU"/>
        </w:rPr>
        <w:t>Незаконная торговля объектами и продуктами дикой природы</w:t>
      </w:r>
      <w:r>
        <w:rPr>
          <w:b/>
          <w:bCs/>
          <w:sz w:val="28"/>
          <w:szCs w:val="28"/>
          <w:lang w:val="ru-RU"/>
        </w:rPr>
        <w:t>»</w:t>
      </w:r>
    </w:p>
    <w:p w14:paraId="0BD329C8" w14:textId="7B7DEAA7" w:rsidR="00426948" w:rsidRPr="00426948" w:rsidRDefault="00426948" w:rsidP="00426948">
      <w:pPr>
        <w:spacing w:after="120"/>
        <w:ind w:left="1248"/>
        <w:rPr>
          <w:b/>
          <w:bCs/>
          <w:sz w:val="24"/>
          <w:szCs w:val="24"/>
          <w:lang w:val="ru-RU"/>
        </w:rPr>
      </w:pPr>
      <w:r w:rsidRPr="00426948">
        <w:rPr>
          <w:b/>
          <w:bCs/>
          <w:sz w:val="24"/>
          <w:szCs w:val="24"/>
          <w:lang w:val="ru-RU"/>
        </w:rPr>
        <w:t>Доклад Директора-исполнителя</w:t>
      </w:r>
    </w:p>
    <w:p w14:paraId="3EF6A3DE" w14:textId="57C1068A" w:rsidR="00426948" w:rsidRPr="00426948" w:rsidRDefault="00426948" w:rsidP="00426948">
      <w:pPr>
        <w:spacing w:after="120"/>
        <w:ind w:left="1248"/>
        <w:rPr>
          <w:b/>
          <w:bCs/>
          <w:sz w:val="28"/>
          <w:szCs w:val="28"/>
          <w:lang w:val="ru-RU"/>
        </w:rPr>
      </w:pPr>
      <w:r w:rsidRPr="00426948">
        <w:rPr>
          <w:b/>
          <w:bCs/>
          <w:sz w:val="28"/>
          <w:szCs w:val="28"/>
          <w:lang w:val="ru-RU"/>
        </w:rPr>
        <w:t>Введение</w:t>
      </w:r>
    </w:p>
    <w:p w14:paraId="16F94DB0" w14:textId="018B0ADB" w:rsidR="00426948" w:rsidRPr="00DE161F" w:rsidRDefault="00D91B30" w:rsidP="00426948">
      <w:pPr>
        <w:spacing w:after="120"/>
        <w:ind w:left="1248"/>
        <w:rPr>
          <w:lang w:val="ru-RU"/>
        </w:rPr>
      </w:pPr>
      <w:r>
        <w:rPr>
          <w:lang w:val="ru-RU"/>
        </w:rPr>
        <w:t>1.</w:t>
      </w:r>
      <w:r>
        <w:rPr>
          <w:lang w:val="ru-RU"/>
        </w:rPr>
        <w:tab/>
      </w:r>
      <w:r w:rsidR="00426948" w:rsidRPr="00DE161F">
        <w:rPr>
          <w:lang w:val="ru-RU"/>
        </w:rPr>
        <w:t>В пункте 5 своей резолюции 2/14 о незаконной торговле объектами и продуктами дикой природы Ассамблея Организации Объединенных Наций по окружающей среде Программы Организации Объединенных Наций по окружающей среде (ЮНЕП) просила Директора</w:t>
      </w:r>
      <w:r w:rsidR="00677EEF">
        <w:rPr>
          <w:lang w:val="ru-RU"/>
        </w:rPr>
        <w:noBreakHyphen/>
      </w:r>
      <w:r w:rsidR="00426948" w:rsidRPr="00DE161F">
        <w:rPr>
          <w:lang w:val="ru-RU"/>
        </w:rPr>
        <w:t xml:space="preserve">исполнителя ЮНЕП продолжать сотрудничать с Конвенцией о международной торговле видами дикой фауны и флоры, находящимися под угрозой исчезновения (СИТЕС), и другими партнерами Международного консорциума по борьбе с преступлениями против дикой природы и соответствующими органами Организации Объединенных Наций для оказания поддержки государствам-членам в осуществлении их обязательств, в том числе путем расширения знаний для поддержки обоснованных действий, включая продолжение проведения оценки экологических последствий незаконной торговли объектами и продуктами дикой природы и их оборота; поддержания усилий по повышению осведомленности и содействию изменению отношения потребителей к являющимся предметом незаконной торговли объектам и продуктам дикой природы, включая флору и фауну; </w:t>
      </w:r>
      <w:r w:rsidR="008D56D5">
        <w:rPr>
          <w:lang w:val="ru-RU"/>
        </w:rPr>
        <w:t xml:space="preserve">и </w:t>
      </w:r>
      <w:r w:rsidR="00426948" w:rsidRPr="00DE161F">
        <w:rPr>
          <w:lang w:val="ru-RU"/>
        </w:rPr>
        <w:t>продолжения поддержки мероприятий Плана действий по спасению африканского слона; содействия анализу международных передовых методов в отношении вовлечения местных общин в регулирование дикой природы в качестве подхода к решению проблемы неустойчивого использования объектов и продуктов дикой природы и незаконной торговли ими. В пункте 6 этой резолюции Ассамблея по окружающей среде просила также Директора-исполнителя оказывать правительствам поддержку для содействия в разработке и осуществлении национального законодательства, связанного с незаконной торговлей объектами дикой природы и их оборотом, а в пункте 7</w:t>
      </w:r>
      <w:r>
        <w:rPr>
          <w:lang w:val="ru-RU"/>
        </w:rPr>
        <w:t xml:space="preserve"> – </w:t>
      </w:r>
      <w:r w:rsidR="00426948" w:rsidRPr="00DE161F">
        <w:rPr>
          <w:lang w:val="ru-RU"/>
        </w:rPr>
        <w:t xml:space="preserve">сотрудничать с другими соответствующими межправительственными и неправительственными </w:t>
      </w:r>
      <w:r w:rsidR="00426948" w:rsidRPr="00DE161F">
        <w:rPr>
          <w:lang w:val="ru-RU"/>
        </w:rPr>
        <w:lastRenderedPageBreak/>
        <w:t>международными организациями для определения и документирования текущего состояния знаний о преступлениях, оказывающих серьезное воздействие на окружающую среду, включая незаконную торговлю объектами и продуктами дикой природы и их оборот.</w:t>
      </w:r>
    </w:p>
    <w:p w14:paraId="75261F84" w14:textId="031E5622" w:rsidR="00426948" w:rsidRPr="00DE161F" w:rsidRDefault="0030196C" w:rsidP="00426948">
      <w:pPr>
        <w:spacing w:after="120"/>
        <w:ind w:left="1248"/>
        <w:rPr>
          <w:lang w:val="ru-RU"/>
        </w:rPr>
      </w:pPr>
      <w:r>
        <w:rPr>
          <w:lang w:val="ru-RU"/>
        </w:rPr>
        <w:t>2.</w:t>
      </w:r>
      <w:r>
        <w:rPr>
          <w:lang w:val="ru-RU"/>
        </w:rPr>
        <w:tab/>
      </w:r>
      <w:r w:rsidR="00426948" w:rsidRPr="00DE161F">
        <w:rPr>
          <w:lang w:val="ru-RU"/>
        </w:rPr>
        <w:t>В настоящем докладе содержится информация о ходе осуществлении резолюции 2/14 и, следовательно, также резолюции 1/3, ранее принятой Ассамбле</w:t>
      </w:r>
      <w:r w:rsidR="008D56D5">
        <w:rPr>
          <w:lang w:val="ru-RU"/>
        </w:rPr>
        <w:t>ей</w:t>
      </w:r>
      <w:r w:rsidR="00426948" w:rsidRPr="00DE161F">
        <w:rPr>
          <w:lang w:val="ru-RU"/>
        </w:rPr>
        <w:t xml:space="preserve"> по окружающей среде по этой же теме. В нем также приводится информация о том, как ЮНЕП исполняет мандаты, определенные в резолюциях 1/3 и 2/14, по трем направлениям:</w:t>
      </w:r>
    </w:p>
    <w:p w14:paraId="52940F33" w14:textId="1B9FCA71" w:rsidR="00426948" w:rsidRPr="00DE161F" w:rsidRDefault="0030196C" w:rsidP="0030196C">
      <w:pPr>
        <w:spacing w:after="120"/>
        <w:ind w:left="1247" w:firstLine="624"/>
        <w:rPr>
          <w:lang w:val="ru-RU"/>
        </w:rPr>
      </w:pPr>
      <w:r>
        <w:rPr>
          <w:lang w:val="ru-RU"/>
        </w:rPr>
        <w:t>а)</w:t>
      </w:r>
      <w:r>
        <w:rPr>
          <w:lang w:val="ru-RU"/>
        </w:rPr>
        <w:tab/>
        <w:t>в</w:t>
      </w:r>
      <w:r w:rsidR="00426948" w:rsidRPr="00DE161F">
        <w:rPr>
          <w:lang w:val="ru-RU"/>
        </w:rPr>
        <w:t xml:space="preserve"> рамках системы Организации Объединенных Наций ЮНЕП возглавляет усилия по проведению соответствующих научных оценок высокого уровня в тесной координации со своим Всемирным центром мониторинга природоохраны (ЮНЕП-ВЦМП), включая оценку воздействия незаконной торговли объектами и продуктами дикой природы и их оборота на окружающую среду, а также анализа международных передовых методов вовлечения местных общин в регулирование дикой природы, в целях предоставления государствам-членам полной имеющейся информации и укрепления фактологической базы для принятия эффективных мер политики и целенаправленных стратегий в области повышения осведомленности, социальной мобилизации и сокращения спроса</w:t>
      </w:r>
      <w:r>
        <w:rPr>
          <w:lang w:val="ru-RU"/>
        </w:rPr>
        <w:t>;</w:t>
      </w:r>
    </w:p>
    <w:p w14:paraId="1518084C" w14:textId="50281E41" w:rsidR="00426948" w:rsidRPr="00DE161F" w:rsidRDefault="0030196C" w:rsidP="0030196C">
      <w:pPr>
        <w:spacing w:after="120"/>
        <w:ind w:left="1247" w:firstLine="624"/>
        <w:rPr>
          <w:lang w:val="ru-RU"/>
        </w:rPr>
      </w:pPr>
      <w:r>
        <w:t>b</w:t>
      </w:r>
      <w:r w:rsidRPr="0030196C">
        <w:rPr>
          <w:lang w:val="ru-RU"/>
        </w:rPr>
        <w:t>)</w:t>
      </w:r>
      <w:r>
        <w:rPr>
          <w:lang w:val="ru-RU"/>
        </w:rPr>
        <w:tab/>
        <w:t>о</w:t>
      </w:r>
      <w:r w:rsidR="00426948" w:rsidRPr="00DE161F">
        <w:rPr>
          <w:lang w:val="ru-RU"/>
        </w:rPr>
        <w:t>казание поддержки правительствам в разработке и обеспечении верховенства права в области окружающей среды остается важным мандатом ЮНЕП в связи с ее деятельностью по борьбе с браконьерством. ЮНЕП продолжает оказывать поддержку странам Африки, Азии и Латинской Америки в проведении обзора и укреплении их национальной нормативно-правовой базы по борьбе с преступлениями против дикой природы и повышении их правоприменительного потенциала. В ЮНЕП также действуют секретариаты различных конвенций по вопросам биоразнообразия, включая СИТЕС, и она оказывает поддержку программе СИТЕС «Мониторинг незаконного убийства слонов»</w:t>
      </w:r>
      <w:r>
        <w:rPr>
          <w:lang w:val="ru-RU"/>
        </w:rPr>
        <w:t>;</w:t>
      </w:r>
    </w:p>
    <w:p w14:paraId="56030D3F" w14:textId="07DAC26B" w:rsidR="00426948" w:rsidRPr="00DE161F" w:rsidRDefault="0030196C" w:rsidP="0030196C">
      <w:pPr>
        <w:spacing w:after="240"/>
        <w:ind w:left="1247" w:firstLine="624"/>
        <w:rPr>
          <w:lang w:val="ru-RU"/>
        </w:rPr>
      </w:pPr>
      <w:r>
        <w:rPr>
          <w:lang w:val="ru-RU"/>
        </w:rPr>
        <w:t>с)</w:t>
      </w:r>
      <w:r>
        <w:rPr>
          <w:lang w:val="ru-RU"/>
        </w:rPr>
        <w:tab/>
        <w:t>а</w:t>
      </w:r>
      <w:r w:rsidR="00426948" w:rsidRPr="00DE161F">
        <w:rPr>
          <w:lang w:val="ru-RU"/>
        </w:rPr>
        <w:t>ктивизация международных усилий правительств и местных партнеров по разработке и стимулированию стратегий по сокращению спроса на продукты дикой природы, поступающие из незаконных источников, остается одним из основных компонентов работы ЮНЕП по борьбе с незаконной торговлей объектами дикой природы и включает в себя использование высокого авторитета послов доброй воли ЮНЕП и ключевых лидеров общественного мнения в рамках кампании «Дикая природа ради жизни» (</w:t>
      </w:r>
      <w:r w:rsidR="00426948" w:rsidRPr="00742DF1">
        <w:rPr>
          <w:lang w:val="en-US"/>
        </w:rPr>
        <w:t>Wild</w:t>
      </w:r>
      <w:r w:rsidR="00426948" w:rsidRPr="00E43C28">
        <w:rPr>
          <w:lang w:val="ru-RU"/>
        </w:rPr>
        <w:t xml:space="preserve"> </w:t>
      </w:r>
      <w:r w:rsidR="00426948" w:rsidRPr="00742DF1">
        <w:rPr>
          <w:lang w:val="en-US"/>
        </w:rPr>
        <w:t>for</w:t>
      </w:r>
      <w:r w:rsidR="00426948" w:rsidRPr="00E43C28">
        <w:rPr>
          <w:lang w:val="ru-RU"/>
        </w:rPr>
        <w:t xml:space="preserve"> </w:t>
      </w:r>
      <w:r w:rsidR="00426948" w:rsidRPr="00742DF1">
        <w:rPr>
          <w:lang w:val="en-US"/>
        </w:rPr>
        <w:t>Life</w:t>
      </w:r>
      <w:r w:rsidR="00426948" w:rsidRPr="00DE161F">
        <w:rPr>
          <w:lang w:val="ru-RU"/>
        </w:rPr>
        <w:t>).</w:t>
      </w:r>
    </w:p>
    <w:p w14:paraId="4E200839" w14:textId="06AAE2BE" w:rsidR="00426948" w:rsidRPr="00426948" w:rsidRDefault="00426948" w:rsidP="00426948">
      <w:pPr>
        <w:tabs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  <w:lang w:val="ru-RU"/>
        </w:rPr>
      </w:pPr>
      <w:r w:rsidRPr="00426948">
        <w:rPr>
          <w:b/>
          <w:bCs/>
          <w:sz w:val="28"/>
          <w:szCs w:val="28"/>
          <w:lang w:val="ru-RU"/>
        </w:rPr>
        <w:tab/>
        <w:t>I.</w:t>
      </w:r>
      <w:r w:rsidRPr="00426948">
        <w:rPr>
          <w:b/>
          <w:bCs/>
          <w:sz w:val="28"/>
          <w:szCs w:val="28"/>
          <w:lang w:val="ru-RU"/>
        </w:rPr>
        <w:tab/>
        <w:t>Ход осуществления резолюции 2/14</w:t>
      </w:r>
    </w:p>
    <w:p w14:paraId="3DE8407C" w14:textId="08EBBDC8" w:rsidR="00426948" w:rsidRPr="00426948" w:rsidRDefault="0030196C" w:rsidP="00426948">
      <w:pPr>
        <w:spacing w:after="120"/>
        <w:ind w:left="1248"/>
        <w:rPr>
          <w:szCs w:val="20"/>
          <w:lang w:val="ru-RU"/>
        </w:rPr>
      </w:pPr>
      <w:r>
        <w:rPr>
          <w:szCs w:val="20"/>
          <w:lang w:val="ru-RU"/>
        </w:rPr>
        <w:t>3.</w:t>
      </w:r>
      <w:r>
        <w:rPr>
          <w:szCs w:val="20"/>
          <w:lang w:val="ru-RU"/>
        </w:rPr>
        <w:tab/>
      </w:r>
      <w:r w:rsidR="00426948" w:rsidRPr="00426948">
        <w:rPr>
          <w:szCs w:val="20"/>
          <w:lang w:val="ru-RU"/>
        </w:rPr>
        <w:t>В рамках программы работы совместные действия ЮНЕП во исполнение мандатов, определенных в резолюциях 1/3 и 2/14, были сосредоточены на указанных ниже вопросах.</w:t>
      </w:r>
    </w:p>
    <w:p w14:paraId="11FE9D5B" w14:textId="77777777" w:rsidR="00426948" w:rsidRPr="00426948" w:rsidRDefault="00426948" w:rsidP="00426948">
      <w:pPr>
        <w:tabs>
          <w:tab w:val="right" w:pos="851"/>
        </w:tabs>
        <w:spacing w:after="120"/>
        <w:ind w:left="1247" w:right="284" w:hanging="1247"/>
        <w:rPr>
          <w:b/>
          <w:bCs/>
          <w:sz w:val="24"/>
          <w:szCs w:val="24"/>
          <w:lang w:val="ru-RU"/>
        </w:rPr>
      </w:pPr>
      <w:r w:rsidRPr="00426948">
        <w:rPr>
          <w:b/>
          <w:bCs/>
          <w:sz w:val="24"/>
          <w:szCs w:val="24"/>
          <w:lang w:val="ru-RU"/>
        </w:rPr>
        <w:tab/>
        <w:t>A.</w:t>
      </w:r>
      <w:r w:rsidRPr="00426948">
        <w:rPr>
          <w:b/>
          <w:bCs/>
          <w:sz w:val="24"/>
          <w:szCs w:val="24"/>
          <w:lang w:val="ru-RU"/>
        </w:rPr>
        <w:tab/>
        <w:t>Проведение анализа и обобщение имеющейся информации о масштабах незаконной торговли объектами дикой природы, последствиях такой торговли и эффективности ответных мер в целях укрепления политической воли и мобилизации поддержки международного сотрудничества в борьбе с незаконной торговлей объектами дикой природы</w:t>
      </w:r>
    </w:p>
    <w:p w14:paraId="6FE76A65" w14:textId="26E03949" w:rsidR="00426948" w:rsidRPr="00DE161F" w:rsidRDefault="0030196C" w:rsidP="00426948">
      <w:pPr>
        <w:spacing w:after="120"/>
        <w:ind w:left="1248"/>
        <w:rPr>
          <w:lang w:val="ru-RU"/>
        </w:rPr>
      </w:pPr>
      <w:r>
        <w:rPr>
          <w:lang w:val="ru-RU"/>
        </w:rPr>
        <w:t>4.</w:t>
      </w:r>
      <w:r>
        <w:rPr>
          <w:lang w:val="ru-RU"/>
        </w:rPr>
        <w:tab/>
      </w:r>
      <w:r w:rsidR="00426948" w:rsidRPr="00DE161F">
        <w:rPr>
          <w:lang w:val="ru-RU"/>
        </w:rPr>
        <w:t>Что касается содействия анализу международных передовых методов в отношении вовлечения местных общин в регулирование дикой природы (резолюция 2/14, пункт 5 e)), то ЮНЕП провела оценку передовых методов вовлечения местных общин в регулирование дикой природы на основе различных примеров из разных стран мира. В докладе «</w:t>
      </w:r>
      <w:r w:rsidR="00426948" w:rsidRPr="00742DF1">
        <w:rPr>
          <w:lang w:val="en-US"/>
        </w:rPr>
        <w:t>Wild</w:t>
      </w:r>
      <w:r w:rsidR="00426948" w:rsidRPr="00E43C28">
        <w:rPr>
          <w:lang w:val="ru-RU"/>
        </w:rPr>
        <w:t xml:space="preserve"> </w:t>
      </w:r>
      <w:r w:rsidR="00426948" w:rsidRPr="00742DF1">
        <w:rPr>
          <w:lang w:val="en-US"/>
        </w:rPr>
        <w:t>lives</w:t>
      </w:r>
      <w:r w:rsidR="00426948" w:rsidRPr="00E43C28">
        <w:rPr>
          <w:lang w:val="ru-RU"/>
        </w:rPr>
        <w:t xml:space="preserve">, </w:t>
      </w:r>
      <w:r w:rsidR="00426948" w:rsidRPr="00742DF1">
        <w:rPr>
          <w:lang w:val="en-US"/>
        </w:rPr>
        <w:t>wild</w:t>
      </w:r>
      <w:r w:rsidR="00426948" w:rsidRPr="00E43C28">
        <w:rPr>
          <w:lang w:val="ru-RU"/>
        </w:rPr>
        <w:t xml:space="preserve"> </w:t>
      </w:r>
      <w:r w:rsidR="00426948" w:rsidRPr="00742DF1">
        <w:rPr>
          <w:lang w:val="en-US"/>
        </w:rPr>
        <w:t>livelihoods</w:t>
      </w:r>
      <w:r w:rsidR="00426948" w:rsidRPr="00DE161F">
        <w:rPr>
          <w:lang w:val="ru-RU"/>
        </w:rPr>
        <w:t>» («Жизнь дикой природы, средства к существованию за счет дикой природы»)</w:t>
      </w:r>
      <w:r w:rsidR="00426948" w:rsidRPr="00D92D29">
        <w:rPr>
          <w:vertAlign w:val="superscript"/>
          <w:lang w:val="ru-RU"/>
        </w:rPr>
        <w:footnoteReference w:id="3"/>
      </w:r>
      <w:r w:rsidR="00426948" w:rsidRPr="00DE161F">
        <w:rPr>
          <w:lang w:val="ru-RU"/>
        </w:rPr>
        <w:t xml:space="preserve"> представлены накопленный опыт и политические рекомендации в области решения проблемы неустойчивого использования объектов и продуктов дикой природы и незаконной торговли ими путем применения основанных на участии общин подходов, увеличивающих выгоды для людей, живущих ближе всего к дикой природе.</w:t>
      </w:r>
    </w:p>
    <w:p w14:paraId="1BE9A9B1" w14:textId="5EF52E88" w:rsidR="00426948" w:rsidRPr="00DE161F" w:rsidRDefault="0030196C" w:rsidP="00426948">
      <w:pPr>
        <w:spacing w:after="120"/>
        <w:ind w:left="1248"/>
        <w:rPr>
          <w:lang w:val="ru-RU"/>
        </w:rPr>
      </w:pPr>
      <w:r>
        <w:rPr>
          <w:lang w:val="ru-RU"/>
        </w:rPr>
        <w:t>5.</w:t>
      </w:r>
      <w:r>
        <w:rPr>
          <w:lang w:val="ru-RU"/>
        </w:rPr>
        <w:tab/>
      </w:r>
      <w:r w:rsidR="00426948" w:rsidRPr="00DE161F">
        <w:rPr>
          <w:lang w:val="ru-RU"/>
        </w:rPr>
        <w:t xml:space="preserve">ЮНЕП-ВЦМП продолжал оказывать техническую поддержку работе секретариата СИТЕС по предоставлению информации для принятия решений и осуществления конвенции. Этот центр также продолжал проводить целенаправленный анализ по поручению секретариата СИТЕС и управлять ключевыми базами данных СИТЕС, включая Контрольный перечень видов </w:t>
      </w:r>
      <w:r w:rsidR="00426948" w:rsidRPr="00DE161F">
        <w:rPr>
          <w:lang w:val="ru-RU"/>
        </w:rPr>
        <w:lastRenderedPageBreak/>
        <w:t>СИТЕС (checklist.cites.org) и Базу данных СИТЕС по торговле (trade.cites.org), которая в настоящее время содержит более 21 миллиона записей о международной торговле объектами дикой природы. Кроме того, ЮНЕП-ВЦМП продолжал поддерживать портал «</w:t>
      </w:r>
      <w:r w:rsidR="00426948" w:rsidRPr="00742DF1">
        <w:rPr>
          <w:lang w:val="en-US"/>
        </w:rPr>
        <w:t>Species</w:t>
      </w:r>
      <w:r w:rsidR="00426948" w:rsidRPr="00E43C28">
        <w:rPr>
          <w:lang w:val="ru-RU"/>
        </w:rPr>
        <w:t>+</w:t>
      </w:r>
      <w:r w:rsidR="00426948" w:rsidRPr="00DE161F">
        <w:rPr>
          <w:lang w:val="ru-RU"/>
        </w:rPr>
        <w:t>» («Вид+») (speciesplus.net) в качестве онлайнового ресурса для доступа к информации о видах, внесенных в перечни СИТЕС, Конвенции по сохранению мигрирующих видов диких животных и нормативные акты Европейского союза, касающиеся торговли объектами дикой природы. Последние аналитические материалы, подготовленные ЮНЕП-ВЦМП, были посвящены поддержке ключевых процессов СИТЕС, включая «</w:t>
      </w:r>
      <w:r w:rsidR="00426948" w:rsidRPr="00742DF1">
        <w:rPr>
          <w:lang w:val="en-US"/>
        </w:rPr>
        <w:t>Review</w:t>
      </w:r>
      <w:r w:rsidR="00426948" w:rsidRPr="00E43C28">
        <w:rPr>
          <w:lang w:val="ru-RU"/>
        </w:rPr>
        <w:t xml:space="preserve"> </w:t>
      </w:r>
      <w:r w:rsidR="00426948" w:rsidRPr="00742DF1">
        <w:rPr>
          <w:lang w:val="en-US"/>
        </w:rPr>
        <w:t>of</w:t>
      </w:r>
      <w:r w:rsidR="00426948" w:rsidRPr="00E43C28">
        <w:rPr>
          <w:lang w:val="ru-RU"/>
        </w:rPr>
        <w:t xml:space="preserve"> </w:t>
      </w:r>
      <w:r w:rsidR="00426948" w:rsidRPr="00742DF1">
        <w:rPr>
          <w:lang w:val="en-US"/>
        </w:rPr>
        <w:t>significant</w:t>
      </w:r>
      <w:r w:rsidR="00426948" w:rsidRPr="00E43C28">
        <w:rPr>
          <w:lang w:val="ru-RU"/>
        </w:rPr>
        <w:t xml:space="preserve"> </w:t>
      </w:r>
      <w:r w:rsidR="00426948" w:rsidRPr="00742DF1">
        <w:rPr>
          <w:lang w:val="en-US"/>
        </w:rPr>
        <w:t>trade</w:t>
      </w:r>
      <w:r w:rsidR="00426948" w:rsidRPr="00DE161F">
        <w:rPr>
          <w:lang w:val="ru-RU"/>
        </w:rPr>
        <w:t>» («Обзор значительной торговли») и «</w:t>
      </w:r>
      <w:r w:rsidR="00426948" w:rsidRPr="00F04942">
        <w:rPr>
          <w:lang w:val="en-US"/>
        </w:rPr>
        <w:t>Review</w:t>
      </w:r>
      <w:r w:rsidR="00426948" w:rsidRPr="00E43C28">
        <w:rPr>
          <w:lang w:val="ru-RU"/>
        </w:rPr>
        <w:t xml:space="preserve"> </w:t>
      </w:r>
      <w:r w:rsidR="00426948" w:rsidRPr="00F04942">
        <w:rPr>
          <w:lang w:val="en-US"/>
        </w:rPr>
        <w:t>of</w:t>
      </w:r>
      <w:r w:rsidR="00426948" w:rsidRPr="00E43C28">
        <w:rPr>
          <w:lang w:val="ru-RU"/>
        </w:rPr>
        <w:t xml:space="preserve"> </w:t>
      </w:r>
      <w:r w:rsidR="00426948" w:rsidRPr="00F04942">
        <w:rPr>
          <w:lang w:val="en-US"/>
        </w:rPr>
        <w:t>trade</w:t>
      </w:r>
      <w:r w:rsidR="00426948" w:rsidRPr="00E43C28">
        <w:rPr>
          <w:lang w:val="ru-RU"/>
        </w:rPr>
        <w:t xml:space="preserve"> </w:t>
      </w:r>
      <w:r w:rsidR="00426948" w:rsidRPr="00F04942">
        <w:rPr>
          <w:lang w:val="en-US"/>
        </w:rPr>
        <w:t>in</w:t>
      </w:r>
      <w:r w:rsidR="00426948" w:rsidRPr="00E43C28">
        <w:rPr>
          <w:lang w:val="ru-RU"/>
        </w:rPr>
        <w:t xml:space="preserve"> </w:t>
      </w:r>
      <w:r w:rsidR="00426948" w:rsidRPr="00F04942">
        <w:rPr>
          <w:lang w:val="en-US"/>
        </w:rPr>
        <w:t>animal</w:t>
      </w:r>
      <w:r w:rsidR="00426948" w:rsidRPr="00E43C28">
        <w:rPr>
          <w:lang w:val="ru-RU"/>
        </w:rPr>
        <w:t xml:space="preserve"> </w:t>
      </w:r>
      <w:r w:rsidR="00426948" w:rsidRPr="00F04942">
        <w:rPr>
          <w:lang w:val="en-US"/>
        </w:rPr>
        <w:t>specimens</w:t>
      </w:r>
      <w:r w:rsidR="00426948" w:rsidRPr="00E43C28">
        <w:rPr>
          <w:lang w:val="ru-RU"/>
        </w:rPr>
        <w:t xml:space="preserve"> </w:t>
      </w:r>
      <w:r w:rsidR="00426948" w:rsidRPr="00F04942">
        <w:rPr>
          <w:lang w:val="en-US"/>
        </w:rPr>
        <w:t>reported</w:t>
      </w:r>
      <w:r w:rsidR="00426948" w:rsidRPr="00E43C28">
        <w:rPr>
          <w:lang w:val="ru-RU"/>
        </w:rPr>
        <w:t xml:space="preserve"> </w:t>
      </w:r>
      <w:r w:rsidR="00426948" w:rsidRPr="00F04942">
        <w:rPr>
          <w:lang w:val="en-US"/>
        </w:rPr>
        <w:t>as</w:t>
      </w:r>
      <w:r w:rsidR="00426948" w:rsidRPr="00E43C28">
        <w:rPr>
          <w:lang w:val="ru-RU"/>
        </w:rPr>
        <w:t xml:space="preserve"> </w:t>
      </w:r>
      <w:r w:rsidR="00426948" w:rsidRPr="00F04942">
        <w:rPr>
          <w:lang w:val="en-US"/>
        </w:rPr>
        <w:t>produced</w:t>
      </w:r>
      <w:r w:rsidR="00426948" w:rsidRPr="00E43C28">
        <w:rPr>
          <w:lang w:val="ru-RU"/>
        </w:rPr>
        <w:t xml:space="preserve"> </w:t>
      </w:r>
      <w:r w:rsidR="00426948" w:rsidRPr="00F04942">
        <w:rPr>
          <w:lang w:val="en-US"/>
        </w:rPr>
        <w:t>in</w:t>
      </w:r>
      <w:r w:rsidR="00426948" w:rsidRPr="00E43C28">
        <w:rPr>
          <w:lang w:val="ru-RU"/>
        </w:rPr>
        <w:t xml:space="preserve"> </w:t>
      </w:r>
      <w:r w:rsidR="00426948" w:rsidRPr="00F04942">
        <w:rPr>
          <w:lang w:val="en-US"/>
        </w:rPr>
        <w:t>captivity</w:t>
      </w:r>
      <w:r w:rsidR="00426948" w:rsidRPr="00DE161F">
        <w:rPr>
          <w:lang w:val="ru-RU"/>
        </w:rPr>
        <w:t xml:space="preserve">» («Обзор торговли образцами животных, о которых сообщалось, что </w:t>
      </w:r>
      <w:r w:rsidR="005E561F">
        <w:rPr>
          <w:lang w:val="ru-RU"/>
        </w:rPr>
        <w:t xml:space="preserve">они </w:t>
      </w:r>
      <w:r w:rsidR="00426948" w:rsidRPr="00DE161F">
        <w:rPr>
          <w:lang w:val="ru-RU"/>
        </w:rPr>
        <w:t>были выведены в неволе», в целях содействия более эффективному регулированию международной торговли объектами дикой природы. В порядке исключения для рассмотрения Комитетом по растениям СИТЕС была подготовлена углубленная оценка состояния дел в области сохранения западноафриканского палисандра (Pterocarpus erinaceus) и торговли этим видом.</w:t>
      </w:r>
    </w:p>
    <w:p w14:paraId="6E1FAEA9" w14:textId="772953E2" w:rsidR="00426948" w:rsidRPr="00DE161F" w:rsidRDefault="0030196C" w:rsidP="00426948">
      <w:pPr>
        <w:spacing w:after="120"/>
        <w:ind w:left="1248"/>
        <w:rPr>
          <w:lang w:val="ru-RU"/>
        </w:rPr>
      </w:pPr>
      <w:r>
        <w:rPr>
          <w:lang w:val="ru-RU"/>
        </w:rPr>
        <w:t>6.</w:t>
      </w:r>
      <w:r>
        <w:rPr>
          <w:lang w:val="ru-RU"/>
        </w:rPr>
        <w:tab/>
      </w:r>
      <w:r w:rsidR="00426948" w:rsidRPr="00DE161F">
        <w:rPr>
          <w:lang w:val="ru-RU"/>
        </w:rPr>
        <w:t>ЮНЕП-ВЦМП инициировал осуществление двух важных проектов по определению и количественной оценке многочисленных угроз дикой природе и биоразнообразию, включая охоту, сельское хозяйство, загрязнение, преобразование среды обитания и инвазивные чужеродные виды. Центр разработал несколько массивов глобальных пространственных данных об этих разных угрозах, которые могут использоваться для информационного обеспечения разработки политики и принятия решений. Доступ к этим массивам будет обеспечен через такие порталы обмена данными, как Лаборатория биоразнообразия ООН, Инструмент комплексной оценки биоразнообразия и веб-сайт «Красный список видов, находящихся под угрозой исчезновения» Международного союза охраны природы и природных ресурсов (МСОП). В настоящее время разрабатываются дополнительные глобальные массивы пространственных данных о торговле мясом диких животных и объектами дикой природы, которые будут доступны для использования в ближайшие годы.</w:t>
      </w:r>
    </w:p>
    <w:p w14:paraId="507C6E8C" w14:textId="37F26BE2" w:rsidR="00426948" w:rsidRPr="00DE161F" w:rsidRDefault="0030196C" w:rsidP="00426948">
      <w:pPr>
        <w:spacing w:after="120"/>
        <w:ind w:left="1248"/>
        <w:rPr>
          <w:lang w:val="ru-RU"/>
        </w:rPr>
      </w:pPr>
      <w:r>
        <w:rPr>
          <w:lang w:val="ru-RU"/>
        </w:rPr>
        <w:t>7.</w:t>
      </w:r>
      <w:r>
        <w:rPr>
          <w:lang w:val="ru-RU"/>
        </w:rPr>
        <w:tab/>
      </w:r>
      <w:r w:rsidR="00426948" w:rsidRPr="00DE161F">
        <w:rPr>
          <w:lang w:val="ru-RU"/>
        </w:rPr>
        <w:t>ЮНЕП-ВЦМП, ЮНЕП и партнеры провели исследование взаимосвязи между законной и незаконной торговлей объектами дикой природы с целью получения информации, необходимой для регулирования торговли. В этом исследовании</w:t>
      </w:r>
      <w:r w:rsidR="00426948" w:rsidRPr="00D92D29">
        <w:rPr>
          <w:vertAlign w:val="superscript"/>
          <w:lang w:val="ru-RU"/>
        </w:rPr>
        <w:footnoteReference w:id="4"/>
      </w:r>
      <w:r w:rsidR="00426948" w:rsidRPr="00DE161F">
        <w:rPr>
          <w:lang w:val="ru-RU"/>
        </w:rPr>
        <w:t>, основанном на данных о конфискации объектов дикой природы, ввезенных в Соединенные Штаты Америки и Европейский союз, подчеркивается важность учета известных случаев незаконной торговли при установлении квот и определении экологобезопасного объема законной торговли для обоснования заключений о непричинении ущерба, выносимых в рамках СИТЕС.</w:t>
      </w:r>
    </w:p>
    <w:p w14:paraId="50A9D317" w14:textId="77777777" w:rsidR="00426948" w:rsidRPr="00426948" w:rsidRDefault="00426948" w:rsidP="00426948">
      <w:pPr>
        <w:tabs>
          <w:tab w:val="right" w:pos="851"/>
        </w:tabs>
        <w:spacing w:after="120"/>
        <w:ind w:left="1247" w:right="284" w:hanging="1247"/>
        <w:rPr>
          <w:b/>
          <w:bCs/>
          <w:sz w:val="24"/>
          <w:szCs w:val="24"/>
          <w:lang w:val="ru-RU"/>
        </w:rPr>
      </w:pPr>
      <w:r w:rsidRPr="00426948">
        <w:rPr>
          <w:b/>
          <w:bCs/>
          <w:sz w:val="24"/>
          <w:szCs w:val="24"/>
          <w:lang w:val="ru-RU"/>
        </w:rPr>
        <w:tab/>
        <w:t>B.</w:t>
      </w:r>
      <w:r w:rsidRPr="00426948">
        <w:rPr>
          <w:b/>
          <w:bCs/>
          <w:sz w:val="24"/>
          <w:szCs w:val="24"/>
          <w:lang w:val="ru-RU"/>
        </w:rPr>
        <w:tab/>
        <w:t>Укрепление правовых и нормативных систем и содействие развитию потенциала в целях эффективного обеспечения соблюдения законов о дикой природе и лесоматериалах и борьбы с незаконной торговлей объектами дикой природы</w:t>
      </w:r>
    </w:p>
    <w:p w14:paraId="1E13F838" w14:textId="134518D7" w:rsidR="00426948" w:rsidRPr="00DE161F" w:rsidRDefault="0030196C" w:rsidP="00426948">
      <w:pPr>
        <w:spacing w:after="120"/>
        <w:ind w:left="1248"/>
        <w:rPr>
          <w:lang w:val="ru-RU"/>
        </w:rPr>
      </w:pPr>
      <w:r>
        <w:rPr>
          <w:lang w:val="ru-RU"/>
        </w:rPr>
        <w:t>8.</w:t>
      </w:r>
      <w:r>
        <w:rPr>
          <w:lang w:val="ru-RU"/>
        </w:rPr>
        <w:tab/>
      </w:r>
      <w:r w:rsidR="00426948" w:rsidRPr="00DE161F">
        <w:rPr>
          <w:lang w:val="ru-RU"/>
        </w:rPr>
        <w:t>ЮНЕП разработала глобальные руководящие принципы укрепления нормативно</w:t>
      </w:r>
      <w:r w:rsidR="005E561F">
        <w:rPr>
          <w:lang w:val="ru-RU"/>
        </w:rPr>
        <w:noBreakHyphen/>
      </w:r>
      <w:r w:rsidR="00426948" w:rsidRPr="00DE161F">
        <w:rPr>
          <w:lang w:val="ru-RU"/>
        </w:rPr>
        <w:t>правовой базы для применения в отношении законной и незаконной торговли продуктами дикой природы и леса и обеспечила перевод эт</w:t>
      </w:r>
      <w:r w:rsidR="005E561F">
        <w:rPr>
          <w:lang w:val="ru-RU"/>
        </w:rPr>
        <w:t>их</w:t>
      </w:r>
      <w:r w:rsidR="00426948" w:rsidRPr="00DE161F">
        <w:rPr>
          <w:lang w:val="ru-RU"/>
        </w:rPr>
        <w:t xml:space="preserve"> руководящих принципов на французский и китайский языки (в партнерстве с Национальной академией управления лесным хозяйством и пастбищами Китая). В этой публикации, подготовленной с учетом передовых методов и накопленного опыта в области рационального использования природных ресурсов, регулирования торговли и уголовного правосудия, представлен обзор современного состояния институтов и правовой базы и изложены рекомендации, касающиеся регулирования законной торговли, предупреждения, выявления и пресечения незаконной торговли объектами дикой природой и леса.</w:t>
      </w:r>
    </w:p>
    <w:p w14:paraId="7F262E2B" w14:textId="72BBA49B" w:rsidR="00426948" w:rsidRPr="00DE161F" w:rsidRDefault="0030196C" w:rsidP="00426948">
      <w:pPr>
        <w:spacing w:after="120"/>
        <w:ind w:left="1248"/>
        <w:rPr>
          <w:lang w:val="ru-RU"/>
        </w:rPr>
      </w:pPr>
      <w:bookmarkStart w:id="1" w:name="_Hlk58253372"/>
      <w:r>
        <w:rPr>
          <w:lang w:val="ru-RU"/>
        </w:rPr>
        <w:t>9.</w:t>
      </w:r>
      <w:r>
        <w:rPr>
          <w:lang w:val="ru-RU"/>
        </w:rPr>
        <w:tab/>
      </w:r>
      <w:r w:rsidR="00426948" w:rsidRPr="00DE161F">
        <w:rPr>
          <w:lang w:val="ru-RU"/>
        </w:rPr>
        <w:t xml:space="preserve">Используя общемировую передовую практику, ЮНЕП оказывала поддержку многим странам в укреплении их национальной законодательной и директивной системы и потенциала. ЮНЕП и секретариат СИТЕС рассмотрели проект законодательства Лесото, касающегося осуществления СИТЕС, которое преследует цель устранения существенных недостатков, мешающих эффективному осуществлению Конвенции на национальном уровне, несмотря на ее ратификацию в 2004 году. Всеобъемлющий анализ выявил многочисленные пробелы в законодательстве, в том числе недостатки, связанные с выдачей соответствующих экспортных разрешений и отсутствием национального механизма контроля за обеспечением соблюдения условий, предусмотренных в разрешениях. Законопроект запрещает торговлю в нарушение </w:t>
      </w:r>
      <w:r w:rsidR="00426948" w:rsidRPr="00DE161F">
        <w:rPr>
          <w:lang w:val="ru-RU"/>
        </w:rPr>
        <w:lastRenderedPageBreak/>
        <w:t>Конвенции и предусматривает назначение органов СИТЕС, наделенных четкими полномочиями по осуществлению Конвенции, введение уголовной ответственности за незаконную торговлю и делегирование назначенному компетентному органу полномочий конфисковывать незаконно продаваемые образцы.</w:t>
      </w:r>
      <w:bookmarkStart w:id="2" w:name="_Hlk31032435"/>
      <w:bookmarkEnd w:id="2"/>
    </w:p>
    <w:bookmarkEnd w:id="1"/>
    <w:p w14:paraId="76C61FCE" w14:textId="4F338802" w:rsidR="00426948" w:rsidRPr="00DE161F" w:rsidRDefault="0030196C" w:rsidP="00426948">
      <w:pPr>
        <w:spacing w:after="120"/>
        <w:ind w:left="1248"/>
        <w:rPr>
          <w:lang w:val="ru-RU"/>
        </w:rPr>
      </w:pPr>
      <w:r>
        <w:rPr>
          <w:lang w:val="ru-RU"/>
        </w:rPr>
        <w:t>10.</w:t>
      </w:r>
      <w:r>
        <w:rPr>
          <w:lang w:val="ru-RU"/>
        </w:rPr>
        <w:tab/>
      </w:r>
      <w:r w:rsidR="00426948" w:rsidRPr="00DE161F">
        <w:rPr>
          <w:lang w:val="ru-RU"/>
        </w:rPr>
        <w:t>В Замбии ЮНЕП укрепила потенциал полицейской службы страны в области включения экологических преступлений в систему правоприменительных мер. Двадцать четыре сотрудника различного ранга приняли участие в первом из серии мероприятий по укреплению потенциала, целью которого было ознакомление с основными концепциями и принципами экологического права и предоставление информации для разработки применяемой в национальном масштабе новой программы профессиональной подготовки сотрудников полиции по вопросам экологических преступлений. Новая учебная программа, вводимая на государственном уровне, обеспечит непрерывное обучение сотрудников полицейской службы Замбии по вопросам экологических преступлений.</w:t>
      </w:r>
    </w:p>
    <w:p w14:paraId="29BF092A" w14:textId="5A0675CE" w:rsidR="00426948" w:rsidRPr="00DE161F" w:rsidRDefault="0030196C" w:rsidP="00426948">
      <w:pPr>
        <w:spacing w:after="120"/>
        <w:ind w:left="1248"/>
        <w:rPr>
          <w:lang w:val="ru-RU"/>
        </w:rPr>
      </w:pPr>
      <w:r>
        <w:rPr>
          <w:lang w:val="ru-RU"/>
        </w:rPr>
        <w:t>11.</w:t>
      </w:r>
      <w:r>
        <w:rPr>
          <w:lang w:val="ru-RU"/>
        </w:rPr>
        <w:tab/>
      </w:r>
      <w:r w:rsidR="00426948" w:rsidRPr="00DE161F">
        <w:rPr>
          <w:lang w:val="ru-RU"/>
        </w:rPr>
        <w:t>ЮНЕП оказывала помощь в повышении информированности сотрудников судебных органов Замбии по вопросам незаконной торговли объектами дикой природы и других экологических преступлений и в укреплении их соответствующего потенциала. В конце 2019</w:t>
      </w:r>
      <w:r w:rsidR="001E7652">
        <w:rPr>
          <w:lang w:val="ru-RU"/>
        </w:rPr>
        <w:t> </w:t>
      </w:r>
      <w:r w:rsidR="00426948" w:rsidRPr="00DE161F">
        <w:rPr>
          <w:lang w:val="ru-RU"/>
        </w:rPr>
        <w:t>года 25 сотрудников судебных органов приняли участие в семинаре ЮНЕП по расширению знаний в этой области. В число тем входили основополагающие концепции и принципы экологического права и актуальные вопросы современного экологического права, включая связь между экологическим правом и правами человека и вынесение приговоров за экологические преступления, включая преступления против дикой природы. В результате главный судья страны одобрил новое учебное пособие и учебную программу, которые в настоящее время используются для подготовки новых сотрудников судебных органов.</w:t>
      </w:r>
    </w:p>
    <w:p w14:paraId="20CF5651" w14:textId="7B208571" w:rsidR="00426948" w:rsidRPr="00DE161F" w:rsidRDefault="0030196C" w:rsidP="00426948">
      <w:pPr>
        <w:spacing w:after="120"/>
        <w:ind w:left="1248"/>
        <w:rPr>
          <w:lang w:val="ru-RU"/>
        </w:rPr>
      </w:pPr>
      <w:r>
        <w:rPr>
          <w:lang w:val="ru-RU"/>
        </w:rPr>
        <w:t>12.</w:t>
      </w:r>
      <w:r>
        <w:rPr>
          <w:lang w:val="ru-RU"/>
        </w:rPr>
        <w:tab/>
      </w:r>
      <w:r w:rsidR="00426948" w:rsidRPr="00DE161F">
        <w:rPr>
          <w:lang w:val="ru-RU"/>
        </w:rPr>
        <w:t>Руководство 2018 года по инициативе «Зеленая таможня» в отношении многосторонних природоохранных соглашений было переведено на языки фарси и дари в целях укреплени</w:t>
      </w:r>
      <w:r w:rsidR="007423C6">
        <w:rPr>
          <w:lang w:val="ru-RU"/>
        </w:rPr>
        <w:t>я</w:t>
      </w:r>
      <w:r w:rsidR="00426948" w:rsidRPr="00DE161F">
        <w:rPr>
          <w:lang w:val="ru-RU"/>
        </w:rPr>
        <w:t xml:space="preserve"> потенциала таможенных и пограничных служб Ирана и Афганистана в борьбе с экологическими преступлениями. В руководстве содержится обзор многосторонних природоохранных соглашений, их требований, касающихся торговли экологически чувствительными веществами и товарами, и роли сотрудников таможенных органов и служб пограничного контроля в содействии функционированию законной торговли и пресечении незаконной торговли.</w:t>
      </w:r>
    </w:p>
    <w:p w14:paraId="4D2F34E5" w14:textId="4C34066E" w:rsidR="00426948" w:rsidRPr="00DE161F" w:rsidRDefault="0030196C" w:rsidP="00426948">
      <w:pPr>
        <w:spacing w:after="120"/>
        <w:ind w:left="1248"/>
        <w:rPr>
          <w:lang w:val="ru-RU"/>
        </w:rPr>
      </w:pPr>
      <w:r>
        <w:rPr>
          <w:lang w:val="ru-RU"/>
        </w:rPr>
        <w:t>13.</w:t>
      </w:r>
      <w:r>
        <w:rPr>
          <w:lang w:val="ru-RU"/>
        </w:rPr>
        <w:tab/>
      </w:r>
      <w:r w:rsidR="00426948" w:rsidRPr="00DE161F">
        <w:rPr>
          <w:lang w:val="ru-RU"/>
        </w:rPr>
        <w:t>ЮНЕП и секретариат СИТЕС оказывали техническую поддержку шести странам региона Западной Азии: Бахрейну, Иордании, Ираку, Ливану, Оману и Сирийской Арабской Республике. В июле 2020 года ключевые представители национальных административных органов СИТЕС этих стран разработали план действий по улучшению осуществления Конвенции. Будут проведены дополнительные мероприятия в поддержку этих шести стран и других стран Западной Азии в решении конкретных технических вопросов, связанных с осуществлением Конвенции, в периоды ограничений в отношении передвижения из-за пандемии коронавирусной инфекции.</w:t>
      </w:r>
    </w:p>
    <w:p w14:paraId="270D1C5F" w14:textId="077A469F" w:rsidR="00426948" w:rsidRPr="00DE161F" w:rsidRDefault="0030196C" w:rsidP="00426948">
      <w:pPr>
        <w:spacing w:after="120"/>
        <w:ind w:left="1248"/>
        <w:rPr>
          <w:lang w:val="ru-RU"/>
        </w:rPr>
      </w:pPr>
      <w:r>
        <w:rPr>
          <w:lang w:val="ru-RU"/>
        </w:rPr>
        <w:t>14.</w:t>
      </w:r>
      <w:r>
        <w:rPr>
          <w:lang w:val="ru-RU"/>
        </w:rPr>
        <w:tab/>
      </w:r>
      <w:r w:rsidR="00426948" w:rsidRPr="00DE161F">
        <w:rPr>
          <w:lang w:val="ru-RU"/>
        </w:rPr>
        <w:t>ЮНЕП продолжала осуществлять проект Глобального экологического фонда с бюджетом 1 млн долл. США, направленный на укреплени</w:t>
      </w:r>
      <w:r w:rsidR="008A79C4">
        <w:rPr>
          <w:lang w:val="ru-RU"/>
        </w:rPr>
        <w:t>е</w:t>
      </w:r>
      <w:r w:rsidR="00426948" w:rsidRPr="00DE161F">
        <w:rPr>
          <w:lang w:val="ru-RU"/>
        </w:rPr>
        <w:t xml:space="preserve"> законодательной и директивной системы, а также системы уголовного правосудия в целях борьбы с браконьерством и незаконной торговлей объектами дикой природы в Африке. ЮНЕП также оказала техническую помощь и содействовала развитию потенциала в Южном Судане (проект с бюджетом 6 млн долл. США) и Южной Африке (проект с бюджетом 5 млн долл. США) в целях укрепления сотрудничества и координации между национальными и местными учреждениями в борьбе с преступлениями против дикой природы и повышения квалификации в области управления информацией, организации работы на месте преступления и сбора доказательств в поддержку судебного процесса.</w:t>
      </w:r>
    </w:p>
    <w:p w14:paraId="3D06208F" w14:textId="2D7E9135" w:rsidR="00426948" w:rsidRPr="00DE161F" w:rsidRDefault="0030196C" w:rsidP="00426948">
      <w:pPr>
        <w:spacing w:after="120"/>
        <w:ind w:left="1248"/>
        <w:rPr>
          <w:lang w:val="ru-RU"/>
        </w:rPr>
      </w:pPr>
      <w:r>
        <w:rPr>
          <w:lang w:val="ru-RU"/>
        </w:rPr>
        <w:t>15.</w:t>
      </w:r>
      <w:r>
        <w:rPr>
          <w:lang w:val="ru-RU"/>
        </w:rPr>
        <w:tab/>
      </w:r>
      <w:r w:rsidR="00426948" w:rsidRPr="00DE161F">
        <w:rPr>
          <w:lang w:val="ru-RU"/>
        </w:rPr>
        <w:t>ЮНЕП признала и отметила исключительные меры по борьбе с незаконной торговлей объектами дикой природы на четвертой церемонии вручения премий за вклад в охрану окружающей среды в Азии в ноябре 2019 года. Это мероприятие было организовано в партнерстве с Программой развития Организации Объединенных Наций (ПРООН), Управлением Организации Объединенных Наций по наркотикам и преступности (УНП ООН), Международной организацией уголовной полиции и СИТЕС и при поддержке правительства Норвегии. Премии присуждаются за выдающиеся достижения в области правоприменения и поощряют государственных должностных лиц и учреждения региона к борьбе с экологическими преступлениями.</w:t>
      </w:r>
    </w:p>
    <w:p w14:paraId="2F1BE2B2" w14:textId="5BF36F41" w:rsidR="00426948" w:rsidRPr="00DE161F" w:rsidRDefault="0030196C" w:rsidP="00426948">
      <w:pPr>
        <w:spacing w:after="120"/>
        <w:ind w:left="1248"/>
        <w:rPr>
          <w:lang w:val="ru-RU"/>
        </w:rPr>
      </w:pPr>
      <w:r>
        <w:rPr>
          <w:lang w:val="ru-RU"/>
        </w:rPr>
        <w:lastRenderedPageBreak/>
        <w:t>16.</w:t>
      </w:r>
      <w:r>
        <w:rPr>
          <w:lang w:val="ru-RU"/>
        </w:rPr>
        <w:tab/>
      </w:r>
      <w:r w:rsidR="00426948" w:rsidRPr="00DE161F">
        <w:rPr>
          <w:lang w:val="ru-RU"/>
        </w:rPr>
        <w:t>ЮНЕП-ВЦМП оказывал постоянную техническую поддержку Европейской комиссии в целях содействия применению нормативных актов Европейского союза в области торговли объектами дикой природы, являющихся основными механизмами осуществления СИТЕС. Завершено проведение ежегодных анализов торговли и углубленных оценок состояния видов</w:t>
      </w:r>
      <w:r w:rsidR="00426948" w:rsidRPr="00DD57C2">
        <w:rPr>
          <w:vertAlign w:val="superscript"/>
          <w:lang w:val="ru-RU"/>
        </w:rPr>
        <w:footnoteReference w:id="5"/>
      </w:r>
      <w:r w:rsidR="00426948" w:rsidRPr="00DE161F">
        <w:rPr>
          <w:lang w:val="ru-RU"/>
        </w:rPr>
        <w:t>. ЮНЕП-В</w:t>
      </w:r>
      <w:r w:rsidR="00742DF1">
        <w:rPr>
          <w:lang w:val="ru-RU"/>
        </w:rPr>
        <w:t>Ц</w:t>
      </w:r>
      <w:r w:rsidR="00426948" w:rsidRPr="00DE161F">
        <w:rPr>
          <w:lang w:val="ru-RU"/>
        </w:rPr>
        <w:t>М</w:t>
      </w:r>
      <w:r w:rsidR="00742DF1">
        <w:rPr>
          <w:lang w:val="ru-RU"/>
        </w:rPr>
        <w:t>П</w:t>
      </w:r>
      <w:r w:rsidR="00426948" w:rsidRPr="00DE161F">
        <w:rPr>
          <w:lang w:val="ru-RU"/>
        </w:rPr>
        <w:t xml:space="preserve"> оказывал техническую поддержку Европейской комиссии и проводил анализ для нее в целях улучшения осуществления и обеспечения соблюдения нормативных актов Европейского союза в области управления и торговли лесоматериалами и лесными ресурсами</w:t>
      </w:r>
      <w:r w:rsidR="00426948" w:rsidRPr="0030196C">
        <w:rPr>
          <w:vertAlign w:val="superscript"/>
          <w:lang w:val="ru-RU"/>
        </w:rPr>
        <w:footnoteReference w:id="6"/>
      </w:r>
      <w:r w:rsidR="00426948" w:rsidRPr="00DE161F">
        <w:rPr>
          <w:lang w:val="ru-RU"/>
        </w:rPr>
        <w:t>.</w:t>
      </w:r>
    </w:p>
    <w:p w14:paraId="5BD48AD9" w14:textId="55365572" w:rsidR="00426948" w:rsidRPr="00426948" w:rsidRDefault="00426948" w:rsidP="00426948">
      <w:pPr>
        <w:tabs>
          <w:tab w:val="right" w:pos="851"/>
        </w:tabs>
        <w:spacing w:after="120"/>
        <w:ind w:left="1247" w:right="284" w:hanging="1247"/>
        <w:rPr>
          <w:b/>
          <w:bCs/>
          <w:sz w:val="24"/>
          <w:szCs w:val="24"/>
          <w:lang w:val="ru-RU"/>
        </w:rPr>
      </w:pPr>
      <w:r w:rsidRPr="00426948">
        <w:rPr>
          <w:b/>
          <w:bCs/>
          <w:sz w:val="24"/>
          <w:szCs w:val="24"/>
          <w:lang w:val="ru-RU"/>
        </w:rPr>
        <w:tab/>
        <w:t>C.</w:t>
      </w:r>
      <w:r w:rsidRPr="00426948">
        <w:rPr>
          <w:b/>
          <w:bCs/>
          <w:sz w:val="24"/>
          <w:szCs w:val="24"/>
          <w:lang w:val="ru-RU"/>
        </w:rPr>
        <w:tab/>
        <w:t>Активизация международных пропагандистских усилий, направленных на разработку и осуществление стратегий по сокращению спроса на находящиеся под угрозой виды в дикой</w:t>
      </w:r>
      <w:r w:rsidR="00746755">
        <w:rPr>
          <w:b/>
          <w:bCs/>
          <w:sz w:val="24"/>
          <w:szCs w:val="24"/>
          <w:lang w:val="ru-RU"/>
        </w:rPr>
        <w:t xml:space="preserve"> природе</w:t>
      </w:r>
    </w:p>
    <w:p w14:paraId="03DF8BEA" w14:textId="61562FDD" w:rsidR="00426948" w:rsidRPr="00DE161F" w:rsidRDefault="0030196C" w:rsidP="00426948">
      <w:pPr>
        <w:spacing w:after="120"/>
        <w:ind w:left="1248"/>
        <w:rPr>
          <w:lang w:val="ru-RU"/>
        </w:rPr>
      </w:pPr>
      <w:r>
        <w:rPr>
          <w:lang w:val="ru-RU"/>
        </w:rPr>
        <w:t>17.</w:t>
      </w:r>
      <w:r>
        <w:rPr>
          <w:lang w:val="ru-RU"/>
        </w:rPr>
        <w:tab/>
      </w:r>
      <w:r w:rsidR="00426948" w:rsidRPr="00DE161F">
        <w:rPr>
          <w:lang w:val="ru-RU"/>
        </w:rPr>
        <w:t>Повышение уровня информированности общественности осуществлялось в рамках кампании «Дикая природа ради жизни» (</w:t>
      </w:r>
      <w:r w:rsidR="00426948" w:rsidRPr="00742DF1">
        <w:rPr>
          <w:lang w:val="en-US"/>
        </w:rPr>
        <w:t>Wild</w:t>
      </w:r>
      <w:r w:rsidR="00426948" w:rsidRPr="00E43C28">
        <w:rPr>
          <w:lang w:val="ru-RU"/>
        </w:rPr>
        <w:t xml:space="preserve"> </w:t>
      </w:r>
      <w:r w:rsidR="00426948" w:rsidRPr="00742DF1">
        <w:rPr>
          <w:lang w:val="en-US"/>
        </w:rPr>
        <w:t>for</w:t>
      </w:r>
      <w:r w:rsidR="00426948" w:rsidRPr="00E43C28">
        <w:rPr>
          <w:lang w:val="ru-RU"/>
        </w:rPr>
        <w:t xml:space="preserve"> </w:t>
      </w:r>
      <w:r w:rsidR="00426948" w:rsidRPr="00742DF1">
        <w:rPr>
          <w:lang w:val="en-US"/>
        </w:rPr>
        <w:t>Life</w:t>
      </w:r>
      <w:r w:rsidR="00426948" w:rsidRPr="00DE161F">
        <w:rPr>
          <w:lang w:val="ru-RU"/>
        </w:rPr>
        <w:t>)</w:t>
      </w:r>
      <w:r w:rsidR="00D91B30">
        <w:rPr>
          <w:lang w:val="ru-RU"/>
        </w:rPr>
        <w:t xml:space="preserve"> – </w:t>
      </w:r>
      <w:r w:rsidR="00426948" w:rsidRPr="00DE161F">
        <w:rPr>
          <w:lang w:val="ru-RU"/>
        </w:rPr>
        <w:t>партнерства ЮНЕП, ПРООН, УНП ООН и СИТЕС, направленного на углубление понимания социальных, экономических и экологических последствий незаконной торговли и правовых рамок, обеспечивающих защиту видов, включенны</w:t>
      </w:r>
      <w:r w:rsidR="00F25138">
        <w:rPr>
          <w:lang w:val="ru-RU"/>
        </w:rPr>
        <w:t>х</w:t>
      </w:r>
      <w:r w:rsidR="00426948" w:rsidRPr="00DE161F">
        <w:rPr>
          <w:lang w:val="ru-RU"/>
        </w:rPr>
        <w:t xml:space="preserve"> в перечень СИТЕС. Кампания охватывает 26 видов, находящихся под угрозой исчезновения, и ее веб-сайт доступен на девяти языках. Благодаря размещению веб</w:t>
      </w:r>
      <w:r>
        <w:rPr>
          <w:lang w:val="ru-RU"/>
        </w:rPr>
        <w:noBreakHyphen/>
      </w:r>
      <w:r w:rsidR="00426948" w:rsidRPr="00DE161F">
        <w:rPr>
          <w:lang w:val="ru-RU"/>
        </w:rPr>
        <w:t>сюжетов, редакционных статей, ссылок на социальные сети, экспозиций и средств интерактивного взаимодействия пользователи узнают о важной роли, которую виды играют с точки зрения здоровья биоразнообразия, об угрозах, с которыми они сталкиваются, включая незаконную торговлю, и о мерах, которые могут защитить их.</w:t>
      </w:r>
    </w:p>
    <w:p w14:paraId="320744C2" w14:textId="182E174B" w:rsidR="00426948" w:rsidRPr="00076493" w:rsidRDefault="0030196C" w:rsidP="00426948">
      <w:pPr>
        <w:spacing w:after="120"/>
        <w:ind w:left="1248"/>
        <w:rPr>
          <w:szCs w:val="20"/>
          <w:lang w:val="ru-RU"/>
        </w:rPr>
      </w:pPr>
      <w:r>
        <w:rPr>
          <w:lang w:val="ru-RU"/>
        </w:rPr>
        <w:t>18.</w:t>
      </w:r>
      <w:r>
        <w:rPr>
          <w:lang w:val="ru-RU"/>
        </w:rPr>
        <w:tab/>
      </w:r>
      <w:r w:rsidR="00426948" w:rsidRPr="00DE161F">
        <w:rPr>
          <w:lang w:val="ru-RU"/>
        </w:rPr>
        <w:t xml:space="preserve">В кампании приняли участие более 40 партнеров по работе с общественностью и распространению сообщений, и к концу 2019 года ею было охвачено более 1,2 миллиарда человек (609 миллионов через </w:t>
      </w:r>
      <w:r w:rsidR="00426948" w:rsidRPr="00742DF1">
        <w:rPr>
          <w:lang w:val="en-US"/>
        </w:rPr>
        <w:t>Weibo</w:t>
      </w:r>
      <w:r w:rsidR="00426948" w:rsidRPr="00DE161F">
        <w:rPr>
          <w:lang w:val="ru-RU"/>
        </w:rPr>
        <w:t xml:space="preserve">, 643 миллиона через </w:t>
      </w:r>
      <w:r w:rsidR="00426948" w:rsidRPr="00742DF1">
        <w:rPr>
          <w:lang w:val="en-US"/>
        </w:rPr>
        <w:t>Instagram</w:t>
      </w:r>
      <w:r w:rsidR="00426948" w:rsidRPr="00DE161F">
        <w:rPr>
          <w:lang w:val="ru-RU"/>
        </w:rPr>
        <w:t xml:space="preserve"> и 383 миллиона через </w:t>
      </w:r>
      <w:r w:rsidR="00426948" w:rsidRPr="00742DF1">
        <w:rPr>
          <w:lang w:val="en-US"/>
        </w:rPr>
        <w:t>Twitter</w:t>
      </w:r>
      <w:r w:rsidR="00426948" w:rsidRPr="00DE161F">
        <w:rPr>
          <w:lang w:val="ru-RU"/>
        </w:rPr>
        <w:t xml:space="preserve">) и было получено более 10 миллионов лайков, репостов и комментариев. Для видов, </w:t>
      </w:r>
      <w:r w:rsidR="00426948" w:rsidRPr="00076493">
        <w:rPr>
          <w:szCs w:val="20"/>
          <w:lang w:val="ru-RU"/>
        </w:rPr>
        <w:t>охваченных кампанией, в том числе панголинов, палисандра, шлемоклювого калао, снежного барса и акулы-мако, был обеспечен более высокий уровень защиты благодаря применению СИТЕС. Коммуникационная индустрия наградила кампанию «Дикая природа ради жизни» (</w:t>
      </w:r>
      <w:r w:rsidR="00426948" w:rsidRPr="00076493">
        <w:rPr>
          <w:szCs w:val="20"/>
          <w:lang w:val="en-US"/>
        </w:rPr>
        <w:t>Wild</w:t>
      </w:r>
      <w:r w:rsidR="00426948" w:rsidRPr="00076493">
        <w:rPr>
          <w:szCs w:val="20"/>
          <w:lang w:val="ru-RU"/>
        </w:rPr>
        <w:t xml:space="preserve"> </w:t>
      </w:r>
      <w:r w:rsidR="00426948" w:rsidRPr="00076493">
        <w:rPr>
          <w:szCs w:val="20"/>
          <w:lang w:val="en-US"/>
        </w:rPr>
        <w:t>for</w:t>
      </w:r>
      <w:r w:rsidR="00426948" w:rsidRPr="00076493">
        <w:rPr>
          <w:szCs w:val="20"/>
          <w:lang w:val="ru-RU"/>
        </w:rPr>
        <w:t xml:space="preserve"> </w:t>
      </w:r>
      <w:r w:rsidR="00426948" w:rsidRPr="00076493">
        <w:rPr>
          <w:szCs w:val="20"/>
          <w:lang w:val="en-US"/>
        </w:rPr>
        <w:t>Life</w:t>
      </w:r>
      <w:r w:rsidR="00426948" w:rsidRPr="00076493">
        <w:rPr>
          <w:szCs w:val="20"/>
          <w:lang w:val="ru-RU"/>
        </w:rPr>
        <w:t>) шестью международными наградами.</w:t>
      </w:r>
    </w:p>
    <w:p w14:paraId="5BE59B85" w14:textId="51BA0ADD" w:rsidR="00426948" w:rsidRPr="00DE161F" w:rsidRDefault="0030196C" w:rsidP="00426948">
      <w:pPr>
        <w:spacing w:after="120"/>
        <w:ind w:left="1248"/>
        <w:rPr>
          <w:lang w:val="ru-RU"/>
        </w:rPr>
      </w:pPr>
      <w:r w:rsidRPr="00076493">
        <w:rPr>
          <w:szCs w:val="20"/>
          <w:lang w:val="ru-RU"/>
        </w:rPr>
        <w:t>19.</w:t>
      </w:r>
      <w:r w:rsidRPr="00076493">
        <w:rPr>
          <w:szCs w:val="20"/>
          <w:lang w:val="ru-RU"/>
        </w:rPr>
        <w:tab/>
      </w:r>
      <w:r w:rsidR="00426948" w:rsidRPr="00076493">
        <w:rPr>
          <w:szCs w:val="20"/>
          <w:lang w:val="ru-RU"/>
        </w:rPr>
        <w:t xml:space="preserve">Влиятельные блогеры с 43 миллионами подписчиков в социальных сетях поддержали кампанию по случаю Международного дня снежного </w:t>
      </w:r>
      <w:r w:rsidR="00076493" w:rsidRPr="00076493">
        <w:rPr>
          <w:szCs w:val="20"/>
          <w:lang w:val="ru-RU"/>
        </w:rPr>
        <w:t>барса</w:t>
      </w:r>
      <w:r w:rsidR="00426948" w:rsidRPr="00076493">
        <w:rPr>
          <w:szCs w:val="20"/>
          <w:lang w:val="ru-RU"/>
        </w:rPr>
        <w:t xml:space="preserve">, начатую ЮНЕП в партнерстве с </w:t>
      </w:r>
      <w:r w:rsidR="00426948" w:rsidRPr="00076493">
        <w:rPr>
          <w:szCs w:val="20"/>
          <w:lang w:val="en-US"/>
        </w:rPr>
        <w:t>Adidas</w:t>
      </w:r>
      <w:r w:rsidR="00426948" w:rsidRPr="00076493">
        <w:rPr>
          <w:szCs w:val="20"/>
          <w:lang w:val="ru-RU"/>
        </w:rPr>
        <w:t xml:space="preserve"> </w:t>
      </w:r>
      <w:r w:rsidR="00426948" w:rsidRPr="00076493">
        <w:rPr>
          <w:szCs w:val="20"/>
          <w:lang w:val="en-US"/>
        </w:rPr>
        <w:t>Runtastic</w:t>
      </w:r>
      <w:r w:rsidR="00426948" w:rsidRPr="00076493">
        <w:rPr>
          <w:szCs w:val="20"/>
          <w:lang w:val="ru-RU"/>
        </w:rPr>
        <w:t xml:space="preserve"> в октябре 2019 года. В результате веб-сайт ЮНЕП посетили пользователи из 10 городов, которые ранее никогда не фигурировали в аналитических обзорах ЮНЕП, но которые являются крупными точками спроса на снежного </w:t>
      </w:r>
      <w:r w:rsidR="00076493" w:rsidRPr="00076493">
        <w:rPr>
          <w:szCs w:val="20"/>
          <w:lang w:val="ru-RU"/>
        </w:rPr>
        <w:t>барса</w:t>
      </w:r>
      <w:r w:rsidR="00426948" w:rsidRPr="00076493">
        <w:rPr>
          <w:szCs w:val="20"/>
          <w:lang w:val="ru-RU"/>
        </w:rPr>
        <w:t xml:space="preserve"> и/или торговли им. Опираясь на успех этой программы, </w:t>
      </w:r>
      <w:r w:rsidR="00426948" w:rsidRPr="00076493">
        <w:rPr>
          <w:szCs w:val="20"/>
          <w:lang w:val="en-US"/>
        </w:rPr>
        <w:t>Adidas</w:t>
      </w:r>
      <w:r w:rsidR="00426948" w:rsidRPr="00076493">
        <w:rPr>
          <w:szCs w:val="20"/>
          <w:lang w:val="ru-RU"/>
        </w:rPr>
        <w:t xml:space="preserve"> </w:t>
      </w:r>
      <w:r w:rsidR="00426948" w:rsidRPr="00076493">
        <w:rPr>
          <w:szCs w:val="20"/>
          <w:lang w:val="en-US"/>
        </w:rPr>
        <w:t>Runtastic</w:t>
      </w:r>
      <w:r w:rsidR="00426948" w:rsidRPr="00076493">
        <w:rPr>
          <w:szCs w:val="20"/>
          <w:lang w:val="ru-RU"/>
        </w:rPr>
        <w:t xml:space="preserve"> и ЮНЕП вновь объединили свои усилия в запуске задания «</w:t>
      </w:r>
      <w:r w:rsidR="00426948" w:rsidRPr="00076493">
        <w:rPr>
          <w:szCs w:val="20"/>
          <w:lang w:val="en-US"/>
        </w:rPr>
        <w:t>Run</w:t>
      </w:r>
      <w:r w:rsidR="00426948" w:rsidRPr="00076493">
        <w:rPr>
          <w:szCs w:val="20"/>
          <w:lang w:val="ru-RU"/>
        </w:rPr>
        <w:t xml:space="preserve"> </w:t>
      </w:r>
      <w:r w:rsidR="00426948" w:rsidRPr="00076493">
        <w:rPr>
          <w:szCs w:val="20"/>
          <w:lang w:val="en-US"/>
        </w:rPr>
        <w:t>Wild</w:t>
      </w:r>
      <w:r w:rsidR="00426948" w:rsidRPr="00076493">
        <w:rPr>
          <w:szCs w:val="20"/>
          <w:lang w:val="ru-RU"/>
        </w:rPr>
        <w:t>» («Дикий забег»), приуроченного к семьдесят пятой</w:t>
      </w:r>
      <w:r w:rsidR="00426948" w:rsidRPr="00076493">
        <w:rPr>
          <w:lang w:val="ru-RU"/>
        </w:rPr>
        <w:t xml:space="preserve"> </w:t>
      </w:r>
      <w:r w:rsidR="00426948" w:rsidRPr="00DE161F">
        <w:rPr>
          <w:lang w:val="ru-RU"/>
        </w:rPr>
        <w:t>сессии Генеральной Ассамблеи в 2020 году, в целях обеспечения участия миллиона бегунов для миллиона видов, которые в настоящее время находятся под угрозой исчезновения.</w:t>
      </w:r>
    </w:p>
    <w:p w14:paraId="128C1D61" w14:textId="4B3BEC97" w:rsidR="00426948" w:rsidRPr="00DE161F" w:rsidRDefault="0030196C" w:rsidP="00426948">
      <w:pPr>
        <w:spacing w:after="240"/>
        <w:ind w:left="1248"/>
        <w:rPr>
          <w:lang w:val="ru-RU"/>
        </w:rPr>
      </w:pPr>
      <w:r>
        <w:rPr>
          <w:lang w:val="ru-RU"/>
        </w:rPr>
        <w:t>20.</w:t>
      </w:r>
      <w:r>
        <w:rPr>
          <w:lang w:val="ru-RU"/>
        </w:rPr>
        <w:tab/>
      </w:r>
      <w:r w:rsidR="00426948" w:rsidRPr="00DE161F">
        <w:rPr>
          <w:lang w:val="ru-RU"/>
        </w:rPr>
        <w:t xml:space="preserve">В связи с проведением </w:t>
      </w:r>
      <w:r w:rsidR="006B5F9A">
        <w:rPr>
          <w:lang w:val="ru-RU"/>
        </w:rPr>
        <w:t>3</w:t>
      </w:r>
      <w:r w:rsidR="00426948" w:rsidRPr="00DE161F">
        <w:rPr>
          <w:lang w:val="ru-RU"/>
        </w:rPr>
        <w:t xml:space="preserve"> марта 2020 года Всемирного дня дикой природы, посвященного теме «Поддержание всего живого на земле», кампании #</w:t>
      </w:r>
      <w:r w:rsidR="00426948" w:rsidRPr="00E62C1C">
        <w:rPr>
          <w:lang w:val="en-US"/>
        </w:rPr>
        <w:t>WildforLife</w:t>
      </w:r>
      <w:r w:rsidR="00426948" w:rsidRPr="00DE161F">
        <w:rPr>
          <w:lang w:val="ru-RU"/>
        </w:rPr>
        <w:t xml:space="preserve"> и #GlowingGone объединили свои усилия по информированию пользователей о различных угрозах коралловым рифам, включая незаконную торговлю объектами дикой природы. Лайки, репосты и комментарии показывают, что в этой кампании приняли участие более 4,2 миллиона человек, при этом глобальные активисты, включая первого заместителя Генерального секретаря Организации Объединенных Наций Амину Дж. Мохаммед, посланца мира Джейн Гудолл и защитников океана Эшлан и Филиппа Кусто, придали импульс этой кампании.</w:t>
      </w:r>
      <w:bookmarkStart w:id="4" w:name="_Hlk45730531"/>
    </w:p>
    <w:bookmarkEnd w:id="4"/>
    <w:p w14:paraId="244FC079" w14:textId="6FF7D579" w:rsidR="00426948" w:rsidRPr="00426948" w:rsidRDefault="00426948" w:rsidP="00426948">
      <w:pPr>
        <w:tabs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  <w:lang w:val="ru-RU"/>
        </w:rPr>
      </w:pPr>
      <w:r w:rsidRPr="00426948">
        <w:rPr>
          <w:b/>
          <w:bCs/>
          <w:sz w:val="28"/>
          <w:szCs w:val="28"/>
          <w:lang w:val="ru-RU"/>
        </w:rPr>
        <w:tab/>
        <w:t>II.</w:t>
      </w:r>
      <w:r w:rsidRPr="00426948">
        <w:rPr>
          <w:b/>
          <w:bCs/>
          <w:sz w:val="28"/>
          <w:szCs w:val="28"/>
          <w:lang w:val="ru-RU"/>
        </w:rPr>
        <w:tab/>
        <w:t>Накопленный опыт</w:t>
      </w:r>
    </w:p>
    <w:p w14:paraId="22979835" w14:textId="497ACC53" w:rsidR="00426948" w:rsidRPr="00DE161F" w:rsidRDefault="0030196C" w:rsidP="00426948">
      <w:pPr>
        <w:spacing w:after="120"/>
        <w:ind w:left="1248"/>
        <w:rPr>
          <w:lang w:val="ru-RU"/>
        </w:rPr>
      </w:pPr>
      <w:r>
        <w:rPr>
          <w:lang w:val="ru-RU"/>
        </w:rPr>
        <w:t>21.</w:t>
      </w:r>
      <w:r>
        <w:rPr>
          <w:lang w:val="ru-RU"/>
        </w:rPr>
        <w:tab/>
      </w:r>
      <w:r w:rsidR="00426948" w:rsidRPr="00DE161F">
        <w:rPr>
          <w:lang w:val="ru-RU"/>
        </w:rPr>
        <w:t>Необходимо развивать и поддерживать более тесное сотрудничество между сообществами, занимающимися вопросами здоровья человека, животных и окружающей среды, в разработке и осуществлении мер по борьбе с незаконной торговлей объектами дикой природы и леса в рамках подхода «Единое здоровье».</w:t>
      </w:r>
    </w:p>
    <w:p w14:paraId="2CB6F036" w14:textId="0AC371BA" w:rsidR="00426948" w:rsidRPr="00DE161F" w:rsidRDefault="0030196C" w:rsidP="00426948">
      <w:pPr>
        <w:spacing w:after="120"/>
        <w:ind w:left="1248"/>
        <w:rPr>
          <w:lang w:val="ru-RU"/>
        </w:rPr>
      </w:pPr>
      <w:r>
        <w:rPr>
          <w:lang w:val="ru-RU"/>
        </w:rPr>
        <w:t>22.</w:t>
      </w:r>
      <w:r>
        <w:rPr>
          <w:lang w:val="ru-RU"/>
        </w:rPr>
        <w:tab/>
      </w:r>
      <w:r w:rsidR="00426948" w:rsidRPr="00DE161F">
        <w:rPr>
          <w:lang w:val="ru-RU"/>
        </w:rPr>
        <w:t xml:space="preserve">Коренные народы и местные общины могут играть ключевую роль в борьбе с незаконной торговлей объектами дикой природы, и им следует предоставить больше </w:t>
      </w:r>
      <w:r w:rsidR="00426948" w:rsidRPr="00DE161F">
        <w:rPr>
          <w:lang w:val="ru-RU"/>
        </w:rPr>
        <w:lastRenderedPageBreak/>
        <w:t>возможностей для выражения своих взглядов, приоритетов и перспектив и их учета в политике и принятии решений на местном, национальном и международном уровнях в областях, имеющих отношение к дикой природе.</w:t>
      </w:r>
    </w:p>
    <w:p w14:paraId="012A21FC" w14:textId="008D06EC" w:rsidR="00426948" w:rsidRPr="00DE161F" w:rsidRDefault="00DD57C2" w:rsidP="00426948">
      <w:pPr>
        <w:spacing w:after="240"/>
        <w:ind w:left="1248"/>
        <w:rPr>
          <w:lang w:val="ru-RU"/>
        </w:rPr>
      </w:pPr>
      <w:r>
        <w:rPr>
          <w:lang w:val="ru-RU"/>
        </w:rPr>
        <w:t>23.</w:t>
      </w:r>
      <w:r>
        <w:rPr>
          <w:lang w:val="ru-RU"/>
        </w:rPr>
        <w:tab/>
      </w:r>
      <w:r w:rsidR="00426948" w:rsidRPr="00DE161F">
        <w:rPr>
          <w:lang w:val="ru-RU"/>
        </w:rPr>
        <w:t>Незаконная торговля объектами дикой природы по-прежнему представляет собой серьезную угрозу для биоразнообразия, однако для сохранения дикой природы необходимо бороться с многочисленными и часто взаимосвязанными угрозами, с которыми сталкивается дикая природа, в том числе в связи с утратой и фрагментацией среды обитания, загрязнением, инвазивными видами и изменением климата.</w:t>
      </w:r>
    </w:p>
    <w:p w14:paraId="48667645" w14:textId="77777777" w:rsidR="00426948" w:rsidRPr="00426948" w:rsidRDefault="00426948" w:rsidP="00426948">
      <w:pPr>
        <w:tabs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  <w:lang w:val="ru-RU"/>
        </w:rPr>
      </w:pPr>
      <w:r w:rsidRPr="00426948">
        <w:rPr>
          <w:b/>
          <w:bCs/>
          <w:sz w:val="28"/>
          <w:szCs w:val="28"/>
          <w:lang w:val="ru-RU"/>
        </w:rPr>
        <w:tab/>
        <w:t>III.</w:t>
      </w:r>
      <w:r w:rsidRPr="00426948">
        <w:rPr>
          <w:b/>
          <w:bCs/>
          <w:sz w:val="28"/>
          <w:szCs w:val="28"/>
          <w:lang w:val="ru-RU"/>
        </w:rPr>
        <w:tab/>
        <w:t>Рекомендации и предлагаемые меры</w:t>
      </w:r>
    </w:p>
    <w:p w14:paraId="1DD417FA" w14:textId="33E75863" w:rsidR="00426948" w:rsidRPr="00DE161F" w:rsidRDefault="00DD57C2" w:rsidP="00426948">
      <w:pPr>
        <w:spacing w:after="120"/>
        <w:ind w:left="1248"/>
        <w:rPr>
          <w:lang w:val="ru-RU"/>
        </w:rPr>
      </w:pPr>
      <w:r>
        <w:rPr>
          <w:lang w:val="ru-RU"/>
        </w:rPr>
        <w:t>24.</w:t>
      </w:r>
      <w:r>
        <w:rPr>
          <w:lang w:val="ru-RU"/>
        </w:rPr>
        <w:tab/>
      </w:r>
      <w:r w:rsidR="00426948" w:rsidRPr="00DE161F">
        <w:rPr>
          <w:lang w:val="ru-RU"/>
        </w:rPr>
        <w:t>Ассамблея по окружающей среде, возможно, пожелает рассмотреть вопрос об укреплении экологических аспектов подхода «Единое здоровье» и использовании экспертов ЮНЕП и других экспертов-экологов путем включения соответствующей работы в мандат ЮНЕП и расширения экспертных знаний в области окружающей среды в рамках существующего трехстороннего альянса Всемирной организаци</w:t>
      </w:r>
      <w:r w:rsidR="00364ADA">
        <w:rPr>
          <w:lang w:val="ru-RU"/>
        </w:rPr>
        <w:t>и</w:t>
      </w:r>
      <w:r w:rsidR="00426948" w:rsidRPr="00DE161F">
        <w:rPr>
          <w:lang w:val="ru-RU"/>
        </w:rPr>
        <w:t xml:space="preserve"> здравоохранения, Продовольственной и сельскохозяйственной организации Объединенных Наций и Всемирной организации здоровья животных.</w:t>
      </w:r>
    </w:p>
    <w:p w14:paraId="6CA887C4" w14:textId="732DDC38" w:rsidR="00426948" w:rsidRPr="00DE161F" w:rsidRDefault="00DD57C2" w:rsidP="00426948">
      <w:pPr>
        <w:spacing w:after="120"/>
        <w:ind w:left="1248"/>
        <w:rPr>
          <w:lang w:val="ru-RU"/>
        </w:rPr>
      </w:pPr>
      <w:r>
        <w:rPr>
          <w:lang w:val="ru-RU"/>
        </w:rPr>
        <w:t>25.</w:t>
      </w:r>
      <w:r>
        <w:rPr>
          <w:lang w:val="ru-RU"/>
        </w:rPr>
        <w:tab/>
      </w:r>
      <w:r w:rsidR="00426948" w:rsidRPr="00DE161F">
        <w:rPr>
          <w:lang w:val="ru-RU"/>
        </w:rPr>
        <w:t>Ассамблея по окружающей среде, возможно, пожелает рассмотреть вопрос о том, чтобы рекомендовать государствам-членам разрабатывать и осуществлять при поддержке Директора</w:t>
      </w:r>
      <w:r w:rsidR="00A36EAD">
        <w:rPr>
          <w:lang w:val="ru-RU"/>
        </w:rPr>
        <w:noBreakHyphen/>
      </w:r>
      <w:r w:rsidR="00426948" w:rsidRPr="00DE161F">
        <w:rPr>
          <w:lang w:val="ru-RU"/>
        </w:rPr>
        <w:t>исполнителя меры для борьбы с преступлениями, оказывающими серьезное воздействие на окружающую среду, а также для продолжения усилий по наращиванию потенциала участников правоохранительной системы в целях обеспечения полного понимания тяжести преступлений, связанных с незаконной торговлей объектами дикой природы и леса.</w:t>
      </w:r>
    </w:p>
    <w:p w14:paraId="186D6204" w14:textId="74221FED" w:rsidR="00426948" w:rsidRPr="00DE161F" w:rsidRDefault="00DD57C2" w:rsidP="00426948">
      <w:pPr>
        <w:spacing w:after="120"/>
        <w:ind w:left="1248"/>
        <w:rPr>
          <w:lang w:val="ru-RU"/>
        </w:rPr>
      </w:pPr>
      <w:r>
        <w:rPr>
          <w:lang w:val="ru-RU"/>
        </w:rPr>
        <w:t>26.</w:t>
      </w:r>
      <w:r>
        <w:rPr>
          <w:lang w:val="ru-RU"/>
        </w:rPr>
        <w:tab/>
      </w:r>
      <w:r w:rsidR="00426948" w:rsidRPr="00DE161F">
        <w:rPr>
          <w:lang w:val="ru-RU"/>
        </w:rPr>
        <w:t>Ассамблея по окружающей среде, возможно, пожелает рассмотреть вопрос о том, чтобы настоятельно призвать государства-члены рассмотреть пути расширения возможностей коренных народов и местных общин для участия в процессах принятия решений, имеющих отношение к дикой природе, в том числе (в соответствующих случаях) путем признания необходимости этого в официальных заявлениях, а также установления четких и доступных каналов для получения необходимой информации в целях обеспечения более глубокого и конструктивного взаимодействия на всех уровнях.</w:t>
      </w:r>
    </w:p>
    <w:p w14:paraId="3755F803" w14:textId="10CD1979" w:rsidR="00426948" w:rsidRPr="00DE161F" w:rsidRDefault="00DD57C2" w:rsidP="00426948">
      <w:pPr>
        <w:spacing w:after="120"/>
        <w:ind w:left="1248"/>
        <w:rPr>
          <w:lang w:val="ru-RU"/>
        </w:rPr>
      </w:pPr>
      <w:r>
        <w:rPr>
          <w:lang w:val="ru-RU"/>
        </w:rPr>
        <w:t>27.</w:t>
      </w:r>
      <w:r>
        <w:rPr>
          <w:lang w:val="ru-RU"/>
        </w:rPr>
        <w:tab/>
      </w:r>
      <w:r w:rsidR="00426948" w:rsidRPr="00DE161F">
        <w:rPr>
          <w:lang w:val="ru-RU"/>
        </w:rPr>
        <w:t>Ассамблея по окружающей среде, возможно, пожелает рассмотреть вопрос о расширении мандата Директора-исполнителя и оказании ему поддержки в целях охвата более широких угроз дикой природе и биоразнообразию, выходящих за рамки незаконной торговли объектами дикой природы, в том числе путем анализа и разработки мер по устранению одновременно действующих угроз, в целях выявления областей, в которых наиболее необходимы решительные и скоординированные ответные меры политики как в глобальном, так и национальном масштабе.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8"/>
        <w:gridCol w:w="1899"/>
        <w:gridCol w:w="1899"/>
        <w:gridCol w:w="1900"/>
        <w:gridCol w:w="1900"/>
      </w:tblGrid>
      <w:tr w:rsidR="005D73F1" w:rsidRPr="004C4061" w14:paraId="7F5EEF98" w14:textId="77777777" w:rsidTr="00426948">
        <w:tc>
          <w:tcPr>
            <w:tcW w:w="1898" w:type="dxa"/>
          </w:tcPr>
          <w:p w14:paraId="704CB072" w14:textId="77777777" w:rsidR="005D73F1" w:rsidRDefault="005D73F1" w:rsidP="001409C7">
            <w:pPr>
              <w:spacing w:after="120"/>
              <w:rPr>
                <w:lang w:val="ru-RU"/>
              </w:rPr>
            </w:pPr>
          </w:p>
        </w:tc>
        <w:tc>
          <w:tcPr>
            <w:tcW w:w="1899" w:type="dxa"/>
          </w:tcPr>
          <w:p w14:paraId="4919F282" w14:textId="77777777" w:rsidR="005D73F1" w:rsidRDefault="005D73F1" w:rsidP="001409C7">
            <w:pPr>
              <w:spacing w:after="120"/>
              <w:rPr>
                <w:lang w:val="ru-RU"/>
              </w:rPr>
            </w:pPr>
          </w:p>
        </w:tc>
        <w:tc>
          <w:tcPr>
            <w:tcW w:w="1899" w:type="dxa"/>
            <w:tcBorders>
              <w:bottom w:val="single" w:sz="4" w:space="0" w:color="auto"/>
            </w:tcBorders>
          </w:tcPr>
          <w:p w14:paraId="0379510D" w14:textId="77777777" w:rsidR="005D73F1" w:rsidRDefault="005D73F1" w:rsidP="00123DE2">
            <w:pPr>
              <w:spacing w:before="120" w:after="120"/>
              <w:rPr>
                <w:lang w:val="ru-RU"/>
              </w:rPr>
            </w:pPr>
          </w:p>
        </w:tc>
        <w:tc>
          <w:tcPr>
            <w:tcW w:w="1900" w:type="dxa"/>
          </w:tcPr>
          <w:p w14:paraId="602721CF" w14:textId="77777777" w:rsidR="005D73F1" w:rsidRDefault="005D73F1" w:rsidP="001409C7">
            <w:pPr>
              <w:spacing w:after="120"/>
              <w:rPr>
                <w:lang w:val="ru-RU"/>
              </w:rPr>
            </w:pPr>
          </w:p>
        </w:tc>
        <w:tc>
          <w:tcPr>
            <w:tcW w:w="1900" w:type="dxa"/>
          </w:tcPr>
          <w:p w14:paraId="5848E3FB" w14:textId="77777777" w:rsidR="005D73F1" w:rsidRDefault="005D73F1" w:rsidP="001409C7">
            <w:pPr>
              <w:spacing w:after="120"/>
              <w:rPr>
                <w:lang w:val="ru-RU"/>
              </w:rPr>
            </w:pPr>
          </w:p>
        </w:tc>
      </w:tr>
    </w:tbl>
    <w:p w14:paraId="7E437DBD" w14:textId="77777777" w:rsidR="005D73F1" w:rsidRDefault="005D73F1" w:rsidP="001409C7">
      <w:pPr>
        <w:spacing w:after="120"/>
        <w:rPr>
          <w:lang w:val="ru-RU"/>
        </w:rPr>
      </w:pPr>
    </w:p>
    <w:sectPr w:rsidR="005D73F1" w:rsidSect="0009543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18C165" w14:textId="77777777" w:rsidR="008B3A13" w:rsidRDefault="008B3A13">
      <w:r>
        <w:separator/>
      </w:r>
    </w:p>
  </w:endnote>
  <w:endnote w:type="continuationSeparator" w:id="0">
    <w:p w14:paraId="2EA8653D" w14:textId="77777777" w:rsidR="008B3A13" w:rsidRDefault="008B3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BB5CF" w14:textId="77777777" w:rsidR="00431BBF" w:rsidRDefault="00431BBF" w:rsidP="00455F0E">
    <w:pPr>
      <w:pStyle w:val="Footer"/>
      <w:tabs>
        <w:tab w:val="clear" w:pos="4320"/>
        <w:tab w:val="clear" w:pos="8640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7155A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6A4FB" w14:textId="77777777" w:rsidR="00431BBF" w:rsidRDefault="00431BBF" w:rsidP="00256D2A">
    <w:pPr>
      <w:pStyle w:val="Footer"/>
      <w:tabs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7155A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25DCC" w14:textId="3A955451" w:rsidR="00256D2A" w:rsidRPr="001409C7" w:rsidRDefault="00431BBF" w:rsidP="00256D2A">
    <w:pPr>
      <w:spacing w:before="60" w:after="120"/>
    </w:pPr>
    <w:r>
      <w:rPr>
        <w:lang w:val="ru-RU"/>
      </w:rPr>
      <w:t>K</w:t>
    </w:r>
    <w:r w:rsidR="00482795">
      <w:t>20</w:t>
    </w:r>
    <w:r>
      <w:rPr>
        <w:lang w:val="ru-RU"/>
      </w:rPr>
      <w:t>0</w:t>
    </w:r>
    <w:r w:rsidR="00482795">
      <w:t>2</w:t>
    </w:r>
    <w:r w:rsidR="00287449">
      <w:t>7</w:t>
    </w:r>
    <w:r w:rsidR="00A54230">
      <w:t>5</w:t>
    </w:r>
    <w:r w:rsidR="00287449">
      <w:t>6</w:t>
    </w:r>
    <w:r>
      <w:rPr>
        <w:lang w:val="en-US"/>
      </w:rPr>
      <w:t xml:space="preserve">      </w:t>
    </w:r>
    <w:r w:rsidR="007C2C7B">
      <w:rPr>
        <w:lang w:val="en-US"/>
      </w:rPr>
      <w:t>0</w:t>
    </w:r>
    <w:r w:rsidR="004C4061">
      <w:t>40</w:t>
    </w:r>
    <w:r w:rsidR="00482795">
      <w:rPr>
        <w:lang w:val="en-US"/>
      </w:rPr>
      <w:t>12</w:t>
    </w:r>
    <w:r w:rsidR="004C4061">
      <w:rPr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60B8B9" w14:textId="77777777" w:rsidR="008B3A13" w:rsidRDefault="008B3A13">
      <w:pPr>
        <w:tabs>
          <w:tab w:val="left" w:pos="624"/>
        </w:tabs>
        <w:spacing w:before="60"/>
        <w:ind w:left="624"/>
        <w:rPr>
          <w:sz w:val="18"/>
          <w:szCs w:val="18"/>
        </w:rPr>
      </w:pPr>
      <w:r>
        <w:rPr>
          <w:sz w:val="18"/>
          <w:szCs w:val="18"/>
        </w:rPr>
        <w:separator/>
      </w:r>
    </w:p>
  </w:footnote>
  <w:footnote w:type="continuationSeparator" w:id="0">
    <w:p w14:paraId="176F4828" w14:textId="77777777" w:rsidR="008B3A13" w:rsidRDefault="008B3A13">
      <w:r>
        <w:continuationSeparator/>
      </w:r>
    </w:p>
  </w:footnote>
  <w:footnote w:id="1">
    <w:p w14:paraId="31698D08" w14:textId="77A92A61" w:rsidR="007123EC" w:rsidRPr="007123EC" w:rsidRDefault="007123EC">
      <w:pPr>
        <w:pStyle w:val="FootnoteText"/>
        <w:rPr>
          <w:szCs w:val="18"/>
          <w:lang w:val="ru-RU"/>
        </w:rPr>
      </w:pPr>
      <w:r w:rsidRPr="007123EC">
        <w:rPr>
          <w:rStyle w:val="FootnoteReference"/>
          <w:sz w:val="18"/>
          <w:vertAlign w:val="baseline"/>
          <w:lang w:val="ru-RU"/>
        </w:rPr>
        <w:t>*</w:t>
      </w:r>
      <w:r w:rsidRPr="007123EC">
        <w:rPr>
          <w:szCs w:val="18"/>
          <w:lang w:val="ru-RU"/>
        </w:rPr>
        <w:tab/>
      </w:r>
      <w:r w:rsidRPr="00286091">
        <w:rPr>
          <w:lang w:val="ru-RU"/>
        </w:rPr>
        <w:t>В соответствии с решением, принятым на совместном совещании бюро Ассамблеи Организации Объединенных Наций по окружающей среде и Комитета постоянных представителей, состоявшемся 1</w:t>
      </w:r>
      <w:r>
        <w:t> </w:t>
      </w:r>
      <w:r w:rsidRPr="00286091">
        <w:rPr>
          <w:lang w:val="ru-RU"/>
        </w:rPr>
        <w:t>декабря 2020 года, пятая сессия Ассамблеи, как ожидается, будет закрыта 23 февраля 2021 года и возобновится в феврале 2022 года в виде очного совещания.</w:t>
      </w:r>
    </w:p>
  </w:footnote>
  <w:footnote w:id="2">
    <w:p w14:paraId="5B4BF51C" w14:textId="61C8D6F0" w:rsidR="007123EC" w:rsidRPr="00E43C28" w:rsidRDefault="007123EC">
      <w:pPr>
        <w:pStyle w:val="FootnoteText"/>
        <w:rPr>
          <w:szCs w:val="18"/>
        </w:rPr>
      </w:pPr>
      <w:r w:rsidRPr="007123EC">
        <w:rPr>
          <w:rStyle w:val="FootnoteReference"/>
          <w:sz w:val="18"/>
          <w:vertAlign w:val="baseline"/>
        </w:rPr>
        <w:t>**</w:t>
      </w:r>
      <w:r w:rsidRPr="007123EC">
        <w:rPr>
          <w:szCs w:val="18"/>
        </w:rPr>
        <w:tab/>
      </w:r>
      <w:r w:rsidRPr="007123EC">
        <w:rPr>
          <w:rStyle w:val="FootnoteReference"/>
          <w:sz w:val="18"/>
          <w:vertAlign w:val="baseline"/>
        </w:rPr>
        <w:t>UNEP/EA.</w:t>
      </w:r>
      <w:r w:rsidRPr="007123EC">
        <w:rPr>
          <w:szCs w:val="18"/>
        </w:rPr>
        <w:t>5</w:t>
      </w:r>
      <w:r w:rsidRPr="007123EC">
        <w:rPr>
          <w:rStyle w:val="FootnoteReference"/>
          <w:sz w:val="18"/>
          <w:vertAlign w:val="baseline"/>
        </w:rPr>
        <w:t>/</w:t>
      </w:r>
      <w:r w:rsidRPr="007123EC">
        <w:rPr>
          <w:szCs w:val="18"/>
        </w:rPr>
        <w:t>1</w:t>
      </w:r>
      <w:r w:rsidR="00C967DD" w:rsidRPr="00E43C28">
        <w:rPr>
          <w:szCs w:val="18"/>
        </w:rPr>
        <w:t>.</w:t>
      </w:r>
    </w:p>
  </w:footnote>
  <w:footnote w:id="3">
    <w:p w14:paraId="78186CA5" w14:textId="1BE345BF" w:rsidR="00426948" w:rsidRPr="0030196C" w:rsidRDefault="00426948" w:rsidP="0030196C">
      <w:pPr>
        <w:pStyle w:val="FootnoteText"/>
        <w:rPr>
          <w:szCs w:val="18"/>
        </w:rPr>
      </w:pPr>
      <w:r w:rsidRPr="0030196C">
        <w:rPr>
          <w:rStyle w:val="FootnoteReference"/>
          <w:sz w:val="18"/>
          <w:lang w:val="ru-RU"/>
        </w:rPr>
        <w:footnoteRef/>
      </w:r>
      <w:r w:rsidR="0030196C" w:rsidRPr="0030196C">
        <w:rPr>
          <w:szCs w:val="18"/>
        </w:rPr>
        <w:tab/>
      </w:r>
      <w:r w:rsidRPr="0030196C">
        <w:rPr>
          <w:szCs w:val="18"/>
        </w:rPr>
        <w:t xml:space="preserve">Cooney, R. and others (2018), </w:t>
      </w:r>
      <w:r w:rsidRPr="0030196C">
        <w:rPr>
          <w:i/>
          <w:iCs/>
          <w:szCs w:val="18"/>
        </w:rPr>
        <w:t>Wild life, Wild Livelihoods: Involving Communities in Sustainable Wildlife Management and Combatting the Illegal Wildlife Trade</w:t>
      </w:r>
      <w:r w:rsidRPr="0030196C">
        <w:rPr>
          <w:szCs w:val="18"/>
        </w:rPr>
        <w:t xml:space="preserve"> (Nairobi: UNEP) (https://wedocs.unep.org/bitstream/handle/20.500.11822/22864/WLWL_Report_web.pdf).</w:t>
      </w:r>
    </w:p>
  </w:footnote>
  <w:footnote w:id="4">
    <w:p w14:paraId="5C0CE2D0" w14:textId="50253695" w:rsidR="00426948" w:rsidRPr="0030196C" w:rsidRDefault="00426948" w:rsidP="0030196C">
      <w:pPr>
        <w:pStyle w:val="FootnoteText"/>
        <w:rPr>
          <w:szCs w:val="18"/>
        </w:rPr>
      </w:pPr>
      <w:r w:rsidRPr="0030196C">
        <w:rPr>
          <w:rStyle w:val="FootnoteReference"/>
          <w:sz w:val="18"/>
          <w:lang w:val="ru-RU"/>
        </w:rPr>
        <w:footnoteRef/>
      </w:r>
      <w:r w:rsidR="0030196C">
        <w:rPr>
          <w:szCs w:val="18"/>
        </w:rPr>
        <w:tab/>
      </w:r>
      <w:r w:rsidRPr="0030196C">
        <w:rPr>
          <w:szCs w:val="18"/>
        </w:rPr>
        <w:t xml:space="preserve">Tittensor, Derek P. (2020), «Evaluating the relationships between the legal and illegal international wildlife trades», </w:t>
      </w:r>
      <w:r w:rsidRPr="0030196C">
        <w:rPr>
          <w:i/>
          <w:iCs/>
          <w:szCs w:val="18"/>
        </w:rPr>
        <w:t>Conservation Letters</w:t>
      </w:r>
      <w:r w:rsidRPr="0030196C">
        <w:rPr>
          <w:szCs w:val="18"/>
        </w:rPr>
        <w:t>, vol. 13, no. 5 (https://doi.org/10.1111/conl.12724).</w:t>
      </w:r>
    </w:p>
  </w:footnote>
  <w:footnote w:id="5">
    <w:p w14:paraId="75661C8D" w14:textId="716F66E7" w:rsidR="00426948" w:rsidRPr="0030196C" w:rsidRDefault="00426948" w:rsidP="0030196C">
      <w:pPr>
        <w:pStyle w:val="FootnoteText"/>
        <w:rPr>
          <w:szCs w:val="18"/>
          <w:lang w:val="ru-RU"/>
        </w:rPr>
      </w:pPr>
      <w:r w:rsidRPr="0030196C">
        <w:rPr>
          <w:rStyle w:val="FootnoteReference"/>
          <w:sz w:val="18"/>
          <w:lang w:val="ru-RU"/>
        </w:rPr>
        <w:footnoteRef/>
      </w:r>
      <w:r w:rsidR="0030196C">
        <w:rPr>
          <w:szCs w:val="18"/>
          <w:lang w:val="ru-RU"/>
        </w:rPr>
        <w:tab/>
      </w:r>
      <w:r w:rsidRPr="0030196C">
        <w:rPr>
          <w:szCs w:val="18"/>
          <w:lang w:val="ru-RU"/>
        </w:rPr>
        <w:t>См., например, доклад «</w:t>
      </w:r>
      <w:r w:rsidRPr="0030196C">
        <w:rPr>
          <w:i/>
          <w:iCs/>
          <w:szCs w:val="18"/>
          <w:lang w:val="en-US"/>
        </w:rPr>
        <w:t>EU</w:t>
      </w:r>
      <w:r w:rsidRPr="0030196C">
        <w:rPr>
          <w:i/>
          <w:iCs/>
          <w:szCs w:val="18"/>
          <w:lang w:val="ru-RU"/>
        </w:rPr>
        <w:t xml:space="preserve"> </w:t>
      </w:r>
      <w:r w:rsidRPr="0030196C">
        <w:rPr>
          <w:i/>
          <w:iCs/>
          <w:szCs w:val="18"/>
          <w:lang w:val="en-US"/>
        </w:rPr>
        <w:t>Wildlife</w:t>
      </w:r>
      <w:r w:rsidRPr="0030196C">
        <w:rPr>
          <w:i/>
          <w:iCs/>
          <w:szCs w:val="18"/>
          <w:lang w:val="ru-RU"/>
        </w:rPr>
        <w:t xml:space="preserve"> </w:t>
      </w:r>
      <w:r w:rsidRPr="0030196C">
        <w:rPr>
          <w:i/>
          <w:iCs/>
          <w:szCs w:val="18"/>
          <w:lang w:val="en-US"/>
        </w:rPr>
        <w:t>Trade</w:t>
      </w:r>
      <w:r w:rsidRPr="0030196C">
        <w:rPr>
          <w:i/>
          <w:iCs/>
          <w:szCs w:val="18"/>
          <w:lang w:val="ru-RU"/>
        </w:rPr>
        <w:t xml:space="preserve"> 2018</w:t>
      </w:r>
      <w:r w:rsidRPr="0030196C">
        <w:rPr>
          <w:szCs w:val="18"/>
          <w:lang w:val="ru-RU"/>
        </w:rPr>
        <w:t xml:space="preserve">» («Торговля дикими животными и растениями в ЕС </w:t>
      </w:r>
      <w:r w:rsidR="0030196C">
        <w:rPr>
          <w:szCs w:val="18"/>
          <w:lang w:val="ru-RU"/>
        </w:rPr>
        <w:t>–</w:t>
      </w:r>
      <w:r w:rsidRPr="0030196C">
        <w:rPr>
          <w:szCs w:val="18"/>
          <w:lang w:val="ru-RU"/>
        </w:rPr>
        <w:t xml:space="preserve"> 2018»).</w:t>
      </w:r>
      <w:bookmarkStart w:id="3" w:name="_Hlk58253535"/>
    </w:p>
    <w:bookmarkEnd w:id="3"/>
  </w:footnote>
  <w:footnote w:id="6">
    <w:p w14:paraId="69624901" w14:textId="5EB7A312" w:rsidR="00426948" w:rsidRPr="0030196C" w:rsidRDefault="00426948" w:rsidP="0030196C">
      <w:pPr>
        <w:pStyle w:val="FootnoteText"/>
        <w:rPr>
          <w:szCs w:val="18"/>
          <w:lang w:val="ru-RU"/>
        </w:rPr>
      </w:pPr>
      <w:r w:rsidRPr="0030196C">
        <w:rPr>
          <w:rStyle w:val="FootnoteReference"/>
          <w:sz w:val="18"/>
          <w:lang w:val="ru-RU"/>
        </w:rPr>
        <w:footnoteRef/>
      </w:r>
      <w:r w:rsidR="0030196C">
        <w:rPr>
          <w:szCs w:val="18"/>
          <w:lang w:val="ru-RU"/>
        </w:rPr>
        <w:tab/>
      </w:r>
      <w:r w:rsidRPr="0030196C">
        <w:rPr>
          <w:szCs w:val="18"/>
          <w:lang w:val="ru-RU"/>
        </w:rPr>
        <w:t>См., например, раздел «</w:t>
      </w:r>
      <w:r w:rsidRPr="0030196C">
        <w:rPr>
          <w:szCs w:val="18"/>
          <w:lang w:val="en-US"/>
        </w:rPr>
        <w:t>Implementation</w:t>
      </w:r>
      <w:r w:rsidRPr="0030196C">
        <w:rPr>
          <w:szCs w:val="18"/>
          <w:lang w:val="ru-RU"/>
        </w:rPr>
        <w:t xml:space="preserve"> </w:t>
      </w:r>
      <w:r w:rsidRPr="0030196C">
        <w:rPr>
          <w:szCs w:val="18"/>
          <w:lang w:val="en-US"/>
        </w:rPr>
        <w:t>and</w:t>
      </w:r>
      <w:r w:rsidRPr="0030196C">
        <w:rPr>
          <w:szCs w:val="18"/>
          <w:lang w:val="ru-RU"/>
        </w:rPr>
        <w:t xml:space="preserve"> </w:t>
      </w:r>
      <w:r w:rsidRPr="0030196C">
        <w:rPr>
          <w:szCs w:val="18"/>
          <w:lang w:val="en-US"/>
        </w:rPr>
        <w:t>enforcement</w:t>
      </w:r>
      <w:r w:rsidRPr="0030196C">
        <w:rPr>
          <w:szCs w:val="18"/>
          <w:lang w:val="ru-RU"/>
        </w:rPr>
        <w:t>» («Осуществление и правоприменение») на веб-сайте</w:t>
      </w:r>
      <w:r w:rsidR="004F7E4B">
        <w:rPr>
          <w:szCs w:val="18"/>
          <w:lang w:val="ru-RU"/>
        </w:rPr>
        <w:t>:</w:t>
      </w:r>
      <w:r w:rsidRPr="0030196C">
        <w:rPr>
          <w:szCs w:val="18"/>
          <w:lang w:val="ru-RU"/>
        </w:rPr>
        <w:t xml:space="preserve"> https://ec.europa.eu/environment/forests/timber_regulation.htm.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7AA929" w14:textId="42337B23" w:rsidR="00455F0E" w:rsidRPr="00455F0E" w:rsidRDefault="00455F0E" w:rsidP="00455F0E">
    <w:pPr>
      <w:pStyle w:val="Header"/>
      <w:tabs>
        <w:tab w:val="clear" w:pos="4536"/>
        <w:tab w:val="clear" w:pos="9072"/>
      </w:tabs>
      <w:rPr>
        <w:rFonts w:eastAsia="Times New Roman"/>
        <w:szCs w:val="18"/>
        <w:lang w:val="en-US"/>
      </w:rPr>
    </w:pPr>
    <w:r>
      <w:rPr>
        <w:szCs w:val="18"/>
        <w:lang w:val="en-US"/>
      </w:rPr>
      <w:t>UNEP/EA.</w:t>
    </w:r>
    <w:r w:rsidR="00482795">
      <w:rPr>
        <w:szCs w:val="18"/>
        <w:lang w:val="en-US"/>
      </w:rPr>
      <w:t>5/</w:t>
    </w:r>
    <w:r w:rsidR="00287449">
      <w:rPr>
        <w:szCs w:val="18"/>
        <w:lang w:val="en-US"/>
      </w:rPr>
      <w:t>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0CDBA" w14:textId="17F731D2" w:rsidR="00455F0E" w:rsidRPr="00455F0E" w:rsidRDefault="00455F0E" w:rsidP="00455F0E">
    <w:pPr>
      <w:pStyle w:val="Header"/>
      <w:tabs>
        <w:tab w:val="clear" w:pos="4536"/>
        <w:tab w:val="clear" w:pos="9072"/>
      </w:tabs>
      <w:jc w:val="right"/>
      <w:rPr>
        <w:rFonts w:eastAsia="Times New Roman"/>
        <w:szCs w:val="18"/>
        <w:lang w:val="en-US"/>
      </w:rPr>
    </w:pPr>
    <w:r>
      <w:rPr>
        <w:szCs w:val="18"/>
        <w:lang w:val="en-US"/>
      </w:rPr>
      <w:t>UNEP/EA.</w:t>
    </w:r>
    <w:r w:rsidR="00482795">
      <w:rPr>
        <w:szCs w:val="18"/>
        <w:lang w:val="en-US"/>
      </w:rPr>
      <w:t>5/</w:t>
    </w:r>
    <w:r w:rsidR="00287449">
      <w:rPr>
        <w:szCs w:val="18"/>
        <w:lang w:val="en-US"/>
      </w:rPr>
      <w:t>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89789B" w14:textId="77777777" w:rsidR="00431BBF" w:rsidRDefault="00431BBF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6361F06"/>
    <w:lvl w:ilvl="0">
      <w:start w:val="1"/>
      <w:numFmt w:val="decimal"/>
      <w:lvlText w:val="%1."/>
      <w:lvlJc w:val="left"/>
      <w:pPr>
        <w:tabs>
          <w:tab w:val="num" w:pos="3826"/>
        </w:tabs>
        <w:ind w:left="3826" w:hanging="360"/>
      </w:pPr>
    </w:lvl>
  </w:abstractNum>
  <w:abstractNum w:abstractNumId="1" w15:restartNumberingAfterBreak="0">
    <w:nsid w:val="FFFFFF7D"/>
    <w:multiLevelType w:val="singleLevel"/>
    <w:tmpl w:val="3662D4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34248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CD01F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22A75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3287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02C4F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8C4D6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06A02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F855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FC6981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CBD647A"/>
    <w:multiLevelType w:val="hybridMultilevel"/>
    <w:tmpl w:val="BFC8F32C"/>
    <w:lvl w:ilvl="0" w:tplc="695EDA4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2" w15:restartNumberingAfterBreak="0">
    <w:nsid w:val="12685253"/>
    <w:multiLevelType w:val="hybridMultilevel"/>
    <w:tmpl w:val="244E0C74"/>
    <w:lvl w:ilvl="0" w:tplc="695EDA4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3" w15:restartNumberingAfterBreak="0">
    <w:nsid w:val="148D24A2"/>
    <w:multiLevelType w:val="hybridMultilevel"/>
    <w:tmpl w:val="3E76C9F2"/>
    <w:lvl w:ilvl="0" w:tplc="B3C62E8C">
      <w:start w:val="3"/>
      <w:numFmt w:val="upperLetter"/>
      <w:lvlText w:val="%1.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 w15:restartNumberingAfterBreak="0">
    <w:nsid w:val="152A22B2"/>
    <w:multiLevelType w:val="hybridMultilevel"/>
    <w:tmpl w:val="A10A66D0"/>
    <w:lvl w:ilvl="0" w:tplc="C318E702">
      <w:start w:val="1"/>
      <w:numFmt w:val="decimal"/>
      <w:lvlText w:val="%1"/>
      <w:lvlJc w:val="right"/>
      <w:pPr>
        <w:tabs>
          <w:tab w:val="num" w:pos="1146"/>
        </w:tabs>
        <w:ind w:left="1146" w:hanging="720"/>
      </w:pPr>
      <w:rPr>
        <w:rFonts w:ascii="Times New Roman" w:hAnsi="Times New Roman"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5" w15:restartNumberingAfterBreak="0">
    <w:nsid w:val="171113A7"/>
    <w:multiLevelType w:val="multilevel"/>
    <w:tmpl w:val="48241D10"/>
    <w:numStyleLink w:val="Normallist"/>
  </w:abstractNum>
  <w:abstractNum w:abstractNumId="16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1DA33D8C"/>
    <w:multiLevelType w:val="multilevel"/>
    <w:tmpl w:val="040C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29D92754"/>
    <w:multiLevelType w:val="hybridMultilevel"/>
    <w:tmpl w:val="ECBA1E6C"/>
    <w:lvl w:ilvl="0" w:tplc="695EDA4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9" w15:restartNumberingAfterBreak="0">
    <w:nsid w:val="2C3B0D05"/>
    <w:multiLevelType w:val="hybridMultilevel"/>
    <w:tmpl w:val="C0227916"/>
    <w:lvl w:ilvl="0" w:tplc="FFFFFFFF">
      <w:start w:val="1"/>
      <w:numFmt w:val="upperLetter"/>
      <w:lvlText w:val="%1."/>
      <w:lvlJc w:val="left"/>
      <w:pPr>
        <w:tabs>
          <w:tab w:val="num" w:pos="1239"/>
        </w:tabs>
        <w:ind w:left="1239" w:hanging="6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04"/>
        </w:tabs>
        <w:ind w:left="17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24"/>
        </w:tabs>
        <w:ind w:left="24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44"/>
        </w:tabs>
        <w:ind w:left="31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64"/>
        </w:tabs>
        <w:ind w:left="38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84"/>
        </w:tabs>
        <w:ind w:left="45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04"/>
        </w:tabs>
        <w:ind w:left="53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24"/>
        </w:tabs>
        <w:ind w:left="60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44"/>
        </w:tabs>
        <w:ind w:left="6744" w:hanging="180"/>
      </w:pPr>
    </w:lvl>
  </w:abstractNum>
  <w:abstractNum w:abstractNumId="20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9E121E8"/>
    <w:multiLevelType w:val="hybridMultilevel"/>
    <w:tmpl w:val="66786336"/>
    <w:lvl w:ilvl="0" w:tplc="24BC89C8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D6749"/>
    <w:multiLevelType w:val="multilevel"/>
    <w:tmpl w:val="6C6ABE72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3" w15:restartNumberingAfterBreak="0">
    <w:nsid w:val="3DC2761C"/>
    <w:multiLevelType w:val="multilevel"/>
    <w:tmpl w:val="244E0C74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4" w15:restartNumberingAfterBreak="0">
    <w:nsid w:val="42FA2D6F"/>
    <w:multiLevelType w:val="multilevel"/>
    <w:tmpl w:val="8DA8D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A1B2525"/>
    <w:multiLevelType w:val="hybridMultilevel"/>
    <w:tmpl w:val="052CB816"/>
    <w:lvl w:ilvl="0" w:tplc="D8D64CD6">
      <w:start w:val="1"/>
      <w:numFmt w:val="upperLetter"/>
      <w:lvlText w:val="%1.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 w15:restartNumberingAfterBreak="0">
    <w:nsid w:val="51C413FE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2A66A9D"/>
    <w:multiLevelType w:val="multilevel"/>
    <w:tmpl w:val="48241D10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28" w15:restartNumberingAfterBreak="0">
    <w:nsid w:val="5ADB42A4"/>
    <w:multiLevelType w:val="hybridMultilevel"/>
    <w:tmpl w:val="814E2BDA"/>
    <w:lvl w:ilvl="0" w:tplc="2D4E6FEE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6A8779C7"/>
    <w:multiLevelType w:val="multilevel"/>
    <w:tmpl w:val="ECBA1E6C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0" w15:restartNumberingAfterBreak="0">
    <w:nsid w:val="6CD901C9"/>
    <w:multiLevelType w:val="hybridMultilevel"/>
    <w:tmpl w:val="6C6ABE72"/>
    <w:lvl w:ilvl="0" w:tplc="695EDA4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1" w15:restartNumberingAfterBreak="0">
    <w:nsid w:val="6E4C3BBB"/>
    <w:multiLevelType w:val="multilevel"/>
    <w:tmpl w:val="BFC8F32C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2" w15:restartNumberingAfterBreak="0">
    <w:nsid w:val="74B22DF7"/>
    <w:multiLevelType w:val="hybridMultilevel"/>
    <w:tmpl w:val="0A06C2EA"/>
    <w:lvl w:ilvl="0" w:tplc="EF8C842C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 w15:restartNumberingAfterBreak="0">
    <w:nsid w:val="77443D92"/>
    <w:multiLevelType w:val="hybridMultilevel"/>
    <w:tmpl w:val="154C4DB0"/>
    <w:lvl w:ilvl="0" w:tplc="D53AA31C">
      <w:start w:val="3"/>
      <w:numFmt w:val="decimal"/>
      <w:lvlText w:val="%1.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0"/>
  </w:num>
  <w:num w:numId="2">
    <w:abstractNumId w:val="26"/>
  </w:num>
  <w:num w:numId="3">
    <w:abstractNumId w:val="1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6"/>
  </w:num>
  <w:num w:numId="15">
    <w:abstractNumId w:val="20"/>
  </w:num>
  <w:num w:numId="16">
    <w:abstractNumId w:val="27"/>
  </w:num>
  <w:num w:numId="17">
    <w:abstractNumId w:val="27"/>
  </w:num>
  <w:num w:numId="18">
    <w:abstractNumId w:val="27"/>
  </w:num>
  <w:num w:numId="19">
    <w:abstractNumId w:val="32"/>
  </w:num>
  <w:num w:numId="20">
    <w:abstractNumId w:val="13"/>
  </w:num>
  <w:num w:numId="21">
    <w:abstractNumId w:val="33"/>
  </w:num>
  <w:num w:numId="22">
    <w:abstractNumId w:val="28"/>
  </w:num>
  <w:num w:numId="23">
    <w:abstractNumId w:val="25"/>
  </w:num>
  <w:num w:numId="24">
    <w:abstractNumId w:val="27"/>
  </w:num>
  <w:num w:numId="25">
    <w:abstractNumId w:val="27"/>
  </w:num>
  <w:num w:numId="26">
    <w:abstractNumId w:val="24"/>
  </w:num>
  <w:num w:numId="27">
    <w:abstractNumId w:val="14"/>
  </w:num>
  <w:num w:numId="28">
    <w:abstractNumId w:val="12"/>
  </w:num>
  <w:num w:numId="29">
    <w:abstractNumId w:val="23"/>
  </w:num>
  <w:num w:numId="30">
    <w:abstractNumId w:val="30"/>
  </w:num>
  <w:num w:numId="31">
    <w:abstractNumId w:val="22"/>
  </w:num>
  <w:num w:numId="32">
    <w:abstractNumId w:val="18"/>
  </w:num>
  <w:num w:numId="33">
    <w:abstractNumId w:val="29"/>
  </w:num>
  <w:num w:numId="34">
    <w:abstractNumId w:val="11"/>
  </w:num>
  <w:num w:numId="35">
    <w:abstractNumId w:val="31"/>
  </w:num>
  <w:num w:numId="36">
    <w:abstractNumId w:val="19"/>
  </w:num>
  <w:num w:numId="37">
    <w:abstractNumId w:val="15"/>
  </w:num>
  <w:num w:numId="38">
    <w:abstractNumId w:val="21"/>
    <w:lvlOverride w:ilvl="0">
      <w:lvl w:ilvl="0" w:tplc="24BC89C8">
        <w:start w:val="3"/>
        <w:numFmt w:val="decimal"/>
        <w:lvlText w:val="%1."/>
        <w:lvlJc w:val="left"/>
        <w:pPr>
          <w:ind w:left="720" w:hanging="360"/>
        </w:pPr>
        <w:rPr>
          <w:rFonts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activeWritingStyle w:appName="MSWord" w:lang="fr-FR" w:vendorID="64" w:dllVersion="0" w:nlCheck="1" w:checkStyle="1"/>
  <w:activeWritingStyle w:appName="MSWord" w:lang="en-US" w:vendorID="64" w:dllVersion="0" w:nlCheck="1" w:checkStyle="0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ru-RU" w:vendorID="64" w:dllVersion="0" w:nlCheck="1" w:checkStyle="0"/>
  <w:activeWritingStyle w:appName="MSWord" w:lang="en-US" w:vendorID="64" w:dllVersion="6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66A"/>
    <w:rsid w:val="000149E6"/>
    <w:rsid w:val="000247B0"/>
    <w:rsid w:val="00026997"/>
    <w:rsid w:val="00033E0B"/>
    <w:rsid w:val="00035EDE"/>
    <w:rsid w:val="000509B4"/>
    <w:rsid w:val="00071886"/>
    <w:rsid w:val="000742BC"/>
    <w:rsid w:val="00076493"/>
    <w:rsid w:val="00076EB7"/>
    <w:rsid w:val="00081997"/>
    <w:rsid w:val="00082A0C"/>
    <w:rsid w:val="00095434"/>
    <w:rsid w:val="0009640C"/>
    <w:rsid w:val="000A0A04"/>
    <w:rsid w:val="000B06F6"/>
    <w:rsid w:val="000D33C0"/>
    <w:rsid w:val="000E09D2"/>
    <w:rsid w:val="000F03DD"/>
    <w:rsid w:val="001202E3"/>
    <w:rsid w:val="00123DE2"/>
    <w:rsid w:val="0013059D"/>
    <w:rsid w:val="001409C7"/>
    <w:rsid w:val="00141A55"/>
    <w:rsid w:val="001559C9"/>
    <w:rsid w:val="001633C8"/>
    <w:rsid w:val="00181EC8"/>
    <w:rsid w:val="00184349"/>
    <w:rsid w:val="001D3874"/>
    <w:rsid w:val="001D7E75"/>
    <w:rsid w:val="001E0C96"/>
    <w:rsid w:val="001E56D2"/>
    <w:rsid w:val="001E7652"/>
    <w:rsid w:val="001E7D56"/>
    <w:rsid w:val="001F75DE"/>
    <w:rsid w:val="00200D58"/>
    <w:rsid w:val="002013BE"/>
    <w:rsid w:val="002063A4"/>
    <w:rsid w:val="0021145B"/>
    <w:rsid w:val="00222F56"/>
    <w:rsid w:val="00230E08"/>
    <w:rsid w:val="00245A39"/>
    <w:rsid w:val="00247707"/>
    <w:rsid w:val="0025448F"/>
    <w:rsid w:val="00256D2A"/>
    <w:rsid w:val="00286740"/>
    <w:rsid w:val="00287449"/>
    <w:rsid w:val="002929D8"/>
    <w:rsid w:val="00294906"/>
    <w:rsid w:val="002A237D"/>
    <w:rsid w:val="002A4C53"/>
    <w:rsid w:val="002A6864"/>
    <w:rsid w:val="002C0384"/>
    <w:rsid w:val="002C145D"/>
    <w:rsid w:val="002C2C3E"/>
    <w:rsid w:val="002C51B6"/>
    <w:rsid w:val="002C533E"/>
    <w:rsid w:val="002D027F"/>
    <w:rsid w:val="002D27E9"/>
    <w:rsid w:val="002D4584"/>
    <w:rsid w:val="002D7B60"/>
    <w:rsid w:val="002F4761"/>
    <w:rsid w:val="0030196C"/>
    <w:rsid w:val="00303680"/>
    <w:rsid w:val="00310479"/>
    <w:rsid w:val="0031413F"/>
    <w:rsid w:val="0033458C"/>
    <w:rsid w:val="00334662"/>
    <w:rsid w:val="00355EA9"/>
    <w:rsid w:val="00364ADA"/>
    <w:rsid w:val="003751F8"/>
    <w:rsid w:val="00381B5F"/>
    <w:rsid w:val="00385731"/>
    <w:rsid w:val="003908C6"/>
    <w:rsid w:val="00393911"/>
    <w:rsid w:val="00396257"/>
    <w:rsid w:val="00397EB8"/>
    <w:rsid w:val="003A4FD0"/>
    <w:rsid w:val="003A69D1"/>
    <w:rsid w:val="003B0491"/>
    <w:rsid w:val="003B1545"/>
    <w:rsid w:val="003C409D"/>
    <w:rsid w:val="003E3FEC"/>
    <w:rsid w:val="003F0E85"/>
    <w:rsid w:val="00410C55"/>
    <w:rsid w:val="00417725"/>
    <w:rsid w:val="00425EDB"/>
    <w:rsid w:val="00426948"/>
    <w:rsid w:val="00431BBF"/>
    <w:rsid w:val="00437F26"/>
    <w:rsid w:val="00454769"/>
    <w:rsid w:val="00455F0E"/>
    <w:rsid w:val="00466991"/>
    <w:rsid w:val="0047064C"/>
    <w:rsid w:val="00474592"/>
    <w:rsid w:val="00482795"/>
    <w:rsid w:val="00482908"/>
    <w:rsid w:val="00495F41"/>
    <w:rsid w:val="0049736C"/>
    <w:rsid w:val="004C4061"/>
    <w:rsid w:val="004C5C96"/>
    <w:rsid w:val="004D06A4"/>
    <w:rsid w:val="004E233D"/>
    <w:rsid w:val="004F1A81"/>
    <w:rsid w:val="004F7E4B"/>
    <w:rsid w:val="005218D9"/>
    <w:rsid w:val="0052196F"/>
    <w:rsid w:val="00536186"/>
    <w:rsid w:val="00560655"/>
    <w:rsid w:val="00563DFD"/>
    <w:rsid w:val="00565068"/>
    <w:rsid w:val="00570266"/>
    <w:rsid w:val="0057315F"/>
    <w:rsid w:val="0057784F"/>
    <w:rsid w:val="005A5F05"/>
    <w:rsid w:val="005B03D2"/>
    <w:rsid w:val="005C67C8"/>
    <w:rsid w:val="005D0249"/>
    <w:rsid w:val="005D73F1"/>
    <w:rsid w:val="005E561F"/>
    <w:rsid w:val="005F0BEA"/>
    <w:rsid w:val="005F100C"/>
    <w:rsid w:val="005F468C"/>
    <w:rsid w:val="00614089"/>
    <w:rsid w:val="006303B4"/>
    <w:rsid w:val="00634572"/>
    <w:rsid w:val="00641703"/>
    <w:rsid w:val="006431A6"/>
    <w:rsid w:val="006501AD"/>
    <w:rsid w:val="00651BFA"/>
    <w:rsid w:val="006709BA"/>
    <w:rsid w:val="00677EEF"/>
    <w:rsid w:val="00683F83"/>
    <w:rsid w:val="00691236"/>
    <w:rsid w:val="00692E2A"/>
    <w:rsid w:val="006A76F2"/>
    <w:rsid w:val="006B5F9A"/>
    <w:rsid w:val="006B63E0"/>
    <w:rsid w:val="006C5351"/>
    <w:rsid w:val="006E6722"/>
    <w:rsid w:val="006E67FD"/>
    <w:rsid w:val="006F0E34"/>
    <w:rsid w:val="00701D3F"/>
    <w:rsid w:val="007027B9"/>
    <w:rsid w:val="007121AA"/>
    <w:rsid w:val="00712298"/>
    <w:rsid w:val="007123EC"/>
    <w:rsid w:val="00715E88"/>
    <w:rsid w:val="00720913"/>
    <w:rsid w:val="00734CAA"/>
    <w:rsid w:val="007423C6"/>
    <w:rsid w:val="00742DF1"/>
    <w:rsid w:val="00743065"/>
    <w:rsid w:val="00746755"/>
    <w:rsid w:val="00746F3F"/>
    <w:rsid w:val="00757581"/>
    <w:rsid w:val="007648D5"/>
    <w:rsid w:val="00766BF3"/>
    <w:rsid w:val="0079631D"/>
    <w:rsid w:val="007A5B9C"/>
    <w:rsid w:val="007A5C12"/>
    <w:rsid w:val="007A6FC4"/>
    <w:rsid w:val="007B30E8"/>
    <w:rsid w:val="007C2B5E"/>
    <w:rsid w:val="007C2C7B"/>
    <w:rsid w:val="007D5CFF"/>
    <w:rsid w:val="007E003F"/>
    <w:rsid w:val="00822830"/>
    <w:rsid w:val="00830E26"/>
    <w:rsid w:val="00843576"/>
    <w:rsid w:val="00843B64"/>
    <w:rsid w:val="008673B6"/>
    <w:rsid w:val="00867BFF"/>
    <w:rsid w:val="00870047"/>
    <w:rsid w:val="00872F35"/>
    <w:rsid w:val="0088480A"/>
    <w:rsid w:val="008957DD"/>
    <w:rsid w:val="00897D98"/>
    <w:rsid w:val="008A6DF2"/>
    <w:rsid w:val="008A79C4"/>
    <w:rsid w:val="008B3A13"/>
    <w:rsid w:val="008C2D6E"/>
    <w:rsid w:val="008D56D5"/>
    <w:rsid w:val="008D7C99"/>
    <w:rsid w:val="008E0FCB"/>
    <w:rsid w:val="008F5852"/>
    <w:rsid w:val="00901265"/>
    <w:rsid w:val="00903FE2"/>
    <w:rsid w:val="0092178C"/>
    <w:rsid w:val="009305D4"/>
    <w:rsid w:val="0094179A"/>
    <w:rsid w:val="0094459E"/>
    <w:rsid w:val="00944DBC"/>
    <w:rsid w:val="00950977"/>
    <w:rsid w:val="009564A6"/>
    <w:rsid w:val="009578F9"/>
    <w:rsid w:val="00970D27"/>
    <w:rsid w:val="009724A4"/>
    <w:rsid w:val="009774AF"/>
    <w:rsid w:val="0099519B"/>
    <w:rsid w:val="009B153B"/>
    <w:rsid w:val="009B4A0F"/>
    <w:rsid w:val="009D0B63"/>
    <w:rsid w:val="00A00F76"/>
    <w:rsid w:val="00A04A60"/>
    <w:rsid w:val="00A0524B"/>
    <w:rsid w:val="00A122C5"/>
    <w:rsid w:val="00A1348D"/>
    <w:rsid w:val="00A161B4"/>
    <w:rsid w:val="00A232EE"/>
    <w:rsid w:val="00A36EAD"/>
    <w:rsid w:val="00A44411"/>
    <w:rsid w:val="00A469FA"/>
    <w:rsid w:val="00A54230"/>
    <w:rsid w:val="00A55B01"/>
    <w:rsid w:val="00A56B5B"/>
    <w:rsid w:val="00A657DD"/>
    <w:rsid w:val="00A666A6"/>
    <w:rsid w:val="00A80611"/>
    <w:rsid w:val="00A82018"/>
    <w:rsid w:val="00A872EF"/>
    <w:rsid w:val="00AB4624"/>
    <w:rsid w:val="00AB5340"/>
    <w:rsid w:val="00AC7C96"/>
    <w:rsid w:val="00AE237D"/>
    <w:rsid w:val="00AF7C07"/>
    <w:rsid w:val="00B07F26"/>
    <w:rsid w:val="00B251E1"/>
    <w:rsid w:val="00B405B7"/>
    <w:rsid w:val="00B46BD8"/>
    <w:rsid w:val="00B66901"/>
    <w:rsid w:val="00B71E6D"/>
    <w:rsid w:val="00B72070"/>
    <w:rsid w:val="00B779E1"/>
    <w:rsid w:val="00B93E73"/>
    <w:rsid w:val="00BA1A67"/>
    <w:rsid w:val="00BA3BB0"/>
    <w:rsid w:val="00BB0A2E"/>
    <w:rsid w:val="00BD069D"/>
    <w:rsid w:val="00BD2874"/>
    <w:rsid w:val="00BD5500"/>
    <w:rsid w:val="00C004F2"/>
    <w:rsid w:val="00C019CD"/>
    <w:rsid w:val="00C01B2A"/>
    <w:rsid w:val="00C30C63"/>
    <w:rsid w:val="00C558DA"/>
    <w:rsid w:val="00C61F87"/>
    <w:rsid w:val="00C70835"/>
    <w:rsid w:val="00C84759"/>
    <w:rsid w:val="00C85606"/>
    <w:rsid w:val="00C910B2"/>
    <w:rsid w:val="00C967DD"/>
    <w:rsid w:val="00CA17D9"/>
    <w:rsid w:val="00CA6C7F"/>
    <w:rsid w:val="00CA7805"/>
    <w:rsid w:val="00CA7C6D"/>
    <w:rsid w:val="00CB101E"/>
    <w:rsid w:val="00CC10A6"/>
    <w:rsid w:val="00CC25D6"/>
    <w:rsid w:val="00CC766A"/>
    <w:rsid w:val="00CD7044"/>
    <w:rsid w:val="00CE524C"/>
    <w:rsid w:val="00CF141F"/>
    <w:rsid w:val="00CF37A4"/>
    <w:rsid w:val="00CF4777"/>
    <w:rsid w:val="00D0011C"/>
    <w:rsid w:val="00D11D18"/>
    <w:rsid w:val="00D169AF"/>
    <w:rsid w:val="00D25249"/>
    <w:rsid w:val="00D44172"/>
    <w:rsid w:val="00D63B8C"/>
    <w:rsid w:val="00D739CC"/>
    <w:rsid w:val="00D748BF"/>
    <w:rsid w:val="00D8093D"/>
    <w:rsid w:val="00D8108C"/>
    <w:rsid w:val="00D842AE"/>
    <w:rsid w:val="00D86CB4"/>
    <w:rsid w:val="00D91B30"/>
    <w:rsid w:val="00D9211C"/>
    <w:rsid w:val="00D92D29"/>
    <w:rsid w:val="00DA1BCA"/>
    <w:rsid w:val="00DC17F1"/>
    <w:rsid w:val="00DC46FF"/>
    <w:rsid w:val="00DC6945"/>
    <w:rsid w:val="00DD1A4F"/>
    <w:rsid w:val="00DD57C2"/>
    <w:rsid w:val="00DD7C2C"/>
    <w:rsid w:val="00DF0EFD"/>
    <w:rsid w:val="00DF27E7"/>
    <w:rsid w:val="00E06797"/>
    <w:rsid w:val="00E1167D"/>
    <w:rsid w:val="00E17634"/>
    <w:rsid w:val="00E21C83"/>
    <w:rsid w:val="00E276DF"/>
    <w:rsid w:val="00E357CC"/>
    <w:rsid w:val="00E43C28"/>
    <w:rsid w:val="00E46D9A"/>
    <w:rsid w:val="00E47183"/>
    <w:rsid w:val="00E565FF"/>
    <w:rsid w:val="00E62C1C"/>
    <w:rsid w:val="00E65388"/>
    <w:rsid w:val="00E85B7D"/>
    <w:rsid w:val="00E9121B"/>
    <w:rsid w:val="00EA39E5"/>
    <w:rsid w:val="00EB6C7F"/>
    <w:rsid w:val="00EB6C81"/>
    <w:rsid w:val="00EC5A46"/>
    <w:rsid w:val="00EC63E2"/>
    <w:rsid w:val="00EE024D"/>
    <w:rsid w:val="00EF22B3"/>
    <w:rsid w:val="00F04942"/>
    <w:rsid w:val="00F113DA"/>
    <w:rsid w:val="00F25138"/>
    <w:rsid w:val="00F30AD8"/>
    <w:rsid w:val="00F31C62"/>
    <w:rsid w:val="00F332BC"/>
    <w:rsid w:val="00F37DC8"/>
    <w:rsid w:val="00F42092"/>
    <w:rsid w:val="00F60D7A"/>
    <w:rsid w:val="00F650C3"/>
    <w:rsid w:val="00F7155A"/>
    <w:rsid w:val="00F77E98"/>
    <w:rsid w:val="00F8091E"/>
    <w:rsid w:val="00F8615C"/>
    <w:rsid w:val="00F918AB"/>
    <w:rsid w:val="00FA10EA"/>
    <w:rsid w:val="00FA2593"/>
    <w:rsid w:val="00FB50F1"/>
    <w:rsid w:val="00FB7E48"/>
    <w:rsid w:val="00FD5860"/>
    <w:rsid w:val="00FE352D"/>
    <w:rsid w:val="00FE3BD2"/>
    <w:rsid w:val="00FE7D62"/>
    <w:rsid w:val="00FF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4680A1F8"/>
  <w15:docId w15:val="{342C0618-59B8-4F48-9033-0A0993622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Normal-pool"/>
    <w:qFormat/>
    <w:rsid w:val="00CC766A"/>
    <w:rPr>
      <w:rFonts w:eastAsia="Calibri"/>
      <w:szCs w:val="22"/>
      <w:lang w:val="en-GB"/>
    </w:rPr>
  </w:style>
  <w:style w:type="paragraph" w:styleId="Heading1">
    <w:name w:val="heading 1"/>
    <w:basedOn w:val="Normal"/>
    <w:next w:val="Normalnumber"/>
    <w:qFormat/>
    <w:rsid w:val="00B405B7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B405B7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200D58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715E88"/>
    <w:pPr>
      <w:keepNext/>
      <w:outlineLvl w:val="3"/>
    </w:pPr>
  </w:style>
  <w:style w:type="paragraph" w:styleId="Heading5">
    <w:name w:val="heading 5"/>
    <w:basedOn w:val="Normal"/>
    <w:next w:val="Normal"/>
    <w:qFormat/>
    <w:rsid w:val="00247707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247707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247707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247707"/>
    <w:pPr>
      <w:keepNext/>
      <w:widowControl w:val="0"/>
      <w:numPr>
        <w:numId w:val="14"/>
      </w:numPr>
      <w:tabs>
        <w:tab w:val="left" w:pos="-1440"/>
        <w:tab w:val="left" w:pos="-720"/>
      </w:tabs>
      <w:suppressAutoHyphens/>
      <w:ind w:hanging="360"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247707"/>
    <w:pPr>
      <w:keepNext/>
      <w:widowControl w:val="0"/>
      <w:numPr>
        <w:numId w:val="15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AB5340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E21C83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2C2C3E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2C2C3E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2C2C3E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2C2C3E"/>
    <w:pPr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0247B0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2A237D"/>
    <w:pPr>
      <w:ind w:left="1814" w:hanging="567"/>
    </w:pPr>
  </w:style>
  <w:style w:type="paragraph" w:customStyle="1" w:styleId="CH1">
    <w:name w:val="CH1"/>
    <w:basedOn w:val="Normal"/>
    <w:next w:val="CH2"/>
    <w:rsid w:val="006303B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"/>
    <w:next w:val="Normalnumber"/>
    <w:rsid w:val="00CE524C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"/>
    <w:next w:val="Normalnumber"/>
    <w:rsid w:val="006303B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"/>
    <w:next w:val="Normalnumber"/>
    <w:rsid w:val="004C5C9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1F75DE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"/>
    <w:next w:val="Normalnumber"/>
    <w:semiHidden/>
    <w:rsid w:val="00D8108C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character" w:styleId="FootnoteReference">
    <w:name w:val="footnote reference"/>
    <w:aliases w:val="16 Point,Superscript 6 Point,Footnote text,Footnote Text1,Footnote Text2,number,Footnote reference number,Footnote symbol,note TESI,-E Fußnotenzeichen,SUPERS,stylish,ftref,Footnote Reference Superscript,-E Fuﬂnotenzeichen,fr"/>
    <w:basedOn w:val="DefaultParagraphFont"/>
    <w:qFormat/>
    <w:rsid w:val="001559C9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"/>
    <w:link w:val="FootnoteTextChar"/>
    <w:rsid w:val="00247707"/>
    <w:pPr>
      <w:spacing w:before="20" w:after="40"/>
      <w:ind w:left="1247"/>
    </w:pPr>
    <w:rPr>
      <w:sz w:val="18"/>
    </w:rPr>
  </w:style>
  <w:style w:type="table" w:customStyle="1" w:styleId="AATable">
    <w:name w:val="AA_Table"/>
    <w:basedOn w:val="TableNormal"/>
    <w:rsid w:val="00651BFA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160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"/>
    <w:qFormat/>
    <w:rsid w:val="00A469FA"/>
    <w:pPr>
      <w:keepNext/>
      <w:keepLines/>
      <w:suppressAutoHyphens/>
      <w:ind w:right="3402"/>
    </w:pPr>
    <w:rPr>
      <w:b/>
    </w:rPr>
  </w:style>
  <w:style w:type="paragraph" w:customStyle="1" w:styleId="AATitle2">
    <w:name w:val="AA_Title2"/>
    <w:basedOn w:val="AATitle"/>
    <w:rsid w:val="006431A6"/>
    <w:pPr>
      <w:spacing w:before="120" w:after="120"/>
      <w:ind w:right="1701"/>
    </w:pPr>
  </w:style>
  <w:style w:type="paragraph" w:customStyle="1" w:styleId="BBTitle">
    <w:name w:val="BB_Title"/>
    <w:basedOn w:val="Normal"/>
    <w:rsid w:val="0009640C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aliases w:val="Footer-pool"/>
    <w:basedOn w:val="Normal"/>
    <w:rsid w:val="002A6864"/>
    <w:pPr>
      <w:tabs>
        <w:tab w:val="center" w:pos="4320"/>
        <w:tab w:val="right" w:pos="8640"/>
      </w:tabs>
      <w:spacing w:before="60" w:after="120"/>
    </w:pPr>
  </w:style>
  <w:style w:type="paragraph" w:styleId="Header">
    <w:name w:val="header"/>
    <w:aliases w:val="Header-pool"/>
    <w:basedOn w:val="Normal"/>
    <w:link w:val="HeaderChar"/>
    <w:rsid w:val="00AB5340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basedOn w:val="DefaultParagraphFont"/>
    <w:semiHidden/>
    <w:rsid w:val="00715E88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071886"/>
    <w:pPr>
      <w:numPr>
        <w:numId w:val="16"/>
      </w:numPr>
    </w:pPr>
  </w:style>
  <w:style w:type="paragraph" w:customStyle="1" w:styleId="NormalNonumber">
    <w:name w:val="Normal_No_number"/>
    <w:basedOn w:val="Normal"/>
    <w:rsid w:val="004C5C96"/>
    <w:pPr>
      <w:spacing w:after="120"/>
      <w:ind w:left="1247"/>
    </w:pPr>
  </w:style>
  <w:style w:type="paragraph" w:customStyle="1" w:styleId="Normalnumber">
    <w:name w:val="Normal_number"/>
    <w:basedOn w:val="Normal"/>
    <w:rsid w:val="00071886"/>
    <w:pPr>
      <w:numPr>
        <w:numId w:val="37"/>
      </w:numPr>
      <w:spacing w:after="120"/>
    </w:pPr>
  </w:style>
  <w:style w:type="paragraph" w:customStyle="1" w:styleId="Titletable">
    <w:name w:val="Title_table"/>
    <w:basedOn w:val="Normal"/>
    <w:rsid w:val="000247B0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"/>
    <w:next w:val="Normal"/>
    <w:rsid w:val="003F0E85"/>
    <w:pPr>
      <w:tabs>
        <w:tab w:val="right" w:leader="dot" w:pos="9486"/>
      </w:tabs>
      <w:spacing w:before="120" w:after="120"/>
      <w:ind w:left="1814" w:hanging="567"/>
    </w:pPr>
    <w:rPr>
      <w:bCs/>
    </w:rPr>
  </w:style>
  <w:style w:type="paragraph" w:styleId="TOC2">
    <w:name w:val="toc 2"/>
    <w:basedOn w:val="Normal"/>
    <w:next w:val="Normal"/>
    <w:rsid w:val="002C2C3E"/>
    <w:pPr>
      <w:tabs>
        <w:tab w:val="right" w:leader="dot" w:pos="9486"/>
      </w:tabs>
      <w:ind w:left="2381" w:hanging="567"/>
    </w:pPr>
  </w:style>
  <w:style w:type="paragraph" w:styleId="TOC3">
    <w:name w:val="toc 3"/>
    <w:basedOn w:val="Normal"/>
    <w:next w:val="Normal"/>
    <w:rsid w:val="002929D8"/>
    <w:pPr>
      <w:tabs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"/>
    <w:next w:val="Normal"/>
    <w:rsid w:val="002929D8"/>
    <w:pPr>
      <w:tabs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247707"/>
    <w:pPr>
      <w:ind w:left="800"/>
    </w:pPr>
    <w:rPr>
      <w:sz w:val="18"/>
      <w:szCs w:val="18"/>
    </w:rPr>
  </w:style>
  <w:style w:type="paragraph" w:customStyle="1" w:styleId="ZZAnxheader">
    <w:name w:val="ZZ_Anx_header"/>
    <w:basedOn w:val="Normal"/>
    <w:rsid w:val="00715E88"/>
    <w:rPr>
      <w:b/>
      <w:bCs/>
      <w:sz w:val="28"/>
    </w:rPr>
  </w:style>
  <w:style w:type="paragraph" w:customStyle="1" w:styleId="ZZAnxtitle">
    <w:name w:val="ZZ_Anx_title"/>
    <w:basedOn w:val="Normal"/>
    <w:rsid w:val="00715E88"/>
    <w:pPr>
      <w:spacing w:before="360" w:after="120"/>
      <w:ind w:left="1247"/>
    </w:pPr>
    <w:rPr>
      <w:b/>
      <w:bCs/>
      <w:sz w:val="28"/>
      <w:szCs w:val="26"/>
    </w:rPr>
  </w:style>
  <w:style w:type="paragraph" w:styleId="ListParagraph">
    <w:name w:val="List Paragraph"/>
    <w:basedOn w:val="Normal"/>
    <w:uiPriority w:val="34"/>
    <w:qFormat/>
    <w:rsid w:val="00CC766A"/>
    <w:pPr>
      <w:ind w:left="720"/>
      <w:contextualSpacing/>
    </w:pPr>
  </w:style>
  <w:style w:type="character" w:customStyle="1" w:styleId="FootnoteTextChar">
    <w:name w:val="Footnote Text Char"/>
    <w:link w:val="FootnoteText"/>
    <w:semiHidden/>
    <w:qFormat/>
    <w:rsid w:val="00CC766A"/>
    <w:rPr>
      <w:sz w:val="18"/>
      <w:lang w:val="en-GB"/>
    </w:rPr>
  </w:style>
  <w:style w:type="table" w:styleId="TableGrid">
    <w:name w:val="Table Grid"/>
    <w:basedOn w:val="TableNormal"/>
    <w:rsid w:val="00CC7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CC76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C766A"/>
    <w:rPr>
      <w:rFonts w:ascii="Segoe UI" w:eastAsia="Calibri" w:hAnsi="Segoe UI" w:cs="Segoe UI"/>
      <w:sz w:val="18"/>
      <w:szCs w:val="18"/>
      <w:lang w:val="en-GB"/>
    </w:rPr>
  </w:style>
  <w:style w:type="character" w:customStyle="1" w:styleId="HeaderChar">
    <w:name w:val="Header Char"/>
    <w:aliases w:val="Header-pool Char"/>
    <w:basedOn w:val="DefaultParagraphFont"/>
    <w:link w:val="Header"/>
    <w:rsid w:val="00455F0E"/>
    <w:rPr>
      <w:rFonts w:eastAsia="Calibri"/>
      <w:b/>
      <w:sz w:val="18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9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oleObject1.bin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2834EECE41684AACCF26BD9C8A42B6" ma:contentTypeVersion="11" ma:contentTypeDescription="Create a new document." ma:contentTypeScope="" ma:versionID="847ae6ee50f5cf7c51059f13a3043459">
  <xsd:schema xmlns:xsd="http://www.w3.org/2001/XMLSchema" xmlns:xs="http://www.w3.org/2001/XMLSchema" xmlns:p="http://schemas.microsoft.com/office/2006/metadata/properties" xmlns:ns2="4556797a-c4c6-4bb5-9ceb-f1ec1ae6dd82" xmlns:ns3="641832ca-b52e-4ffa-82f3-e60a68415af7" targetNamespace="http://schemas.microsoft.com/office/2006/metadata/properties" ma:root="true" ma:fieldsID="08f867596e6fd369e3f2bf4ce64c0f6e" ns2:_="" ns3:_="">
    <xsd:import namespace="4556797a-c4c6-4bb5-9ceb-f1ec1ae6dd82"/>
    <xsd:import namespace="641832ca-b52e-4ffa-82f3-e60a68415a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6797a-c4c6-4bb5-9ceb-f1ec1ae6dd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1832ca-b52e-4ffa-82f3-e60a68415af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6A2C5-E0BB-4733-8FBD-2F26125D89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19F50D-A355-4AAC-BFB0-4AFEDA7811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6797a-c4c6-4bb5-9ceb-f1ec1ae6dd82"/>
    <ds:schemaRef ds:uri="641832ca-b52e-4ffa-82f3-e60a68415a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D320FB-EACD-47AF-AD94-A0A65A121E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2060EC-1134-434D-B6F9-117B8718B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6</Pages>
  <Words>3284</Words>
  <Characters>18721</Characters>
  <Application>Microsoft Office Word</Application>
  <DocSecurity>0</DocSecurity>
  <Lines>156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United Nations</Company>
  <LinksUpToDate>false</LinksUpToDate>
  <CharactersWithSpaces>21962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Veronica Gathu</dc:creator>
  <cp:lastModifiedBy>Natalia Sikalova</cp:lastModifiedBy>
  <cp:revision>23</cp:revision>
  <cp:lastPrinted>2017-12-03T12:37:00Z</cp:lastPrinted>
  <dcterms:created xsi:type="dcterms:W3CDTF">2020-12-28T06:18:00Z</dcterms:created>
  <dcterms:modified xsi:type="dcterms:W3CDTF">2021-01-04T06:35:00Z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denis.pshenichnikov</vt:lpwstr>
  </property>
  <property fmtid="{D5CDD505-2E9C-101B-9397-08002B2CF9AE}" pid="4" name="GeneratedDate">
    <vt:lpwstr>10/25/2017 1:39:20 PM</vt:lpwstr>
  </property>
  <property fmtid="{D5CDD505-2E9C-101B-9397-08002B2CF9AE}" pid="5" name="OriginalDocID">
    <vt:lpwstr>865e7234-c186-4932-8223-85f5cd2fd5f8</vt:lpwstr>
  </property>
  <property fmtid="{D5CDD505-2E9C-101B-9397-08002B2CF9AE}" pid="6" name="ContentTypeId">
    <vt:lpwstr>0x010100B02834EECE41684AACCF26BD9C8A42B6</vt:lpwstr>
  </property>
</Properties>
</file>